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ИКЗ:261091400074009140100100300012823242</w:t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  <w:alias w:val="calc-name"/>
          <w:tag w:val="calc-name"/>
          <w:id w:val="-1778556588"/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6"/>
        <w:gridCol w:w="3330"/>
        <w:gridCol w:w="958"/>
        <w:gridCol w:w="736"/>
        <w:gridCol w:w="691"/>
        <w:gridCol w:w="1357"/>
        <w:gridCol w:w="1094"/>
        <w:gridCol w:w="1200"/>
        <w:gridCol w:w="1688"/>
        <w:gridCol w:w="1918"/>
        <w:gridCol w:w="2008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33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1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  <w:alias w:val="price-type"/>
                <w:tag w:val="price-type"/>
                <w:id w:val="-1340460000"/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/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/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/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(совместимый) с моделями 106R03623 для Xerox Phaser-3330, WC-3335/3345, черный, 15 000 к.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1 190,36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1 156,68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33,68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1 156,68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1 156,69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1 123,00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(совместимый) с моделями CE505A/CF280A/719 черный (2300 стр.) для HP LaserJet P2030/P2035/P2050/P2055/P2055D/P2055DN/Pro 400/M401/425/Canon LBP 6300dn/6650dn/MF5840dn/5880dn/MF5940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1 045,16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1 015,58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29,58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1 015,58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1 015,58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1980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986,00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лазерный (совместимый) с моделями CE278A/CE285A/CB435A/CB436A/712/725/726/728 (№78A №85A №35A №36A) для принтеров HP LaserJet Pro M1536/M1536dnf/P1566/P1606/P1606dn/P1101/P1102/P1102w/P1103/P1104/P1106/P1108/P1109/M1132/M1132s/M1136/M1137/M1212/M1212nf/M1212nfw/M1213/M1214/M1214nfh/M1216/M1217/P1102w/M1132s/M1214/M1214nfh/LaserJet P1001/P1002/P1003/P1004/P1005/P1006/P1007/P1008/P1009/M1120/M1120n/M1522/M1522n/M1522nf/M1505/M1505n/Canon i-SENSYS LBP6000/LBP6020/LBP6030/MF3010/LBP6000B/LBP6020B/LBP6030B/LBP6030w/MF3010/MF3010EX/LBP6200/LBP6230/LBP6200d/LBP6230dw/FAX-L150/FAX-L170/FAX-L410/MF4410/MF4430/MF4450/MF4550/MF4570/MF4580/MF4730/MF4750/MF4780/MF4890 2000 копий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1 039,86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1 010,43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29,43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1 010,43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1 010,43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981,00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лазерный (совместимый) с моделями-TN2375 черный (2600 стр.) для Brother HL L2300DR/L2340DWR/L2360DNR/L2365DWR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1 055,76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1 025,88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29,88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1 025,88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1 025,88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1245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996,00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Драм-картридж (совместимый) с моделями  50F0Z00 для принтеров Lexmark MS415dn/MX417de/MX410de/MS610de/MX511de/MS312dn/MS317dn/MX317dn/MS417dn/MS610dn/MS410dn/MS510dn/MX611de/MS410d/MS610dte/MS310dn/MX611dhe/MS310d/MX511dhe/MS617dn/MX310dn/MX510de/MX617de/MX511dte Drum 60000 копий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4 168,98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4 050,99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117,99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4 050,99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4 050,99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3 933,00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(совместимый) с моделями  51B5000 для Lexmark MX417de/MS517dn/MX517de/MS617dn/MS317dn/MX617de/MX317dn/MS417dn 2500к 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1 158,58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1 125,79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32,79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1 125,79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1 125,79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1 093,00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7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(совместимый) с моделями THM130 THM130 черный (3000 стр.) для Катюша P130/M130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2 033,08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1 975,54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57,54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1 975,54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1 975,54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1 918,00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Драм-картридж (совместимый) с моделями DL-420 для принтеров Pantum P3010D/P3010DW/P3300DN/P3300DW/M6700D/M6700DW/M6800FDW/M7100DN/M7100DW/M7200FD/M7200FDN/M7200FDW/M7300FDN/M7300FDW Drum 30000 копий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1 798,82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1 747,91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50,91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1 747,91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1 747,91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1 697,00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9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Драм-картридж (совместимый) с моделями DL-5120 для принтеров Pantum BP5100DN/DP5100DW/BM5100ADN/BM5100ADN/BM5100FDN/BM5100FDW Drum 30000 копий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1 974,78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1 918,89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55,89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1 918,89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1 918,89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1 863,00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10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Картридж (совместимый) с моделями TL-420H для принтеров Pantum P3010/P3300/M6700/M6800/M7100/M7200/M7300 черный 3000 копий (чип в комплекте)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1422,94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1422,94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41,58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2,91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1 427,58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1435,6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1410,28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FreeSerif" w:hAnsi="FreeSerif"/>
                <w:kern w:val="2"/>
                <w:sz w:val="18"/>
                <w:szCs w:val="18"/>
                <w:lang w:eastAsia="zh-CN"/>
              </w:rPr>
              <w:t>Картридж (совместимый) с моделями TL-420H для принтеров Pantum P3010/P3300/M6700/M6800/M7100/M7200/M7300 черный 3000 копий (чип в</w:t>
            </w:r>
            <w:r>
              <w:rPr>
                <w:kern w:val="2"/>
                <w:sz w:val="18"/>
                <w:szCs w:val="18"/>
                <w:lang w:eastAsia="zh-CN"/>
              </w:rPr>
              <w:t xml:space="preserve"> комплекте)</w:t>
            </w:r>
          </w:p>
        </w:tc>
        <w:tc>
          <w:tcPr>
            <w:tcW w:w="9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26.20.40.120</w:t>
            </w:r>
          </w:p>
        </w:tc>
        <w:tc>
          <w:tcPr>
            <w:tcW w:w="73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  <w:t>1469,16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FreeSerif" w:hAnsi="FreeSerif"/>
                <w:sz w:val="20"/>
                <w:szCs w:val="20"/>
              </w:rPr>
            </w:pPr>
            <w:r>
              <w:rPr>
                <w:rFonts w:eastAsia="SimSun" w:cs="Times New Roman" w:ascii="FreeSerif" w:hAnsi="FreeSerif"/>
                <w:sz w:val="20"/>
                <w:szCs w:val="20"/>
                <w:lang w:bidi="ar-SA"/>
              </w:rPr>
              <w:t>1 427,58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1 386,00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  <w:t>1 427,58</w:t>
            </w:r>
          </w:p>
        </w:tc>
        <w:tc>
          <w:tcPr>
            <w:tcW w:w="1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FreeSerif" w:hAnsi="FreeSerif"/>
                <w:sz w:val="20"/>
                <w:szCs w:val="20"/>
              </w:rPr>
            </w:pPr>
            <w:r>
              <w:rPr>
                <w:rFonts w:eastAsia="SimSun" w:cs="Times New Roman" w:ascii="FreeSerif" w:hAnsi="FreeSerif"/>
                <w:sz w:val="20"/>
                <w:szCs w:val="20"/>
                <w:lang w:bidi="ar-SA"/>
              </w:rPr>
              <w:t>41,58</w:t>
            </w:r>
          </w:p>
        </w:tc>
        <w:tc>
          <w:tcPr>
            <w:tcW w:w="19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  <w:t>2,91</w:t>
            </w:r>
          </w:p>
        </w:tc>
        <w:tc>
          <w:tcPr>
            <w:tcW w:w="20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FreeSerif" w:hAnsi="FreeSerif"/>
                <w:kern w:val="2"/>
                <w:sz w:val="20"/>
                <w:szCs w:val="20"/>
                <w:lang w:val="en-US" w:eastAsia="zh-CN"/>
              </w:rPr>
              <w:t>1 427,58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12</w:t>
            </w:r>
          </w:p>
        </w:tc>
        <w:tc>
          <w:tcPr>
            <w:tcW w:w="33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Картридж  TL-5120  (совместимый) с моделями Pantum BM5100, черный, 6000к. (чип в комплекте)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28.23.25.000</w:t>
            </w:r>
          </w:p>
        </w:tc>
        <w:tc>
          <w:tcPr>
            <w:tcW w:w="7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1 469,36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1 542,68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67,65</w:t>
            </w:r>
          </w:p>
        </w:tc>
        <w:tc>
          <w:tcPr>
            <w:tcW w:w="19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4,39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1 542,68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1 602,68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1 556,00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33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20"/>
                <w:szCs w:val="20"/>
                <w:lang w:val="en-US" w:eastAsia="zh-CN" w:bidi="ar-SA"/>
              </w:rPr>
              <w:t>19 420,89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На основании проведенного анализа рынка и расчетов, НМЦК составляет:</w:t>
            </w:r>
            <w:sdt>
              <w:sdtPr>
                <w:placeholder>
                  <w:docPart w:val="EB3CC122DC90480BAA917F70BAF74C92"/>
                </w:placeholder>
                <w:alias w:val="total"/>
                <w:tag w:val="total"/>
                <w:id w:val="1391929372"/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19 420,89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817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5"/>
      </w:tblGrid>
      <w:tr>
        <w:trPr>
          <w:trHeight w:val="30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 w:bidi="ar-SA"/>
              </w:rPr>
              <w:t>Работник контрактной службы/контрактный управляющий:</w:t>
            </w:r>
          </w:p>
        </w:tc>
      </w:tr>
      <w:tr>
        <w:trPr>
          <w:trHeight w:val="42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sdt>
              <w:sdtPr>
                <w:placeholder>
                  <w:docPart w:val="17E5B824549F4A32A8F546BFF091D168"/>
                </w:placeholder>
                <w:alias w:val="responsible-position"/>
                <w:tag w:val="responsible-position"/>
                <w:id w:val="685093745"/>
              </w:sdtPr>
              <w:sdtContent>
                <w:r>
                  <w:rPr/>
                </w:r>
                <w:r>
                  <w:rPr/>
                </w:r>
              </w:sdtContent>
            </w:sdt>
          </w:p>
        </w:tc>
      </w:tr>
      <w:tr>
        <w:trPr>
          <w:trHeight w:val="26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Главный специалист-эксперт</w:t>
            </w:r>
          </w:p>
        </w:tc>
      </w:tr>
      <w:tr>
        <w:trPr>
          <w:trHeight w:val="48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sdt>
              <w:sdtPr>
                <w:placeholder>
                  <w:docPart w:val="EB3CC122DC90480BAA917F70BAF74C92"/>
                </w:placeholder>
                <w:alias w:val="responsible-person"/>
                <w:tag w:val="responsible-person"/>
                <w:id w:val="-563569886"/>
              </w:sdtPr>
              <w:sdtContent>
                <w:r>
                  <w:rPr/>
                </w:r>
                <w:r>
                  <w:rPr/>
                </w:r>
              </w:sdtContent>
            </w:sdt>
          </w:p>
        </w:tc>
      </w:tr>
      <w:tr>
        <w:trPr>
          <w:trHeight w:val="240" w:hRule="atLeast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З.А. Кипкеева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Free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5576</TotalTime>
  <Application>LibreOffice/7.6.0.3$Linux_X86_64 LibreOffice_project/60$Build-3</Application>
  <AppVersion>15.0000</AppVersion>
  <Pages>5</Pages>
  <Words>587</Words>
  <Characters>4466</Characters>
  <CharactersWithSpaces>4856</CharactersWithSpaces>
  <Paragraphs>212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2026-05-25T18:33:49Z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