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bookmarkStart w:id="0" w:name="_GoBack"/>
      <w:bookmarkStart w:id="1" w:name="_GoBack"/>
      <w:bookmarkEnd w:id="1"/>
    </w:p>
    <w:p>
      <w:pPr>
        <w:pStyle w:val="Normal"/>
        <w:spacing w:before="0" w:after="0"/>
        <w:jc w:val="center"/>
        <w:rPr>
          <w:b w:val="false"/>
          <w:bCs w:val="false"/>
        </w:rPr>
      </w:pPr>
      <w:r>
        <w:rPr>
          <w:b w:val="false"/>
          <w:bCs w:val="false"/>
        </w:rPr>
      </w:r>
    </w:p>
    <w:p>
      <w:pPr>
        <w:pStyle w:val="Normal"/>
        <w:spacing w:before="0" w:after="0"/>
        <w:jc w:val="right"/>
        <w:rPr>
          <w:b w:val="false"/>
          <w:bCs w:val="false"/>
        </w:rPr>
      </w:pPr>
      <w:r>
        <w:rPr>
          <w:rFonts w:eastAsia="Times New Roman" w:ascii="Times New Roman" w:hAnsi="Times New Roman"/>
          <w:b w:val="false"/>
          <w:bCs w:val="false"/>
          <w:color w:themeColor="text1" w:val="000000"/>
          <w:sz w:val="24"/>
          <w:szCs w:val="24"/>
          <w:lang w:eastAsia="ru-RU"/>
        </w:rPr>
        <w:t>Приложение № 2</w:t>
      </w:r>
    </w:p>
    <w:p>
      <w:pPr>
        <w:pStyle w:val="Normal"/>
        <w:spacing w:before="0" w:after="0"/>
        <w:jc w:val="right"/>
        <w:rPr>
          <w:b w:val="false"/>
          <w:bCs w:val="false"/>
        </w:rPr>
      </w:pPr>
      <w:r>
        <w:rPr>
          <w:rFonts w:eastAsia="Times New Roman" w:ascii="Times New Roman" w:hAnsi="Times New Roman"/>
          <w:b w:val="false"/>
          <w:bCs w:val="false"/>
          <w:color w:themeColor="text1" w:val="000000"/>
          <w:sz w:val="24"/>
          <w:szCs w:val="24"/>
          <w:lang w:eastAsia="ru-RU"/>
        </w:rPr>
        <w:t>к извещению об электронном аукционе</w:t>
      </w:r>
    </w:p>
    <w:p>
      <w:pPr>
        <w:pStyle w:val="Normal"/>
        <w:spacing w:before="0" w:after="0"/>
        <w:jc w:val="center"/>
        <w:rPr>
          <w:rFonts w:ascii="Times New Roman" w:hAnsi="Times New Roman" w:eastAsia="Times New Roman"/>
          <w:b/>
          <w:color w:themeColor="text1" w:val="000000"/>
          <w:sz w:val="24"/>
          <w:szCs w:val="24"/>
          <w:lang w:eastAsia="ru-RU"/>
        </w:rPr>
      </w:pPr>
      <w:r>
        <w:rPr>
          <w:rFonts w:eastAsia="Times New Roman" w:ascii="Times New Roman" w:hAnsi="Times New Roman"/>
          <w:b/>
          <w:color w:themeColor="text1" w:val="000000"/>
          <w:sz w:val="24"/>
          <w:szCs w:val="24"/>
          <w:lang w:eastAsia="ru-RU"/>
        </w:rPr>
      </w:r>
    </w:p>
    <w:p>
      <w:pPr>
        <w:pStyle w:val="Normal"/>
        <w:spacing w:before="0" w:after="0"/>
        <w:jc w:val="center"/>
        <w:rPr>
          <w:rFonts w:ascii="Times New Roman" w:hAnsi="Times New Roman" w:eastAsia="Times New Roman"/>
          <w:b/>
          <w:color w:themeColor="text1" w:val="000000"/>
          <w:sz w:val="24"/>
          <w:szCs w:val="24"/>
          <w:lang w:eastAsia="ru-RU"/>
        </w:rPr>
      </w:pPr>
      <w:r>
        <w:rPr>
          <w:rFonts w:eastAsia="Times New Roman" w:ascii="Times New Roman" w:hAnsi="Times New Roman"/>
          <w:b/>
          <w:color w:themeColor="text1" w:val="000000"/>
          <w:sz w:val="24"/>
          <w:szCs w:val="24"/>
          <w:lang w:eastAsia="ru-RU"/>
        </w:rPr>
        <w:t>ПРОЕКТ ГОСУДАРСТВЕННОГО КОНТРАКТА №______</w:t>
      </w:r>
    </w:p>
    <w:p>
      <w:pPr>
        <w:pStyle w:val="Normal"/>
        <w:spacing w:before="0" w:after="0"/>
        <w:jc w:val="center"/>
        <w:rPr>
          <w:rFonts w:ascii="Times New Roman" w:hAnsi="Times New Roman"/>
        </w:rPr>
      </w:pPr>
      <w:r>
        <w:rPr>
          <w:rFonts w:ascii="Times New Roman" w:hAnsi="Times New Roman"/>
        </w:rPr>
        <w:t>«Приобретение картриджей, тонеров для организационной техники»</w:t>
      </w:r>
    </w:p>
    <w:p>
      <w:pPr>
        <w:pStyle w:val="Normal"/>
        <w:spacing w:before="0" w:after="0"/>
        <w:jc w:val="center"/>
        <w:rPr>
          <w:rFonts w:ascii="Times New Roman" w:hAnsi="Times New Roman"/>
        </w:rPr>
      </w:pPr>
      <w:r>
        <w:rPr/>
      </w:r>
    </w:p>
    <w:p>
      <w:pPr>
        <w:pStyle w:val="ConsPlusNonformat"/>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t>г. Черкесск                                                                                      «___» _____________ 2026 г.</w:t>
        <w:tab/>
        <w:tab/>
        <w:tab/>
        <w:tab/>
        <w:tab/>
      </w:r>
    </w:p>
    <w:p>
      <w:pPr>
        <w:pStyle w:val="Normal"/>
        <w:suppressAutoHyphens w:val="true"/>
        <w:spacing w:lineRule="auto" w:line="240" w:before="0" w:after="0"/>
        <w:jc w:val="both"/>
        <w:rPr>
          <w:rFonts w:ascii="Times New Roman" w:hAnsi="Times New Roman" w:eastAsia="Times New Roman"/>
        </w:rPr>
      </w:pPr>
      <w:r>
        <w:rPr>
          <w:rFonts w:eastAsia="Times New Roman" w:ascii="Times New Roman" w:hAnsi="Times New Roman"/>
          <w:sz w:val="20"/>
          <w:szCs w:val="20"/>
          <w:lang w:eastAsia="ru-RU"/>
        </w:rPr>
        <w:t xml:space="preserve">УПРАВЛЕНИЕ ФЕДЕРАЛЬНОЙ СЛУЖБЫ СУДЕБНЫХ ПРИСТАВОВ ПО КАРАЧАЕВО-ЧЕРКЕССКОЙ РЕСПУБЛИКЕ, </w:t>
      </w:r>
      <w:r>
        <w:rPr>
          <w:rFonts w:eastAsia="Times New Roman" w:ascii="Times New Roman" w:hAnsi="Times New Roman"/>
          <w:lang w:eastAsia="ru-RU"/>
        </w:rPr>
        <w:t>именуемый в дальнейшем «Заказчик</w:t>
      </w:r>
      <w:r>
        <w:rPr>
          <w:rFonts w:eastAsia="Times New Roman" w:ascii="Times New Roman" w:hAnsi="Times New Roman"/>
          <w:color w:val="000000"/>
          <w:lang w:eastAsia="ru-RU"/>
        </w:rPr>
        <w:t xml:space="preserve"> в лице заместителя  р</w:t>
      </w:r>
      <w:r>
        <w:rPr>
          <w:rFonts w:eastAsia="Times New Roman" w:ascii="Times New Roman" w:hAnsi="Times New Roman"/>
          <w:lang w:eastAsia="ru-RU"/>
        </w:rPr>
        <w:t xml:space="preserve">уководителя </w:t>
      </w:r>
      <w:r>
        <w:rPr>
          <w:rFonts w:eastAsia="Times New Roman" w:ascii="Times New Roman" w:hAnsi="Times New Roman"/>
          <w:sz w:val="20"/>
          <w:szCs w:val="20"/>
          <w:lang w:eastAsia="ru-RU"/>
        </w:rPr>
        <w:t xml:space="preserve">УПРАВЛЕНИЯ ФЕДЕРАЛЬНОЙ СЛУЖБЫ СУДЕБНЫХ ПРИСТАВОВ ПО КАРАЧАЕВО-ЧЕРКЕССКОЙ РЕСПУБЛИКЕ </w:t>
      </w:r>
      <w:r>
        <w:rPr>
          <w:rFonts w:eastAsia="Times New Roman" w:ascii="Times New Roman" w:hAnsi="Times New Roman"/>
          <w:lang w:eastAsia="ru-RU"/>
        </w:rPr>
        <w:t xml:space="preserve">– заместителя главного судебного пристава Карачаево-Черкесской Республики Анциферова Виталия Михайловича, действующего на основании Положения об </w:t>
      </w:r>
      <w:r>
        <w:rPr>
          <w:rFonts w:eastAsia="Times New Roman" w:ascii="Times New Roman" w:hAnsi="Times New Roman"/>
          <w:sz w:val="20"/>
          <w:szCs w:val="20"/>
          <w:lang w:eastAsia="ru-RU"/>
        </w:rPr>
        <w:t>УПРАВЛЕНИИ ФЕДЕРАЛЬНОЙ СЛУЖБЫ СУДЕБНЫХ ПРИСТАВОВ ПО КАРАЧАЕВО-ЧЕРКЕССКОЙ РЕСПУБЛИКЕ</w:t>
      </w:r>
      <w:r>
        <w:rPr>
          <w:rFonts w:eastAsia="Times New Roman" w:ascii="Times New Roman" w:hAnsi="Times New Roman"/>
          <w:lang w:eastAsia="ru-RU"/>
        </w:rPr>
        <w:t>, утвержденного приказом ФССП России № 317 от 30.04.2020 г., приказа Управления № 380 от 29.12.2026 г.</w:t>
      </w:r>
      <w:r>
        <w:rPr>
          <w:rFonts w:eastAsia="Times New Roman" w:ascii="Times New Roman" w:hAnsi="Times New Roman"/>
          <w:sz w:val="24"/>
          <w:szCs w:val="24"/>
          <w:lang w:eastAsia="ru-RU"/>
        </w:rPr>
        <w:t>,</w:t>
      </w:r>
      <w:r>
        <w:rPr>
          <w:rFonts w:eastAsia="Times New Roman" w:ascii="Times New Roman" w:hAnsi="Times New Roman"/>
          <w:lang w:eastAsia="ru-RU"/>
        </w:rPr>
        <w:t xml:space="preserve">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w:t>
      </w:r>
      <w:r>
        <w:rPr>
          <w:rFonts w:eastAsia="Times New Roman" w:ascii="Times New Roman" w:hAnsi="Times New Roman"/>
        </w:rPr>
        <w:t>с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определения Поставщика путем проведения электронного аукциона на основании _________________ заключили настоящий Государственный контракт (далее – Контракт) о нижеследующем:</w:t>
      </w:r>
    </w:p>
    <w:p>
      <w:pPr>
        <w:pStyle w:val="Normal"/>
        <w:widowControl w:val="false"/>
        <w:numPr>
          <w:ilvl w:val="0"/>
          <w:numId w:val="0"/>
        </w:numPr>
        <w:spacing w:before="240" w:after="200"/>
        <w:ind w:hanging="0" w:left="0"/>
        <w:jc w:val="center"/>
        <w:outlineLvl w:val="1"/>
        <w:rPr>
          <w:rFonts w:ascii="Times New Roman" w:hAnsi="Times New Roman" w:eastAsia="Times New Roman"/>
          <w:b/>
          <w:lang w:eastAsia="ru-RU"/>
        </w:rPr>
      </w:pPr>
      <w:r>
        <w:rPr>
          <w:rFonts w:eastAsia="Times New Roman" w:ascii="Times New Roman" w:hAnsi="Times New Roman"/>
          <w:b/>
          <w:lang w:eastAsia="ru-RU"/>
        </w:rPr>
        <w:t>I. Предмет Контракта</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1.1. Поставщик обязуется </w:t>
      </w:r>
      <w:r>
        <w:rPr>
          <w:rFonts w:eastAsia="Times New Roman" w:ascii="Times New Roman" w:hAnsi="Times New Roman"/>
          <w:sz w:val="20"/>
          <w:szCs w:val="20"/>
          <w:lang w:eastAsia="ru-RU"/>
        </w:rPr>
        <w:t xml:space="preserve">поставить  </w:t>
      </w:r>
      <w:r>
        <w:rPr>
          <w:rFonts w:ascii="Times New Roman" w:hAnsi="Times New Roman"/>
          <w:sz w:val="20"/>
          <w:szCs w:val="20"/>
        </w:rPr>
        <w:t>картриджи, тонеры для организационной техники</w:t>
      </w:r>
      <w:r>
        <w:rPr>
          <w:rFonts w:eastAsia="Times New Roman" w:ascii="Times New Roman" w:hAnsi="Times New Roman"/>
          <w:lang w:eastAsia="ru-RU"/>
        </w:rPr>
        <w:t xml:space="preserve"> (далее – Товар) в соответствии с Техническим заданием и условий Контракта, согласно п. 3.1 настоящего Контракта, а Заказчик обязуется принять и оплатить Товар в порядке и на условиях, предусмотренных Контрактом.</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1.2. Наименование, количество и иные характеристики поставляемого Товара указаны в спецификации (</w:t>
      </w:r>
      <w:hyperlink w:anchor="P1909">
        <w:r>
          <w:rPr>
            <w:rFonts w:eastAsia="Times New Roman" w:ascii="Times New Roman" w:hAnsi="Times New Roman"/>
            <w:lang w:eastAsia="ru-RU"/>
          </w:rPr>
          <w:t>приложение</w:t>
        </w:r>
      </w:hyperlink>
      <w:r>
        <w:rPr>
          <w:rFonts w:eastAsia="Times New Roman" w:ascii="Times New Roman" w:hAnsi="Times New Roman"/>
          <w:lang w:eastAsia="ru-RU"/>
        </w:rPr>
        <w:t xml:space="preserve"> №1 к Контракту), являющейся неотъемлемой частью Контракта.</w:t>
      </w:r>
    </w:p>
    <w:p>
      <w:pPr>
        <w:pStyle w:val="Normal"/>
        <w:widowControl w:val="false"/>
        <w:numPr>
          <w:ilvl w:val="0"/>
          <w:numId w:val="0"/>
        </w:numPr>
        <w:ind w:hanging="0" w:left="0"/>
        <w:jc w:val="center"/>
        <w:outlineLvl w:val="1"/>
        <w:rPr>
          <w:rFonts w:ascii="Times New Roman" w:hAnsi="Times New Roman" w:eastAsia="Times New Roman"/>
          <w:lang w:eastAsia="ru-RU"/>
        </w:rPr>
      </w:pPr>
      <w:r>
        <w:rPr>
          <w:rFonts w:eastAsia="Times New Roman" w:ascii="Times New Roman" w:hAnsi="Times New Roman"/>
          <w:b/>
          <w:lang w:eastAsia="ru-RU"/>
        </w:rPr>
        <w:t>II. Цена Контракта и порядок расчетов</w:t>
      </w:r>
      <w:bookmarkStart w:id="2" w:name="P1440"/>
      <w:bookmarkEnd w:id="2"/>
    </w:p>
    <w:p>
      <w:pPr>
        <w:pStyle w:val="Normal"/>
        <w:widowControl w:val="false"/>
        <w:spacing w:before="0" w:after="0"/>
        <w:contextualSpacing/>
        <w:jc w:val="both"/>
        <w:rPr>
          <w:rFonts w:ascii="Times New Roman" w:hAnsi="Times New Roman" w:eastAsia="Times New Roman"/>
          <w:lang w:eastAsia="ru-RU"/>
        </w:rPr>
      </w:pPr>
      <w:r>
        <w:rPr>
          <w:rFonts w:eastAsia="Times New Roman" w:ascii="Times New Roman" w:hAnsi="Times New Roman"/>
          <w:lang w:eastAsia="ru-RU"/>
        </w:rPr>
        <w:t xml:space="preserve">2.1.  Цена  Контракта  составляет  _____________  (_____) рублей ____копеек,  в  том  числе  НДС  _____ (_____) рублей _____ копеек (НДС не облагается, указывается в случае, если Контракт заключается с лицом, не являющимися в соответствии с Налоговым </w:t>
      </w:r>
      <w:hyperlink r:id="rId2">
        <w:r>
          <w:rPr>
            <w:rFonts w:eastAsia="Times New Roman" w:ascii="Times New Roman" w:hAnsi="Times New Roman"/>
            <w:u w:val="single"/>
            <w:lang w:eastAsia="ru-RU"/>
          </w:rPr>
          <w:t>кодексом</w:t>
        </w:r>
      </w:hyperlink>
      <w:r>
        <w:rPr>
          <w:rFonts w:eastAsia="Times New Roman" w:ascii="Times New Roman" w:hAnsi="Times New Roman"/>
          <w:lang w:eastAsia="ru-RU"/>
        </w:rPr>
        <w:t xml:space="preserve"> Российской Федерации плательщиками НДС). </w:t>
      </w:r>
    </w:p>
    <w:p>
      <w:pPr>
        <w:pStyle w:val="Normal"/>
        <w:widowControl w:val="false"/>
        <w:spacing w:before="0" w:after="0"/>
        <w:contextualSpacing/>
        <w:jc w:val="both"/>
        <w:rPr>
          <w:rFonts w:ascii="Times New Roman" w:hAnsi="Times New Roman" w:eastAsia="Times New Roman"/>
          <w:lang w:eastAsia="ru-RU"/>
        </w:rPr>
      </w:pPr>
      <w:bookmarkStart w:id="3" w:name="P1457"/>
      <w:bookmarkEnd w:id="3"/>
      <w:r>
        <w:rPr>
          <w:rFonts w:eastAsia="Times New Roman" w:ascii="Times New Roman" w:hAnsi="Times New Roman"/>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pacing w:before="0" w:after="0"/>
        <w:jc w:val="both"/>
        <w:rPr>
          <w:rFonts w:ascii="Times New Roman" w:hAnsi="Times New Roman" w:eastAsia="Times New Roman"/>
          <w:lang w:eastAsia="ru-RU"/>
        </w:rPr>
      </w:pPr>
      <w:bookmarkStart w:id="4" w:name="P1458"/>
      <w:bookmarkEnd w:id="4"/>
      <w:r>
        <w:rPr>
          <w:rFonts w:eastAsia="Times New Roman" w:ascii="Times New Roman" w:hAnsi="Times New Roman"/>
          <w:lang w:eastAsia="ru-RU"/>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Normal"/>
        <w:widowControl w:val="false"/>
        <w:spacing w:before="0" w:after="0"/>
        <w:jc w:val="both"/>
        <w:rPr>
          <w:rFonts w:ascii="Times New Roman" w:hAnsi="Times New Roman" w:eastAsia="Times New Roman"/>
          <w:lang w:eastAsia="ru-RU"/>
        </w:rPr>
      </w:pPr>
      <w:bookmarkStart w:id="5" w:name="P1459"/>
      <w:bookmarkEnd w:id="5"/>
      <w:r>
        <w:rPr>
          <w:rFonts w:eastAsia="Times New Roman" w:ascii="Times New Roman" w:hAnsi="Times New Roman"/>
          <w:lang w:eastAsia="ru-RU"/>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3">
        <w:r>
          <w:rPr>
            <w:rFonts w:eastAsia="Times New Roman" w:ascii="Times New Roman" w:hAnsi="Times New Roman"/>
            <w:lang w:eastAsia="ru-RU"/>
          </w:rPr>
          <w:t>законом</w:t>
        </w:r>
      </w:hyperlink>
      <w:r>
        <w:rPr>
          <w:rFonts w:eastAsia="Times New Roman" w:ascii="Times New Roman" w:hAnsi="Times New Roman"/>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Normal"/>
        <w:widowControl w:val="false"/>
        <w:spacing w:before="0" w:after="0"/>
        <w:ind w:firstLine="540"/>
        <w:jc w:val="both"/>
        <w:rPr>
          <w:rFonts w:ascii="Times New Roman" w:hAnsi="Times New Roman" w:eastAsia="Times New Roman"/>
          <w:lang w:eastAsia="ru-RU"/>
        </w:rPr>
      </w:pPr>
      <w:bookmarkStart w:id="6" w:name="P1460"/>
      <w:bookmarkEnd w:id="6"/>
      <w:r>
        <w:rPr>
          <w:rFonts w:eastAsia="Times New Roman" w:ascii="Times New Roman" w:hAnsi="Times New Roman"/>
          <w:lang w:eastAsia="ru-RU"/>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2.5. Источник финансирования Контракта – </w:t>
      </w:r>
      <w:bookmarkStart w:id="7" w:name="P1473"/>
      <w:bookmarkStart w:id="8" w:name="P1469"/>
      <w:bookmarkStart w:id="9" w:name="P1467"/>
      <w:bookmarkStart w:id="10" w:name="P1466"/>
      <w:bookmarkStart w:id="11" w:name="P1464"/>
      <w:bookmarkStart w:id="12" w:name="P1462"/>
      <w:bookmarkEnd w:id="7"/>
      <w:bookmarkEnd w:id="8"/>
      <w:bookmarkEnd w:id="9"/>
      <w:bookmarkEnd w:id="10"/>
      <w:bookmarkEnd w:id="11"/>
      <w:bookmarkEnd w:id="12"/>
      <w:r>
        <w:rPr>
          <w:rFonts w:ascii="Times New Roman" w:hAnsi="Times New Roman"/>
          <w:color w:val="342A06"/>
          <w:sz w:val="20"/>
          <w:szCs w:val="20"/>
        </w:rPr>
        <w:t>Федеральный бюджет</w:t>
      </w:r>
      <w:r>
        <w:rPr>
          <w:rFonts w:ascii="Times New Roman" w:hAnsi="Times New Roman"/>
          <w:color w:val="342A06"/>
          <w:sz w:val="24"/>
          <w:szCs w:val="24"/>
        </w:rPr>
        <w:t>.</w:t>
      </w:r>
    </w:p>
    <w:p>
      <w:pPr>
        <w:pStyle w:val="Normal"/>
        <w:widowControl w:val="false"/>
        <w:spacing w:before="0" w:after="0"/>
        <w:jc w:val="both"/>
        <w:rPr>
          <w:color w:val="342A06"/>
        </w:rPr>
      </w:pPr>
      <w:r>
        <w:rPr>
          <w:rFonts w:eastAsia="Times New Roman" w:ascii="Times New Roman" w:hAnsi="Times New Roman"/>
          <w:color w:val="342A06"/>
          <w:lang w:eastAsia="ru-RU"/>
        </w:rPr>
        <w:t>2.6. Единица измерения: Штука.</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2.7 Страна происхождения товара: Р</w:t>
      </w:r>
      <w:r>
        <w:rPr>
          <w:rFonts w:eastAsia="Times New Roman" w:ascii="Times New Roman" w:hAnsi="Times New Roman"/>
          <w:color w:val="302709"/>
          <w:lang w:eastAsia="ru-RU"/>
        </w:rPr>
        <w:t>оссийская Федерация</w:t>
      </w:r>
    </w:p>
    <w:p>
      <w:pPr>
        <w:pStyle w:val="Normal"/>
        <w:widowControl w:val="false"/>
        <w:spacing w:before="0" w:after="0"/>
        <w:ind w:firstLine="567"/>
        <w:jc w:val="both"/>
        <w:rPr>
          <w:rFonts w:ascii="Times New Roman" w:hAnsi="Times New Roman"/>
        </w:rPr>
      </w:pPr>
      <w:r>
        <w:rPr>
          <w:rFonts w:ascii="Times New Roman" w:hAnsi="Times New Roman"/>
        </w:rPr>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Normal"/>
        <w:widowControl w:val="false"/>
        <w:numPr>
          <w:ilvl w:val="0"/>
          <w:numId w:val="0"/>
        </w:numPr>
        <w:ind w:hanging="0" w:left="0"/>
        <w:jc w:val="center"/>
        <w:outlineLvl w:val="1"/>
        <w:rPr>
          <w:rFonts w:ascii="Times New Roman" w:hAnsi="Times New Roman" w:eastAsia="Times New Roman"/>
          <w:lang w:eastAsia="ru-RU"/>
        </w:rPr>
      </w:pPr>
      <w:bookmarkStart w:id="13" w:name="P1477"/>
      <w:bookmarkEnd w:id="13"/>
      <w:r>
        <w:rPr>
          <w:rFonts w:eastAsia="Times New Roman" w:ascii="Times New Roman" w:hAnsi="Times New Roman"/>
          <w:b/>
          <w:lang w:eastAsia="ru-RU"/>
        </w:rPr>
        <w:t xml:space="preserve">III. Порядок, сроки и условия поставки и приемки Товара </w:t>
      </w:r>
      <w:bookmarkStart w:id="14" w:name="P1480"/>
      <w:bookmarkStart w:id="15" w:name="P1482"/>
      <w:bookmarkEnd w:id="14"/>
      <w:bookmarkEnd w:id="15"/>
    </w:p>
    <w:p>
      <w:pPr>
        <w:pStyle w:val="BodyText"/>
        <w:spacing w:before="0" w:after="0"/>
        <w:ind w:firstLine="709"/>
        <w:jc w:val="both"/>
        <w:rPr>
          <w:sz w:val="20"/>
          <w:szCs w:val="20"/>
        </w:rPr>
      </w:pPr>
      <w:r>
        <w:rPr>
          <w:sz w:val="20"/>
          <w:szCs w:val="20"/>
          <w:lang w:eastAsia="ru-RU"/>
        </w:rPr>
        <w:t xml:space="preserve">3.1. </w:t>
      </w:r>
      <w:r>
        <w:rPr>
          <w:sz w:val="20"/>
          <w:szCs w:val="20"/>
        </w:rPr>
        <w:t>Поставка, разгрузка Товара осуществляется силами и за счёт средств Поставщика на склад Заказчика,</w:t>
      </w:r>
      <w:r>
        <w:rPr>
          <w:sz w:val="20"/>
          <w:szCs w:val="20"/>
          <w:lang w:eastAsia="ru-RU"/>
        </w:rPr>
        <w:t xml:space="preserve"> по адресу</w:t>
      </w:r>
      <w:bookmarkStart w:id="16" w:name="P1485"/>
      <w:bookmarkEnd w:id="16"/>
      <w:r>
        <w:rPr>
          <w:sz w:val="20"/>
          <w:szCs w:val="20"/>
        </w:rPr>
        <w:t xml:space="preserve"> Карачаево-Черкесская Республика, Черкесский городской округ, г. Черкесск, ул. Привокзальная 16 Б в течении </w:t>
      </w:r>
      <w:r>
        <w:rPr>
          <w:color w:val="C9211E"/>
          <w:sz w:val="20"/>
          <w:szCs w:val="20"/>
        </w:rPr>
        <w:t xml:space="preserve">7 (семи) рабочих дней </w:t>
      </w:r>
      <w:r>
        <w:rPr>
          <w:sz w:val="20"/>
          <w:szCs w:val="20"/>
        </w:rPr>
        <w:t>с момента подписания контракта.  Поставка осуществляется в рабочие дни с 9:30 до 17:30.</w:t>
      </w:r>
    </w:p>
    <w:p>
      <w:pPr>
        <w:pStyle w:val="BodyText"/>
        <w:spacing w:before="0" w:after="0"/>
        <w:ind w:firstLine="709"/>
        <w:jc w:val="both"/>
        <w:rPr>
          <w:sz w:val="20"/>
          <w:szCs w:val="20"/>
        </w:rPr>
      </w:pPr>
      <w:r>
        <w:rPr>
          <w:sz w:val="20"/>
          <w:szCs w:val="20"/>
        </w:rPr>
        <w:t>Контактный телефон: 8 (989) 788-41-04 Склад (Руслан).</w:t>
      </w:r>
    </w:p>
    <w:p>
      <w:pPr>
        <w:pStyle w:val="Normal"/>
        <w:widowControl w:val="false"/>
        <w:spacing w:before="0" w:after="0"/>
        <w:ind w:firstLine="540"/>
        <w:jc w:val="both"/>
        <w:rPr>
          <w:rFonts w:ascii="Times New Roman" w:hAnsi="Times New Roman" w:eastAsia="Times New Roman"/>
          <w:lang w:eastAsia="ru-RU"/>
        </w:rPr>
      </w:pPr>
      <w:r>
        <w:rPr>
          <w:rFonts w:eastAsia="Times New Roman" w:ascii="Times New Roman" w:hAnsi="Times New Roman"/>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Normal"/>
        <w:widowControl w:val="false"/>
        <w:spacing w:before="0" w:after="0"/>
        <w:ind w:firstLine="540"/>
        <w:jc w:val="both"/>
        <w:rPr>
          <w:rFonts w:ascii="Times New Roman" w:hAnsi="Times New Roman" w:eastAsia="Times New Roman"/>
          <w:lang w:eastAsia="ru-RU"/>
        </w:rPr>
      </w:pPr>
      <w:r>
        <w:rPr>
          <w:rFonts w:eastAsia="Times New Roman" w:ascii="Times New Roman" w:hAnsi="Times New Roman"/>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Normal"/>
        <w:widowControl w:val="false"/>
        <w:spacing w:before="0" w:after="0"/>
        <w:ind w:firstLine="540"/>
        <w:jc w:val="both"/>
        <w:rPr>
          <w:rFonts w:ascii="Times New Roman" w:hAnsi="Times New Roman" w:eastAsia="Times New Roman"/>
          <w:lang w:eastAsia="ru-RU"/>
        </w:rPr>
      </w:pPr>
      <w:r>
        <w:rPr>
          <w:rFonts w:eastAsia="Times New Roman" w:ascii="Times New Roman" w:hAnsi="Times New Roman"/>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4">
        <w:r>
          <w:rPr>
            <w:rFonts w:eastAsia="Times New Roman" w:ascii="Times New Roman" w:hAnsi="Times New Roman"/>
            <w:lang w:eastAsia="ru-RU"/>
          </w:rPr>
          <w:t>законом</w:t>
        </w:r>
      </w:hyperlink>
      <w:r>
        <w:rPr>
          <w:rFonts w:eastAsia="Times New Roman" w:ascii="Times New Roman" w:hAnsi="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before="0" w:after="0"/>
        <w:ind w:firstLine="540"/>
        <w:jc w:val="both"/>
        <w:rPr>
          <w:rFonts w:ascii="Times New Roman" w:hAnsi="Times New Roman"/>
        </w:rPr>
      </w:pPr>
      <w:bookmarkStart w:id="17" w:name="P1489"/>
      <w:bookmarkEnd w:id="17"/>
      <w:r>
        <w:rPr>
          <w:rFonts w:eastAsia="Times New Roman" w:ascii="Times New Roman" w:hAnsi="Times New Roman"/>
          <w:lang w:eastAsia="ru-RU"/>
        </w:rPr>
        <w:t xml:space="preserve">3.5. </w:t>
      </w:r>
      <w:r>
        <w:rPr>
          <w:rFonts w:ascii="Times New Roman" w:hAnsi="Times New Roman"/>
        </w:rPr>
        <w:t xml:space="preserve">Поставщик в день поставки предусмотренного контрактом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w:t>
      </w:r>
    </w:p>
    <w:p>
      <w:pPr>
        <w:pStyle w:val="Normal"/>
        <w:tabs>
          <w:tab w:val="clear" w:pos="708"/>
          <w:tab w:val="left" w:pos="567" w:leader="none"/>
        </w:tabs>
        <w:spacing w:before="0" w:after="0"/>
        <w:contextualSpacing/>
        <w:jc w:val="both"/>
        <w:rPr>
          <w:rFonts w:ascii="Times New Roman" w:hAnsi="Times New Roman" w:eastAsia="Gungsuh"/>
        </w:rPr>
      </w:pPr>
      <w:r>
        <w:rPr>
          <w:rFonts w:eastAsia="Gungsuh" w:ascii="Times New Roman" w:hAnsi="Times New Roman"/>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Федерального закона № 44-ФЗ, единицу измерения поставленного товара;</w:t>
      </w:r>
    </w:p>
    <w:p>
      <w:pPr>
        <w:pStyle w:val="Normal"/>
        <w:tabs>
          <w:tab w:val="clear" w:pos="708"/>
          <w:tab w:val="left" w:pos="567" w:leader="none"/>
        </w:tabs>
        <w:spacing w:before="0" w:after="0"/>
        <w:contextualSpacing/>
        <w:jc w:val="both"/>
        <w:rPr>
          <w:rFonts w:ascii="Times New Roman" w:hAnsi="Times New Roman" w:eastAsia="Gungsuh"/>
        </w:rPr>
      </w:pPr>
      <w:r>
        <w:rPr>
          <w:rFonts w:eastAsia="Gungsuh" w:ascii="Times New Roman" w:hAnsi="Times New Roman"/>
        </w:rPr>
        <w:t>б) наименование поставленного  товара;</w:t>
      </w:r>
    </w:p>
    <w:p>
      <w:pPr>
        <w:pStyle w:val="Normal"/>
        <w:tabs>
          <w:tab w:val="clear" w:pos="708"/>
          <w:tab w:val="left" w:pos="567" w:leader="none"/>
        </w:tabs>
        <w:spacing w:before="0" w:after="0"/>
        <w:contextualSpacing/>
        <w:jc w:val="both"/>
        <w:rPr>
          <w:rFonts w:ascii="Times New Roman" w:hAnsi="Times New Roman" w:eastAsia="Gungsuh"/>
        </w:rPr>
      </w:pPr>
      <w:r>
        <w:rPr>
          <w:rFonts w:eastAsia="Gungsuh" w:ascii="Times New Roman" w:hAnsi="Times New Roman"/>
        </w:rPr>
        <w:t>в) наименование страны происхождения поставленного товара;</w:t>
      </w:r>
    </w:p>
    <w:p>
      <w:pPr>
        <w:pStyle w:val="Normal"/>
        <w:tabs>
          <w:tab w:val="clear" w:pos="708"/>
          <w:tab w:val="left" w:pos="567" w:leader="none"/>
        </w:tabs>
        <w:spacing w:before="0" w:after="0"/>
        <w:contextualSpacing/>
        <w:jc w:val="both"/>
        <w:rPr>
          <w:rFonts w:ascii="Times New Roman" w:hAnsi="Times New Roman" w:eastAsia="Gungsuh"/>
        </w:rPr>
      </w:pPr>
      <w:r>
        <w:rPr>
          <w:rFonts w:eastAsia="Gungsuh" w:ascii="Times New Roman" w:hAnsi="Times New Roman"/>
        </w:rPr>
        <w:t>г) информацию о количестве поставленного товара;</w:t>
      </w:r>
    </w:p>
    <w:p>
      <w:pPr>
        <w:pStyle w:val="Normal"/>
        <w:spacing w:before="0" w:after="0"/>
        <w:jc w:val="both"/>
        <w:rPr>
          <w:rFonts w:ascii="Times New Roman" w:hAnsi="Times New Roman"/>
        </w:rPr>
      </w:pPr>
      <w:r>
        <w:rPr>
          <w:rFonts w:eastAsia="Gungsuh" w:ascii="Times New Roman" w:hAnsi="Times New Roman"/>
        </w:rPr>
        <w:t>д)</w:t>
      </w:r>
      <w:r>
        <w:rPr>
          <w:rFonts w:ascii="Times New Roman" w:hAnsi="Times New Roman"/>
        </w:rPr>
        <w:t xml:space="preserve"> стоимость исполненных поставщиком обязательств, предусмотренных контрактом, с указанием цены за единицу поставленного товара;</w:t>
      </w:r>
    </w:p>
    <w:p>
      <w:pPr>
        <w:pStyle w:val="Normal"/>
        <w:tabs>
          <w:tab w:val="clear" w:pos="708"/>
          <w:tab w:val="left" w:pos="567" w:leader="none"/>
        </w:tabs>
        <w:spacing w:before="0" w:after="0"/>
        <w:contextualSpacing/>
        <w:jc w:val="both"/>
        <w:rPr>
          <w:rFonts w:ascii="Times New Roman" w:hAnsi="Times New Roman" w:eastAsia="Gungsuh"/>
        </w:rPr>
      </w:pPr>
      <w:r>
        <w:rPr>
          <w:rFonts w:eastAsia="Gungsuh" w:ascii="Times New Roman" w:hAnsi="Times New Roman"/>
        </w:rPr>
        <w:t>ж) иную информацию с учетом требований, установленных в соответствии с частью 3 статьи 5 Федерального закона № 44-ФЗ, в соответствии с законодательством РФ.</w:t>
      </w:r>
    </w:p>
    <w:p>
      <w:pPr>
        <w:pStyle w:val="Normal"/>
        <w:tabs>
          <w:tab w:val="clear" w:pos="708"/>
          <w:tab w:val="left" w:pos="567" w:leader="none"/>
        </w:tabs>
        <w:spacing w:before="0" w:after="0"/>
        <w:contextualSpacing/>
        <w:jc w:val="both"/>
        <w:rPr>
          <w:rFonts w:ascii="Times New Roman" w:hAnsi="Times New Roman" w:eastAsia="Gungsuh"/>
        </w:rPr>
      </w:pPr>
      <w:r>
        <w:rPr>
          <w:rFonts w:eastAsia="Gungsuh" w:ascii="Times New Roman" w:hAnsi="Times New Roman"/>
        </w:rPr>
        <w:t>3.6. К документу о приемке, предусмотренному пунктом 3.5.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3.5. Контракта информация, содержащаяся в документе о приемке.</w:t>
      </w:r>
    </w:p>
    <w:p>
      <w:pPr>
        <w:pStyle w:val="Normal"/>
        <w:spacing w:before="0" w:after="0"/>
        <w:jc w:val="both"/>
        <w:rPr>
          <w:rFonts w:ascii="Times New Roman" w:hAnsi="Times New Roman"/>
        </w:rPr>
      </w:pPr>
      <w:r>
        <w:rPr>
          <w:rFonts w:ascii="Times New Roman" w:hAnsi="Times New Roman"/>
        </w:rPr>
        <w:t xml:space="preserve">3.7. </w:t>
      </w:r>
      <w:r>
        <w:rPr>
          <w:rFonts w:ascii="Times New Roman" w:hAnsi="Times New Roman"/>
          <w:color w:val="FF0000"/>
        </w:rPr>
        <w:t>В течении 10 (десяти) рабочих дней</w:t>
      </w:r>
      <w:r>
        <w:rPr>
          <w:rFonts w:ascii="Times New Roman" w:hAnsi="Times New Roman"/>
        </w:rPr>
        <w:t>, следующих за днем поступления документа о приемке в соответствии с пунктом 3 части 13 статьи 94 Федерального закона № 44-ФЗ, Заказчик осуществляет одно из следующих действий:</w:t>
      </w:r>
    </w:p>
    <w:p>
      <w:pPr>
        <w:pStyle w:val="Normal"/>
        <w:spacing w:before="0" w:after="0"/>
        <w:ind w:firstLine="709"/>
        <w:jc w:val="both"/>
        <w:rPr>
          <w:rFonts w:ascii="Times New Roman" w:hAnsi="Times New Roman"/>
        </w:rPr>
      </w:pPr>
      <w:r>
        <w:rPr>
          <w:rFonts w:ascii="Times New Roman" w:hAnsi="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pPr>
        <w:pStyle w:val="Normal"/>
        <w:spacing w:before="0" w:after="0"/>
        <w:ind w:firstLine="709"/>
        <w:jc w:val="both"/>
        <w:rPr>
          <w:rFonts w:ascii="Times New Roman" w:hAnsi="Times New Roman"/>
        </w:rPr>
      </w:pPr>
      <w:r>
        <w:rPr>
          <w:rFonts w:ascii="Times New Roman" w:hAnsi="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перечень конкретных доработок с указанием сроков их устранения;</w:t>
      </w:r>
    </w:p>
    <w:p>
      <w:pPr>
        <w:pStyle w:val="Normal"/>
        <w:spacing w:before="0" w:after="0"/>
        <w:ind w:firstLine="709"/>
        <w:jc w:val="both"/>
        <w:rPr>
          <w:rFonts w:ascii="Times New Roman" w:hAnsi="Times New Roman"/>
          <w:color w:val="FF0000"/>
        </w:rPr>
      </w:pPr>
      <w:r>
        <w:rPr>
          <w:rFonts w:ascii="Times New Roman" w:hAnsi="Times New Roman"/>
        </w:rPr>
        <w:t>в</w:t>
      </w:r>
      <w:r>
        <w:rPr>
          <w:rFonts w:ascii="Times New Roman" w:hAnsi="Times New Roman"/>
          <w:color w:val="FF0000"/>
        </w:rPr>
        <w:t>) оплата по Контракту осуществляется в рублях Российской Федерации за счет средств Федерального бюджета в пределах выделенных лимитов бюджетных обязательств в безналичной форме, путем перечисления денежных средств на расчетный счет Поставщика, в течении 7 (семи) рабочих дней, не позднее  15.07.2026 г.</w:t>
      </w:r>
    </w:p>
    <w:p>
      <w:pPr>
        <w:pStyle w:val="Normal"/>
        <w:spacing w:before="0" w:after="0"/>
        <w:jc w:val="both"/>
        <w:rPr>
          <w:rFonts w:ascii="Times New Roman" w:hAnsi="Times New Roman"/>
        </w:rPr>
      </w:pPr>
      <w:r>
        <w:rPr>
          <w:rFonts w:ascii="Times New Roman" w:hAnsi="Times New Roman"/>
        </w:rPr>
        <w:t>3.8. В случае получения в соответствии с пунктом 3.7.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пунктом 3.5;</w:t>
      </w:r>
    </w:p>
    <w:p>
      <w:pPr>
        <w:pStyle w:val="Normal"/>
        <w:spacing w:before="0" w:after="0"/>
        <w:jc w:val="both"/>
        <w:rPr>
          <w:rFonts w:ascii="Times New Roman" w:hAnsi="Times New Roman"/>
        </w:rPr>
      </w:pPr>
      <w:r>
        <w:rPr>
          <w:rFonts w:ascii="Times New Roman" w:hAnsi="Times New Roman"/>
        </w:rPr>
        <w:t>3.9. В случае направления Поставщику повторного мотивированного отказа Товар считается непринятым, а Заказчик вправе инициировать расторжение настоящего Контракта в порядке, установленном гражданским законодательством, с применением неустойки (штрафа).</w:t>
      </w:r>
    </w:p>
    <w:p>
      <w:pPr>
        <w:pStyle w:val="Normal"/>
        <w:spacing w:before="0" w:after="0"/>
        <w:jc w:val="both"/>
        <w:rPr>
          <w:rFonts w:ascii="Times New Roman" w:hAnsi="Times New Roman"/>
        </w:rPr>
      </w:pPr>
      <w:r>
        <w:rPr>
          <w:rFonts w:ascii="Times New Roman" w:hAnsi="Times New Roman"/>
        </w:rPr>
        <w:t>3.10. Датой приемки поставленного Товара считается дата размещения в единой информационной системе документа о приемке, подписанного заказчиком.</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w:t>
      </w:r>
      <w:hyperlink w:anchor="P1489">
        <w:r>
          <w:rPr>
            <w:rFonts w:eastAsia="Times New Roman" w:ascii="Times New Roman" w:hAnsi="Times New Roman"/>
            <w:lang w:eastAsia="ru-RU"/>
          </w:rPr>
          <w:t>пункте</w:t>
        </w:r>
      </w:hyperlink>
      <w:r>
        <w:rPr>
          <w:rFonts w:eastAsia="Times New Roman" w:ascii="Times New Roman" w:hAnsi="Times New Roman"/>
          <w:lang w:eastAsia="ru-RU"/>
        </w:rPr>
        <w:t xml:space="preserve"> 3.5  Контракта.</w:t>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3.13.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widowControl w:val="false"/>
        <w:numPr>
          <w:ilvl w:val="0"/>
          <w:numId w:val="0"/>
        </w:numPr>
        <w:ind w:hanging="0" w:left="0"/>
        <w:jc w:val="center"/>
        <w:outlineLvl w:val="1"/>
        <w:rPr>
          <w:rFonts w:ascii="Times New Roman" w:hAnsi="Times New Roman" w:eastAsia="Times New Roman"/>
          <w:lang w:eastAsia="ru-RU"/>
        </w:rPr>
      </w:pPr>
      <w:r>
        <w:rPr>
          <w:rFonts w:eastAsia="Times New Roman" w:ascii="Times New Roman" w:hAnsi="Times New Roman"/>
          <w:b/>
          <w:lang w:eastAsia="ru-RU"/>
        </w:rPr>
        <w:t>IV. Взаимодействие Сторон</w:t>
      </w:r>
      <w:bookmarkStart w:id="18" w:name="P1497"/>
      <w:bookmarkEnd w:id="18"/>
    </w:p>
    <w:p>
      <w:pPr>
        <w:pStyle w:val="Normal"/>
        <w:widowControl w:val="false"/>
        <w:spacing w:before="0" w:after="0"/>
        <w:jc w:val="both"/>
        <w:rPr>
          <w:rFonts w:ascii="Times New Roman" w:hAnsi="Times New Roman" w:eastAsia="Times New Roman"/>
          <w:b/>
          <w:lang w:eastAsia="ru-RU"/>
        </w:rPr>
      </w:pPr>
      <w:r>
        <w:rPr>
          <w:rFonts w:eastAsia="Times New Roman" w:ascii="Times New Roman" w:hAnsi="Times New Roman"/>
          <w:b/>
          <w:lang w:eastAsia="ru-RU"/>
        </w:rPr>
        <w:t xml:space="preserve">4.1. Поставщик обязан: </w:t>
      </w:r>
    </w:p>
    <w:p>
      <w:pPr>
        <w:pStyle w:val="Normal"/>
        <w:widowControl w:val="false"/>
        <w:spacing w:before="0" w:after="0"/>
        <w:jc w:val="both"/>
        <w:rPr>
          <w:rFonts w:ascii="Times New Roman" w:hAnsi="Times New Roman" w:eastAsia="Times New Roman"/>
          <w:lang w:eastAsia="ru-RU"/>
        </w:rPr>
      </w:pPr>
      <w:bookmarkStart w:id="19" w:name="P1499"/>
      <w:bookmarkEnd w:id="19"/>
      <w:r>
        <w:rPr>
          <w:rFonts w:eastAsia="Times New Roman" w:ascii="Times New Roman" w:hAnsi="Times New Roman"/>
          <w:lang w:eastAsia="ru-RU"/>
        </w:rPr>
        <w:t>4.1.1. поставить Товар в порядке, количестве, в срок и на условиях, предусмотренных Контрактом, спецификацией;</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Normal"/>
        <w:widowControl w:val="false"/>
        <w:spacing w:before="0" w:after="0"/>
        <w:jc w:val="both"/>
        <w:rPr>
          <w:rFonts w:ascii="Times New Roman" w:hAnsi="Times New Roman" w:eastAsia="Times New Roman"/>
          <w:lang w:eastAsia="ru-RU"/>
        </w:rPr>
      </w:pPr>
      <w:bookmarkStart w:id="20" w:name="P1502"/>
      <w:bookmarkStart w:id="21" w:name="P1504"/>
      <w:bookmarkEnd w:id="20"/>
      <w:bookmarkEnd w:id="21"/>
      <w:r>
        <w:rPr>
          <w:rFonts w:eastAsia="Times New Roman" w:ascii="Times New Roman" w:hAnsi="Times New Roman"/>
          <w:lang w:eastAsia="ru-RU"/>
        </w:rPr>
        <w:t xml:space="preserve">4.1.4. в случае принятия решения об одностороннем отказе от исполнения Контракта направить его Заказчику в порядке, предусмотренном  частью 20.1.  статьи 95 </w:t>
      </w:r>
      <w:r>
        <w:rPr>
          <w:rFonts w:eastAsia="Gungsuh" w:ascii="Times New Roman" w:hAnsi="Times New Roman"/>
        </w:rPr>
        <w:t>Федерального закона № 44-ФЗ</w:t>
      </w:r>
      <w:r>
        <w:rPr>
          <w:rFonts w:eastAsia="Times New Roman" w:ascii="Times New Roman" w:hAnsi="Times New Roman"/>
          <w:lang w:eastAsia="ru-RU"/>
        </w:rPr>
        <w:t xml:space="preserve">; </w:t>
      </w:r>
    </w:p>
    <w:p>
      <w:pPr>
        <w:pStyle w:val="Normal"/>
        <w:widowControl w:val="false"/>
        <w:spacing w:before="0" w:after="0"/>
        <w:jc w:val="both"/>
        <w:rPr>
          <w:rFonts w:ascii="Times New Roman" w:hAnsi="Times New Roman" w:eastAsia="Times New Roman"/>
          <w:lang w:eastAsia="ru-RU"/>
        </w:rPr>
      </w:pPr>
      <w:bookmarkStart w:id="22" w:name="P1505"/>
      <w:bookmarkEnd w:id="22"/>
      <w:r>
        <w:rPr>
          <w:rFonts w:eastAsia="Times New Roman" w:ascii="Times New Roman" w:hAnsi="Times New Roman"/>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pacing w:before="240" w:after="0"/>
        <w:jc w:val="both"/>
        <w:rPr>
          <w:rFonts w:ascii="Times New Roman" w:hAnsi="Times New Roman" w:eastAsia="Times New Roman"/>
          <w:b/>
          <w:lang w:eastAsia="ru-RU"/>
        </w:rPr>
      </w:pPr>
      <w:bookmarkStart w:id="23" w:name="P1512"/>
      <w:bookmarkStart w:id="24" w:name="P1515"/>
      <w:bookmarkStart w:id="25" w:name="P1507"/>
      <w:bookmarkStart w:id="26" w:name="P1508"/>
      <w:bookmarkStart w:id="27" w:name="P1511"/>
      <w:bookmarkEnd w:id="23"/>
      <w:bookmarkEnd w:id="24"/>
      <w:bookmarkEnd w:id="25"/>
      <w:bookmarkEnd w:id="26"/>
      <w:bookmarkEnd w:id="27"/>
      <w:r>
        <w:rPr>
          <w:rFonts w:eastAsia="Times New Roman" w:ascii="Times New Roman" w:hAnsi="Times New Roman"/>
          <w:b/>
          <w:lang w:eastAsia="ru-RU"/>
        </w:rPr>
        <w:t>4.2. Поставщик вправе:</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4.2.1. требовать от Заказчика произвести приемку Товара в порядке и в сроки, предусмотренные Контрактом;</w:t>
      </w:r>
    </w:p>
    <w:p>
      <w:pPr>
        <w:pStyle w:val="Normal"/>
        <w:widowControl w:val="false"/>
        <w:spacing w:before="0" w:after="0"/>
        <w:jc w:val="both"/>
        <w:rPr>
          <w:rFonts w:ascii="Times New Roman" w:hAnsi="Times New Roman" w:eastAsia="Times New Roman"/>
          <w:lang w:eastAsia="ru-RU"/>
        </w:rPr>
      </w:pPr>
      <w:bookmarkStart w:id="28" w:name="P1518"/>
      <w:bookmarkEnd w:id="28"/>
      <w:r>
        <w:rPr>
          <w:rFonts w:eastAsia="Times New Roman" w:ascii="Times New Roman" w:hAnsi="Times New Roman"/>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Normal"/>
        <w:widowControl w:val="false"/>
        <w:spacing w:before="0" w:after="0"/>
        <w:jc w:val="both"/>
        <w:rPr>
          <w:rFonts w:ascii="Times New Roman" w:hAnsi="Times New Roman" w:eastAsia="Times New Roman"/>
          <w:lang w:eastAsia="ru-RU"/>
        </w:rPr>
      </w:pPr>
      <w:bookmarkStart w:id="29" w:name="P1519"/>
      <w:bookmarkEnd w:id="29"/>
      <w:r>
        <w:rPr>
          <w:rFonts w:eastAsia="Times New Roman" w:ascii="Times New Roman" w:hAnsi="Times New Roman"/>
          <w:lang w:eastAsia="ru-RU"/>
        </w:rPr>
        <w:t xml:space="preserve">4.2.3. принять решение об одностороннем отказе от исполнения Контракта в соответствии с гражданским законодательством; </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4.2.4. требовать возмещения убытков, уплаты неустоек (штрафов, пеней) в соответствии с </w:t>
      </w:r>
      <w:hyperlink w:anchor="P1550">
        <w:r>
          <w:rPr>
            <w:rFonts w:eastAsia="Times New Roman" w:ascii="Times New Roman" w:hAnsi="Times New Roman"/>
            <w:lang w:eastAsia="ru-RU"/>
          </w:rPr>
          <w:t>разделом VI</w:t>
        </w:r>
      </w:hyperlink>
      <w:r>
        <w:rPr>
          <w:rFonts w:eastAsia="Times New Roman" w:ascii="Times New Roman" w:hAnsi="Times New Roman"/>
          <w:lang w:eastAsia="ru-RU"/>
        </w:rPr>
        <w:t xml:space="preserve"> Контракта;</w:t>
      </w:r>
    </w:p>
    <w:p>
      <w:pPr>
        <w:pStyle w:val="Normal"/>
        <w:widowControl w:val="false"/>
        <w:jc w:val="both"/>
        <w:rPr>
          <w:rFonts w:ascii="Times New Roman" w:hAnsi="Times New Roman" w:eastAsia="Times New Roman"/>
          <w:lang w:eastAsia="ru-RU"/>
        </w:rPr>
      </w:pPr>
      <w:bookmarkStart w:id="30" w:name="P1521"/>
      <w:bookmarkEnd w:id="30"/>
      <w:r>
        <w:rPr>
          <w:rFonts w:eastAsia="Times New Roman" w:ascii="Times New Roman" w:hAnsi="Times New Roman"/>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5">
        <w:r>
          <w:rPr>
            <w:rFonts w:eastAsia="Times New Roman" w:ascii="Times New Roman" w:hAnsi="Times New Roman"/>
            <w:lang w:eastAsia="ru-RU"/>
          </w:rPr>
          <w:t>частью 6 статьи 14</w:t>
        </w:r>
      </w:hyperlink>
      <w:r>
        <w:rPr>
          <w:rFonts w:eastAsia="Times New Roman" w:ascii="Times New Roman" w:hAnsi="Times New Roman"/>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before="0" w:after="0"/>
        <w:jc w:val="both"/>
        <w:rPr>
          <w:rFonts w:ascii="Times New Roman" w:hAnsi="Times New Roman" w:eastAsia="Times New Roman"/>
          <w:b/>
          <w:lang w:eastAsia="ru-RU"/>
        </w:rPr>
      </w:pPr>
      <w:r>
        <w:rPr>
          <w:rFonts w:eastAsia="Times New Roman" w:ascii="Times New Roman" w:hAnsi="Times New Roman"/>
          <w:b/>
          <w:lang w:eastAsia="ru-RU"/>
        </w:rPr>
        <w:t>4.3. Заказчик обязан:</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Normal"/>
        <w:widowControl w:val="false"/>
        <w:spacing w:before="0" w:after="0"/>
        <w:jc w:val="both"/>
        <w:rPr>
          <w:rFonts w:ascii="Times New Roman" w:hAnsi="Times New Roman" w:eastAsia="Times New Roman"/>
          <w:lang w:eastAsia="ru-RU"/>
        </w:rPr>
      </w:pPr>
      <w:bookmarkStart w:id="31" w:name="P1525"/>
      <w:bookmarkEnd w:id="31"/>
      <w:r>
        <w:rPr>
          <w:rFonts w:eastAsia="Times New Roman" w:ascii="Times New Roman" w:hAnsi="Times New Roman"/>
          <w:lang w:eastAsia="ru-RU"/>
        </w:rPr>
        <w:t>4.3.2. принять решение об одностороннем отказе от исполнения Контракта в случае, если в ходе исполнения Контракта установлено, что:</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 xml:space="preserve">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6">
        <w:r>
          <w:rPr>
            <w:rFonts w:eastAsia="Times New Roman" w:ascii="Times New Roman" w:hAnsi="Times New Roman"/>
            <w:lang w:eastAsia="ru-RU"/>
          </w:rPr>
          <w:t>частью 1.1</w:t>
        </w:r>
      </w:hyperlink>
      <w:r>
        <w:rPr>
          <w:rFonts w:eastAsia="Times New Roman" w:ascii="Times New Roman" w:hAnsi="Times New Roman"/>
          <w:lang w:eastAsia="ru-RU"/>
        </w:rPr>
        <w:t xml:space="preserve"> статьи 31 Федерального закона 44-ФЗ) и (или) поставляемому товару;</w:t>
      </w:r>
    </w:p>
    <w:p>
      <w:pPr>
        <w:pStyle w:val="Normal"/>
        <w:spacing w:before="0" w:after="0"/>
        <w:ind w:firstLine="540"/>
        <w:jc w:val="both"/>
        <w:rPr>
          <w:rFonts w:ascii="Times New Roman" w:hAnsi="Times New Roman" w:eastAsia="Times New Roman"/>
          <w:lang w:eastAsia="ru-RU"/>
        </w:rPr>
      </w:pPr>
      <w:r>
        <w:rPr>
          <w:rFonts w:eastAsia="Times New Roman" w:ascii="Times New Roman" w:hAnsi="Times New Roman"/>
          <w:lang w:eastAsia="ru-RU"/>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7">
        <w:r>
          <w:rPr>
            <w:rFonts w:eastAsia="Times New Roman" w:ascii="Times New Roman" w:hAnsi="Times New Roman"/>
            <w:lang w:eastAsia="ru-RU"/>
          </w:rPr>
          <w:t>подпункте "а"</w:t>
        </w:r>
      </w:hyperlink>
      <w:r>
        <w:rPr>
          <w:rFonts w:eastAsia="Times New Roman" w:ascii="Times New Roman" w:hAnsi="Times New Roman"/>
          <w:lang w:eastAsia="ru-RU"/>
        </w:rPr>
        <w:t xml:space="preserve"> настоящего подпункта, что позволило ему стать победителем определения поставщика (подрядчика, исполнителя);</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4.3.3. требовать уплаты неустоек (штрафов, пеней) в соответствии с </w:t>
      </w:r>
      <w:hyperlink w:anchor="P1550">
        <w:r>
          <w:rPr>
            <w:rFonts w:eastAsia="Times New Roman" w:ascii="Times New Roman" w:hAnsi="Times New Roman"/>
            <w:lang w:eastAsia="ru-RU"/>
          </w:rPr>
          <w:t>разделом VI</w:t>
        </w:r>
      </w:hyperlink>
      <w:r>
        <w:rPr>
          <w:rFonts w:eastAsia="Times New Roman" w:ascii="Times New Roman" w:hAnsi="Times New Roman"/>
          <w:lang w:eastAsia="ru-RU"/>
        </w:rPr>
        <w:t xml:space="preserve"> Контракта;</w:t>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 xml:space="preserve">4.3.4. провести экспертизу поставленного Товара для проверки его соответствия условиям Контракта в соответствии с Федеральным </w:t>
      </w:r>
      <w:hyperlink r:id="rId8">
        <w:r>
          <w:rPr>
            <w:rFonts w:eastAsia="Times New Roman" w:ascii="Times New Roman" w:hAnsi="Times New Roman"/>
            <w:lang w:eastAsia="ru-RU"/>
          </w:rPr>
          <w:t>законом</w:t>
        </w:r>
      </w:hyperlink>
      <w:r>
        <w:rPr>
          <w:rFonts w:eastAsia="Times New Roman" w:ascii="Times New Roman" w:hAnsi="Times New Roman"/>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before="0" w:after="0"/>
        <w:jc w:val="both"/>
        <w:rPr>
          <w:rFonts w:ascii="Times New Roman" w:hAnsi="Times New Roman" w:eastAsia="Times New Roman"/>
          <w:b/>
          <w:lang w:eastAsia="ru-RU"/>
        </w:rPr>
      </w:pPr>
      <w:bookmarkStart w:id="32" w:name="P1529"/>
      <w:bookmarkEnd w:id="32"/>
      <w:r>
        <w:rPr>
          <w:rFonts w:eastAsia="Times New Roman" w:ascii="Times New Roman" w:hAnsi="Times New Roman"/>
          <w:b/>
          <w:lang w:eastAsia="ru-RU"/>
        </w:rPr>
        <w:t>4.4. Заказчик вправе:</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4.4.1. требовать от Поставщика надлежащего исполнения обязательств по Контракту;</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4.4.4. требовать возмещения убытков в соответствии с </w:t>
      </w:r>
      <w:hyperlink w:anchor="P1550">
        <w:r>
          <w:rPr>
            <w:rFonts w:eastAsia="Times New Roman" w:ascii="Times New Roman" w:hAnsi="Times New Roman"/>
            <w:lang w:eastAsia="ru-RU"/>
          </w:rPr>
          <w:t>разделом VI</w:t>
        </w:r>
      </w:hyperlink>
      <w:r>
        <w:rPr>
          <w:rFonts w:eastAsia="Times New Roman" w:ascii="Times New Roman" w:hAnsi="Times New Roman"/>
          <w:lang w:eastAsia="ru-RU"/>
        </w:rPr>
        <w:t xml:space="preserve"> Контракта, причиненных по вине Поставщика;</w:t>
      </w:r>
    </w:p>
    <w:p>
      <w:pPr>
        <w:pStyle w:val="Normal"/>
        <w:widowControl w:val="false"/>
        <w:spacing w:before="0" w:after="0"/>
        <w:jc w:val="both"/>
        <w:rPr>
          <w:rFonts w:ascii="Times New Roman" w:hAnsi="Times New Roman" w:eastAsia="Times New Roman"/>
          <w:lang w:eastAsia="ru-RU"/>
        </w:rPr>
      </w:pPr>
      <w:bookmarkStart w:id="33" w:name="P1534"/>
      <w:bookmarkEnd w:id="33"/>
      <w:r>
        <w:rPr>
          <w:rFonts w:eastAsia="Times New Roman" w:ascii="Times New Roman" w:hAnsi="Times New Roman"/>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r>
          <w:rPr>
            <w:rFonts w:eastAsia="Times New Roman" w:ascii="Times New Roman" w:hAnsi="Times New Roman"/>
            <w:lang w:eastAsia="ru-RU"/>
          </w:rPr>
          <w:t>законом</w:t>
        </w:r>
      </w:hyperlink>
      <w:r>
        <w:rPr>
          <w:rFonts w:eastAsia="Times New Roman" w:ascii="Times New Roman" w:hAnsi="Times New Roman"/>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4.4.6. отказаться от приемки и оплаты Товара, не соответствующего условиям Контракта;</w:t>
      </w:r>
    </w:p>
    <w:p>
      <w:pPr>
        <w:pStyle w:val="Normal"/>
        <w:widowControl w:val="false"/>
        <w:spacing w:before="0" w:after="0"/>
        <w:jc w:val="both"/>
        <w:rPr>
          <w:rFonts w:ascii="Times New Roman" w:hAnsi="Times New Roman" w:eastAsia="Times New Roman"/>
          <w:lang w:eastAsia="ru-RU"/>
        </w:rPr>
      </w:pPr>
      <w:bookmarkStart w:id="34" w:name="P1536"/>
      <w:bookmarkEnd w:id="34"/>
      <w:r>
        <w:rPr>
          <w:rFonts w:eastAsia="Times New Roman" w:ascii="Times New Roman" w:hAnsi="Times New Roman"/>
          <w:lang w:eastAsia="ru-RU"/>
        </w:rPr>
        <w:t xml:space="preserve">4.4.7. принять решение об одностороннем отказе от исполнения Контракта в соответствии с гражданским законодательством; </w:t>
      </w:r>
    </w:p>
    <w:p>
      <w:pPr>
        <w:pStyle w:val="Normal"/>
        <w:widowControl w:val="false"/>
        <w:jc w:val="both"/>
        <w:rPr>
          <w:rFonts w:ascii="Times New Roman" w:hAnsi="Times New Roman" w:eastAsia="Times New Roman"/>
          <w:lang w:eastAsia="ru-RU"/>
        </w:rPr>
      </w:pPr>
      <w:bookmarkStart w:id="35" w:name="P1537"/>
      <w:bookmarkEnd w:id="35"/>
      <w:r>
        <w:rPr>
          <w:rFonts w:eastAsia="Times New Roman" w:ascii="Times New Roman" w:hAnsi="Times New Roman"/>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Normal"/>
        <w:widowControl w:val="false"/>
        <w:numPr>
          <w:ilvl w:val="0"/>
          <w:numId w:val="0"/>
        </w:numPr>
        <w:ind w:hanging="0" w:left="0"/>
        <w:jc w:val="center"/>
        <w:outlineLvl w:val="1"/>
        <w:rPr>
          <w:rFonts w:ascii="Times New Roman" w:hAnsi="Times New Roman" w:eastAsia="Times New Roman"/>
          <w:lang w:eastAsia="ru-RU"/>
        </w:rPr>
      </w:pPr>
      <w:bookmarkStart w:id="36" w:name="P1539"/>
      <w:bookmarkEnd w:id="36"/>
      <w:r>
        <w:rPr>
          <w:rFonts w:eastAsia="Times New Roman" w:ascii="Times New Roman" w:hAnsi="Times New Roman"/>
          <w:b/>
          <w:lang w:eastAsia="ru-RU"/>
        </w:rPr>
        <w:t>V. Качество Товара</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5.1. Поставщик гарантирует, что поставляемый Товар соответствует требованиям, установленным Контрактом.</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widowControl w:val="false"/>
        <w:spacing w:before="0" w:after="0"/>
        <w:jc w:val="both"/>
        <w:rPr>
          <w:szCs w:val="20"/>
        </w:rPr>
      </w:pPr>
      <w:r>
        <w:rPr>
          <w:rFonts w:eastAsia="Times New Roman" w:ascii="Times New Roman" w:hAnsi="Times New Roman"/>
          <w:lang w:eastAsia="ru-RU"/>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szCs w:val="20"/>
        </w:rPr>
        <w:t xml:space="preserve"> </w:t>
      </w:r>
    </w:p>
    <w:p>
      <w:pPr>
        <w:pStyle w:val="Normal"/>
        <w:jc w:val="both"/>
        <w:rPr>
          <w:rFonts w:ascii="Times New Roman" w:hAnsi="Times New Roman"/>
        </w:rPr>
      </w:pPr>
      <w:r>
        <w:rPr>
          <w:rFonts w:ascii="Times New Roman" w:hAnsi="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bookmarkStart w:id="37" w:name="P1547"/>
      <w:bookmarkStart w:id="38" w:name="P1548"/>
      <w:bookmarkStart w:id="39" w:name="P1546"/>
      <w:bookmarkEnd w:id="37"/>
      <w:bookmarkEnd w:id="38"/>
      <w:bookmarkEnd w:id="39"/>
    </w:p>
    <w:p>
      <w:pPr>
        <w:pStyle w:val="Normal"/>
        <w:widowControl w:val="false"/>
        <w:numPr>
          <w:ilvl w:val="0"/>
          <w:numId w:val="0"/>
        </w:numPr>
        <w:ind w:hanging="0" w:left="0"/>
        <w:jc w:val="center"/>
        <w:outlineLvl w:val="1"/>
        <w:rPr>
          <w:rFonts w:ascii="Times New Roman" w:hAnsi="Times New Roman" w:eastAsia="Times New Roman"/>
          <w:lang w:eastAsia="ru-RU"/>
        </w:rPr>
      </w:pPr>
      <w:bookmarkStart w:id="40" w:name="P1550"/>
      <w:bookmarkEnd w:id="40"/>
      <w:r>
        <w:rPr>
          <w:rFonts w:eastAsia="Times New Roman" w:ascii="Times New Roman" w:hAnsi="Times New Roman"/>
          <w:b/>
          <w:lang w:eastAsia="ru-RU"/>
        </w:rPr>
        <w:t xml:space="preserve">VI. Ответственность Сторон </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6.1.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6.2.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r>
          <w:rPr>
            <w:rStyle w:val="Hyperlink"/>
            <w:rFonts w:eastAsia="Times New Roman" w:ascii="Times New Roman" w:hAnsi="Times New Roman"/>
            <w:lang w:eastAsia="ru-RU"/>
          </w:rPr>
          <w:t>ключевой ставки</w:t>
        </w:r>
      </w:hyperlink>
      <w:r>
        <w:rPr>
          <w:rFonts w:eastAsia="Times New Roman" w:ascii="Times New Roman" w:hAnsi="Times New Roman"/>
          <w:lang w:eastAsia="ru-RU"/>
        </w:rPr>
        <w:t xml:space="preserve"> Центрального банка Российской Федерации от не уплаченной в срок суммы. </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а) 1000 рублей, если цена контракта не превышает 3 млн. рублей (включительно);</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6.4.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6.5.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spacing w:before="0" w:after="0"/>
        <w:jc w:val="both"/>
        <w:rPr>
          <w:rFonts w:ascii="Times New Roman" w:hAnsi="Times New Roman"/>
        </w:rPr>
      </w:pPr>
      <w:r>
        <w:rPr>
          <w:rFonts w:eastAsia="Times New Roman" w:ascii="Times New Roman" w:hAnsi="Times New Roman"/>
          <w:lang w:eastAsia="ru-RU"/>
        </w:rPr>
        <w:t xml:space="preserve">6.6. </w:t>
      </w:r>
      <w:r>
        <w:rPr>
          <w:rFonts w:ascii="Times New Roman" w:hAnsi="Times New Roman"/>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11">
        <w:r>
          <w:rPr>
            <w:rFonts w:ascii="Times New Roman" w:hAnsi="Times New Roman"/>
            <w:color w:val="0000FF"/>
          </w:rPr>
          <w:t>пунктом 1 части 1 статьи 30</w:t>
        </w:r>
      </w:hyperlink>
      <w:r>
        <w:rPr>
          <w:rFonts w:ascii="Times New Roman" w:hAnsi="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6.7.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а) в случае, если цена контракта не превышает начальную (максимальную) цену контракта:</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10 процентов начальной (максимальной) цены контракта, если цена контракта не превышает 3 млн. рублей;</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б) в случае, если цена контракта превышает начальную (максимальную) цену контракта:</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10 процентов цены контракта, если цена контракта не превышает 3 млн. рублей;</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Normal"/>
        <w:spacing w:before="0" w:after="0"/>
        <w:ind w:firstLine="567"/>
        <w:jc w:val="both"/>
        <w:rPr>
          <w:rFonts w:ascii="Times New Roman" w:hAnsi="Times New Roman" w:eastAsia="Times New Roman"/>
          <w:lang w:eastAsia="ru-RU"/>
        </w:rPr>
      </w:pPr>
      <w:r>
        <w:rPr>
          <w:rFonts w:eastAsia="Times New Roman" w:ascii="Times New Roman" w:hAnsi="Times New Roman"/>
          <w:lang w:eastAsia="ru-RU"/>
        </w:rPr>
        <w:t>а) 1000 рублей, если цена контракта не превышает 3 млн. рублей;</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6.9.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pPr>
        <w:pStyle w:val="Normal"/>
        <w:spacing w:before="0" w:after="0"/>
        <w:jc w:val="both"/>
        <w:rPr>
          <w:rFonts w:ascii="Times New Roman" w:hAnsi="Times New Roman" w:eastAsia="Times New Roman"/>
          <w:lang w:eastAsia="ru-RU"/>
        </w:rPr>
      </w:pPr>
      <w:r>
        <w:rPr>
          <w:rFonts w:eastAsia="Times New Roman" w:ascii="Times New Roman" w:hAnsi="Times New Roman"/>
          <w:lang w:eastAsia="ru-RU"/>
        </w:rPr>
        <w:t>6.10. Общая сумма начисленных штрафов за неисполнение или ненадлежащее исполнение Заказчиком обязательств, предусмотренных настоящим Контрактом, не может превышать цену настоящего Контракта.</w:t>
      </w:r>
    </w:p>
    <w:p>
      <w:pPr>
        <w:pStyle w:val="Normal"/>
        <w:spacing w:before="240" w:after="0"/>
        <w:contextualSpacing/>
        <w:jc w:val="both"/>
        <w:rPr>
          <w:rFonts w:ascii="Times New Roman" w:hAnsi="Times New Roman"/>
        </w:rPr>
      </w:pPr>
      <w:r>
        <w:rPr>
          <w:rFonts w:ascii="Times New Roman" w:hAnsi="Times New Roman"/>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suppressAutoHyphens w:val="true"/>
        <w:spacing w:before="0" w:after="0"/>
        <w:contextualSpacing/>
        <w:jc w:val="both"/>
        <w:rPr>
          <w:color w:val="302709"/>
        </w:rPr>
      </w:pPr>
      <w:r>
        <w:rPr>
          <w:rFonts w:eastAsia="Arial Unicode MS" w:cs="Arial Unicode MS" w:ascii="Times New Roman" w:hAnsi="Times New Roman"/>
          <w:color w:val="302709"/>
          <w:lang w:eastAsia="zh-CN"/>
        </w:rPr>
        <w:t>6.12. Предусмотрено удержание суммы неисполненных требований об уплате неустоек (штрафов, пеней) из суммы, подлежащей оплате поставщику (подрядчику, исполнителю). в соответствии с настоящим Федеральным законом. Уплата неустоек (штрафов, пеней) предоставляется внесением денежных средств по следующим реквизитам: Банк: ОКЦ № 1 ВВГУ Банка России//УФК по Карачаево-Черкесской Республике г.Черкесск//БИК  042202119//ИНН – 0914000740//КПП – 091401001//ОКПО - 73656623</w:t>
      </w:r>
    </w:p>
    <w:p>
      <w:pPr>
        <w:pStyle w:val="Normal"/>
        <w:suppressAutoHyphens w:val="true"/>
        <w:spacing w:before="0" w:after="0"/>
        <w:contextualSpacing/>
        <w:jc w:val="both"/>
        <w:rPr>
          <w:color w:val="302709"/>
        </w:rPr>
      </w:pPr>
      <w:r>
        <w:rPr>
          <w:rFonts w:eastAsia="Arial Unicode MS" w:cs="Arial Unicode MS" w:ascii="Times New Roman" w:hAnsi="Times New Roman"/>
          <w:color w:val="302709"/>
          <w:lang w:eastAsia="zh-CN"/>
        </w:rPr>
        <w:t>ОКВЭД - 75.11.12//ОКОГУ – 13176//ОКАТО – 91401000000//ОКФС 12//ОКОПФ 72//КБП – 78503</w:t>
      </w:r>
    </w:p>
    <w:p>
      <w:pPr>
        <w:pStyle w:val="Normal"/>
        <w:suppressAutoHyphens w:val="true"/>
        <w:spacing w:before="0" w:after="0"/>
        <w:contextualSpacing/>
        <w:jc w:val="both"/>
        <w:rPr>
          <w:color w:val="302709"/>
        </w:rPr>
      </w:pPr>
      <w:r>
        <w:rPr>
          <w:rFonts w:eastAsia="Arial Unicode MS" w:cs="Arial Unicode MS" w:ascii="Times New Roman" w:hAnsi="Times New Roman"/>
          <w:color w:val="302709"/>
          <w:lang w:eastAsia="zh-CN"/>
        </w:rPr>
        <w:t>ОРГН 1040900967590//ОКТМО – 91701000//Лицевой счет - 04791785030</w:t>
      </w:r>
    </w:p>
    <w:p>
      <w:pPr>
        <w:pStyle w:val="Normal"/>
        <w:suppressAutoHyphens w:val="true"/>
        <w:spacing w:before="0" w:after="0"/>
        <w:contextualSpacing/>
        <w:jc w:val="both"/>
        <w:rPr>
          <w:color w:val="302709"/>
        </w:rPr>
      </w:pPr>
      <w:r>
        <w:rPr>
          <w:rFonts w:eastAsia="Arial Unicode MS" w:cs="Arial Unicode MS" w:ascii="Times New Roman" w:hAnsi="Times New Roman"/>
          <w:color w:val="302709"/>
          <w:lang w:eastAsia="zh-CN"/>
        </w:rPr>
        <w:t>Расчетный счет: 40102810045370000119//КОФК 7900.</w:t>
      </w:r>
    </w:p>
    <w:p>
      <w:pPr>
        <w:pStyle w:val="Normal"/>
        <w:widowControl w:val="false"/>
        <w:numPr>
          <w:ilvl w:val="0"/>
          <w:numId w:val="0"/>
        </w:numPr>
        <w:spacing w:before="240" w:after="200"/>
        <w:ind w:hanging="0" w:left="0"/>
        <w:jc w:val="center"/>
        <w:outlineLvl w:val="1"/>
        <w:rPr>
          <w:rFonts w:ascii="Times New Roman" w:hAnsi="Times New Roman" w:eastAsia="Times New Roman"/>
          <w:lang w:eastAsia="ru-RU"/>
        </w:rPr>
      </w:pPr>
      <w:r>
        <w:rPr>
          <w:rFonts w:eastAsia="Times New Roman" w:ascii="Times New Roman" w:hAnsi="Times New Roman"/>
          <w:b/>
          <w:lang w:eastAsia="ru-RU"/>
        </w:rPr>
        <w:t>VII. Обеспечение исполнения Контракта</w:t>
      </w:r>
      <w:bookmarkStart w:id="41" w:name="P1570"/>
      <w:bookmarkEnd w:id="41"/>
    </w:p>
    <w:p>
      <w:pPr>
        <w:pStyle w:val="Normal"/>
        <w:tabs>
          <w:tab w:val="clear" w:pos="708"/>
          <w:tab w:val="left" w:pos="567" w:leader="none"/>
          <w:tab w:val="center" w:pos="7689" w:leader="none"/>
        </w:tabs>
        <w:spacing w:before="0" w:after="60"/>
        <w:contextualSpacing/>
        <w:jc w:val="both"/>
        <w:rPr>
          <w:rFonts w:ascii="Times New Roman" w:hAnsi="Times New Roman" w:eastAsia="Times New Roman"/>
        </w:rPr>
      </w:pPr>
      <w:bookmarkStart w:id="42" w:name="P1584"/>
      <w:bookmarkEnd w:id="42"/>
      <w:r>
        <w:rPr>
          <w:rFonts w:ascii="Times New Roman" w:hAnsi="Times New Roman"/>
        </w:rPr>
        <w:t>7</w:t>
      </w:r>
      <w:r>
        <w:rPr>
          <w:rFonts w:ascii="Times New Roman" w:hAnsi="Times New Roman"/>
          <w:lang w:eastAsia="ru-RU"/>
        </w:rPr>
        <w:t xml:space="preserve">.1. Обеспечение исполнения Контракта устанавливается в размере 10 % от цены контракта. Исполнение контракта, могут обеспечиваться предоставлением независимой гарантии, соответствующей </w:t>
      </w:r>
      <w:r>
        <w:fldChar w:fldCharType="begin"/>
      </w:r>
      <w:r>
        <w:rPr>
          <w:rFonts w:ascii="Times New Roman" w:hAnsi="Times New Roman"/>
          <w:lang w:eastAsia="ru-RU"/>
        </w:rPr>
        <w:instrText xml:space="preserve"> HYPERLINK "http://www.consultant.ru/document/Cons_doc_LAW_351490/e6d09a24099ed226f3b921d848be00753a3c3208/" \l "dst56"</w:instrText>
      </w:r>
      <w:r>
        <w:rPr>
          <w:rFonts w:ascii="Times New Roman" w:hAnsi="Times New Roman"/>
          <w:lang w:eastAsia="ru-RU"/>
        </w:rPr>
        <w:fldChar w:fldCharType="separate"/>
      </w:r>
      <w:r>
        <w:rPr>
          <w:rFonts w:ascii="Times New Roman" w:hAnsi="Times New Roman"/>
          <w:lang w:eastAsia="ru-RU"/>
        </w:rPr>
        <w:t>требованиям статьи 45</w:t>
      </w:r>
      <w:r>
        <w:rPr>
          <w:rFonts w:ascii="Times New Roman" w:hAnsi="Times New Roman"/>
          <w:lang w:eastAsia="ru-RU"/>
        </w:rPr>
        <w:fldChar w:fldCharType="end"/>
      </w:r>
      <w:r>
        <w:rPr>
          <w:rFonts w:ascii="Times New Roman" w:hAnsi="Times New Roman"/>
          <w:lang w:eastAsia="ru-RU"/>
        </w:rPr>
        <w:t xml:space="preserve"> </w:t>
      </w:r>
      <w:r>
        <w:rPr>
          <w:rFonts w:eastAsia="Times New Roman" w:ascii="Times New Roman" w:hAnsi="Times New Roman"/>
        </w:rPr>
        <w:t>Федерального закона № 44-ФЗ</w:t>
      </w:r>
      <w:r>
        <w:rPr>
          <w:rFonts w:ascii="Times New Roman" w:hAnsi="Times New Roman"/>
          <w:lang w:eastAsia="ru-RU"/>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Банк: ОКЦ №1 Волго-Вятского ГУ Банка России //УФК по Нижегородской области, г. Нижний Новгород</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БИК  012202102</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ИНН – 0914000740</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КПП – 091401001</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ОКПО - 73656623</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ОКВЭД - 75.11.12</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ОКОГУ – 13176</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ОКАТО – 91401000000</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ОКФС 12</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ОКОПФ 72</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КБП – 78503</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ОРГН 1040900967590</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ОКТМО – 91701000</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Лицевой счет —  05791785039</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Номер казначейского счета:03212643000000013220</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Номер банковского счета в ЕКС:40102810745370000024</w:t>
      </w:r>
    </w:p>
    <w:p>
      <w:pPr>
        <w:pStyle w:val="Normal"/>
        <w:tabs>
          <w:tab w:val="clear" w:pos="708"/>
          <w:tab w:val="left" w:pos="567" w:leader="none"/>
          <w:tab w:val="center" w:pos="7689" w:leader="none"/>
        </w:tabs>
        <w:spacing w:before="0" w:after="60"/>
        <w:contextualSpacing/>
        <w:jc w:val="both"/>
        <w:rPr>
          <w:color w:val="C9211E"/>
        </w:rPr>
      </w:pPr>
      <w:r>
        <w:rPr>
          <w:rFonts w:ascii="Times New Roman" w:hAnsi="Times New Roman"/>
          <w:color w:val="C9211E"/>
          <w:lang w:eastAsia="ru-RU"/>
        </w:rPr>
        <w:t>КОФК 7900.</w:t>
      </w:r>
    </w:p>
    <w:p>
      <w:pPr>
        <w:pStyle w:val="Normal"/>
        <w:tabs>
          <w:tab w:val="clear" w:pos="708"/>
          <w:tab w:val="left" w:pos="567" w:leader="none"/>
          <w:tab w:val="center" w:pos="7689" w:leader="none"/>
        </w:tabs>
        <w:spacing w:before="0" w:after="60"/>
        <w:contextualSpacing/>
        <w:jc w:val="both"/>
        <w:rPr>
          <w:rFonts w:ascii="Times New Roman" w:hAnsi="Times New Roman" w:eastAsia="Times New Roman"/>
        </w:rPr>
      </w:pPr>
      <w:r>
        <w:rPr>
          <w:rFonts w:ascii="Times New Roman" w:hAnsi="Times New Roman"/>
          <w:lang w:eastAsia="ru-RU"/>
        </w:rPr>
        <w:t xml:space="preserve"> </w:t>
      </w:r>
      <w:r>
        <w:rPr>
          <w:rFonts w:ascii="Times New Roman" w:hAnsi="Times New Roman"/>
          <w:lang w:eastAsia="ru-RU"/>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r>
        <w:rPr>
          <w:rFonts w:eastAsia="Times New Roman" w:ascii="Times New Roman" w:hAnsi="Times New Roman"/>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pPr>
        <w:pStyle w:val="Normal"/>
        <w:tabs>
          <w:tab w:val="clear" w:pos="708"/>
          <w:tab w:val="left" w:pos="0" w:leader="none"/>
          <w:tab w:val="center" w:pos="7689" w:leader="none"/>
        </w:tabs>
        <w:spacing w:before="0" w:after="60"/>
        <w:contextualSpacing/>
        <w:jc w:val="both"/>
        <w:rPr>
          <w:rFonts w:ascii="Times New Roman" w:hAnsi="Times New Roman" w:eastAsia="Times New Roman"/>
        </w:rPr>
      </w:pPr>
      <w:r>
        <w:rPr>
          <w:rFonts w:ascii="Times New Roman" w:hAnsi="Times New Roman"/>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44-ФЗ. </w:t>
      </w:r>
      <w:r>
        <w:rPr>
          <w:rFonts w:eastAsia="Times New Roman" w:ascii="Times New Roman" w:hAnsi="Times New Roman"/>
        </w:rPr>
        <w:t xml:space="preserve">Размер обеспечения исполнения контракта </w:t>
      </w:r>
      <w:r>
        <w:rPr>
          <w:rFonts w:eastAsia="Times New Roman" w:ascii="Times New Roman" w:hAnsi="Times New Roman"/>
          <w:bCs/>
        </w:rPr>
        <w:t>составляет ______ (___________) рублей ___ копеек.</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 xml:space="preserve">7.2. Денежные средства, внесенные в качестве обеспечения исполнения настоящего Контракта, возвращаются в полном объеме Заказчиком Поставщику, при условии надлежащего исполнения Поставщиком обязательств, которые были обеспечены предоставленным обеспечением, в течение 15 (пятнадцати) дней со дня выполнения указанных обязательств и подписания Сторонами документов о приемки товара. </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7.2.1. 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Разделе 13 настоящего Контракта.</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7.2.2. Обязательства Заказчика по возврату денежных средств, внесенных в качестве обеспечения исполнения настоящего Контракта, считаются исполненными с момента списания денежных средств с лицевого счета Заказчика, указанного в Разделе 13 настоящего Контракта, в пользу Поставщика.</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 xml:space="preserve">7.3. В случае если по каким-либо причинам (за исключением причины указанной в п. 7.7 Контракта) обеспечение исполнения обязательств по настоящему Контракту перестало быть действительным, закончило свое действие или иным образом перестало обеспечивать исполнение Поставщиком его обязательств по настоящему Контракту, Поставщик обязуется в течение 10 (десяти) рабочих дней представить Заказчику иное (новое) надлежащее обеспечение исполнения обязательств по настоящему Контракту на тех же условиях и в том же размере, что указаны в Разделе 7 настоящего Контракта. </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7.4.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7.6.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Денежные средства возвращаются Заказчиком Поставщику в течение 15 (пятнадцати) дней с момента исполнения обязательств Поставщиком по Контракту.</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7.8. Размер обеспечения, указанного в пункте 7.7 Контракта, может быть уменьшен в порядке и случаях, которые предусмотрены частями 7, 7.1,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tabs>
          <w:tab w:val="clear" w:pos="708"/>
          <w:tab w:val="left" w:pos="720" w:leader="none"/>
        </w:tabs>
        <w:spacing w:before="0" w:after="0"/>
        <w:ind w:right="142"/>
        <w:jc w:val="both"/>
        <w:rPr>
          <w:rFonts w:ascii="Times New Roman" w:hAnsi="Times New Roman"/>
          <w:lang w:eastAsia="ru-RU"/>
        </w:rPr>
      </w:pPr>
      <w:r>
        <w:rPr>
          <w:rFonts w:ascii="Times New Roman" w:hAnsi="Times New Roman"/>
          <w:lang w:eastAsia="ru-RU"/>
        </w:rPr>
        <w:t>7.9. За каждый день просрочки исполнения Поставщиком обязательства, предусмотренного пунктом 7.7 Контракта, начисляются пени в размере, определенном в порядке, установленном в соответствии с пунктом 6.5 Контракта.</w:t>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 xml:space="preserve">7.10. Участник закупки, с которым заключается контракт по результатам определения поставщика (подрядчика, исполнителя) в соответствии с </w:t>
      </w:r>
      <w:hyperlink r:id="rId12">
        <w:r>
          <w:rPr>
            <w:rFonts w:eastAsia="Times New Roman" w:ascii="Times New Roman" w:hAnsi="Times New Roman"/>
            <w:lang w:eastAsia="ru-RU"/>
          </w:rPr>
          <w:t>пунктом 1 части 1 статьи 30</w:t>
        </w:r>
      </w:hyperlink>
      <w:r>
        <w:rPr>
          <w:rFonts w:eastAsia="Times New Roman" w:ascii="Times New Roman" w:hAnsi="Times New Roman"/>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w:t>
      </w:r>
      <w:hyperlink r:id="rId13">
        <w:r>
          <w:rPr>
            <w:rFonts w:eastAsia="Times New Roman" w:ascii="Times New Roman" w:hAnsi="Times New Roman"/>
            <w:lang w:eastAsia="ru-RU"/>
          </w:rPr>
          <w:t>статьи 37</w:t>
        </w:r>
      </w:hyperlink>
      <w:r>
        <w:rPr>
          <w:rFonts w:eastAsia="Times New Roman" w:ascii="Times New Roman" w:hAnsi="Times New Roman"/>
          <w:lang w:eastAsia="ru-RU"/>
        </w:rPr>
        <w:t xml:space="preserve"> Федерального законаот 5 апреля 2013 г.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4">
        <w:r>
          <w:rPr>
            <w:rFonts w:eastAsia="Times New Roman" w:ascii="Times New Roman" w:hAnsi="Times New Roman"/>
            <w:lang w:eastAsia="ru-RU"/>
          </w:rPr>
          <w:t>законом</w:t>
        </w:r>
      </w:hyperlink>
      <w:r>
        <w:rPr>
          <w:rFonts w:eastAsia="Times New Roman" w:ascii="Times New Roman" w:hAnsi="Times New Roman"/>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pPr>
        <w:pStyle w:val="Normal"/>
        <w:widowControl w:val="false"/>
        <w:numPr>
          <w:ilvl w:val="0"/>
          <w:numId w:val="0"/>
        </w:numPr>
        <w:ind w:hanging="0" w:left="0"/>
        <w:jc w:val="center"/>
        <w:outlineLvl w:val="1"/>
        <w:rPr>
          <w:rFonts w:ascii="Times New Roman" w:hAnsi="Times New Roman" w:eastAsia="Times New Roman"/>
          <w:b/>
          <w:lang w:eastAsia="ru-RU"/>
        </w:rPr>
      </w:pPr>
      <w:bookmarkStart w:id="43" w:name="P1587"/>
      <w:bookmarkEnd w:id="43"/>
      <w:r>
        <w:rPr>
          <w:rFonts w:eastAsia="Times New Roman" w:ascii="Times New Roman" w:hAnsi="Times New Roman"/>
          <w:b/>
          <w:lang w:eastAsia="ru-RU"/>
        </w:rPr>
        <w:t>VIII. Обстоятельства непреодолимой силы</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widowControl w:val="false"/>
        <w:numPr>
          <w:ilvl w:val="0"/>
          <w:numId w:val="0"/>
        </w:numPr>
        <w:ind w:hanging="0" w:left="0"/>
        <w:jc w:val="center"/>
        <w:outlineLvl w:val="1"/>
        <w:rPr>
          <w:rFonts w:ascii="Times New Roman" w:hAnsi="Times New Roman" w:eastAsia="Times New Roman"/>
          <w:lang w:eastAsia="ru-RU"/>
        </w:rPr>
      </w:pPr>
      <w:r>
        <w:rPr>
          <w:rFonts w:eastAsia="Times New Roman" w:ascii="Times New Roman" w:hAnsi="Times New Roman"/>
          <w:b/>
          <w:lang w:val="en-US" w:eastAsia="ru-RU"/>
        </w:rPr>
        <w:t>I</w:t>
      </w:r>
      <w:r>
        <w:rPr>
          <w:rFonts w:eastAsia="Times New Roman" w:ascii="Times New Roman" w:hAnsi="Times New Roman"/>
          <w:b/>
          <w:lang w:eastAsia="ru-RU"/>
        </w:rPr>
        <w:t>X. Рассмотрение и разрешение споров</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9.3. Срок рассмотрения претензии не может превышать 5 (пяти)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9.4. При неурегулировании Сторонами спора в досудебном порядке, спор разрешается в судебном порядке по месту нахождения Заказчика.</w:t>
      </w:r>
    </w:p>
    <w:p>
      <w:pPr>
        <w:pStyle w:val="Normal"/>
        <w:widowControl w:val="false"/>
        <w:numPr>
          <w:ilvl w:val="0"/>
          <w:numId w:val="0"/>
        </w:numPr>
        <w:ind w:hanging="0" w:left="0"/>
        <w:jc w:val="center"/>
        <w:outlineLvl w:val="1"/>
        <w:rPr>
          <w:rFonts w:ascii="Times New Roman" w:hAnsi="Times New Roman" w:eastAsia="Times New Roman"/>
          <w:lang w:eastAsia="ru-RU"/>
        </w:rPr>
      </w:pPr>
      <w:r>
        <w:rPr>
          <w:rFonts w:eastAsia="Times New Roman" w:ascii="Times New Roman" w:hAnsi="Times New Roman"/>
          <w:b/>
          <w:lang w:eastAsia="ru-RU"/>
        </w:rPr>
        <w:t>X. Срок действия и порядок расторжения Контракта</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10.1. </w:t>
      </w:r>
      <w:r>
        <w:rPr>
          <w:rFonts w:ascii="Times New Roman" w:hAnsi="Times New Roman"/>
        </w:rPr>
        <w:t xml:space="preserve">Срок действия настоящего Контракта – с даты подписания его Сторонами </w:t>
      </w:r>
      <w:r>
        <w:rPr>
          <w:rFonts w:ascii="Times New Roman" w:hAnsi="Times New Roman"/>
          <w:color w:val="342A06"/>
        </w:rPr>
        <w:t>по «31» июля 2026</w:t>
      </w:r>
      <w:r>
        <w:rPr>
          <w:rFonts w:ascii="Times New Roman" w:hAnsi="Times New Roman"/>
          <w:color w:val="FF0000"/>
        </w:rPr>
        <w:t xml:space="preserve"> </w:t>
      </w:r>
      <w:r>
        <w:rPr>
          <w:rFonts w:ascii="Times New Roman" w:hAnsi="Times New Roman"/>
        </w:rPr>
        <w:t>г.</w:t>
      </w:r>
      <w:r>
        <w:rPr>
          <w:rFonts w:eastAsia="Times New Roman" w:ascii="Times New Roman" w:hAnsi="Times New Roman"/>
          <w:lang w:eastAsia="ru-RU"/>
        </w:rPr>
        <w:t xml:space="preserve"> Окончание срока действия Контракта не влечет прекращения неисполненных обязательств Сторон по Контракту.</w:t>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r>
          <w:rPr>
            <w:rFonts w:eastAsia="Times New Roman" w:ascii="Times New Roman" w:hAnsi="Times New Roman"/>
            <w:lang w:eastAsia="ru-RU"/>
          </w:rPr>
          <w:t>частями 9</w:t>
        </w:r>
      </w:hyperlink>
      <w:r>
        <w:rPr>
          <w:rFonts w:eastAsia="Times New Roman" w:ascii="Times New Roman" w:hAnsi="Times New Roman"/>
          <w:lang w:eastAsia="ru-RU"/>
        </w:rPr>
        <w:t xml:space="preserve"> - </w:t>
      </w:r>
      <w:hyperlink r:id="rId16">
        <w:r>
          <w:rPr>
            <w:rFonts w:eastAsia="Times New Roman" w:ascii="Times New Roman" w:hAnsi="Times New Roman"/>
            <w:lang w:eastAsia="ru-RU"/>
          </w:rPr>
          <w:t>23 статьи 95</w:t>
        </w:r>
      </w:hyperlink>
      <w:r>
        <w:rPr>
          <w:rFonts w:eastAsia="Times New Roman" w:ascii="Times New Roman" w:hAnsi="Times New Roman"/>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numPr>
          <w:ilvl w:val="0"/>
          <w:numId w:val="0"/>
        </w:numPr>
        <w:ind w:hanging="0" w:left="0"/>
        <w:jc w:val="center"/>
        <w:outlineLvl w:val="1"/>
        <w:rPr>
          <w:rFonts w:ascii="Times New Roman" w:hAnsi="Times New Roman" w:eastAsia="Times New Roman"/>
          <w:lang w:eastAsia="ru-RU"/>
        </w:rPr>
      </w:pPr>
      <w:r>
        <w:rPr>
          <w:rFonts w:eastAsia="Times New Roman" w:ascii="Times New Roman" w:hAnsi="Times New Roman"/>
          <w:b/>
          <w:lang w:eastAsia="ru-RU"/>
        </w:rPr>
        <w:t xml:space="preserve">XI. Прочие положения </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11.1. Во всем, что не предусмотрено Контрактом, Стороны руководствуются законодательством Российской Федерации.</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 xml:space="preserve">11.4. Изменение условий Контракта при его исполнении не допускается, за исключением случаев, предусмотренных </w:t>
      </w:r>
      <w:hyperlink r:id="rId17">
        <w:r>
          <w:rPr>
            <w:rFonts w:eastAsia="Times New Roman" w:ascii="Times New Roman" w:hAnsi="Times New Roman"/>
            <w:lang w:eastAsia="ru-RU"/>
          </w:rPr>
          <w:t>статьей 95</w:t>
        </w:r>
      </w:hyperlink>
      <w:r>
        <w:rPr>
          <w:rFonts w:eastAsia="Times New Roman" w:ascii="Times New Roman" w:hAnsi="Times New Roman"/>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Normal"/>
        <w:widowControl w:val="false"/>
        <w:jc w:val="both"/>
        <w:rPr>
          <w:rFonts w:ascii="Times New Roman" w:hAnsi="Times New Roman" w:eastAsia="Times New Roman"/>
          <w:lang w:eastAsia="ru-RU"/>
        </w:rPr>
      </w:pPr>
      <w:r>
        <w:rPr>
          <w:rFonts w:eastAsia="Times New Roman" w:ascii="Times New Roman" w:hAnsi="Times New Roman"/>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widowControl w:val="false"/>
        <w:numPr>
          <w:ilvl w:val="0"/>
          <w:numId w:val="0"/>
        </w:numPr>
        <w:ind w:hanging="0" w:left="0"/>
        <w:jc w:val="center"/>
        <w:outlineLvl w:val="1"/>
        <w:rPr>
          <w:rFonts w:ascii="Times New Roman" w:hAnsi="Times New Roman" w:eastAsia="Times New Roman"/>
          <w:lang w:eastAsia="ru-RU"/>
        </w:rPr>
      </w:pPr>
      <w:r>
        <w:rPr>
          <w:rFonts w:eastAsia="Times New Roman" w:ascii="Times New Roman" w:hAnsi="Times New Roman"/>
          <w:b/>
          <w:lang w:eastAsia="ru-RU"/>
        </w:rPr>
        <w:t>XI</w:t>
      </w:r>
      <w:r>
        <w:rPr>
          <w:rFonts w:eastAsia="Times New Roman" w:ascii="Times New Roman" w:hAnsi="Times New Roman"/>
          <w:b/>
          <w:lang w:val="en-US" w:eastAsia="ru-RU"/>
        </w:rPr>
        <w:t>I</w:t>
      </w:r>
      <w:r>
        <w:rPr>
          <w:rFonts w:eastAsia="Times New Roman" w:ascii="Times New Roman" w:hAnsi="Times New Roman"/>
          <w:b/>
          <w:lang w:eastAsia="ru-RU"/>
        </w:rPr>
        <w:t>. Перечень приложений</w:t>
      </w:r>
    </w:p>
    <w:p>
      <w:pPr>
        <w:pStyle w:val="Normal"/>
        <w:widowControl w:val="false"/>
        <w:spacing w:before="0" w:after="0"/>
        <w:jc w:val="both"/>
        <w:rPr>
          <w:rFonts w:ascii="Times New Roman" w:hAnsi="Times New Roman" w:eastAsia="Times New Roman"/>
          <w:lang w:eastAsia="ru-RU"/>
        </w:rPr>
      </w:pPr>
      <w:r>
        <w:rPr>
          <w:rFonts w:eastAsia="Times New Roman" w:ascii="Times New Roman" w:hAnsi="Times New Roman"/>
          <w:lang w:eastAsia="ru-RU"/>
        </w:rPr>
        <w:t>12.1. Неотъемлемой частью Контракта является следующее приложение:</w:t>
      </w:r>
      <w:bookmarkStart w:id="44" w:name="P1642"/>
      <w:bookmarkEnd w:id="44"/>
    </w:p>
    <w:p>
      <w:pPr>
        <w:pStyle w:val="Normal"/>
        <w:widowControl w:val="false"/>
        <w:spacing w:before="0" w:after="0"/>
        <w:ind w:firstLine="540"/>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 xml:space="preserve">- спецификация </w:t>
      </w:r>
      <w:hyperlink w:anchor="P1909">
        <w:r>
          <w:rPr>
            <w:rFonts w:eastAsia="Times New Roman" w:ascii="Times New Roman" w:hAnsi="Times New Roman"/>
            <w:lang w:eastAsia="ru-RU"/>
          </w:rPr>
          <w:t>(приложение № 1)</w:t>
        </w:r>
      </w:hyperlink>
      <w:r>
        <w:rPr>
          <w:rFonts w:eastAsia="Times New Roman" w:ascii="Times New Roman" w:hAnsi="Times New Roman"/>
          <w:lang w:eastAsia="ru-RU"/>
        </w:rPr>
        <w:t>.</w:t>
      </w:r>
    </w:p>
    <w:p>
      <w:pPr>
        <w:pStyle w:val="Normal"/>
        <w:widowControl w:val="false"/>
        <w:numPr>
          <w:ilvl w:val="0"/>
          <w:numId w:val="0"/>
        </w:numPr>
        <w:ind w:hanging="0" w:left="0"/>
        <w:jc w:val="center"/>
        <w:outlineLvl w:val="1"/>
        <w:rPr>
          <w:rFonts w:ascii="Times New Roman" w:hAnsi="Times New Roman" w:eastAsia="Times New Roman"/>
          <w:b/>
          <w:lang w:eastAsia="ru-RU"/>
        </w:rPr>
      </w:pPr>
      <w:r>
        <w:rPr>
          <w:rFonts w:eastAsia="Times New Roman" w:ascii="Times New Roman" w:hAnsi="Times New Roman"/>
          <w:b/>
          <w:lang w:eastAsia="ru-RU"/>
        </w:rPr>
        <w:t>X</w:t>
      </w:r>
      <w:r>
        <w:rPr>
          <w:rFonts w:eastAsia="Times New Roman" w:ascii="Times New Roman" w:hAnsi="Times New Roman"/>
          <w:b/>
          <w:lang w:val="en-US" w:eastAsia="ru-RU"/>
        </w:rPr>
        <w:t>III</w:t>
      </w:r>
      <w:r>
        <w:rPr>
          <w:rFonts w:eastAsia="Times New Roman" w:ascii="Times New Roman" w:hAnsi="Times New Roman"/>
          <w:b/>
          <w:lang w:eastAsia="ru-RU"/>
        </w:rPr>
        <w:t>. Адреса и банковские реквизиты Сторон</w:t>
      </w:r>
    </w:p>
    <w:p>
      <w:pPr>
        <w:pStyle w:val="Normal"/>
        <w:spacing w:before="0" w:after="200"/>
        <w:contextualSpacing/>
        <w:jc w:val="center"/>
        <w:rPr>
          <w:rFonts w:ascii="Times New Roman" w:hAnsi="Times New Roman"/>
          <w:b/>
          <w:bCs/>
        </w:rPr>
      </w:pPr>
      <w:r>
        <w:rPr>
          <w:rFonts w:ascii="Times New Roman" w:hAnsi="Times New Roman"/>
          <w:b/>
          <w:bCs/>
        </w:rPr>
      </w:r>
    </w:p>
    <w:tbl>
      <w:tblPr>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5081"/>
        <w:gridCol w:w="4981"/>
      </w:tblGrid>
      <w:tr>
        <w:trPr/>
        <w:tc>
          <w:tcPr>
            <w:tcW w:w="5081" w:type="dxa"/>
            <w:tcBorders/>
          </w:tcPr>
          <w:p>
            <w:pPr>
              <w:pStyle w:val="Normal"/>
              <w:spacing w:lineRule="atLeast" w:line="24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Заказчик:</w:t>
            </w:r>
          </w:p>
          <w:p>
            <w:pPr>
              <w:pStyle w:val="Normal"/>
              <w:widowControl w:val="false"/>
              <w:spacing w:lineRule="exact" w:line="191" w:before="0" w:after="0"/>
              <w:rPr>
                <w:rFonts w:ascii="Times New Roman" w:hAnsi="Times New Roman" w:eastAsia="Times New Roman"/>
                <w:lang w:eastAsia="ru-RU"/>
              </w:rPr>
            </w:pPr>
            <w:r>
              <w:rPr>
                <w:rFonts w:eastAsia="Times New Roman" w:ascii="Times New Roman" w:hAnsi="Times New Roman"/>
                <w:lang w:eastAsia="ru-RU"/>
              </w:rPr>
              <w:t>УПРАВЛЕНИЕ ФЕДЕРАЛЬНОЙ СЛУЖБЫ СУДЕБНЫХ ПРИСТАВОВ ПО КАРАЧАЕВО-ЧЕРКЕССКОЙ РЕСПУБЛИКЕ</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Банк: ОКЦ №1 Волго-Вятского ГУ Банка России //УФК по Нижегородской области, г. Нижний Новгород</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БИК  012202102</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ИНН – 0914000740</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КПП – 091401001</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ОКПО - 73656623</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ОКВЭД - 75.11.12</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ОКОГУ – 13176</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ОКАТО – 91401000000</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ОКФС 12</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ОКОПФ 72</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КБП – 78503</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ОРГН 1040900967590</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ОКТМО – 91701000</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Лицевой счет 03791785030</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Номер банковского счета в ЕКС:40102810745370000024</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Казн.с:03211643000000013220</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val="en-US" w:eastAsia="ru-RU"/>
              </w:rPr>
              <w:t>КОФК 7900</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before="0" w:after="20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c>
          <w:tcPr>
            <w:tcW w:w="4981" w:type="dxa"/>
            <w:tcBorders/>
          </w:tcPr>
          <w:p>
            <w:pPr>
              <w:pStyle w:val="Normal"/>
              <w:spacing w:lineRule="atLeast" w:line="240"/>
              <w:jc w:val="center"/>
              <w:rPr>
                <w:rFonts w:ascii="Times New Roman" w:hAnsi="Times New Roman" w:eastAsia="Times New Roman"/>
                <w:b/>
                <w:sz w:val="24"/>
                <w:szCs w:val="24"/>
                <w:lang w:eastAsia="ru-RU"/>
              </w:rPr>
            </w:pPr>
            <w:r>
              <w:rPr>
                <w:rFonts w:eastAsia="Times New Roman" w:ascii="Times New Roman" w:hAnsi="Times New Roman"/>
                <w:b/>
                <w:bCs/>
                <w:sz w:val="24"/>
                <w:szCs w:val="24"/>
                <w:lang w:eastAsia="ru-RU"/>
              </w:rPr>
              <w:t>Поставщик:</w:t>
            </w:r>
          </w:p>
          <w:p>
            <w:pPr>
              <w:pStyle w:val="Normal"/>
              <w:spacing w:lineRule="atLeast" w:line="240" w:before="0" w:after="20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r>
      <w:tr>
        <w:trPr/>
        <w:tc>
          <w:tcPr>
            <w:tcW w:w="5081" w:type="dxa"/>
            <w:tcBorders/>
          </w:tcPr>
          <w:p>
            <w:pPr>
              <w:pStyle w:val="Normal"/>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ind w:firstLine="40"/>
              <w:jc w:val="both"/>
              <w:rPr>
                <w:rFonts w:ascii="Times New Roman" w:hAnsi="Times New Roman" w:eastAsia="Times New Roman"/>
                <w:sz w:val="24"/>
                <w:szCs w:val="24"/>
                <w:lang w:eastAsia="ru-RU"/>
              </w:rPr>
            </w:pPr>
            <w:r>
              <w:rPr>
                <w:rFonts w:eastAsia="Times New Roman" w:ascii="Times New Roman" w:hAnsi="Times New Roman"/>
                <w:i/>
                <w:iCs/>
                <w:sz w:val="24"/>
                <w:szCs w:val="24"/>
                <w:lang w:eastAsia="ru-RU"/>
              </w:rPr>
              <w:t>Заместитель руководителя</w:t>
            </w:r>
          </w:p>
          <w:p>
            <w:pPr>
              <w:pStyle w:val="Normal"/>
              <w:ind w:firstLine="40" w:right="175"/>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_________________/В.М. Анциферов/</w:t>
            </w:r>
          </w:p>
          <w:p>
            <w:pPr>
              <w:pStyle w:val="Normal"/>
              <w:numPr>
                <w:ilvl w:val="0"/>
                <w:numId w:val="0"/>
              </w:numPr>
              <w:spacing w:before="0" w:after="200"/>
              <w:ind w:firstLine="40" w:left="0"/>
              <w:contextualSpacing/>
              <w:jc w:val="both"/>
              <w:outlineLvl w:val="0"/>
              <w:rPr>
                <w:rFonts w:ascii="Times New Roman" w:hAnsi="Times New Roman"/>
                <w:i/>
                <w:i/>
                <w:sz w:val="24"/>
                <w:szCs w:val="24"/>
              </w:rPr>
            </w:pPr>
            <w:r>
              <w:rPr>
                <w:rFonts w:ascii="Times New Roman" w:hAnsi="Times New Roman"/>
                <w:sz w:val="24"/>
                <w:szCs w:val="24"/>
              </w:rPr>
              <w:t xml:space="preserve">         </w:t>
            </w:r>
            <w:r>
              <w:rPr>
                <w:rFonts w:ascii="Times New Roman" w:hAnsi="Times New Roman"/>
                <w:i/>
                <w:iCs/>
                <w:sz w:val="24"/>
                <w:szCs w:val="24"/>
              </w:rPr>
              <w:t xml:space="preserve">   </w:t>
            </w:r>
            <w:r>
              <w:rPr>
                <w:rFonts w:ascii="Times New Roman" w:hAnsi="Times New Roman"/>
                <w:i/>
                <w:iCs/>
                <w:sz w:val="24"/>
                <w:szCs w:val="24"/>
              </w:rPr>
              <w:t>(ФИО)</w:t>
            </w:r>
          </w:p>
        </w:tc>
        <w:tc>
          <w:tcPr>
            <w:tcW w:w="4981" w:type="dxa"/>
            <w:tcBorders/>
          </w:tcPr>
          <w:p>
            <w:pPr>
              <w:pStyle w:val="Normal"/>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ind w:firstLine="4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_________________</w:t>
            </w:r>
          </w:p>
          <w:p>
            <w:pPr>
              <w:pStyle w:val="Normal"/>
              <w:ind w:firstLine="40"/>
              <w:jc w:val="both"/>
              <w:rPr>
                <w:rFonts w:ascii="Times New Roman" w:hAnsi="Times New Roman" w:eastAsia="Times New Roman"/>
                <w:i/>
                <w:i/>
                <w:sz w:val="24"/>
                <w:szCs w:val="24"/>
                <w:lang w:eastAsia="ru-RU"/>
              </w:rPr>
            </w:pPr>
            <w:r>
              <w:rPr>
                <w:rFonts w:eastAsia="Times New Roman" w:ascii="Times New Roman" w:hAnsi="Times New Roman"/>
                <w:i/>
                <w:iCs/>
                <w:sz w:val="24"/>
                <w:szCs w:val="24"/>
                <w:lang w:eastAsia="ru-RU"/>
              </w:rPr>
              <w:t>(должность)</w:t>
            </w:r>
          </w:p>
          <w:p>
            <w:pPr>
              <w:pStyle w:val="Normal"/>
              <w:ind w:firstLine="40" w:right="175"/>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_________________/_____________/</w:t>
            </w:r>
          </w:p>
          <w:p>
            <w:pPr>
              <w:pStyle w:val="Normal"/>
              <w:numPr>
                <w:ilvl w:val="0"/>
                <w:numId w:val="0"/>
              </w:numPr>
              <w:spacing w:before="0" w:after="200"/>
              <w:ind w:firstLine="40" w:left="0"/>
              <w:contextualSpacing/>
              <w:jc w:val="both"/>
              <w:outlineLvl w:val="0"/>
              <w:rPr>
                <w:rFonts w:ascii="Times New Roman" w:hAnsi="Times New Roman"/>
                <w:i/>
                <w:i/>
                <w:sz w:val="24"/>
                <w:szCs w:val="24"/>
              </w:rPr>
            </w:pPr>
            <w:r>
              <w:rPr>
                <w:rFonts w:ascii="Times New Roman" w:hAnsi="Times New Roman"/>
                <w:sz w:val="24"/>
                <w:szCs w:val="24"/>
              </w:rPr>
              <w:t xml:space="preserve">      </w:t>
            </w:r>
            <w:r>
              <w:rPr>
                <w:rFonts w:ascii="Times New Roman" w:hAnsi="Times New Roman"/>
                <w:i/>
                <w:iCs/>
                <w:sz w:val="24"/>
                <w:szCs w:val="24"/>
              </w:rPr>
              <w:t xml:space="preserve">   </w:t>
            </w:r>
            <w:r>
              <w:rPr>
                <w:rFonts w:ascii="Times New Roman" w:hAnsi="Times New Roman"/>
                <w:i/>
                <w:iCs/>
                <w:sz w:val="24"/>
                <w:szCs w:val="24"/>
              </w:rPr>
              <w:t>(ФИО)</w:t>
            </w:r>
          </w:p>
        </w:tc>
      </w:tr>
    </w:tbl>
    <w:p>
      <w:pPr>
        <w:sectPr>
          <w:footerReference w:type="even" r:id="rId18"/>
          <w:footerReference w:type="default" r:id="rId19"/>
          <w:type w:val="nextPage"/>
          <w:pgSz w:w="11906" w:h="16838"/>
          <w:pgMar w:left="993" w:right="850" w:gutter="0" w:header="0" w:top="1134" w:footer="720" w:bottom="1134"/>
          <w:pgNumType w:fmt="decimal"/>
          <w:formProt w:val="false"/>
          <w:titlePg/>
          <w:textDirection w:val="lrTb"/>
          <w:docGrid w:type="default" w:linePitch="360" w:charSpace="4096"/>
        </w:sectPr>
      </w:pPr>
    </w:p>
    <w:p>
      <w:pPr>
        <w:pStyle w:val="Normal"/>
        <w:spacing w:before="0" w:after="200"/>
        <w:ind w:firstLine="709"/>
        <w:contextualSpacing/>
        <w:jc w:val="right"/>
        <w:rPr/>
      </w:pPr>
      <w:r>
        <w:rPr>
          <w:rFonts w:ascii="Times New Roman" w:hAnsi="Times New Roman"/>
        </w:rPr>
        <w:t>Приложение №1</w:t>
      </w:r>
    </w:p>
    <w:p>
      <w:pPr>
        <w:pStyle w:val="Normal"/>
        <w:spacing w:before="0" w:after="200"/>
        <w:ind w:firstLine="709"/>
        <w:contextualSpacing/>
        <w:jc w:val="right"/>
        <w:rPr/>
      </w:pPr>
      <w:r>
        <w:rPr>
          <w:rFonts w:ascii="Times New Roman" w:hAnsi="Times New Roman"/>
        </w:rPr>
        <w:t xml:space="preserve"> </w:t>
      </w:r>
      <w:r>
        <w:rPr>
          <w:rFonts w:ascii="Times New Roman" w:hAnsi="Times New Roman"/>
        </w:rPr>
        <w:t>к Извещению о проведении электронного аукциона</w:t>
      </w:r>
    </w:p>
    <w:p>
      <w:pPr>
        <w:pStyle w:val="Normal"/>
        <w:spacing w:before="0" w:after="200"/>
        <w:ind w:firstLine="709"/>
        <w:contextualSpacing/>
        <w:jc w:val="right"/>
        <w:rPr/>
      </w:pPr>
      <w:r>
        <w:rPr>
          <w:rFonts w:ascii="Times New Roman" w:hAnsi="Times New Roman"/>
        </w:rPr>
        <w:t xml:space="preserve">№ </w:t>
      </w:r>
      <w:r>
        <w:rPr>
          <w:rFonts w:ascii="Times New Roman" w:hAnsi="Times New Roman"/>
        </w:rPr>
        <w:t>______ от «____» ______________ 2026 г.</w:t>
      </w:r>
    </w:p>
    <w:p>
      <w:pPr>
        <w:pStyle w:val="Normal"/>
        <w:spacing w:before="0" w:after="200"/>
        <w:ind w:firstLine="709"/>
        <w:contextualSpacing/>
        <w:jc w:val="right"/>
        <w:rPr>
          <w:rFonts w:ascii="Times New Roman" w:hAnsi="Times New Roman"/>
        </w:rPr>
      </w:pPr>
      <w:r>
        <w:rPr>
          <w:rFonts w:ascii="Times New Roman" w:hAnsi="Times New Roman"/>
        </w:rPr>
      </w:r>
    </w:p>
    <w:p>
      <w:pPr>
        <w:pStyle w:val="Normal"/>
        <w:tabs>
          <w:tab w:val="clear" w:pos="708"/>
          <w:tab w:val="left" w:pos="6073" w:leader="none"/>
        </w:tabs>
        <w:spacing w:before="0" w:after="200"/>
        <w:ind w:firstLine="709"/>
        <w:contextualSpacing/>
        <w:jc w:val="both"/>
        <w:rPr>
          <w:rFonts w:ascii="Times New Roman" w:hAnsi="Times New Roman"/>
        </w:rPr>
      </w:pPr>
      <w:r>
        <w:rPr>
          <w:rFonts w:ascii="Times New Roman" w:hAnsi="Times New Roman"/>
        </w:rPr>
        <w:tab/>
      </w:r>
    </w:p>
    <w:p>
      <w:pPr>
        <w:pStyle w:val="Normal"/>
        <w:spacing w:before="0" w:after="200"/>
        <w:contextualSpacing/>
        <w:jc w:val="center"/>
        <w:rPr>
          <w:rFonts w:ascii="Times New Roman" w:hAnsi="Times New Roman"/>
        </w:rPr>
      </w:pPr>
      <w:r>
        <w:rPr>
          <w:rFonts w:ascii="Times New Roman" w:hAnsi="Times New Roman"/>
        </w:rPr>
        <w:t>Заполняется на стадии заключения контракта, согласно заявке победителя</w:t>
      </w:r>
    </w:p>
    <w:p>
      <w:pPr>
        <w:pStyle w:val="Normal"/>
        <w:spacing w:before="0" w:after="200"/>
        <w:contextualSpacing/>
        <w:jc w:val="center"/>
        <w:rPr>
          <w:rFonts w:ascii="Times New Roman" w:hAnsi="Times New Roman"/>
        </w:rPr>
      </w:pPr>
      <w:r>
        <w:rPr>
          <w:rFonts w:ascii="Times New Roman" w:hAnsi="Times New Roman"/>
        </w:rPr>
      </w:r>
    </w:p>
    <w:p>
      <w:pPr>
        <w:pStyle w:val="Normal"/>
        <w:spacing w:before="0" w:after="200"/>
        <w:contextualSpacing/>
        <w:jc w:val="center"/>
        <w:rPr>
          <w:rFonts w:ascii="Times New Roman" w:hAnsi="Times New Roman"/>
        </w:rPr>
      </w:pPr>
      <w:r>
        <w:rPr>
          <w:rFonts w:ascii="Times New Roman" w:hAnsi="Times New Roman"/>
        </w:rPr>
        <w:t>СПЕЦИФИКАЦИЯ</w:t>
      </w:r>
    </w:p>
    <w:p>
      <w:pPr>
        <w:pStyle w:val="Normal"/>
        <w:spacing w:before="0" w:after="200"/>
        <w:contextualSpacing/>
        <w:jc w:val="center"/>
        <w:rPr>
          <w:rFonts w:ascii="Times New Roman" w:hAnsi="Times New Roman"/>
        </w:rPr>
      </w:pPr>
      <w:r>
        <w:rPr>
          <w:rFonts w:ascii="Times New Roman" w:hAnsi="Times New Roman"/>
        </w:rPr>
      </w:r>
    </w:p>
    <w:tbl>
      <w:tblPr>
        <w:tblW w:w="500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1"/>
        <w:gridCol w:w="1554"/>
        <w:gridCol w:w="2100"/>
        <w:gridCol w:w="1950"/>
        <w:gridCol w:w="619"/>
        <w:gridCol w:w="642"/>
        <w:gridCol w:w="732"/>
        <w:gridCol w:w="1256"/>
      </w:tblGrid>
      <w:tr>
        <w:trPr>
          <w:trHeight w:val="456"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sz w:val="18"/>
                <w:szCs w:val="18"/>
              </w:rPr>
            </w:pPr>
            <w:r>
              <w:rPr>
                <w:rFonts w:eastAsia="Times New Roman" w:ascii="Times New Roman" w:hAnsi="Times New Roman"/>
                <w:bCs/>
                <w:sz w:val="18"/>
                <w:szCs w:val="18"/>
                <w:lang w:eastAsia="ru-RU"/>
              </w:rPr>
              <w:t xml:space="preserve">№ </w:t>
            </w:r>
            <w:r>
              <w:rPr>
                <w:rFonts w:eastAsia="Times New Roman" w:ascii="Times New Roman" w:hAnsi="Times New Roman"/>
                <w:bCs/>
                <w:sz w:val="18"/>
                <w:szCs w:val="18"/>
                <w:lang w:eastAsia="ru-RU"/>
              </w:rPr>
              <w:t>п/п</w:t>
            </w:r>
          </w:p>
        </w:tc>
        <w:tc>
          <w:tcPr>
            <w:tcW w:w="155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sz w:val="18"/>
                <w:szCs w:val="18"/>
              </w:rPr>
            </w:pPr>
            <w:r>
              <w:rPr>
                <w:rFonts w:eastAsia="Times New Roman" w:ascii="Times New Roman" w:hAnsi="Times New Roman"/>
                <w:bCs/>
                <w:sz w:val="18"/>
                <w:szCs w:val="18"/>
                <w:lang w:eastAsia="ru-RU"/>
              </w:rPr>
              <w:t xml:space="preserve">Наименование товара </w:t>
            </w:r>
            <w:r>
              <w:rPr>
                <w:rFonts w:ascii="Times New Roman" w:hAnsi="Times New Roman"/>
                <w:sz w:val="18"/>
                <w:szCs w:val="18"/>
              </w:rPr>
              <w:t>, товарный знак (при наличии)</w:t>
            </w:r>
          </w:p>
        </w:tc>
        <w:tc>
          <w:tcPr>
            <w:tcW w:w="210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jc w:val="center"/>
              <w:rPr>
                <w:sz w:val="18"/>
                <w:szCs w:val="18"/>
              </w:rPr>
            </w:pPr>
            <w:r>
              <w:rPr>
                <w:rFonts w:ascii="Times New Roman" w:hAnsi="Times New Roman"/>
                <w:sz w:val="18"/>
                <w:szCs w:val="18"/>
                <w:lang w:eastAsia="ru-RU"/>
              </w:rPr>
              <w:t>Функциональные, технические и качественные</w:t>
            </w:r>
          </w:p>
          <w:p>
            <w:pPr>
              <w:pStyle w:val="Normal"/>
              <w:tabs>
                <w:tab w:val="clear" w:pos="708"/>
                <w:tab w:val="left" w:pos="567" w:leader="none"/>
              </w:tabs>
              <w:jc w:val="center"/>
              <w:rPr>
                <w:sz w:val="18"/>
                <w:szCs w:val="18"/>
              </w:rPr>
            </w:pPr>
            <w:r>
              <w:rPr>
                <w:rFonts w:ascii="Times New Roman" w:hAnsi="Times New Roman"/>
                <w:sz w:val="18"/>
                <w:szCs w:val="18"/>
                <w:lang w:eastAsia="ru-RU"/>
              </w:rPr>
              <w:t>характеристики</w:t>
            </w:r>
          </w:p>
          <w:p>
            <w:pPr>
              <w:pStyle w:val="Normal"/>
              <w:tabs>
                <w:tab w:val="clear" w:pos="708"/>
                <w:tab w:val="left" w:pos="567" w:leader="none"/>
              </w:tabs>
              <w:spacing w:before="0" w:after="200"/>
              <w:jc w:val="center"/>
              <w:rPr>
                <w:sz w:val="18"/>
                <w:szCs w:val="18"/>
              </w:rPr>
            </w:pPr>
            <w:r>
              <w:rPr>
                <w:rFonts w:ascii="Times New Roman" w:hAnsi="Times New Roman"/>
                <w:sz w:val="18"/>
                <w:szCs w:val="18"/>
                <w:lang w:eastAsia="ru-RU"/>
              </w:rPr>
              <w:t>товара</w:t>
            </w:r>
          </w:p>
        </w:tc>
        <w:tc>
          <w:tcPr>
            <w:tcW w:w="195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jc w:val="center"/>
              <w:rPr>
                <w:sz w:val="18"/>
                <w:szCs w:val="18"/>
              </w:rPr>
            </w:pPr>
            <w:r>
              <w:rPr>
                <w:rFonts w:eastAsia="Times New Roman" w:ascii="Times New Roman" w:hAnsi="Times New Roman"/>
                <w:bCs/>
                <w:sz w:val="18"/>
                <w:szCs w:val="18"/>
                <w:lang w:eastAsia="ru-RU"/>
              </w:rPr>
              <w:t>Страна</w:t>
            </w:r>
          </w:p>
          <w:p>
            <w:pPr>
              <w:pStyle w:val="Normal"/>
              <w:tabs>
                <w:tab w:val="clear" w:pos="708"/>
                <w:tab w:val="left" w:pos="567" w:leader="none"/>
              </w:tabs>
              <w:jc w:val="center"/>
              <w:rPr>
                <w:sz w:val="18"/>
                <w:szCs w:val="18"/>
              </w:rPr>
            </w:pPr>
            <w:r>
              <w:rPr>
                <w:rFonts w:eastAsia="Times New Roman" w:ascii="Times New Roman" w:hAnsi="Times New Roman"/>
                <w:bCs/>
                <w:sz w:val="18"/>
                <w:szCs w:val="18"/>
                <w:lang w:eastAsia="ru-RU"/>
              </w:rPr>
              <w:t>происхождение</w:t>
            </w:r>
          </w:p>
          <w:p>
            <w:pPr>
              <w:pStyle w:val="Normal"/>
              <w:tabs>
                <w:tab w:val="clear" w:pos="708"/>
                <w:tab w:val="left" w:pos="567" w:leader="none"/>
              </w:tabs>
              <w:spacing w:before="0" w:after="200"/>
              <w:jc w:val="center"/>
              <w:rPr>
                <w:sz w:val="18"/>
                <w:szCs w:val="18"/>
              </w:rPr>
            </w:pPr>
            <w:r>
              <w:rPr>
                <w:rFonts w:eastAsia="Times New Roman" w:ascii="Times New Roman" w:hAnsi="Times New Roman"/>
                <w:bCs/>
                <w:sz w:val="18"/>
                <w:szCs w:val="18"/>
                <w:lang w:eastAsia="ru-RU"/>
              </w:rPr>
              <w:t>товара</w:t>
            </w:r>
          </w:p>
        </w:tc>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sz w:val="18"/>
                <w:szCs w:val="18"/>
              </w:rPr>
            </w:pPr>
            <w:r>
              <w:rPr>
                <w:rFonts w:eastAsia="Times New Roman" w:ascii="Times New Roman" w:hAnsi="Times New Roman"/>
                <w:bCs/>
                <w:sz w:val="18"/>
                <w:szCs w:val="18"/>
                <w:lang w:eastAsia="ru-RU"/>
              </w:rPr>
              <w:t>Ед. изм.</w:t>
            </w:r>
          </w:p>
        </w:tc>
        <w:tc>
          <w:tcPr>
            <w:tcW w:w="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sz w:val="18"/>
                <w:szCs w:val="18"/>
              </w:rPr>
            </w:pPr>
            <w:r>
              <w:rPr>
                <w:rFonts w:eastAsia="Times New Roman" w:ascii="Times New Roman" w:hAnsi="Times New Roman"/>
                <w:bCs/>
                <w:sz w:val="18"/>
                <w:szCs w:val="18"/>
                <w:lang w:eastAsia="ru-RU"/>
              </w:rPr>
              <w:t>Кол-во</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sz w:val="18"/>
                <w:szCs w:val="18"/>
              </w:rPr>
            </w:pPr>
            <w:r>
              <w:rPr>
                <w:rFonts w:eastAsia="Times New Roman" w:ascii="Times New Roman" w:hAnsi="Times New Roman"/>
                <w:bCs/>
                <w:sz w:val="18"/>
                <w:szCs w:val="18"/>
                <w:lang w:eastAsia="ru-RU"/>
              </w:rPr>
              <w:t>Цена за ед., (руб.)</w:t>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sz w:val="18"/>
                <w:szCs w:val="18"/>
              </w:rPr>
            </w:pPr>
            <w:r>
              <w:rPr>
                <w:rFonts w:eastAsia="Times New Roman" w:ascii="Times New Roman" w:hAnsi="Times New Roman"/>
                <w:bCs/>
                <w:sz w:val="18"/>
                <w:szCs w:val="18"/>
                <w:lang w:eastAsia="ru-RU"/>
              </w:rPr>
              <w:t>Стоимость, (руб.)</w:t>
            </w:r>
          </w:p>
        </w:tc>
      </w:tr>
      <w:tr>
        <w:trPr>
          <w:trHeight w:val="297"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lang w:eastAsia="ru-RU"/>
              </w:rPr>
              <w:t>1.</w:t>
            </w:r>
          </w:p>
        </w:tc>
        <w:tc>
          <w:tcPr>
            <w:tcW w:w="1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rPr>
                <w:rFonts w:ascii="Times New Roman" w:hAnsi="Times New Roman" w:eastAsia="Times New Roman"/>
                <w:bCs/>
                <w:lang w:eastAsia="ru-RU"/>
              </w:rPr>
            </w:pPr>
            <w:r>
              <w:rPr>
                <w:rFonts w:eastAsia="Times New Roman" w:ascii="Times New Roman" w:hAnsi="Times New Roman"/>
                <w:bCs/>
                <w:lang w:eastAsia="ru-RU"/>
              </w:rPr>
            </w:r>
          </w:p>
        </w:tc>
        <w:tc>
          <w:tcPr>
            <w:tcW w:w="21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rPr>
                <w:rFonts w:ascii="Times New Roman" w:hAnsi="Times New Roman" w:eastAsia="Times New Roman"/>
                <w:bCs/>
                <w:lang w:eastAsia="ru-RU"/>
              </w:rPr>
            </w:pPr>
            <w:r>
              <w:rPr>
                <w:rFonts w:eastAsia="Times New Roman" w:ascii="Times New Roman" w:hAnsi="Times New Roman"/>
                <w:bCs/>
                <w:lang w:eastAsia="ru-RU"/>
              </w:rPr>
            </w:r>
          </w:p>
        </w:tc>
        <w:tc>
          <w:tcPr>
            <w:tcW w:w="19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r>
      <w:tr>
        <w:trPr>
          <w:trHeight w:val="64"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t>2.</w:t>
            </w:r>
          </w:p>
        </w:tc>
        <w:tc>
          <w:tcPr>
            <w:tcW w:w="1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rPr>
                <w:rFonts w:ascii="Times New Roman" w:hAnsi="Times New Roman" w:eastAsia="Times New Roman"/>
                <w:bCs/>
                <w:lang w:eastAsia="ru-RU"/>
              </w:rPr>
            </w:pPr>
            <w:r>
              <w:rPr>
                <w:rFonts w:eastAsia="Times New Roman" w:ascii="Times New Roman" w:hAnsi="Times New Roman"/>
                <w:bCs/>
                <w:lang w:eastAsia="ru-RU"/>
              </w:rPr>
            </w:r>
          </w:p>
        </w:tc>
        <w:tc>
          <w:tcPr>
            <w:tcW w:w="21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200"/>
              <w:rPr>
                <w:rFonts w:ascii="Times New Roman" w:hAnsi="Times New Roman" w:eastAsia="Times New Roman"/>
                <w:bCs/>
                <w:lang w:eastAsia="ru-RU"/>
              </w:rPr>
            </w:pPr>
            <w:r>
              <w:rPr>
                <w:rFonts w:eastAsia="Times New Roman" w:ascii="Times New Roman" w:hAnsi="Times New Roman"/>
                <w:bCs/>
                <w:lang w:eastAsia="ru-RU"/>
              </w:rPr>
            </w:r>
          </w:p>
        </w:tc>
        <w:tc>
          <w:tcPr>
            <w:tcW w:w="19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r>
      <w:tr>
        <w:trPr>
          <w:trHeight w:val="64"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t>3.</w:t>
            </w:r>
          </w:p>
        </w:tc>
        <w:tc>
          <w:tcPr>
            <w:tcW w:w="1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rPr>
                <w:rFonts w:ascii="Times New Roman" w:hAnsi="Times New Roman" w:eastAsia="Times New Roman"/>
                <w:bCs/>
                <w:lang w:eastAsia="ru-RU"/>
              </w:rPr>
            </w:pPr>
            <w:r>
              <w:rPr>
                <w:rFonts w:eastAsia="Times New Roman" w:ascii="Times New Roman" w:hAnsi="Times New Roman"/>
                <w:bCs/>
                <w:lang w:eastAsia="ru-RU"/>
              </w:rPr>
            </w:r>
          </w:p>
        </w:tc>
        <w:tc>
          <w:tcPr>
            <w:tcW w:w="21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200"/>
              <w:rPr>
                <w:rFonts w:ascii="Times New Roman" w:hAnsi="Times New Roman" w:eastAsia="Times New Roman"/>
                <w:bCs/>
                <w:lang w:eastAsia="ru-RU"/>
              </w:rPr>
            </w:pPr>
            <w:r>
              <w:rPr>
                <w:rFonts w:eastAsia="Times New Roman" w:ascii="Times New Roman" w:hAnsi="Times New Roman"/>
                <w:bCs/>
                <w:lang w:eastAsia="ru-RU"/>
              </w:rPr>
            </w:r>
          </w:p>
        </w:tc>
        <w:tc>
          <w:tcPr>
            <w:tcW w:w="19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r>
      <w:tr>
        <w:trPr>
          <w:trHeight w:val="64" w:hRule="atLeast"/>
        </w:trPr>
        <w:tc>
          <w:tcPr>
            <w:tcW w:w="50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t>4.</w:t>
            </w:r>
          </w:p>
        </w:tc>
        <w:tc>
          <w:tcPr>
            <w:tcW w:w="1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rPr>
                <w:rFonts w:ascii="Times New Roman" w:hAnsi="Times New Roman" w:eastAsia="Times New Roman"/>
                <w:bCs/>
                <w:lang w:eastAsia="ru-RU"/>
              </w:rPr>
            </w:pPr>
            <w:r>
              <w:rPr>
                <w:rFonts w:eastAsia="Times New Roman" w:ascii="Times New Roman" w:hAnsi="Times New Roman"/>
                <w:bCs/>
                <w:lang w:eastAsia="ru-RU"/>
              </w:rPr>
            </w:r>
          </w:p>
        </w:tc>
        <w:tc>
          <w:tcPr>
            <w:tcW w:w="21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200"/>
              <w:rPr>
                <w:rFonts w:ascii="Times New Roman" w:hAnsi="Times New Roman" w:eastAsia="Times New Roman"/>
                <w:bCs/>
                <w:lang w:eastAsia="ru-RU"/>
              </w:rPr>
            </w:pPr>
            <w:r>
              <w:rPr>
                <w:rFonts w:eastAsia="Times New Roman" w:ascii="Times New Roman" w:hAnsi="Times New Roman"/>
                <w:bCs/>
                <w:lang w:eastAsia="ru-RU"/>
              </w:rPr>
            </w:r>
          </w:p>
        </w:tc>
        <w:tc>
          <w:tcPr>
            <w:tcW w:w="19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bCs/>
                <w:lang w:eastAsia="ru-RU"/>
              </w:rPr>
            </w:pPr>
            <w:r>
              <w:rPr>
                <w:rFonts w:eastAsia="Times New Roman" w:ascii="Times New Roman" w:hAnsi="Times New Roman"/>
                <w:bCs/>
                <w:lang w:eastAsia="ru-RU"/>
              </w:rPr>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r>
      <w:tr>
        <w:trPr>
          <w:trHeight w:val="64" w:hRule="atLeast"/>
        </w:trPr>
        <w:tc>
          <w:tcPr>
            <w:tcW w:w="8098"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right"/>
              <w:rPr>
                <w:rFonts w:ascii="Times New Roman" w:hAnsi="Times New Roman" w:eastAsia="Times New Roman"/>
                <w:bCs/>
                <w:lang w:eastAsia="ru-RU"/>
              </w:rPr>
            </w:pPr>
            <w:r>
              <w:rPr>
                <w:rFonts w:eastAsia="Times New Roman" w:ascii="Times New Roman" w:hAnsi="Times New Roman"/>
                <w:bCs/>
                <w:lang w:eastAsia="ru-RU"/>
              </w:rPr>
              <w:t>ИТОГО</w:t>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67" w:leader="none"/>
              </w:tabs>
              <w:spacing w:before="0" w:after="200"/>
              <w:jc w:val="center"/>
              <w:rPr>
                <w:rFonts w:ascii="Times New Roman" w:hAnsi="Times New Roman" w:eastAsia="Times New Roman"/>
                <w:lang w:eastAsia="ru-RU"/>
              </w:rPr>
            </w:pPr>
            <w:r>
              <w:rPr>
                <w:rFonts w:eastAsia="Times New Roman" w:ascii="Times New Roman" w:hAnsi="Times New Roman"/>
                <w:lang w:eastAsia="ru-RU"/>
              </w:rPr>
            </w:r>
          </w:p>
        </w:tc>
      </w:tr>
    </w:tbl>
    <w:p>
      <w:pPr>
        <w:pStyle w:val="Normal"/>
        <w:spacing w:before="0" w:after="200"/>
        <w:ind w:firstLine="709"/>
        <w:contextualSpacing/>
        <w:jc w:val="both"/>
        <w:rPr>
          <w:rFonts w:ascii="Times New Roman" w:hAnsi="Times New Roman"/>
        </w:rPr>
      </w:pPr>
      <w:r>
        <w:rPr>
          <w:rFonts w:ascii="Times New Roman" w:hAnsi="Times New Roman"/>
        </w:rPr>
      </w:r>
    </w:p>
    <w:p>
      <w:pPr>
        <w:pStyle w:val="Normal"/>
        <w:ind w:firstLine="709"/>
        <w:jc w:val="both"/>
        <w:rPr>
          <w:rFonts w:ascii="Times New Roman" w:hAnsi="Times New Roman"/>
        </w:rPr>
      </w:pPr>
      <w:r>
        <w:rPr>
          <w:rFonts w:ascii="Times New Roman" w:hAnsi="Times New Roman"/>
        </w:rPr>
      </w:r>
    </w:p>
    <w:p>
      <w:pPr>
        <w:pStyle w:val="Normal"/>
        <w:spacing w:before="0" w:after="200"/>
        <w:ind w:firstLine="709"/>
        <w:contextualSpacing/>
        <w:jc w:val="both"/>
        <w:rPr>
          <w:rFonts w:ascii="Times New Roman" w:hAnsi="Times New Roman"/>
        </w:rPr>
      </w:pPr>
      <w:r>
        <w:rPr>
          <w:rFonts w:ascii="Times New Roman" w:hAnsi="Times New Roman"/>
        </w:rPr>
      </w:r>
    </w:p>
    <w:tbl>
      <w:tblPr>
        <w:tblW w:w="5000" w:type="pct"/>
        <w:jc w:val="left"/>
        <w:tblInd w:w="108" w:type="dxa"/>
        <w:tblLayout w:type="fixed"/>
        <w:tblCellMar>
          <w:top w:w="0" w:type="dxa"/>
          <w:left w:w="108" w:type="dxa"/>
          <w:bottom w:w="0" w:type="dxa"/>
          <w:right w:w="108" w:type="dxa"/>
        </w:tblCellMar>
        <w:tblLook w:val="0000" w:noHBand="0" w:noVBand="0" w:firstColumn="0" w:lastRow="0" w:lastColumn="0" w:firstRow="0"/>
      </w:tblPr>
      <w:tblGrid>
        <w:gridCol w:w="4830"/>
        <w:gridCol w:w="4524"/>
      </w:tblGrid>
      <w:tr>
        <w:trPr/>
        <w:tc>
          <w:tcPr>
            <w:tcW w:w="4830" w:type="dxa"/>
            <w:tcBorders/>
          </w:tcPr>
          <w:p>
            <w:pPr>
              <w:pStyle w:val="Normal"/>
              <w:spacing w:lineRule="atLeast" w:line="240"/>
              <w:jc w:val="center"/>
              <w:rPr>
                <w:rFonts w:ascii="Times New Roman" w:hAnsi="Times New Roman" w:eastAsia="Times New Roman"/>
                <w:b/>
                <w:bCs/>
                <w:lang w:eastAsia="ru-RU"/>
              </w:rPr>
            </w:pPr>
            <w:r>
              <w:rPr>
                <w:rFonts w:eastAsia="Times New Roman" w:ascii="Times New Roman" w:hAnsi="Times New Roman"/>
                <w:b/>
                <w:bCs/>
                <w:lang w:eastAsia="ru-RU"/>
              </w:rPr>
              <w:t>Заказчик:</w:t>
            </w:r>
          </w:p>
          <w:p>
            <w:pPr>
              <w:pStyle w:val="BodyText3"/>
              <w:spacing w:before="0" w:after="0"/>
              <w:rPr>
                <w:b/>
                <w:sz w:val="24"/>
                <w:szCs w:val="24"/>
              </w:rPr>
            </w:pPr>
            <w:r>
              <w:rPr>
                <w:b/>
                <w:sz w:val="24"/>
                <w:szCs w:val="24"/>
              </w:rPr>
              <w:t>Управление Федеральной службы</w:t>
            </w:r>
          </w:p>
          <w:p>
            <w:pPr>
              <w:pStyle w:val="BodyText3"/>
              <w:spacing w:before="0" w:after="0"/>
              <w:rPr>
                <w:b/>
                <w:sz w:val="24"/>
                <w:szCs w:val="24"/>
              </w:rPr>
            </w:pPr>
            <w:r>
              <w:rPr>
                <w:b/>
                <w:sz w:val="24"/>
                <w:szCs w:val="24"/>
              </w:rPr>
              <w:t>судебных приставов по</w:t>
            </w:r>
          </w:p>
          <w:p>
            <w:pPr>
              <w:pStyle w:val="BodyText3"/>
              <w:spacing w:before="0" w:after="0"/>
              <w:rPr>
                <w:b/>
                <w:sz w:val="24"/>
                <w:szCs w:val="24"/>
              </w:rPr>
            </w:pPr>
            <w:r>
              <w:rPr>
                <w:b/>
                <w:sz w:val="24"/>
                <w:szCs w:val="24"/>
              </w:rPr>
              <w:t>Карачаево-Черкесской Республике</w:t>
            </w:r>
          </w:p>
          <w:p>
            <w:pPr>
              <w:pStyle w:val="Normal"/>
              <w:spacing w:lineRule="atLeast" w:line="240" w:before="0" w:after="200"/>
              <w:rPr>
                <w:sz w:val="24"/>
                <w:szCs w:val="24"/>
              </w:rPr>
            </w:pPr>
            <w:r>
              <w:rPr>
                <w:sz w:val="24"/>
                <w:szCs w:val="24"/>
              </w:rPr>
            </w:r>
          </w:p>
        </w:tc>
        <w:tc>
          <w:tcPr>
            <w:tcW w:w="4524" w:type="dxa"/>
            <w:tcBorders/>
          </w:tcPr>
          <w:p>
            <w:pPr>
              <w:pStyle w:val="Normal"/>
              <w:spacing w:lineRule="atLeast" w:line="240"/>
              <w:jc w:val="center"/>
              <w:rPr>
                <w:rFonts w:ascii="Times New Roman" w:hAnsi="Times New Roman" w:eastAsia="Times New Roman"/>
                <w:b/>
                <w:lang w:eastAsia="ru-RU"/>
              </w:rPr>
            </w:pPr>
            <w:r>
              <w:rPr>
                <w:rFonts w:eastAsia="Times New Roman" w:ascii="Times New Roman" w:hAnsi="Times New Roman"/>
                <w:b/>
                <w:bCs/>
                <w:lang w:eastAsia="ru-RU"/>
              </w:rPr>
              <w:t>Поставщик:</w:t>
            </w:r>
          </w:p>
          <w:p>
            <w:pPr>
              <w:pStyle w:val="Normal"/>
              <w:spacing w:lineRule="atLeast" w:line="240" w:before="0" w:after="200"/>
              <w:rPr>
                <w:rFonts w:ascii="Times New Roman" w:hAnsi="Times New Roman" w:eastAsia="Times New Roman"/>
                <w:b/>
                <w:bCs/>
                <w:lang w:eastAsia="ru-RU"/>
              </w:rPr>
            </w:pPr>
            <w:r>
              <w:rPr>
                <w:rFonts w:eastAsia="Times New Roman" w:ascii="Times New Roman" w:hAnsi="Times New Roman"/>
                <w:b/>
                <w:bCs/>
                <w:lang w:eastAsia="ru-RU"/>
              </w:rPr>
            </w:r>
          </w:p>
        </w:tc>
      </w:tr>
      <w:tr>
        <w:trPr/>
        <w:tc>
          <w:tcPr>
            <w:tcW w:w="4830" w:type="dxa"/>
            <w:tcBorders/>
          </w:tcPr>
          <w:p>
            <w:pPr>
              <w:pStyle w:val="Normal"/>
              <w:jc w:val="both"/>
              <w:rPr>
                <w:rFonts w:ascii="Times New Roman" w:hAnsi="Times New Roman" w:eastAsia="Times New Roman"/>
                <w:lang w:eastAsia="ru-RU"/>
              </w:rPr>
            </w:pPr>
            <w:r>
              <w:rPr>
                <w:rFonts w:eastAsia="Times New Roman" w:ascii="Times New Roman" w:hAnsi="Times New Roman"/>
                <w:lang w:eastAsia="ru-RU"/>
              </w:rPr>
            </w:r>
          </w:p>
          <w:p>
            <w:pPr>
              <w:pStyle w:val="Normal"/>
              <w:ind w:firstLine="40"/>
              <w:jc w:val="both"/>
              <w:rPr>
                <w:rFonts w:ascii="Times New Roman" w:hAnsi="Times New Roman" w:eastAsia="Times New Roman"/>
                <w:lang w:eastAsia="ru-RU"/>
              </w:rPr>
            </w:pPr>
            <w:r>
              <w:rPr>
                <w:rFonts w:eastAsia="Times New Roman" w:ascii="Times New Roman" w:hAnsi="Times New Roman"/>
                <w:i/>
                <w:iCs/>
                <w:lang w:eastAsia="ru-RU"/>
              </w:rPr>
              <w:t>Заместитель руководителя</w:t>
            </w:r>
          </w:p>
          <w:p>
            <w:pPr>
              <w:pStyle w:val="Normal"/>
              <w:ind w:firstLine="40" w:right="175"/>
              <w:jc w:val="both"/>
              <w:rPr>
                <w:rFonts w:ascii="Times New Roman" w:hAnsi="Times New Roman" w:eastAsia="Times New Roman"/>
                <w:lang w:eastAsia="ru-RU"/>
              </w:rPr>
            </w:pPr>
            <w:r>
              <w:rPr>
                <w:rFonts w:eastAsia="Times New Roman" w:ascii="Times New Roman" w:hAnsi="Times New Roman"/>
                <w:lang w:eastAsia="ru-RU"/>
              </w:rPr>
              <w:t>_________________/В.М. Анциферов/</w:t>
            </w:r>
          </w:p>
          <w:p>
            <w:pPr>
              <w:pStyle w:val="Normal"/>
              <w:numPr>
                <w:ilvl w:val="0"/>
                <w:numId w:val="0"/>
              </w:numPr>
              <w:spacing w:before="0" w:after="200"/>
              <w:ind w:firstLine="40" w:left="0"/>
              <w:contextualSpacing/>
              <w:jc w:val="both"/>
              <w:outlineLvl w:val="0"/>
              <w:rPr>
                <w:rFonts w:ascii="Times New Roman" w:hAnsi="Times New Roman"/>
                <w:i/>
                <w:i/>
              </w:rPr>
            </w:pPr>
            <w:r>
              <w:rPr>
                <w:rFonts w:ascii="Times New Roman" w:hAnsi="Times New Roman"/>
              </w:rPr>
              <w:t xml:space="preserve">         </w:t>
            </w:r>
            <w:r>
              <w:rPr>
                <w:rFonts w:ascii="Times New Roman" w:hAnsi="Times New Roman"/>
                <w:i/>
                <w:iCs/>
              </w:rPr>
              <w:t xml:space="preserve">   </w:t>
            </w:r>
            <w:r>
              <w:rPr>
                <w:rFonts w:ascii="Times New Roman" w:hAnsi="Times New Roman"/>
                <w:i/>
                <w:iCs/>
              </w:rPr>
              <w:t>(ФИО)</w:t>
            </w:r>
          </w:p>
        </w:tc>
        <w:tc>
          <w:tcPr>
            <w:tcW w:w="4524" w:type="dxa"/>
            <w:tcBorders/>
          </w:tcPr>
          <w:p>
            <w:pPr>
              <w:pStyle w:val="Normal"/>
              <w:numPr>
                <w:ilvl w:val="0"/>
                <w:numId w:val="0"/>
              </w:numPr>
              <w:spacing w:before="0" w:after="200"/>
              <w:ind w:hanging="0" w:left="0"/>
              <w:contextualSpacing/>
              <w:jc w:val="both"/>
              <w:outlineLvl w:val="0"/>
              <w:rPr>
                <w:rFonts w:ascii="Times New Roman" w:hAnsi="Times New Roman"/>
              </w:rPr>
            </w:pPr>
            <w:r>
              <w:rPr>
                <w:rFonts w:ascii="Times New Roman" w:hAnsi="Times New Roman"/>
              </w:rPr>
            </w:r>
          </w:p>
          <w:p>
            <w:pPr>
              <w:pStyle w:val="Normal"/>
              <w:jc w:val="both"/>
              <w:rPr>
                <w:rFonts w:ascii="Times New Roman" w:hAnsi="Times New Roman" w:eastAsia="Times New Roman"/>
                <w:lang w:eastAsia="ru-RU"/>
              </w:rPr>
            </w:pPr>
            <w:r>
              <w:rPr>
                <w:rFonts w:eastAsia="Times New Roman" w:ascii="Times New Roman" w:hAnsi="Times New Roman"/>
                <w:lang w:eastAsia="ru-RU"/>
              </w:rPr>
            </w:r>
          </w:p>
          <w:p>
            <w:pPr>
              <w:pStyle w:val="Normal"/>
              <w:ind w:firstLine="40"/>
              <w:jc w:val="both"/>
              <w:rPr>
                <w:rFonts w:ascii="Times New Roman" w:hAnsi="Times New Roman" w:eastAsia="Times New Roman"/>
                <w:lang w:eastAsia="ru-RU"/>
              </w:rPr>
            </w:pPr>
            <w:r>
              <w:rPr>
                <w:rFonts w:eastAsia="Times New Roman" w:ascii="Times New Roman" w:hAnsi="Times New Roman"/>
                <w:lang w:eastAsia="ru-RU"/>
              </w:rPr>
              <w:t>_________________</w:t>
            </w:r>
          </w:p>
          <w:p>
            <w:pPr>
              <w:pStyle w:val="Normal"/>
              <w:ind w:firstLine="40"/>
              <w:jc w:val="both"/>
              <w:rPr>
                <w:rFonts w:ascii="Times New Roman" w:hAnsi="Times New Roman" w:eastAsia="Times New Roman"/>
                <w:i/>
                <w:i/>
                <w:lang w:eastAsia="ru-RU"/>
              </w:rPr>
            </w:pPr>
            <w:r>
              <w:rPr>
                <w:rFonts w:eastAsia="Times New Roman" w:ascii="Times New Roman" w:hAnsi="Times New Roman"/>
                <w:i/>
                <w:iCs/>
                <w:lang w:eastAsia="ru-RU"/>
              </w:rPr>
              <w:t>(должность)</w:t>
            </w:r>
          </w:p>
          <w:p>
            <w:pPr>
              <w:pStyle w:val="Normal"/>
              <w:ind w:firstLine="40" w:right="175"/>
              <w:jc w:val="both"/>
              <w:rPr>
                <w:rFonts w:ascii="Times New Roman" w:hAnsi="Times New Roman" w:eastAsia="Times New Roman"/>
                <w:lang w:eastAsia="ru-RU"/>
              </w:rPr>
            </w:pPr>
            <w:r>
              <w:rPr>
                <w:rFonts w:eastAsia="Times New Roman" w:ascii="Times New Roman" w:hAnsi="Times New Roman"/>
                <w:lang w:eastAsia="ru-RU"/>
              </w:rPr>
              <w:t>_________________/_____________/</w:t>
            </w:r>
          </w:p>
          <w:p>
            <w:pPr>
              <w:pStyle w:val="Normal"/>
              <w:numPr>
                <w:ilvl w:val="0"/>
                <w:numId w:val="0"/>
              </w:numPr>
              <w:spacing w:before="0" w:after="200"/>
              <w:ind w:firstLine="40" w:left="0"/>
              <w:contextualSpacing/>
              <w:jc w:val="both"/>
              <w:outlineLvl w:val="0"/>
              <w:rPr>
                <w:rFonts w:ascii="Times New Roman" w:hAnsi="Times New Roman"/>
                <w:i/>
                <w:i/>
              </w:rPr>
            </w:pPr>
            <w:r>
              <w:rPr>
                <w:rFonts w:ascii="Times New Roman" w:hAnsi="Times New Roman"/>
              </w:rPr>
              <w:t xml:space="preserve">      </w:t>
            </w:r>
            <w:r>
              <w:rPr>
                <w:rFonts w:ascii="Times New Roman" w:hAnsi="Times New Roman"/>
                <w:i/>
                <w:iCs/>
              </w:rPr>
              <w:t xml:space="preserve">   </w:t>
            </w:r>
            <w:r>
              <w:rPr>
                <w:rFonts w:ascii="Times New Roman" w:hAnsi="Times New Roman"/>
                <w:i/>
                <w:iCs/>
              </w:rPr>
              <w:t>(ФИО)</w:t>
            </w:r>
          </w:p>
        </w:tc>
      </w:tr>
    </w:tbl>
    <w:p>
      <w:pPr>
        <w:pStyle w:val="Normal"/>
        <w:widowControl w:val="false"/>
        <w:suppressAutoHyphens w:val="true"/>
        <w:spacing w:lineRule="atLeast" w:line="100" w:before="0" w:after="200"/>
        <w:rPr>
          <w:rFonts w:ascii="Times New Roman" w:hAnsi="Times New Roman" w:eastAsia="Times New Roman"/>
          <w:b/>
          <w:color w:themeColor="text1" w:val="000000"/>
          <w:sz w:val="24"/>
          <w:szCs w:val="24"/>
          <w:lang w:eastAsia="ru-RU"/>
        </w:rPr>
      </w:pPr>
      <w:r>
        <w:rPr>
          <w:rFonts w:eastAsia="Times New Roman" w:ascii="Times New Roman" w:hAnsi="Times New Roman"/>
          <w:b/>
          <w:color w:themeColor="text1" w:val="000000"/>
          <w:sz w:val="24"/>
          <w:szCs w:val="24"/>
          <w:lang w:eastAsia="ru-RU"/>
        </w:rPr>
      </w:r>
    </w:p>
    <w:sectPr>
      <w:footerReference w:type="default" r:id="rId20"/>
      <w:footerReference w:type="first" r:id="rId21"/>
      <w:type w:val="nextPage"/>
      <w:pgSz w:w="11906" w:h="16838"/>
      <w:pgMar w:left="1701" w:right="850" w:gutter="0" w:header="0"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fldChar w:fldCharType="begin"/>
    </w:r>
    <w:r>
      <w:rPr/>
    </w:r>
    <w:r>
      <w:rPr/>
    </w:r>
    <w:r>
      <w:rPr/>
      <w:fldChar w:fldCharType="separate"/>
    </w:r>
    <w:r>
      <w:rPr/>
    </w:r>
    <w:r/>
    <w:r>
      <w:rPr/>
      <w:fldChar w:fldCharType="end"/>
    </w: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Plain Text" w:uiPriority="0"/>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a5efd"/>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link w:val="1"/>
    <w:qFormat/>
    <w:rsid w:val="002800da"/>
    <w:pPr>
      <w:spacing w:lineRule="auto" w:line="240" w:beforeAutospacing="1" w:afterAutospacing="1"/>
      <w:outlineLvl w:val="0"/>
    </w:pPr>
    <w:rPr>
      <w:rFonts w:ascii="Arial" w:hAnsi="Arial" w:eastAsia="Times New Roman" w:cs="Arial"/>
      <w:b/>
      <w:bCs/>
      <w:kern w:val="2"/>
      <w:sz w:val="20"/>
      <w:szCs w:val="20"/>
      <w:lang w:eastAsia="ru-RU"/>
    </w:rPr>
  </w:style>
  <w:style w:type="paragraph" w:styleId="Heading2">
    <w:name w:val="Heading 2"/>
    <w:basedOn w:val="Normal"/>
    <w:next w:val="Normal"/>
    <w:link w:val="2"/>
    <w:uiPriority w:val="9"/>
    <w:semiHidden/>
    <w:unhideWhenUsed/>
    <w:qFormat/>
    <w:rsid w:val="00661963"/>
    <w:pPr>
      <w:keepNext w:val="true"/>
      <w:keepLines/>
      <w:spacing w:before="200" w:after="0"/>
      <w:outlineLvl w:val="1"/>
    </w:pPr>
    <w:rPr>
      <w:rFonts w:ascii="Calibri Light" w:hAnsi="Calibri Light" w:eastAsia="" w:cs="" w:asciiTheme="majorHAnsi" w:cstheme="majorBidi" w:eastAsiaTheme="majorEastAsia" w:hAnsiTheme="majorHAnsi"/>
      <w:b/>
      <w:bCs/>
      <w:color w:themeColor="accent1" w:val="5B9BD5"/>
      <w:sz w:val="26"/>
      <w:szCs w:val="26"/>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0b6fe8"/>
    <w:rPr/>
  </w:style>
  <w:style w:type="character" w:styleId="Change" w:customStyle="1">
    <w:name w:val="change"/>
    <w:basedOn w:val="DefaultParagraphFont"/>
    <w:qFormat/>
    <w:rsid w:val="000b6fe8"/>
    <w:rPr/>
  </w:style>
  <w:style w:type="character" w:styleId="Hyperlink">
    <w:name w:val="Hyperlink"/>
    <w:rsid w:val="004f7067"/>
    <w:rPr>
      <w:color w:val="0000FF"/>
      <w:u w:val="single"/>
    </w:rPr>
  </w:style>
  <w:style w:type="character" w:styleId="1" w:customStyle="1">
    <w:name w:val="Заголовок 1 Знак"/>
    <w:basedOn w:val="DefaultParagraphFont"/>
    <w:uiPriority w:val="9"/>
    <w:qFormat/>
    <w:rsid w:val="002800da"/>
    <w:rPr>
      <w:rFonts w:ascii="Arial" w:hAnsi="Arial" w:eastAsia="Times New Roman" w:cs="Arial"/>
      <w:b/>
      <w:bCs/>
      <w:kern w:val="2"/>
      <w:sz w:val="20"/>
      <w:szCs w:val="20"/>
      <w:lang w:eastAsia="ru-RU"/>
    </w:rPr>
  </w:style>
  <w:style w:type="character" w:styleId="2" w:customStyle="1">
    <w:name w:val="Заголовок 2 Знак"/>
    <w:basedOn w:val="DefaultParagraphFont"/>
    <w:uiPriority w:val="9"/>
    <w:semiHidden/>
    <w:qFormat/>
    <w:rsid w:val="00661963"/>
    <w:rPr>
      <w:rFonts w:ascii="Calibri Light" w:hAnsi="Calibri Light" w:eastAsia="" w:cs="" w:asciiTheme="majorHAnsi" w:cstheme="majorBidi" w:eastAsiaTheme="majorEastAsia" w:hAnsiTheme="majorHAnsi"/>
      <w:b/>
      <w:bCs/>
      <w:color w:themeColor="accent1" w:val="5B9BD5"/>
      <w:sz w:val="26"/>
      <w:szCs w:val="26"/>
    </w:rPr>
  </w:style>
  <w:style w:type="character" w:styleId="Style12" w:customStyle="1">
    <w:name w:val="Основной текст Знак"/>
    <w:basedOn w:val="DefaultParagraphFont"/>
    <w:qFormat/>
    <w:rsid w:val="00661963"/>
    <w:rPr>
      <w:rFonts w:ascii="Times New Roman" w:hAnsi="Times New Roman" w:eastAsia="Times New Roman" w:cs="Times New Roman"/>
      <w:sz w:val="24"/>
      <w:szCs w:val="24"/>
      <w:lang w:eastAsia="ar-SA"/>
    </w:rPr>
  </w:style>
  <w:style w:type="character" w:styleId="Style13" w:customStyle="1">
    <w:name w:val="Текст сноски Знак"/>
    <w:basedOn w:val="DefaultParagraphFont"/>
    <w:uiPriority w:val="99"/>
    <w:semiHidden/>
    <w:qFormat/>
    <w:rsid w:val="00661963"/>
    <w:rPr>
      <w:rFonts w:ascii="Calibri" w:hAnsi="Calibri" w:eastAsia="Calibri" w:cs="Times New Roman"/>
      <w:sz w:val="20"/>
      <w:szCs w:val="20"/>
    </w:rPr>
  </w:style>
  <w:style w:type="character" w:styleId="11" w:customStyle="1">
    <w:name w:val="Текст сноски Знак1"/>
    <w:basedOn w:val="DefaultParagraphFont"/>
    <w:qFormat/>
    <w:rsid w:val="00661963"/>
    <w:rPr>
      <w:rFonts w:ascii="Arial" w:hAnsi="Arial" w:eastAsia="Times New Roman" w:cs="Arial"/>
      <w:sz w:val="18"/>
      <w:szCs w:val="18"/>
      <w:lang w:eastAsia="zh-CN"/>
    </w:rPr>
  </w:style>
  <w:style w:type="character" w:styleId="Style14" w:customStyle="1">
    <w:name w:val="Символи виноски"/>
    <w:basedOn w:val="DefaultParagraphFont"/>
    <w:qFormat/>
    <w:rsid w:val="00661963"/>
    <w:rPr>
      <w:vertAlign w:val="superscript"/>
    </w:rPr>
  </w:style>
  <w:style w:type="character" w:styleId="ConsPlusNormal" w:customStyle="1">
    <w:name w:val="ConsPlusNormal Знак"/>
    <w:link w:val="ConsPlusNormal1"/>
    <w:qFormat/>
    <w:locked/>
    <w:rsid w:val="00661963"/>
    <w:rPr>
      <w:rFonts w:ascii="Arial" w:hAnsi="Arial" w:eastAsia="Times New Roman" w:cs="Arial"/>
      <w:sz w:val="20"/>
      <w:szCs w:val="20"/>
      <w:lang w:eastAsia="ru-RU"/>
    </w:rPr>
  </w:style>
  <w:style w:type="character" w:styleId="Annotationreference">
    <w:name w:val="annotation reference"/>
    <w:basedOn w:val="DefaultParagraphFont"/>
    <w:uiPriority w:val="99"/>
    <w:semiHidden/>
    <w:unhideWhenUsed/>
    <w:qFormat/>
    <w:rsid w:val="009d1461"/>
    <w:rPr>
      <w:sz w:val="16"/>
      <w:szCs w:val="16"/>
    </w:rPr>
  </w:style>
  <w:style w:type="character" w:styleId="Style15" w:customStyle="1">
    <w:name w:val="Текст примечания Знак"/>
    <w:basedOn w:val="DefaultParagraphFont"/>
    <w:link w:val="Annotationtext"/>
    <w:uiPriority w:val="99"/>
    <w:semiHidden/>
    <w:qFormat/>
    <w:rsid w:val="009d1461"/>
    <w:rPr>
      <w:rFonts w:ascii="Calibri" w:hAnsi="Calibri" w:eastAsia="Calibri" w:cs="Times New Roman"/>
      <w:sz w:val="20"/>
      <w:szCs w:val="20"/>
    </w:rPr>
  </w:style>
  <w:style w:type="character" w:styleId="Style16" w:customStyle="1">
    <w:name w:val="Верхний колонтитул Знак"/>
    <w:basedOn w:val="DefaultParagraphFont"/>
    <w:uiPriority w:val="99"/>
    <w:qFormat/>
    <w:rsid w:val="001137f1"/>
    <w:rPr>
      <w:rFonts w:ascii="Calibri" w:hAnsi="Calibri" w:eastAsia="Calibri" w:cs="Times New Roman"/>
    </w:rPr>
  </w:style>
  <w:style w:type="character" w:styleId="Style17" w:customStyle="1">
    <w:name w:val="Нижний колонтитул Знак"/>
    <w:basedOn w:val="DefaultParagraphFont"/>
    <w:uiPriority w:val="99"/>
    <w:qFormat/>
    <w:rsid w:val="001137f1"/>
    <w:rPr>
      <w:rFonts w:ascii="Calibri" w:hAnsi="Calibri" w:eastAsia="Calibri" w:cs="Times New Roman"/>
    </w:rPr>
  </w:style>
  <w:style w:type="character" w:styleId="Style18" w:customStyle="1">
    <w:name w:val="Текст выноски Знак"/>
    <w:basedOn w:val="DefaultParagraphFont"/>
    <w:link w:val="BalloonText"/>
    <w:uiPriority w:val="99"/>
    <w:semiHidden/>
    <w:qFormat/>
    <w:rsid w:val="001e0ff3"/>
    <w:rPr>
      <w:rFonts w:ascii="Tahoma" w:hAnsi="Tahoma" w:eastAsia="Calibri" w:cs="Tahoma"/>
      <w:sz w:val="16"/>
      <w:szCs w:val="16"/>
    </w:rPr>
  </w:style>
  <w:style w:type="character" w:styleId="Blk" w:customStyle="1">
    <w:name w:val="blk"/>
    <w:basedOn w:val="DefaultParagraphFont"/>
    <w:qFormat/>
    <w:rsid w:val="00705ed0"/>
    <w:rPr/>
  </w:style>
  <w:style w:type="character" w:styleId="S10" w:customStyle="1">
    <w:name w:val="s_10"/>
    <w:basedOn w:val="DefaultParagraphFont"/>
    <w:qFormat/>
    <w:rsid w:val="00441592"/>
    <w:rPr/>
  </w:style>
  <w:style w:type="character" w:styleId="12" w:customStyle="1">
    <w:name w:val="Основной шрифт абзаца1"/>
    <w:qFormat/>
    <w:rsid w:val="006c001d"/>
    <w:rPr/>
  </w:style>
  <w:style w:type="character" w:styleId="Extended-textshort" w:customStyle="1">
    <w:name w:val="extended-text__short"/>
    <w:basedOn w:val="DefaultParagraphFont"/>
    <w:qFormat/>
    <w:rsid w:val="00066cec"/>
    <w:rPr/>
  </w:style>
  <w:style w:type="character" w:styleId="Hl" w:customStyle="1">
    <w:name w:val="hl"/>
    <w:basedOn w:val="DefaultParagraphFont"/>
    <w:qFormat/>
    <w:rsid w:val="00066cec"/>
    <w:rPr/>
  </w:style>
  <w:style w:type="character" w:styleId="Strong">
    <w:name w:val="Strong"/>
    <w:basedOn w:val="DefaultParagraphFont"/>
    <w:uiPriority w:val="22"/>
    <w:qFormat/>
    <w:rsid w:val="00e7403d"/>
    <w:rPr>
      <w:b/>
      <w:bCs/>
    </w:rPr>
  </w:style>
  <w:style w:type="character" w:styleId="Style19" w:customStyle="1">
    <w:name w:val="Без интервала Знак"/>
    <w:link w:val="NoSpacing"/>
    <w:uiPriority w:val="1"/>
    <w:qFormat/>
    <w:rsid w:val="00d30576"/>
    <w:rPr/>
  </w:style>
  <w:style w:type="character" w:styleId="Highlightcolor" w:customStyle="1">
    <w:name w:val="highlightcolor"/>
    <w:basedOn w:val="DefaultParagraphFont"/>
    <w:qFormat/>
    <w:rsid w:val="00b06bcc"/>
    <w:rPr/>
  </w:style>
  <w:style w:type="character" w:styleId="Style20" w:customStyle="1">
    <w:name w:val="Текст Знак"/>
    <w:basedOn w:val="DefaultParagraphFont"/>
    <w:link w:val="PlainText"/>
    <w:qFormat/>
    <w:rsid w:val="008a4649"/>
    <w:rPr>
      <w:rFonts w:ascii="Courier New" w:hAnsi="Courier New" w:eastAsia="Times New Roman" w:cs="Courier New"/>
      <w:color w:val="00000A"/>
      <w:sz w:val="20"/>
      <w:szCs w:val="20"/>
      <w:lang w:eastAsia="ru-RU"/>
    </w:rPr>
  </w:style>
  <w:style w:type="character" w:styleId="FontStyle274" w:customStyle="1">
    <w:name w:val="Font Style274"/>
    <w:qFormat/>
    <w:rsid w:val="008a4649"/>
    <w:rPr>
      <w:rFonts w:ascii="Times New Roman" w:hAnsi="Times New Roman" w:cs="Times New Roman"/>
      <w:sz w:val="20"/>
      <w:szCs w:val="20"/>
    </w:rPr>
  </w:style>
  <w:style w:type="character" w:styleId="Cardmaininfocontent2" w:customStyle="1">
    <w:name w:val="cardmaininfo__content2"/>
    <w:basedOn w:val="DefaultParagraphFont"/>
    <w:qFormat/>
    <w:rsid w:val="008e4544"/>
    <w:rPr>
      <w:vanish w:val="false"/>
    </w:rPr>
  </w:style>
  <w:style w:type="character" w:styleId="Cardmaininfopurchaselink2" w:customStyle="1">
    <w:name w:val="cardmaininfo__purchaselink2"/>
    <w:basedOn w:val="DefaultParagraphFont"/>
    <w:qFormat/>
    <w:rsid w:val="008e4544"/>
    <w:rPr>
      <w:color w:val="0065DD"/>
    </w:rPr>
  </w:style>
  <w:style w:type="character" w:styleId="3" w:customStyle="1">
    <w:name w:val="Основной текст 3 Знак"/>
    <w:basedOn w:val="DefaultParagraphFont"/>
    <w:link w:val="BodyText3"/>
    <w:uiPriority w:val="99"/>
    <w:qFormat/>
    <w:rsid w:val="005a418a"/>
    <w:rPr>
      <w:rFonts w:ascii="Times New Roman" w:hAnsi="Times New Roman" w:eastAsia="Times New Roman" w:cs="Times New Roman"/>
      <w:sz w:val="16"/>
      <w:szCs w:val="16"/>
      <w:lang w:eastAsia="ru-RU"/>
    </w:rPr>
  </w:style>
  <w:style w:type="paragraph" w:styleId="Style21">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2"/>
    <w:rsid w:val="00661963"/>
    <w:pPr>
      <w:suppressAutoHyphens w:val="true"/>
      <w:spacing w:lineRule="auto" w:line="240" w:before="0" w:after="60"/>
    </w:pPr>
    <w:rPr>
      <w:rFonts w:ascii="Times New Roman" w:hAnsi="Times New Roman" w:eastAsia="Times New Roman"/>
      <w:sz w:val="24"/>
      <w:szCs w:val="24"/>
      <w:lang w:eastAsia="ar-SA"/>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NoSpacing">
    <w:name w:val="No Spacing"/>
    <w:link w:val="Style19"/>
    <w:uiPriority w:val="1"/>
    <w:qFormat/>
    <w:rsid w:val="00aa5ef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qFormat/>
    <w:rsid w:val="00b34610"/>
    <w:pPr>
      <w:spacing w:before="0" w:after="200"/>
      <w:ind w:left="720"/>
      <w:contextualSpacing/>
    </w:pPr>
    <w:rPr/>
  </w:style>
  <w:style w:type="paragraph" w:styleId="FootnoteText">
    <w:name w:val="Footnote Text"/>
    <w:basedOn w:val="Normal"/>
    <w:link w:val="11"/>
    <w:rsid w:val="00661963"/>
    <w:pPr>
      <w:suppressAutoHyphens w:val="true"/>
      <w:spacing w:lineRule="auto" w:line="240" w:before="0" w:after="60"/>
      <w:ind w:left="-426"/>
      <w:jc w:val="both"/>
    </w:pPr>
    <w:rPr>
      <w:rFonts w:ascii="Arial" w:hAnsi="Arial" w:eastAsia="Times New Roman" w:cs="Arial"/>
      <w:sz w:val="18"/>
      <w:szCs w:val="18"/>
      <w:lang w:eastAsia="zh-CN"/>
    </w:rPr>
  </w:style>
  <w:style w:type="paragraph" w:styleId="13" w:customStyle="1">
    <w:name w:val="Заголовок1"/>
    <w:basedOn w:val="Normal"/>
    <w:next w:val="BodyText"/>
    <w:qFormat/>
    <w:rsid w:val="00441592"/>
    <w:pPr>
      <w:suppressAutoHyphens w:val="true"/>
      <w:spacing w:lineRule="auto" w:line="240" w:before="0" w:after="0"/>
      <w:jc w:val="center"/>
    </w:pPr>
    <w:rPr>
      <w:rFonts w:ascii="Times New Roman" w:hAnsi="Times New Roman" w:eastAsia="Times New Roman"/>
      <w:b/>
      <w:bCs/>
      <w:sz w:val="32"/>
      <w:szCs w:val="24"/>
      <w:lang w:eastAsia="zh-CN"/>
    </w:rPr>
  </w:style>
  <w:style w:type="paragraph" w:styleId="31" w:customStyle="1">
    <w:name w:val="Основной текст с отступом 31"/>
    <w:basedOn w:val="Normal"/>
    <w:qFormat/>
    <w:rsid w:val="00661963"/>
    <w:pPr>
      <w:suppressAutoHyphens w:val="true"/>
      <w:spacing w:lineRule="auto" w:line="240" w:before="0" w:after="0"/>
      <w:ind w:firstLine="708"/>
      <w:jc w:val="both"/>
    </w:pPr>
    <w:rPr>
      <w:rFonts w:ascii="Times New Roman" w:hAnsi="Times New Roman" w:eastAsia="Times New Roman"/>
      <w:sz w:val="24"/>
      <w:szCs w:val="24"/>
      <w:lang w:eastAsia="zh-CN"/>
    </w:rPr>
  </w:style>
  <w:style w:type="paragraph" w:styleId="32" w:customStyle="1">
    <w:name w:val="3"/>
    <w:basedOn w:val="Normal"/>
    <w:qFormat/>
    <w:rsid w:val="00661963"/>
    <w:pPr>
      <w:suppressAutoHyphens w:val="true"/>
      <w:spacing w:lineRule="auto" w:line="240" w:before="0" w:after="0"/>
      <w:jc w:val="both"/>
    </w:pPr>
    <w:rPr>
      <w:rFonts w:ascii="Times New Roman" w:hAnsi="Times New Roman" w:eastAsia="Times New Roman"/>
      <w:sz w:val="24"/>
      <w:szCs w:val="24"/>
      <w:lang w:eastAsia="zh-CN"/>
    </w:rPr>
  </w:style>
  <w:style w:type="paragraph" w:styleId="ConsPlusNormal1" w:customStyle="1">
    <w:name w:val="ConsPlusNormal"/>
    <w:link w:val="ConsPlusNormal"/>
    <w:qFormat/>
    <w:rsid w:val="00661963"/>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Annotationtext">
    <w:name w:val="annotation text"/>
    <w:basedOn w:val="Normal"/>
    <w:link w:val="Style15"/>
    <w:uiPriority w:val="99"/>
    <w:semiHidden/>
    <w:unhideWhenUsed/>
    <w:qFormat/>
    <w:rsid w:val="009d1461"/>
    <w:pPr>
      <w:spacing w:lineRule="auto" w:line="240"/>
    </w:pPr>
    <w:rPr>
      <w:sz w:val="20"/>
      <w:szCs w:val="20"/>
    </w:rPr>
  </w:style>
  <w:style w:type="paragraph" w:styleId="ConsPlusNonformat" w:customStyle="1">
    <w:name w:val="ConsPlusNonformat"/>
    <w:qFormat/>
    <w:rsid w:val="00ad1b26"/>
    <w:pPr>
      <w:widowControl w:val="false"/>
      <w:suppressAutoHyphens w:val="true"/>
      <w:bidi w:val="0"/>
      <w:spacing w:lineRule="auto" w:line="240" w:before="0" w:after="0"/>
      <w:jc w:val="left"/>
    </w:pPr>
    <w:rPr>
      <w:rFonts w:ascii="Courier New" w:hAnsi="Courier New" w:eastAsia="Arial" w:cs="Courier New"/>
      <w:color w:val="auto"/>
      <w:kern w:val="0"/>
      <w:sz w:val="20"/>
      <w:szCs w:val="20"/>
      <w:lang w:val="ru-RU" w:eastAsia="ar-SA" w:bidi="ar-SA"/>
    </w:rPr>
  </w:style>
  <w:style w:type="paragraph" w:styleId="Style23" w:customStyle="1">
    <w:name w:val="Цитаты"/>
    <w:basedOn w:val="Normal"/>
    <w:qFormat/>
    <w:rsid w:val="00ad1b26"/>
    <w:pPr>
      <w:spacing w:lineRule="auto" w:line="240" w:before="100" w:after="100"/>
      <w:ind w:left="360" w:right="360"/>
    </w:pPr>
    <w:rPr>
      <w:rFonts w:ascii="Times New Roman" w:hAnsi="Times New Roman" w:eastAsia="Times New Roman"/>
      <w:sz w:val="20"/>
      <w:szCs w:val="24"/>
      <w:lang w:eastAsia="ru-RU"/>
    </w:rPr>
  </w:style>
  <w:style w:type="paragraph" w:styleId="Style24">
    <w:name w:val="Колонтитул"/>
    <w:basedOn w:val="Normal"/>
    <w:qFormat/>
    <w:pPr/>
    <w:rPr/>
  </w:style>
  <w:style w:type="paragraph" w:styleId="Header">
    <w:name w:val="Header"/>
    <w:basedOn w:val="Normal"/>
    <w:link w:val="Style16"/>
    <w:uiPriority w:val="99"/>
    <w:unhideWhenUsed/>
    <w:rsid w:val="001137f1"/>
    <w:pPr>
      <w:tabs>
        <w:tab w:val="clear" w:pos="708"/>
        <w:tab w:val="center" w:pos="4677" w:leader="none"/>
        <w:tab w:val="right" w:pos="9355" w:leader="none"/>
      </w:tabs>
      <w:spacing w:lineRule="auto" w:line="240" w:before="0" w:after="0"/>
    </w:pPr>
    <w:rPr/>
  </w:style>
  <w:style w:type="paragraph" w:styleId="Footer">
    <w:name w:val="Footer"/>
    <w:basedOn w:val="Normal"/>
    <w:link w:val="Style17"/>
    <w:uiPriority w:val="99"/>
    <w:unhideWhenUsed/>
    <w:rsid w:val="001137f1"/>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8"/>
    <w:uiPriority w:val="99"/>
    <w:semiHidden/>
    <w:unhideWhenUsed/>
    <w:qFormat/>
    <w:rsid w:val="001e0ff3"/>
    <w:pPr>
      <w:spacing w:lineRule="auto" w:line="240" w:before="0" w:after="0"/>
    </w:pPr>
    <w:rPr>
      <w:rFonts w:ascii="Tahoma" w:hAnsi="Tahoma" w:cs="Tahoma"/>
      <w:sz w:val="16"/>
      <w:szCs w:val="16"/>
    </w:rPr>
  </w:style>
  <w:style w:type="paragraph" w:styleId="S1" w:customStyle="1">
    <w:name w:val="s_1"/>
    <w:basedOn w:val="Normal"/>
    <w:qFormat/>
    <w:rsid w:val="00441592"/>
    <w:pPr>
      <w:spacing w:lineRule="auto" w:line="240" w:beforeAutospacing="1" w:afterAutospacing="1"/>
    </w:pPr>
    <w:rPr>
      <w:rFonts w:ascii="Times New Roman" w:hAnsi="Times New Roman" w:eastAsia="Times New Roman"/>
      <w:sz w:val="24"/>
      <w:szCs w:val="24"/>
      <w:lang w:eastAsia="ru-RU"/>
    </w:rPr>
  </w:style>
  <w:style w:type="paragraph" w:styleId="21" w:customStyle="1">
    <w:name w:val="Основной текст 21"/>
    <w:basedOn w:val="Normal"/>
    <w:qFormat/>
    <w:rsid w:val="006c001d"/>
    <w:pPr>
      <w:suppressAutoHyphens w:val="true"/>
      <w:spacing w:lineRule="auto" w:line="240" w:before="0" w:after="0"/>
    </w:pPr>
    <w:rPr>
      <w:rFonts w:ascii="Times New Roman" w:hAnsi="Times New Roman" w:eastAsia="Times New Roman"/>
      <w:szCs w:val="24"/>
      <w:lang w:eastAsia="ar-SA"/>
    </w:rPr>
  </w:style>
  <w:style w:type="paragraph" w:styleId="-11" w:customStyle="1">
    <w:name w:val="Цветной список - Акцент 11"/>
    <w:basedOn w:val="Normal"/>
    <w:uiPriority w:val="34"/>
    <w:qFormat/>
    <w:rsid w:val="00066cec"/>
    <w:pPr>
      <w:spacing w:before="0" w:after="200"/>
      <w:ind w:left="720"/>
      <w:contextualSpacing/>
    </w:pPr>
    <w:rPr/>
  </w:style>
  <w:style w:type="paragraph" w:styleId="23" w:customStyle="1">
    <w:name w:val="Основной текст 23"/>
    <w:basedOn w:val="Normal"/>
    <w:qFormat/>
    <w:rsid w:val="00ce2fd5"/>
    <w:pPr>
      <w:overflowPunct w:val="false"/>
      <w:spacing w:lineRule="auto" w:line="240" w:before="0" w:after="0"/>
      <w:jc w:val="center"/>
      <w:textAlignment w:val="baseline"/>
    </w:pPr>
    <w:rPr>
      <w:rFonts w:ascii="Times New Roman" w:hAnsi="Times New Roman" w:eastAsia="Times New Roman"/>
      <w:b/>
      <w:sz w:val="28"/>
      <w:szCs w:val="20"/>
      <w:lang w:eastAsia="ru-RU"/>
    </w:rPr>
  </w:style>
  <w:style w:type="paragraph" w:styleId="PlainText">
    <w:name w:val="Plain Text"/>
    <w:basedOn w:val="Normal"/>
    <w:link w:val="Style20"/>
    <w:qFormat/>
    <w:rsid w:val="008a4649"/>
    <w:pPr>
      <w:spacing w:lineRule="auto" w:line="240" w:before="0" w:after="0"/>
      <w:textAlignment w:val="baseline"/>
    </w:pPr>
    <w:rPr>
      <w:rFonts w:ascii="Courier New" w:hAnsi="Courier New" w:eastAsia="Times New Roman" w:cs="Courier New"/>
      <w:color w:val="00000A"/>
      <w:sz w:val="20"/>
      <w:szCs w:val="20"/>
      <w:lang w:eastAsia="ru-RU"/>
    </w:rPr>
  </w:style>
  <w:style w:type="paragraph" w:styleId="BodyText3">
    <w:name w:val="Body Text 3"/>
    <w:basedOn w:val="Normal"/>
    <w:link w:val="3"/>
    <w:uiPriority w:val="99"/>
    <w:qFormat/>
    <w:rsid w:val="005a418a"/>
    <w:pPr>
      <w:spacing w:lineRule="auto" w:line="240" w:before="0" w:after="120"/>
    </w:pPr>
    <w:rPr>
      <w:rFonts w:ascii="Times New Roman" w:hAnsi="Times New Roman" w:eastAsia="Times New Roman"/>
      <w:sz w:val="16"/>
      <w:szCs w:val="16"/>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59"/>
    <w:rsid w:val="004415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B23C0A067FE866A8FC1678DD873038E6EA444DFCE681890E03495F7F50E5F5A58B540001CFCCE04B4A783215C41VDP" TargetMode="External"/><Relationship Id="rId3"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hyperlink" Target="consultantplus://offline/ref=782E9CC4CCC6932545801925E3B536176E50B53C1FD70BD7655CABC93DB89C271041D8CD0197EEC2617428125779CB07805FED4BE83BV7P" TargetMode="External"/><Relationship Id="rId6" Type="http://schemas.openxmlformats.org/officeDocument/2006/relationships/hyperlink" Target="consultantplus://offline/ref=18F2D4779F8A1FEDAFC963AD7265C4C2F20EF6ED07B2B050AE75B16D222281B71045DA0A559E26B5E4B1E0BDBD336170FF39380B092Ds0xCK" TargetMode="External"/><Relationship Id="rId7" Type="http://schemas.openxmlformats.org/officeDocument/2006/relationships/hyperlink" Target="consultantplus://offline/ref=5C93A761FE9BF1CFC9D4E962442F8121F031DEA24BFE95A6B3DCA65AD3512A2D7A9B2C7F4FF9A40C74B396D6687F0AF8510CA1827CC2p5z1K" TargetMode="External"/><Relationship Id="rId8" Type="http://schemas.openxmlformats.org/officeDocument/2006/relationships/hyperlink" Target="consultantplus://offline/ref=782E9CC4CCC6932545801925E3B536176E50B53C1FD70BD7655CABC93DB89C27024180C10398FB96372E7F1F5737VEP" TargetMode="External"/><Relationship Id="rId9" Type="http://schemas.openxmlformats.org/officeDocument/2006/relationships/hyperlink" Target="consultantplus://offline/ref=782E9CC4CCC6932545801925E3B536176E50B53C1FD70BD7655CABC93DB89C27024180C10398FB96372E7F1F5737VEP" TargetMode="External"/><Relationship Id="rId10" Type="http://schemas.openxmlformats.org/officeDocument/2006/relationships/hyperlink" Target="consultantplus://offline/ref=35C838FB66A06E69A69F709A7C1F7712F64BC7046B58DB573B1C6DFA71654E3112577EB56CA8F98713032231508262C648718FA349E6ACq5q8M" TargetMode="External"/><Relationship Id="rId11" Type="http://schemas.openxmlformats.org/officeDocument/2006/relationships/hyperlink" Target="consultantplus://offline/ref=3C4A2519BE604111A73DD987997476EE11485EA5211D9D6819BC2CB919534D43DE1BAB7E00030ADDDBF45512F0CEB8F8A0106CFA510203A5A7JBO" TargetMode="External"/><Relationship Id="rId12" Type="http://schemas.openxmlformats.org/officeDocument/2006/relationships/hyperlink" Target="consultantplus://offline/ref=782E9CC4CCC6932545801925E3B536176E50B53C1FD70BD7655CABC93DB89C271041D8CD019EED93383B294E112BD805805FEF4CF4B5672237V6P" TargetMode="External"/><Relationship Id="rId13" Type="http://schemas.openxmlformats.org/officeDocument/2006/relationships/hyperlink" Target="consultantplus://offline/ref=782E9CC4CCC6932545801925E3B536176E50B53C1FD70BD7655CABC93DB89C271041D8CD019FE195373B294E112BD805805FEF4CF4B5672237V6P" TargetMode="External"/><Relationship Id="rId14" Type="http://schemas.openxmlformats.org/officeDocument/2006/relationships/hyperlink" Target="consultantplus://offline/ref=782E9CC4CCC6932545801925E3B536176E50B53C1FD70BD7655CABC93DB89C27024180C10398FB96372E7F1F5737VEP" TargetMode="External"/><Relationship Id="rId15" Type="http://schemas.openxmlformats.org/officeDocument/2006/relationships/hyperlink" Target="consultantplus://offline/ref=782E9CC4CCC6932545801925E3B536176E50B53C1FD70BD7655CABC93DB89C271041D8CD019EE29F343B294E112BD805805FEF4CF4B5672237V6P" TargetMode="External"/><Relationship Id="rId16"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0B6CA-D2E3-4A58-A1C9-CBF3F888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LibreOffice/7.6.0.3$Linux_X86_64 LibreOffice_project/60$Build-3</Application>
  <AppVersion>15.0000</AppVersion>
  <Pages>11</Pages>
  <Words>4021</Words>
  <Characters>28694</Characters>
  <CharactersWithSpaces>32706</CharactersWithSpaces>
  <Paragraphs>218</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2023-03-11T08:02:00Z</dcterms:created>
  <dc:creator>HomeWork</dc:creator>
  <dc:description/>
  <dc:language>ru-RU</dc:language>
  <cp:lastModifiedBy/>
  <cp:lastPrinted>2022-07-04T13:58:00Z</cp:lastPrinted>
  <dcterms:modified xsi:type="dcterms:W3CDTF">2026-05-26T14:08:01Z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