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right"/>
        <w:spacing w:line="195"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ПРОЕКТ</w:t>
      </w:r>
      <w:r>
        <w:rPr>
          <w:rFonts w:ascii="Times New Roman" w:hAnsi="Times New Roman" w:eastAsia="Times New Roman" w:cs="Times New Roman"/>
          <w:sz w:val="24"/>
          <w:szCs w:val="24"/>
          <w:lang w:eastAsia="ru-RU"/>
        </w:rPr>
      </w:r>
    </w:p>
    <w:p>
      <w:pPr>
        <w:jc w:val="right"/>
        <w:spacing w:line="195"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ИКЗ 26 1 6316098843 631601001 0014 000 0000 000</w:t>
      </w:r>
      <w:r>
        <w:rPr>
          <w:rFonts w:ascii="Times New Roman" w:hAnsi="Times New Roman" w:eastAsia="Times New Roman" w:cs="Times New Roman"/>
          <w:sz w:val="24"/>
          <w:szCs w:val="24"/>
          <w:lang w:eastAsia="ru-RU"/>
        </w:rPr>
      </w:r>
    </w:p>
    <w:p>
      <w:pPr>
        <w:jc w:val="center"/>
        <w:spacing w:after="0" w:line="240" w:lineRule="auto"/>
        <w:rPr>
          <w:rFonts w:ascii="Times New Roman" w:hAnsi="Times New Roman" w:eastAsia="Times New Roman" w:cs="Times New Roman"/>
          <w:b/>
          <w:color w:val="000000"/>
          <w:spacing w:val="2"/>
          <w:sz w:val="24"/>
          <w:szCs w:val="24"/>
          <w:lang w:eastAsia="ru-RU"/>
        </w:rPr>
      </w:pPr>
      <w:r>
        <w:rPr>
          <w:rFonts w:ascii="Times New Roman" w:hAnsi="Times New Roman" w:eastAsia="Times New Roman" w:cs="Times New Roman"/>
          <w:b/>
          <w:color w:val="000000"/>
          <w:spacing w:val="2"/>
          <w:sz w:val="24"/>
          <w:szCs w:val="24"/>
          <w:lang w:eastAsia="ru-RU"/>
        </w:rPr>
        <w:t xml:space="preserve">Государственный контракт №_____ </w:t>
      </w:r>
      <w:r>
        <w:rPr>
          <w:rFonts w:ascii="Times New Roman" w:hAnsi="Times New Roman" w:eastAsia="Times New Roman" w:cs="Times New Roman"/>
          <w:b/>
          <w:color w:val="000000"/>
          <w:spacing w:val="2"/>
          <w:sz w:val="24"/>
          <w:szCs w:val="24"/>
          <w:lang w:eastAsia="ru-RU"/>
        </w:rPr>
      </w:r>
    </w:p>
    <w:p>
      <w:pPr>
        <w:ind w:firstLine="726"/>
        <w:jc w:val="center"/>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color w:val="000000"/>
          <w:spacing w:val="2"/>
          <w:sz w:val="24"/>
          <w:szCs w:val="24"/>
          <w:lang w:eastAsia="ru-RU"/>
        </w:rPr>
        <w:t xml:space="preserve">на приобретение смартфонов</w:t>
      </w:r>
      <w:r>
        <w:rPr>
          <w:rFonts w:ascii="Times New Roman" w:hAnsi="Times New Roman" w:eastAsia="Times New Roman" w:cs="Times New Roman"/>
          <w:bCs/>
          <w:sz w:val="24"/>
          <w:szCs w:val="24"/>
          <w:lang w:eastAsia="ru-RU"/>
        </w:rPr>
      </w:r>
    </w:p>
    <w:p>
      <w:pPr>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Cs/>
          <w:sz w:val="24"/>
          <w:szCs w:val="24"/>
          <w:lang w:eastAsia="ru-RU"/>
        </w:rPr>
        <w:t xml:space="preserve">г. Самара</w:t>
      </w:r>
      <w:r>
        <w:rPr>
          <w:rFonts w:ascii="Times New Roman" w:hAnsi="Times New Roman" w:eastAsia="Times New Roman" w:cs="Times New Roman"/>
          <w:bCs/>
          <w:sz w:val="26"/>
          <w:szCs w:val="26"/>
          <w:lang w:eastAsia="ru-RU"/>
        </w:rPr>
        <w:tab/>
      </w:r>
      <w:r>
        <w:rPr>
          <w:rFonts w:ascii="Times New Roman" w:hAnsi="Times New Roman" w:eastAsia="Times New Roman" w:cs="Times New Roman"/>
          <w:bCs/>
          <w:sz w:val="26"/>
          <w:szCs w:val="26"/>
          <w:lang w:eastAsia="ru-RU"/>
        </w:rPr>
        <w:tab/>
      </w:r>
      <w:r>
        <w:rPr>
          <w:rFonts w:ascii="Times New Roman" w:hAnsi="Times New Roman" w:eastAsia="Times New Roman" w:cs="Times New Roman"/>
          <w:bCs/>
          <w:sz w:val="26"/>
          <w:szCs w:val="26"/>
          <w:lang w:eastAsia="ru-RU"/>
        </w:rPr>
        <w:tab/>
      </w:r>
      <w:r>
        <w:rPr>
          <w:rFonts w:ascii="Times New Roman" w:hAnsi="Times New Roman" w:eastAsia="Times New Roman" w:cs="Times New Roman"/>
          <w:sz w:val="26"/>
          <w:szCs w:val="26"/>
          <w:lang w:eastAsia="ru-RU"/>
        </w:rPr>
        <w:tab/>
      </w:r>
      <w:r>
        <w:rPr>
          <w:rFonts w:ascii="Times New Roman" w:hAnsi="Times New Roman" w:eastAsia="Times New Roman" w:cs="Times New Roman"/>
          <w:sz w:val="26"/>
          <w:szCs w:val="26"/>
          <w:lang w:eastAsia="ru-RU"/>
        </w:rPr>
        <w:tab/>
      </w:r>
      <w:r>
        <w:rPr>
          <w:rFonts w:ascii="Times New Roman" w:hAnsi="Times New Roman" w:eastAsia="Times New Roman" w:cs="Times New Roman"/>
          <w:sz w:val="26"/>
          <w:szCs w:val="26"/>
          <w:lang w:eastAsia="ru-RU"/>
        </w:rPr>
        <w:tab/>
        <w:t xml:space="preserve">                                            </w:t>
      </w:r>
      <w:r>
        <w:rPr>
          <w:rFonts w:ascii="Times New Roman" w:hAnsi="Times New Roman" w:eastAsia="Times New Roman" w:cs="Times New Roman"/>
          <w:sz w:val="24"/>
          <w:szCs w:val="24"/>
          <w:lang w:eastAsia="ru-RU"/>
        </w:rPr>
        <w:t xml:space="preserve">«     » ________ 2026 г.</w:t>
      </w:r>
      <w:r>
        <w:rPr>
          <w:rFonts w:ascii="Times New Roman" w:hAnsi="Times New Roman" w:eastAsia="Times New Roman" w:cs="Times New Roman"/>
          <w:sz w:val="24"/>
          <w:szCs w:val="24"/>
          <w:lang w:eastAsia="ru-RU"/>
        </w:rPr>
      </w:r>
    </w:p>
    <w:p>
      <w:pPr>
        <w:pStyle w:val="675"/>
        <w:ind w:firstLine="709"/>
        <w:jc w:val="both"/>
        <w:spacing w:line="288" w:lineRule="atLeast"/>
      </w:pPr>
      <w:r/>
      <w:r/>
    </w:p>
    <w:p>
      <w:pPr>
        <w:pStyle w:val="675"/>
        <w:ind w:firstLine="709"/>
        <w:jc w:val="both"/>
        <w:spacing w:line="288" w:lineRule="atLeast"/>
      </w:pPr>
      <w:r>
        <w:t xml:space="preserve">Управление Федеральной службы по надзор</w:t>
      </w:r>
      <w:r>
        <w:t xml:space="preserve">у в сфере защиты прав потребителей и благополучия человека по Самарской области, – Государственный заказчик, именуемое в дальнейшем «Заказчик», в лице руководителя управления Архиповой Светланы Валерьевны, действующего на основании Положения, с одной сторо</w:t>
      </w:r>
      <w:r>
        <w:t xml:space="preserve">ны, и _________________________________________, именуемый (-ое) в дальнейшем «Исполнитель», в лице ________________________, действующего на основании _____________, с другой стороны, на основании п.4 ч.1 ст.93Федерального закона от 5 апреля 2013 года  № </w:t>
      </w:r>
      <w:r>
        <w:t xml:space="preserve">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Государственный Контракт (далее – «Контракт») о нижеследующем:</w:t>
      </w:r>
      <w:r/>
    </w:p>
    <w:p>
      <w:pPr>
        <w:pStyle w:val="675"/>
        <w:ind w:firstLine="709"/>
        <w:jc w:val="both"/>
        <w:spacing w:line="288" w:lineRule="atLeast"/>
      </w:pPr>
      <w:r/>
      <w:r/>
    </w:p>
    <w:p>
      <w:pPr>
        <w:ind w:left="4324"/>
        <w:jc w:val="both"/>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I. Предмет контракта</w:t>
      </w:r>
      <w:r>
        <w:rPr>
          <w:rFonts w:ascii="Times New Roman" w:hAnsi="Times New Roman" w:eastAsia="Times New Roman" w:cs="Times New Roman"/>
          <w:b/>
          <w:sz w:val="24"/>
          <w:szCs w:val="24"/>
          <w:lang w:eastAsia="ru-RU"/>
        </w:rPr>
      </w:r>
    </w:p>
    <w:p>
      <w:pPr>
        <w:ind w:firstLine="720"/>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1.1. Поставщик обязуется поставить смартфон (далее по тексту - Товар) согласно Спецификации (Приложение №1 к настоящему Контракту), в срок, установленный настоящим Контрактом, а Заказчик обязуется принять и оплатить Товар на условиях настоящего Контракта.</w:t>
      </w:r>
      <w:r>
        <w:rPr>
          <w:rFonts w:ascii="Times New Roman" w:hAnsi="Times New Roman" w:eastAsia="Times New Roman" w:cs="Times New Roman"/>
          <w:sz w:val="24"/>
          <w:szCs w:val="24"/>
          <w:lang w:eastAsia="ru-RU"/>
        </w:rPr>
      </w:r>
    </w:p>
    <w:p>
      <w:pPr>
        <w:ind w:firstLine="720"/>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1.2. Срок поставки товара: </w:t>
      </w:r>
      <w:r>
        <w:rPr>
          <w:rFonts w:ascii="Times New Roman" w:hAnsi="Times New Roman" w:eastAsia="Calibri" w:cs="Times New Roman"/>
          <w:color w:val="000000"/>
          <w:sz w:val="24"/>
          <w:szCs w:val="24"/>
          <w:lang w:eastAsia="ar-SA"/>
        </w:rPr>
        <w:t xml:space="preserve">в течение</w:t>
      </w:r>
      <w:r>
        <w:rPr>
          <w:rFonts w:ascii="Times New Roman" w:hAnsi="Times New Roman" w:cs="Times New Roman"/>
          <w:sz w:val="24"/>
          <w:szCs w:val="24"/>
        </w:rPr>
        <w:t xml:space="preserve"> 15 (пятнадцати) рабочих дней с даты заключения Контракта.</w:t>
      </w:r>
      <w:r>
        <w:rPr>
          <w:rFonts w:ascii="Times New Roman" w:hAnsi="Times New Roman" w:eastAsia="Times New Roman" w:cs="Times New Roman"/>
          <w:sz w:val="24"/>
          <w:szCs w:val="24"/>
          <w:lang w:eastAsia="ru-RU"/>
        </w:rPr>
      </w:r>
    </w:p>
    <w:p>
      <w:pPr>
        <w:ind w:firstLine="720"/>
        <w:jc w:val="both"/>
        <w:spacing w:after="0" w:line="240" w:lineRule="auto"/>
        <w:rPr>
          <w:rFonts w:ascii="Times New Roman" w:hAnsi="Times New Roman" w:eastAsia="Times New Roman" w:cs="Times New Roman"/>
          <w:lang w:eastAsia="ru-RU"/>
        </w:rPr>
      </w:pPr>
      <w:r>
        <w:rPr>
          <w:rFonts w:ascii="Times New Roman" w:hAnsi="Times New Roman" w:eastAsia="Times New Roman" w:cs="Times New Roman"/>
          <w:sz w:val="24"/>
          <w:szCs w:val="24"/>
          <w:lang w:eastAsia="ru-RU"/>
        </w:rPr>
        <w:t xml:space="preserve">1.3. Наименование, количество и иные характеристики поставляемого Товара указаны в Спецификации (приложение №1 к Контракту), являющейся неотъемлемой частью Контракта.</w:t>
      </w:r>
      <w:r>
        <w:rPr>
          <w:rFonts w:ascii="Times New Roman" w:hAnsi="Times New Roman" w:eastAsia="Times New Roman" w:cs="Times New Roman"/>
          <w:lang w:eastAsia="ru-RU"/>
        </w:rPr>
      </w:r>
    </w:p>
    <w:p>
      <w:pPr>
        <w:ind w:firstLine="720"/>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1.4. КБК: 141 0909 0140390020 242</w:t>
      </w:r>
      <w:r>
        <w:rPr>
          <w:rFonts w:ascii="Times New Roman" w:hAnsi="Times New Roman" w:eastAsia="Times New Roman" w:cs="Times New Roman"/>
          <w:sz w:val="24"/>
          <w:szCs w:val="24"/>
          <w:lang w:eastAsia="ru-RU"/>
        </w:rPr>
      </w:r>
    </w:p>
    <w:p>
      <w:pPr>
        <w:ind w:firstLine="720"/>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cente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                       II. Цена Контракта и порядок расчетов </w:t>
      </w:r>
      <w:r>
        <w:rPr>
          <w:rFonts w:ascii="Times New Roman" w:hAnsi="Times New Roman" w:eastAsia="Times New Roman" w:cs="Times New Roman"/>
          <w:b/>
          <w:sz w:val="24"/>
          <w:szCs w:val="24"/>
          <w:lang w:eastAsia="ru-RU"/>
        </w:rPr>
      </w:r>
    </w:p>
    <w:p>
      <w:pPr>
        <w:ind w:firstLine="709"/>
        <w:jc w:val="both"/>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2.1. Цена Контракта составляет __________ </w:t>
      </w:r>
      <w:r>
        <w:rPr>
          <w:rFonts w:ascii="Times New Roman" w:hAnsi="Times New Roman" w:eastAsia="Times New Roman" w:cs="Times New Roman"/>
          <w:sz w:val="24"/>
          <w:szCs w:val="24"/>
          <w:lang w:eastAsia="ru-RU"/>
        </w:rPr>
        <w:t xml:space="preserve">(   ) руб. ___ коп</w:t>
      </w:r>
      <w:r>
        <w:rPr>
          <w:rFonts w:ascii="Times New Roman" w:hAnsi="Times New Roman" w:eastAsia="Times New Roman"/>
          <w:sz w:val="24"/>
          <w:szCs w:val="24"/>
          <w:lang w:eastAsia="ru-RU"/>
        </w:rPr>
        <w:t xml:space="preserve">., НДС____% (____) руб. ___коп.)/ НДС не облагается </w:t>
      </w:r>
      <w:r>
        <w:rPr>
          <w:rFonts w:ascii="Times New Roman" w:hAnsi="Times New Roman" w:eastAsia="Times New Roman"/>
          <w:i/>
          <w:sz w:val="24"/>
          <w:szCs w:val="24"/>
          <w:lang w:eastAsia="ru-RU"/>
        </w:rPr>
        <w:t xml:space="preserve">- указывается в случае, если Контракт заключается с лицами, не являющимися в соответствии с Налоговым кодексом Российской Федерации плательщиками НДС</w:t>
      </w:r>
      <w:r>
        <w:rPr>
          <w:rFonts w:ascii="Times New Roman" w:hAnsi="Times New Roman" w:eastAsia="Times New Roman"/>
          <w:sz w:val="24"/>
          <w:szCs w:val="24"/>
          <w:lang w:eastAsia="ru-RU"/>
        </w:rPr>
        <w:t xml:space="preserve">).</w:t>
      </w:r>
      <w:r>
        <w:rPr>
          <w:rFonts w:ascii="Times New Roman" w:hAnsi="Times New Roman" w:eastAsia="Times New Roman"/>
          <w:sz w:val="24"/>
          <w:szCs w:val="24"/>
          <w:lang w:eastAsia="ru-RU"/>
        </w:rPr>
      </w:r>
    </w:p>
    <w:p>
      <w:pPr>
        <w:ind w:firstLine="709"/>
        <w:jc w:val="both"/>
        <w:spacing w:after="0" w:line="240" w:lineRule="auto"/>
        <w:shd w:val="clear" w:color="auto" w:fill="ffffff"/>
        <w:tabs>
          <w:tab w:val="left" w:pos="943" w:leader="none"/>
        </w:tabs>
        <w:rPr>
          <w:rFonts w:ascii="Times New Roman" w:hAnsi="Times New Roman" w:eastAsia="Times New Roman" w:cs="Times New Roman"/>
          <w:spacing w:val="-1"/>
          <w:sz w:val="24"/>
          <w:szCs w:val="24"/>
          <w:lang w:eastAsia="ru-RU"/>
        </w:rPr>
      </w:pPr>
      <w:r>
        <w:rPr>
          <w:rFonts w:ascii="Times New Roman" w:hAnsi="Times New Roman" w:eastAsia="Times New Roman" w:cs="Times New Roman"/>
          <w:spacing w:val="-1"/>
          <w:sz w:val="24"/>
          <w:szCs w:val="24"/>
          <w:lang w:eastAsia="ru-RU"/>
        </w:rPr>
        <w:t xml:space="preserve">2.2. Сумма, подлежащая уплате Заказчиком Поставщику, уменьшается на размер налогов, сборов и иных обязательных платежей в бюджеты бюджетной системы Р</w:t>
      </w:r>
      <w:r>
        <w:rPr>
          <w:rFonts w:ascii="Times New Roman" w:hAnsi="Times New Roman" w:eastAsia="Times New Roman" w:cs="Times New Roman"/>
          <w:spacing w:val="-1"/>
          <w:sz w:val="24"/>
          <w:szCs w:val="24"/>
          <w:lang w:eastAsia="ru-RU"/>
        </w:rPr>
        <w:t xml:space="preserve">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ascii="Times New Roman" w:hAnsi="Times New Roman" w:eastAsia="Times New Roman" w:cs="Times New Roman"/>
          <w:spacing w:val="-1"/>
          <w:sz w:val="24"/>
          <w:szCs w:val="24"/>
          <w:lang w:eastAsia="ru-RU"/>
        </w:rPr>
      </w:r>
    </w:p>
    <w:p>
      <w:pPr>
        <w:ind w:firstLine="709"/>
        <w:jc w:val="both"/>
        <w:spacing w:after="0" w:line="240" w:lineRule="auto"/>
        <w:shd w:val="clear" w:color="auto" w:fill="ffffff"/>
        <w:tabs>
          <w:tab w:val="left" w:pos="943" w:leader="none"/>
        </w:tabs>
        <w:rPr>
          <w:rFonts w:ascii="Times New Roman" w:hAnsi="Times New Roman" w:eastAsia="Times New Roman" w:cs="Times New Roman"/>
          <w:spacing w:val="-1"/>
          <w:sz w:val="24"/>
          <w:szCs w:val="24"/>
          <w:lang w:eastAsia="ru-RU"/>
        </w:rPr>
      </w:pPr>
      <w:r>
        <w:rPr>
          <w:rFonts w:ascii="Times New Roman" w:hAnsi="Times New Roman" w:eastAsia="Times New Roman" w:cs="Times New Roman"/>
          <w:spacing w:val="-1"/>
          <w:sz w:val="24"/>
          <w:szCs w:val="24"/>
          <w:lang w:eastAsia="ru-RU"/>
        </w:rPr>
        <w:t xml:space="preserve">2.3. Цена Контракта включает в себя: стоимость Товара, расходы, связ</w:t>
      </w:r>
      <w:r>
        <w:rPr>
          <w:rFonts w:ascii="Times New Roman" w:hAnsi="Times New Roman" w:eastAsia="Times New Roman" w:cs="Times New Roman"/>
          <w:spacing w:val="-1"/>
          <w:sz w:val="24"/>
          <w:szCs w:val="24"/>
          <w:lang w:eastAsia="ru-RU"/>
        </w:rPr>
        <w:t xml:space="preserve">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r>
        <w:rPr>
          <w:rFonts w:ascii="Times New Roman" w:hAnsi="Times New Roman" w:eastAsia="Times New Roman" w:cs="Times New Roman"/>
          <w:spacing w:val="-1"/>
          <w:sz w:val="24"/>
          <w:szCs w:val="24"/>
          <w:lang w:eastAsia="ru-RU"/>
        </w:rPr>
      </w:r>
    </w:p>
    <w:p>
      <w:pPr>
        <w:ind w:right="97" w:firstLine="709"/>
        <w:jc w:val="both"/>
        <w:spacing w:after="0" w:line="240" w:lineRule="auto"/>
        <w:rPr>
          <w:rFonts w:ascii="Times New Roman" w:hAnsi="Times New Roman" w:eastAsia="Times New Roman" w:cs="Times New Roman"/>
          <w:spacing w:val="-1"/>
          <w:sz w:val="24"/>
          <w:szCs w:val="24"/>
          <w:lang w:eastAsia="ru-RU"/>
        </w:rPr>
      </w:pPr>
      <w:r>
        <w:rPr>
          <w:rFonts w:ascii="Times New Roman" w:hAnsi="Times New Roman" w:eastAsia="Times New Roman" w:cs="Times New Roman"/>
          <w:spacing w:val="-1"/>
          <w:sz w:val="24"/>
          <w:szCs w:val="24"/>
          <w:lang w:eastAsia="ru-RU"/>
        </w:rPr>
        <w:t xml:space="preserve">2.4. Цена Контракта является твердой и определяется на весь срок исполнения Контракта, за исклю</w:t>
      </w:r>
      <w:r>
        <w:rPr>
          <w:rFonts w:ascii="Times New Roman" w:hAnsi="Times New Roman" w:eastAsia="Times New Roman" w:cs="Times New Roman"/>
          <w:spacing w:val="-1"/>
          <w:sz w:val="24"/>
          <w:szCs w:val="24"/>
          <w:lang w:eastAsia="ru-RU"/>
        </w:rPr>
        <w:t xml:space="preserve">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и Контрактом.</w:t>
      </w:r>
      <w:r>
        <w:rPr>
          <w:rFonts w:ascii="Times New Roman" w:hAnsi="Times New Roman" w:eastAsia="Times New Roman" w:cs="Times New Roman"/>
          <w:spacing w:val="-1"/>
          <w:sz w:val="24"/>
          <w:szCs w:val="24"/>
          <w:lang w:eastAsia="ru-RU"/>
        </w:rPr>
      </w:r>
    </w:p>
    <w:p>
      <w:pPr>
        <w:ind w:right="97" w:firstLine="708"/>
        <w:jc w:val="both"/>
        <w:spacing w:after="0" w:line="240" w:lineRule="auto"/>
        <w:rPr>
          <w:rFonts w:ascii="Times New Roman" w:hAnsi="Times New Roman" w:eastAsia="Times New Roman" w:cs="Times New Roman"/>
          <w:spacing w:val="-1"/>
          <w:sz w:val="24"/>
          <w:szCs w:val="24"/>
          <w:lang w:eastAsia="ru-RU"/>
        </w:rPr>
      </w:pPr>
      <w:r>
        <w:rPr>
          <w:rFonts w:ascii="Times New Roman" w:hAnsi="Times New Roman" w:eastAsia="Times New Roman" w:cs="Times New Roman"/>
          <w:sz w:val="24"/>
          <w:szCs w:val="24"/>
          <w:lang w:eastAsia="ru-RU"/>
        </w:rPr>
        <w:t xml:space="preserve">Цена Контракта может быть снижена по соглашению Сторон без изменения предусмотренных Контрактом объема и качества поставляемого Товара и иных условий Контракта.        </w:t>
      </w:r>
      <w:r>
        <w:rPr>
          <w:rFonts w:ascii="Times New Roman" w:hAnsi="Times New Roman" w:eastAsia="Times New Roman" w:cs="Times New Roman"/>
          <w:spacing w:val="-1"/>
          <w:sz w:val="24"/>
          <w:szCs w:val="24"/>
          <w:lang w:eastAsia="ru-RU"/>
        </w:rPr>
      </w:r>
    </w:p>
    <w:p>
      <w:pPr>
        <w:ind w:firstLine="709"/>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2.5. Источник финансирования Контракта – средства Федерального бюджета.</w:t>
      </w:r>
      <w:r>
        <w:rPr>
          <w:rFonts w:ascii="Times New Roman" w:hAnsi="Times New Roman" w:eastAsia="Times New Roman" w:cs="Times New Roman"/>
          <w:sz w:val="24"/>
          <w:szCs w:val="24"/>
          <w:lang w:eastAsia="ru-RU"/>
        </w:rPr>
      </w:r>
    </w:p>
    <w:p>
      <w:pPr>
        <w:ind w:firstLine="567"/>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2.6. Заказчик осуществляет оплату за фактически поставленный и принятый Товар на основании надлежащ</w:t>
      </w:r>
      <w:r>
        <w:rPr>
          <w:rFonts w:ascii="Times New Roman" w:hAnsi="Times New Roman" w:eastAsia="Times New Roman" w:cs="Times New Roman"/>
          <w:sz w:val="24"/>
          <w:szCs w:val="24"/>
          <w:lang w:eastAsia="ru-RU"/>
        </w:rPr>
        <w:t xml:space="preserve">е оформленных документов о приемке: счета и (или) счет-фактуры (если Поставщик является плательщиком НДС), Товарной накладной (универсального передаточного документа (УПД)), в течение 7 (семи) рабочих дней со дня подписания Заказчиком документов о приемке.</w:t>
      </w:r>
      <w:r>
        <w:rPr>
          <w:rFonts w:ascii="Times New Roman" w:hAnsi="Times New Roman" w:eastAsia="Times New Roman" w:cs="Times New Roman"/>
          <w:sz w:val="24"/>
          <w:szCs w:val="24"/>
          <w:lang w:eastAsia="ru-RU"/>
        </w:rPr>
      </w:r>
    </w:p>
    <w:p>
      <w:pPr>
        <w:ind w:firstLine="567"/>
        <w:jc w:val="both"/>
        <w:spacing w:after="0" w:line="240" w:lineRule="auto"/>
        <w:rPr>
          <w:lang w:eastAsia="ru-RU"/>
        </w:rPr>
      </w:pPr>
      <w:r>
        <w:rPr>
          <w:rFonts w:ascii="Times New Roman" w:hAnsi="Times New Roman" w:eastAsia="Times New Roman" w:cs="Times New Roman"/>
          <w:sz w:val="24"/>
          <w:szCs w:val="24"/>
          <w:lang w:eastAsia="ru-RU"/>
        </w:rPr>
        <w:t xml:space="preserve">Оплата производится по безналичному расчету в валюте РФ (рубль)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десятидневный срок с момента и</w:t>
      </w:r>
      <w:r>
        <w:rPr>
          <w:rFonts w:ascii="Times New Roman" w:hAnsi="Times New Roman" w:eastAsia="Times New Roman" w:cs="Times New Roman"/>
          <w:sz w:val="24"/>
          <w:szCs w:val="24"/>
          <w:lang w:eastAsia="ru-RU"/>
        </w:rPr>
        <w:t xml:space="preserve">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r>
        <w:rPr>
          <w:lang w:eastAsia="ru-RU"/>
        </w:rPr>
      </w:r>
    </w:p>
    <w:p>
      <w:pPr>
        <w:ind w:firstLine="567"/>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Днем оплаты считается день списания денежных средств с расчетного счета Заказчика.</w:t>
      </w:r>
      <w:r>
        <w:rPr>
          <w:rFonts w:ascii="Times New Roman" w:hAnsi="Times New Roman" w:eastAsia="Times New Roman" w:cs="Times New Roman"/>
          <w:sz w:val="24"/>
          <w:szCs w:val="24"/>
          <w:lang w:eastAsia="ru-RU"/>
        </w:rPr>
      </w:r>
    </w:p>
    <w:p>
      <w:pPr>
        <w:ind w:firstLine="567"/>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2.7. В случае, если Контракт будет расторгнут по соглашению сторон, оплата производится Заказчиком за фактически поставленный Товар.</w:t>
      </w:r>
      <w:r>
        <w:rPr>
          <w:rFonts w:ascii="Times New Roman" w:hAnsi="Times New Roman" w:eastAsia="Times New Roman" w:cs="Times New Roman"/>
          <w:sz w:val="24"/>
          <w:szCs w:val="24"/>
          <w:lang w:eastAsia="ru-RU"/>
        </w:rPr>
      </w:r>
    </w:p>
    <w:p>
      <w:pPr>
        <w:ind w:firstLine="567"/>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2.8.  Выплата авансового платежа не предусмотрена.</w:t>
      </w:r>
      <w:r>
        <w:rPr>
          <w:rFonts w:ascii="Times New Roman" w:hAnsi="Times New Roman" w:eastAsia="Times New Roman" w:cs="Times New Roman"/>
          <w:sz w:val="24"/>
          <w:szCs w:val="24"/>
          <w:lang w:eastAsia="ru-RU"/>
        </w:rPr>
      </w:r>
    </w:p>
    <w:p>
      <w:pPr>
        <w:ind w:firstLine="600"/>
        <w:jc w:val="cente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r>
      <w:r>
        <w:rPr>
          <w:rFonts w:ascii="Times New Roman" w:hAnsi="Times New Roman" w:eastAsia="Times New Roman" w:cs="Times New Roman"/>
          <w:b/>
          <w:sz w:val="24"/>
          <w:szCs w:val="24"/>
          <w:lang w:eastAsia="ru-RU"/>
        </w:rPr>
      </w:r>
    </w:p>
    <w:p>
      <w:pPr>
        <w:ind w:firstLine="600"/>
        <w:jc w:val="cente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III. Порядок, сроки и условия поставки и приемки Товара</w:t>
      </w:r>
      <w:r>
        <w:rPr>
          <w:rFonts w:ascii="Times New Roman" w:hAnsi="Times New Roman" w:eastAsia="Times New Roman" w:cs="Times New Roman"/>
          <w:b/>
          <w:sz w:val="24"/>
          <w:szCs w:val="24"/>
          <w:lang w:eastAsia="ru-RU"/>
        </w:rPr>
      </w:r>
    </w:p>
    <w:p>
      <w:pPr>
        <w:ind w:firstLine="540"/>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3.1. Поставщик самостоятельно доставляет Товар Заказчику по адресу: РФ, Самарская обл., г. Самара, ул. Водников, 82.</w:t>
      </w:r>
      <w:r>
        <w:rPr>
          <w:rFonts w:ascii="Times New Roman" w:hAnsi="Times New Roman" w:eastAsia="Times New Roman" w:cs="Times New Roman"/>
          <w:sz w:val="24"/>
          <w:szCs w:val="24"/>
          <w:lang w:eastAsia="ru-RU"/>
        </w:rPr>
      </w:r>
    </w:p>
    <w:p>
      <w:pPr>
        <w:ind w:firstLine="567"/>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Поставщик не менее чем за 3 (три) рабочих дня до осуществления поставки Товара направляет в адрес Заказчика уведомление о времени и дате доставки Товара в место доставки.</w:t>
      </w:r>
      <w:r>
        <w:rPr>
          <w:rFonts w:ascii="Times New Roman" w:hAnsi="Times New Roman" w:eastAsia="Times New Roman" w:cs="Times New Roman"/>
          <w:sz w:val="24"/>
          <w:szCs w:val="24"/>
          <w:lang w:eastAsia="ru-RU"/>
        </w:rPr>
      </w:r>
    </w:p>
    <w:p>
      <w:pPr>
        <w:ind w:firstLine="567"/>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В течение 5 (пяти) рабочих дней с момента поставки Товара, Поставщик обязан предоставить</w:t>
      </w:r>
      <w:r>
        <w:rPr>
          <w:rFonts w:ascii="Times New Roman" w:hAnsi="Times New Roman" w:eastAsia="Times New Roman" w:cs="Times New Roman"/>
          <w:sz w:val="24"/>
          <w:szCs w:val="24"/>
          <w:lang w:eastAsia="ru-RU"/>
        </w:rPr>
        <w:t xml:space="preserve"> документ о приемке поставленного Товара (счет (счет-фактуру), товарную накладную (УПД)), который должен содержать сведения в т.ч.  о стране происхождения товара. К документу о приемке могут прилагаться документы, которые считаются его неотъемлемой частью.</w:t>
      </w:r>
      <w:r>
        <w:rPr>
          <w:rFonts w:ascii="Times New Roman" w:hAnsi="Times New Roman" w:eastAsia="Times New Roman" w:cs="Times New Roman"/>
          <w:sz w:val="24"/>
          <w:szCs w:val="24"/>
          <w:lang w:eastAsia="ru-RU"/>
        </w:rPr>
      </w:r>
    </w:p>
    <w:p>
      <w:pPr>
        <w:ind w:firstLine="567"/>
        <w:jc w:val="both"/>
        <w:spacing w:after="0" w:line="240" w:lineRule="auto"/>
        <w:widowControl w:val="off"/>
        <w:tabs>
          <w:tab w:val="left" w:pos="-180" w:leader="none"/>
          <w:tab w:val="left" w:pos="1276" w:leader="none"/>
          <w:tab w:val="left" w:pos="1560"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3.2.  Приемка Товара осуществляется путем передачи Товара, и </w:t>
      </w:r>
      <w:r>
        <w:rPr>
          <w:rFonts w:ascii="Times New Roman" w:hAnsi="Times New Roman" w:eastAsia="Times New Roman" w:cs="Times New Roman"/>
          <w:sz w:val="24"/>
          <w:szCs w:val="24"/>
          <w:lang w:eastAsia="ru-RU"/>
        </w:rPr>
        <w:t xml:space="preserve">документов, в том числе документов, подтверждающие соответствие Товара требованиям, установленных настоящим Контрактом, и нормативно-правовыми актами, а также иных документов, подтверждающих качество Товара и документов, относящихся к Товару (при наличии).</w:t>
      </w:r>
      <w:r>
        <w:rPr>
          <w:rFonts w:ascii="Times New Roman" w:hAnsi="Times New Roman" w:eastAsia="Times New Roman" w:cs="Times New Roman"/>
          <w:sz w:val="24"/>
          <w:szCs w:val="24"/>
          <w:lang w:eastAsia="ru-RU"/>
        </w:rPr>
      </w:r>
    </w:p>
    <w:p>
      <w:pPr>
        <w:ind w:firstLine="567"/>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3.3.  Заказчик в течен</w:t>
      </w:r>
      <w:r>
        <w:rPr>
          <w:rFonts w:ascii="Times New Roman" w:hAnsi="Times New Roman" w:eastAsia="Times New Roman" w:cs="Times New Roman"/>
          <w:sz w:val="24"/>
          <w:szCs w:val="24"/>
          <w:lang w:eastAsia="ru-RU"/>
        </w:rPr>
        <w:t xml:space="preserve">ие 15 (пятнадцати) рабочих дней после получения счета (счет-фактуры) товарной накладной (УПД), проводит экспертизу поставленного Товара, в части их соответствия условиям настоящего Контракта. Результатом экспертизы являются подписанные документы о приемке.</w:t>
      </w:r>
      <w:r>
        <w:rPr>
          <w:rFonts w:ascii="Times New Roman" w:hAnsi="Times New Roman" w:eastAsia="Times New Roman" w:cs="Times New Roman"/>
          <w:sz w:val="24"/>
          <w:szCs w:val="24"/>
          <w:lang w:eastAsia="ru-RU"/>
        </w:rPr>
      </w:r>
    </w:p>
    <w:p>
      <w:pPr>
        <w:ind w:firstLine="567"/>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В случае отсутствия оснований, препятствующих приемке поставленного товара, либо замечаний к сведениям, сод</w:t>
      </w:r>
      <w:r>
        <w:rPr>
          <w:rFonts w:ascii="Times New Roman" w:hAnsi="Times New Roman" w:eastAsia="Times New Roman" w:cs="Times New Roman"/>
          <w:sz w:val="24"/>
          <w:szCs w:val="24"/>
          <w:lang w:eastAsia="ru-RU"/>
        </w:rPr>
        <w:t xml:space="preserve">ержащимся в документах о приемке, и/или к содержанию (оформлению) приложенных к документу о приемке, документам, которые считаются его неотъемлемой частью, Заказчик в течение 5 (пяти) рабочих дней после проведения экспертизы подписывает документ о приемке.</w:t>
      </w:r>
      <w:r>
        <w:rPr>
          <w:rFonts w:ascii="Times New Roman" w:hAnsi="Times New Roman" w:eastAsia="Times New Roman" w:cs="Times New Roman"/>
          <w:sz w:val="24"/>
          <w:szCs w:val="24"/>
          <w:lang w:eastAsia="ru-RU"/>
        </w:rPr>
      </w:r>
    </w:p>
    <w:p>
      <w:pPr>
        <w:ind w:firstLine="567"/>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При наличии замечаний, претензий к поставленному Товару или неполучения Заказчиком каких-либо из перечисленных в настоящем Контракте документов или предоставления документов, оформленных с нарушением законода</w:t>
      </w:r>
      <w:r>
        <w:rPr>
          <w:rFonts w:ascii="Times New Roman" w:hAnsi="Times New Roman" w:eastAsia="Times New Roman" w:cs="Times New Roman"/>
          <w:sz w:val="24"/>
          <w:szCs w:val="24"/>
          <w:lang w:eastAsia="ru-RU"/>
        </w:rPr>
        <w:t xml:space="preserve">тельства Российской Федерации и условий настоящего Контракта, Заказчик в течение 5 (пяти) рабочих дней с момента завершения проведения экспертизы направляет Поставщику мотивированный отказ от подписания документа о приемке с указанием причин такого отказа.</w:t>
      </w:r>
      <w:r>
        <w:rPr>
          <w:rFonts w:ascii="Times New Roman" w:hAnsi="Times New Roman" w:eastAsia="Times New Roman" w:cs="Times New Roman"/>
          <w:sz w:val="24"/>
          <w:szCs w:val="24"/>
          <w:lang w:eastAsia="ru-RU"/>
        </w:rPr>
      </w:r>
    </w:p>
    <w:p>
      <w:pPr>
        <w:ind w:firstLine="567"/>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настоящим Контрактом.</w:t>
      </w:r>
      <w:r>
        <w:rPr>
          <w:rFonts w:ascii="Times New Roman" w:hAnsi="Times New Roman" w:eastAsia="Times New Roman" w:cs="Times New Roman"/>
          <w:sz w:val="24"/>
          <w:szCs w:val="24"/>
          <w:lang w:eastAsia="ru-RU"/>
        </w:rPr>
      </w:r>
    </w:p>
    <w:p>
      <w:pPr>
        <w:ind w:firstLine="567"/>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Замечания и претензии устраняются Поставщиком за свой счет, если они не выходят за пределы условий настоящего Контракта.</w:t>
      </w:r>
      <w:r>
        <w:rPr>
          <w:rFonts w:ascii="Times New Roman" w:hAnsi="Times New Roman" w:eastAsia="Times New Roman" w:cs="Times New Roman"/>
          <w:sz w:val="24"/>
          <w:szCs w:val="24"/>
          <w:lang w:eastAsia="ru-RU"/>
        </w:rPr>
      </w:r>
    </w:p>
    <w:p>
      <w:pPr>
        <w:ind w:firstLine="567"/>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3.4. Заказчик вправе не отказывать в приёмке поставленного Товара, в случае выявления несоответствия этих результатов условиям настоящего Контракта, если выявленное несоответствие не препятствует приемке этих результатов и устранено Поставщиком.</w:t>
      </w:r>
      <w:r>
        <w:rPr>
          <w:rFonts w:ascii="Times New Roman" w:hAnsi="Times New Roman" w:eastAsia="Times New Roman" w:cs="Times New Roman"/>
          <w:sz w:val="24"/>
          <w:szCs w:val="24"/>
          <w:lang w:eastAsia="ru-RU"/>
        </w:rPr>
      </w:r>
    </w:p>
    <w:p>
      <w:pPr>
        <w:ind w:firstLine="567"/>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3.5. Ответственные лица за исполнение Контракта и приемку поставленного Товара: Степчук А.В. (тел. 8(846)221-23-38) или иное должностное лицо Заказчика.</w:t>
      </w:r>
      <w:r>
        <w:rPr>
          <w:rFonts w:ascii="Times New Roman" w:hAnsi="Times New Roman" w:eastAsia="Times New Roman" w:cs="Times New Roman"/>
          <w:sz w:val="24"/>
          <w:szCs w:val="24"/>
          <w:lang w:eastAsia="ru-RU"/>
        </w:rPr>
      </w:r>
    </w:p>
    <w:p>
      <w:pPr>
        <w:ind w:firstLine="567"/>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3.6. Во всех случаях, влекущих возврат Товара Поставщику, Заказчик обязан обеспечить сохранность этого Товара до моме</w:t>
      </w:r>
      <w:r>
        <w:rPr>
          <w:rFonts w:ascii="Times New Roman" w:hAnsi="Times New Roman" w:eastAsia="Times New Roman" w:cs="Times New Roman"/>
          <w:sz w:val="24"/>
          <w:szCs w:val="24"/>
          <w:lang w:eastAsia="ru-RU"/>
        </w:rPr>
        <w:t xml:space="preserve">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r>
        <w:rPr>
          <w:rFonts w:ascii="Times New Roman" w:hAnsi="Times New Roman" w:eastAsia="Times New Roman" w:cs="Times New Roman"/>
          <w:sz w:val="24"/>
          <w:szCs w:val="24"/>
          <w:lang w:eastAsia="ru-RU"/>
        </w:rPr>
      </w:r>
    </w:p>
    <w:p>
      <w:pPr>
        <w:ind w:firstLine="567"/>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3.7.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w:t>
      </w:r>
      <w:r>
        <w:rPr>
          <w:rFonts w:ascii="Times New Roman" w:hAnsi="Times New Roman" w:eastAsia="Times New Roman" w:cs="Times New Roman"/>
          <w:sz w:val="24"/>
          <w:szCs w:val="24"/>
          <w:lang w:eastAsia="ru-RU"/>
        </w:rPr>
      </w:r>
    </w:p>
    <w:p>
      <w:pPr>
        <w:ind w:firstLine="567"/>
        <w:jc w:val="both"/>
        <w:spacing w:after="0" w:line="240" w:lineRule="auto"/>
        <w:rPr>
          <w:rFonts w:ascii="Times New Roman" w:hAnsi="Times New Roman" w:cs="Times New Roman"/>
          <w:sz w:val="24"/>
          <w:szCs w:val="24"/>
        </w:rPr>
      </w:pPr>
      <w:r>
        <w:rPr>
          <w:rFonts w:ascii="Times New Roman" w:hAnsi="Times New Roman" w:cs="Times New Roman"/>
          <w:sz w:val="24"/>
          <w:szCs w:val="24"/>
        </w:rPr>
        <w:t xml:space="preserve">3.8. В случае согласия сторон, формирование и подписание документов, представленных в качестве первичных учетных документов, подтверждающих резул</w:t>
      </w:r>
      <w:r>
        <w:rPr>
          <w:rFonts w:ascii="Times New Roman" w:hAnsi="Times New Roman" w:cs="Times New Roman"/>
          <w:sz w:val="24"/>
          <w:szCs w:val="24"/>
        </w:rPr>
        <w:t xml:space="preserve">ьтат поставки товара (документ о приемке), в том числе корректировочных документов к ним, возможно с использованием электронного документооборота в единой информационной системе в сфере закупок, подписанных усиленной квалифицированной электронной подписью.</w:t>
      </w:r>
      <w:r>
        <w:rPr>
          <w:rFonts w:ascii="Times New Roman" w:hAnsi="Times New Roman" w:cs="Times New Roman"/>
          <w:sz w:val="24"/>
          <w:szCs w:val="24"/>
        </w:rPr>
      </w:r>
    </w:p>
    <w:p>
      <w:pPr>
        <w:ind w:firstLine="567"/>
        <w:jc w:val="both"/>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При Электронной приемке приемка Заказчиком поставленного товара осуществляется на основании документа о приемке, в порядке и сроки, определенные настоящим разделом и в соответствии с Федеральным законом о контрактной системе.</w:t>
      </w:r>
      <w:r>
        <w:rPr>
          <w:rFonts w:ascii="Times New Roman" w:hAnsi="Times New Roman" w:cs="Times New Roman"/>
          <w:sz w:val="24"/>
          <w:szCs w:val="24"/>
        </w:rPr>
      </w:r>
    </w:p>
    <w:p>
      <w:pPr>
        <w:ind w:firstLine="567"/>
        <w:jc w:val="both"/>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Документы о приемке поставленного товара, полу</w:t>
      </w:r>
      <w:r>
        <w:rPr>
          <w:rFonts w:ascii="Times New Roman" w:hAnsi="Times New Roman" w:cs="Times New Roman"/>
          <w:sz w:val="24"/>
          <w:szCs w:val="24"/>
        </w:rPr>
        <w:t xml:space="preserve">ченные Сторонами друг от друга с использованием ЕИС, не требуют дублирования документами, оформленными на бумажных носителях, принимаются к учету Сторонами в качестве первичных учетных документов и применяются при возникновении претензий и судебных споров.</w:t>
      </w:r>
      <w:r>
        <w:rPr>
          <w:rFonts w:ascii="Times New Roman" w:hAnsi="Times New Roman" w:cs="Times New Roman"/>
          <w:sz w:val="24"/>
          <w:szCs w:val="24"/>
        </w:rPr>
      </w:r>
    </w:p>
    <w:p>
      <w:pPr>
        <w:spacing w:after="0" w:line="240" w:lineRule="auto"/>
        <w:shd w:val="clear" w:color="auto" w:fill="ffffff"/>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r>
      <w:r>
        <w:rPr>
          <w:rFonts w:ascii="Times New Roman" w:hAnsi="Times New Roman" w:eastAsia="Times New Roman" w:cs="Times New Roman"/>
          <w:b/>
          <w:sz w:val="24"/>
          <w:szCs w:val="24"/>
          <w:lang w:eastAsia="ru-RU"/>
        </w:rPr>
      </w:r>
    </w:p>
    <w:p>
      <w:pPr>
        <w:ind w:firstLine="567"/>
        <w:jc w:val="cente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IV. Взаимодействие Сторон</w:t>
      </w:r>
      <w:r>
        <w:rPr>
          <w:rFonts w:ascii="Times New Roman" w:hAnsi="Times New Roman" w:eastAsia="Times New Roman" w:cs="Times New Roman"/>
          <w:b/>
          <w:sz w:val="24"/>
          <w:szCs w:val="24"/>
          <w:lang w:eastAsia="ru-RU"/>
        </w:rPr>
      </w:r>
    </w:p>
    <w:p>
      <w:pPr>
        <w:ind w:firstLine="567"/>
        <w:jc w:val="both"/>
        <w:spacing w:after="0" w:line="240" w:lineRule="auto"/>
        <w:rPr>
          <w:rFonts w:ascii="Times New Roman" w:hAnsi="Times New Roman" w:eastAsia="Times New Roman" w:cs="Times New Roman"/>
          <w:b/>
          <w:sz w:val="24"/>
          <w:szCs w:val="24"/>
          <w:lang w:eastAsia="ru-RU"/>
        </w:rPr>
      </w:pPr>
      <w:r/>
      <w:bookmarkStart w:id="0" w:name="Par85"/>
      <w:r/>
      <w:bookmarkStart w:id="1" w:name="P1507"/>
      <w:r/>
      <w:bookmarkEnd w:id="0"/>
      <w:r/>
      <w:bookmarkEnd w:id="1"/>
      <w:r>
        <w:rPr>
          <w:rFonts w:ascii="Times New Roman" w:hAnsi="Times New Roman" w:eastAsia="Times New Roman" w:cs="Times New Roman"/>
          <w:b/>
          <w:sz w:val="24"/>
          <w:szCs w:val="24"/>
          <w:lang w:eastAsia="ru-RU"/>
        </w:rPr>
        <w:t xml:space="preserve">4.1. Поставщик в праве:</w:t>
      </w:r>
      <w:r>
        <w:rPr>
          <w:rFonts w:ascii="Times New Roman" w:hAnsi="Times New Roman" w:eastAsia="Times New Roman" w:cs="Times New Roman"/>
          <w:b/>
          <w:sz w:val="24"/>
          <w:szCs w:val="24"/>
          <w:lang w:eastAsia="ru-RU"/>
        </w:rPr>
      </w:r>
    </w:p>
    <w:p>
      <w:pPr>
        <w:ind w:firstLine="567"/>
        <w:jc w:val="both"/>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4.1.1. требовать от Заказчика произвести приемку поставленного Товара, в порядке и в сроки, предусмотренные Контрактом;</w:t>
      </w:r>
      <w:r>
        <w:rPr>
          <w:rFonts w:ascii="Times New Roman" w:hAnsi="Times New Roman" w:eastAsia="Times New Roman" w:cs="Times New Roman"/>
          <w:color w:val="000000"/>
          <w:sz w:val="24"/>
          <w:szCs w:val="24"/>
          <w:lang w:eastAsia="ru-RU"/>
        </w:rPr>
      </w:r>
    </w:p>
    <w:p>
      <w:pPr>
        <w:ind w:firstLine="567"/>
        <w:jc w:val="both"/>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4.1.2. требовать своевременной оплаты на условиях, установленных Контрактом, надлежащим образом поставленного Товара; </w:t>
      </w:r>
      <w:r>
        <w:rPr>
          <w:rFonts w:ascii="Times New Roman" w:hAnsi="Times New Roman" w:eastAsia="Times New Roman" w:cs="Times New Roman"/>
          <w:color w:val="000000"/>
          <w:sz w:val="24"/>
          <w:szCs w:val="24"/>
          <w:lang w:eastAsia="ru-RU"/>
        </w:rPr>
      </w:r>
    </w:p>
    <w:p>
      <w:pPr>
        <w:ind w:firstLine="567"/>
        <w:jc w:val="both"/>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4.1.3. принять решение об </w:t>
      </w:r>
      <w:r>
        <w:rPr>
          <w:rFonts w:ascii="Times New Roman" w:hAnsi="Times New Roman" w:eastAsia="Times New Roman" w:cs="Times New Roman"/>
          <w:color w:val="000000"/>
          <w:sz w:val="24"/>
          <w:szCs w:val="24"/>
          <w:lang w:eastAsia="ru-RU"/>
        </w:rPr>
        <w:t xml:space="preserve">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установленном Федеральным законом о контрактной системе; </w:t>
      </w:r>
      <w:r>
        <w:rPr>
          <w:rFonts w:ascii="Times New Roman" w:hAnsi="Times New Roman" w:eastAsia="Times New Roman" w:cs="Times New Roman"/>
          <w:color w:val="000000"/>
          <w:sz w:val="24"/>
          <w:szCs w:val="24"/>
          <w:lang w:eastAsia="ru-RU"/>
        </w:rPr>
      </w:r>
    </w:p>
    <w:p>
      <w:pPr>
        <w:ind w:firstLine="567"/>
        <w:jc w:val="both"/>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4.1.4.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которых являются улучшенными по с</w:t>
      </w:r>
      <w:r>
        <w:rPr>
          <w:rFonts w:ascii="Times New Roman" w:hAnsi="Times New Roman" w:eastAsia="Times New Roman" w:cs="Times New Roman"/>
          <w:color w:val="000000"/>
          <w:sz w:val="24"/>
          <w:szCs w:val="24"/>
          <w:lang w:eastAsia="ru-RU"/>
        </w:rPr>
        <w:t xml:space="preserve">равнению с качеством и соответствующими техническими и функциональными характеристиками, указанными в Контракте (за исключением случаев, предусмотренных подпунктом "в" пункта 1, подпунктом "б" пункта 2, подпунктом "в" пункта 3 части 4 статьи 14 Федеральног</w:t>
      </w:r>
      <w:r>
        <w:rPr>
          <w:rFonts w:ascii="Times New Roman" w:hAnsi="Times New Roman" w:eastAsia="Times New Roman" w:cs="Times New Roman"/>
          <w:color w:val="000000"/>
          <w:sz w:val="24"/>
          <w:szCs w:val="24"/>
          <w:lang w:eastAsia="ru-RU"/>
        </w:rPr>
        <w:t xml:space="preserve">о закона о контрактной системе);</w:t>
      </w:r>
      <w:r>
        <w:rPr>
          <w:rFonts w:ascii="Times New Roman" w:hAnsi="Times New Roman" w:eastAsia="Times New Roman" w:cs="Times New Roman"/>
          <w:color w:val="000000"/>
          <w:sz w:val="24"/>
          <w:szCs w:val="24"/>
          <w:lang w:eastAsia="ru-RU"/>
        </w:rPr>
      </w:r>
    </w:p>
    <w:p>
      <w:pPr>
        <w:ind w:firstLine="567"/>
        <w:jc w:val="both"/>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4.1.5. требовать возмещения убытков, уплаты неустоек (штрафов, пеней) в соответствии с разделом 6 Контракта;</w:t>
      </w:r>
      <w:r>
        <w:rPr>
          <w:rFonts w:ascii="Times New Roman" w:hAnsi="Times New Roman" w:eastAsia="Times New Roman" w:cs="Times New Roman"/>
          <w:color w:val="000000"/>
          <w:sz w:val="24"/>
          <w:szCs w:val="24"/>
          <w:lang w:eastAsia="ru-RU"/>
        </w:rPr>
      </w:r>
    </w:p>
    <w:p>
      <w:pPr>
        <w:ind w:firstLine="567"/>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4.1.6. требовать от Заказчика предоставления информации, необходимой для поставки Товара.  </w:t>
      </w:r>
      <w:r>
        <w:rPr>
          <w:rFonts w:ascii="Times New Roman" w:hAnsi="Times New Roman" w:eastAsia="Times New Roman" w:cs="Times New Roman"/>
          <w:sz w:val="24"/>
          <w:szCs w:val="24"/>
          <w:lang w:eastAsia="ru-RU"/>
        </w:rPr>
      </w:r>
    </w:p>
    <w:p>
      <w:pPr>
        <w:ind w:firstLine="567"/>
        <w:jc w:val="both"/>
        <w:spacing w:after="0" w:line="240" w:lineRule="auto"/>
        <w:tabs>
          <w:tab w:val="left" w:pos="0" w:leader="none"/>
        </w:tabs>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4.2. Поставщик обязан:</w:t>
      </w:r>
      <w:r>
        <w:rPr>
          <w:rFonts w:ascii="Times New Roman" w:hAnsi="Times New Roman" w:eastAsia="Times New Roman" w:cs="Times New Roman"/>
          <w:b/>
          <w:sz w:val="24"/>
          <w:szCs w:val="24"/>
          <w:lang w:eastAsia="ru-RU"/>
        </w:rPr>
      </w:r>
    </w:p>
    <w:p>
      <w:pPr>
        <w:ind w:firstLine="567"/>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4.2.1. поставить Товар в порядке, количестве, объеме, в срок и на условиях, предусмотренных Контрактом и Спецификацией;</w:t>
      </w:r>
      <w:r>
        <w:rPr>
          <w:rFonts w:ascii="Times New Roman" w:hAnsi="Times New Roman" w:eastAsia="Times New Roman" w:cs="Times New Roman"/>
          <w:sz w:val="24"/>
          <w:szCs w:val="24"/>
          <w:lang w:eastAsia="ru-RU"/>
        </w:rPr>
      </w:r>
    </w:p>
    <w:p>
      <w:pPr>
        <w:ind w:firstLine="567"/>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4.2.2. обеспечить соответст</w:t>
      </w:r>
      <w:r>
        <w:rPr>
          <w:rFonts w:ascii="Times New Roman" w:hAnsi="Times New Roman" w:eastAsia="Times New Roman" w:cs="Times New Roman"/>
          <w:sz w:val="24"/>
          <w:szCs w:val="24"/>
          <w:lang w:eastAsia="ru-RU"/>
        </w:rPr>
        <w:t xml:space="preserve">вие поставленного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установленным законодательством Российской Федерации и Контрактом;</w:t>
      </w:r>
      <w:r>
        <w:rPr>
          <w:rFonts w:ascii="Times New Roman" w:hAnsi="Times New Roman" w:eastAsia="Times New Roman" w:cs="Times New Roman"/>
          <w:sz w:val="24"/>
          <w:szCs w:val="24"/>
          <w:lang w:eastAsia="ru-RU"/>
        </w:rPr>
      </w:r>
    </w:p>
    <w:p>
      <w:pPr>
        <w:ind w:firstLine="567"/>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4.2.3. обеспечить за свой счет устранение выявленных недостатков поставленного Товара в порядке и на условиях, предусмотренных Контрактом;</w:t>
      </w:r>
      <w:r>
        <w:rPr>
          <w:rFonts w:ascii="Times New Roman" w:hAnsi="Times New Roman" w:eastAsia="Times New Roman" w:cs="Times New Roman"/>
          <w:sz w:val="24"/>
          <w:szCs w:val="24"/>
          <w:lang w:eastAsia="ru-RU"/>
        </w:rPr>
      </w:r>
    </w:p>
    <w:p>
      <w:pPr>
        <w:ind w:firstLine="567"/>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4.2.4. в случае принятия Поставщ</w:t>
      </w:r>
      <w:r>
        <w:rPr>
          <w:rFonts w:ascii="Times New Roman" w:hAnsi="Times New Roman" w:eastAsia="Times New Roman" w:cs="Times New Roman"/>
          <w:sz w:val="24"/>
          <w:szCs w:val="24"/>
          <w:lang w:eastAsia="ru-RU"/>
        </w:rPr>
        <w:t xml:space="preserve">иком, предусмотренного частью 19 статьи 95 Федерального закона о контрактной системе, решения об одностороннем отказе от исполнения контракта, такое решение направляется заказчику в порядке, предусмотренном ст. 95 Федерального закона о контрактной системе;</w:t>
      </w:r>
      <w:r>
        <w:rPr>
          <w:rFonts w:ascii="Times New Roman" w:hAnsi="Times New Roman" w:eastAsia="Times New Roman" w:cs="Times New Roman"/>
          <w:sz w:val="24"/>
          <w:szCs w:val="24"/>
          <w:lang w:eastAsia="ru-RU"/>
        </w:rPr>
      </w:r>
    </w:p>
    <w:p>
      <w:pPr>
        <w:ind w:firstLine="567"/>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4.2.5. предоставлят</w:t>
      </w:r>
      <w:r>
        <w:rPr>
          <w:rFonts w:ascii="Times New Roman" w:hAnsi="Times New Roman" w:eastAsia="Times New Roman" w:cs="Times New Roman"/>
          <w:sz w:val="24"/>
          <w:szCs w:val="24"/>
          <w:lang w:eastAsia="ru-RU"/>
        </w:rPr>
        <w:t xml:space="preserve">ь Заказчику по его требованию документы, информацию,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r>
        <w:rPr>
          <w:rFonts w:ascii="Times New Roman" w:hAnsi="Times New Roman" w:eastAsia="Times New Roman" w:cs="Times New Roman"/>
          <w:sz w:val="24"/>
          <w:szCs w:val="24"/>
          <w:lang w:eastAsia="ru-RU"/>
        </w:rPr>
      </w:r>
    </w:p>
    <w:p>
      <w:pPr>
        <w:ind w:firstLine="567"/>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4.2.6. Согласовать с Заказчиком, ответственными лицами Заказчика, указанным в п. 3.5 настоящего Контракта дату и время поставки Товара.</w:t>
      </w:r>
      <w:r>
        <w:rPr>
          <w:rFonts w:ascii="Times New Roman" w:hAnsi="Times New Roman" w:eastAsia="Times New Roman" w:cs="Times New Roman"/>
          <w:sz w:val="24"/>
          <w:szCs w:val="24"/>
          <w:lang w:eastAsia="ru-RU"/>
        </w:rPr>
      </w:r>
    </w:p>
    <w:p>
      <w:pPr>
        <w:ind w:firstLine="567"/>
        <w:jc w:val="both"/>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4.3. Заказчик вправе: </w:t>
      </w:r>
      <w:r>
        <w:rPr>
          <w:rFonts w:ascii="Times New Roman" w:hAnsi="Times New Roman" w:eastAsia="Times New Roman" w:cs="Times New Roman"/>
          <w:b/>
          <w:sz w:val="24"/>
          <w:szCs w:val="24"/>
          <w:lang w:eastAsia="ru-RU"/>
        </w:rPr>
      </w:r>
    </w:p>
    <w:p>
      <w:pPr>
        <w:ind w:firstLine="567"/>
        <w:jc w:val="both"/>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4.3.1. требовать от Поставщика надлежащего исполнения обязательств по Контракту;</w:t>
      </w:r>
      <w:r>
        <w:rPr>
          <w:rFonts w:ascii="Times New Roman" w:hAnsi="Times New Roman" w:eastAsia="Times New Roman" w:cs="Times New Roman"/>
          <w:color w:val="000000"/>
          <w:sz w:val="24"/>
          <w:szCs w:val="24"/>
          <w:lang w:eastAsia="ru-RU"/>
        </w:rPr>
      </w:r>
    </w:p>
    <w:p>
      <w:pPr>
        <w:ind w:firstLine="567"/>
        <w:jc w:val="both"/>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4.3.2. требовать от Поставщика своевременного устранения недостатков, выявленных в ходе приемки;</w:t>
      </w:r>
      <w:r>
        <w:rPr>
          <w:rFonts w:ascii="Times New Roman" w:hAnsi="Times New Roman" w:eastAsia="Times New Roman" w:cs="Times New Roman"/>
          <w:color w:val="000000"/>
          <w:sz w:val="24"/>
          <w:szCs w:val="24"/>
          <w:lang w:eastAsia="ru-RU"/>
        </w:rPr>
      </w:r>
    </w:p>
    <w:p>
      <w:pPr>
        <w:ind w:firstLine="567"/>
        <w:jc w:val="both"/>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4.3.3. проверять ход и качество выполнения Поставщиком условий Контракта без вмешательства в оперативно-хозяйственную деятельность Поставщика;</w:t>
      </w:r>
      <w:r>
        <w:rPr>
          <w:rFonts w:ascii="Times New Roman" w:hAnsi="Times New Roman" w:eastAsia="Times New Roman" w:cs="Times New Roman"/>
          <w:color w:val="000000"/>
          <w:sz w:val="24"/>
          <w:szCs w:val="24"/>
          <w:lang w:eastAsia="ru-RU"/>
        </w:rPr>
      </w:r>
    </w:p>
    <w:p>
      <w:pPr>
        <w:ind w:firstLine="567"/>
        <w:jc w:val="both"/>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4.3.4. требовать возмещения убытков в соответствии с разделом VI Контракта, причиненных по вине Поставщика;</w:t>
      </w:r>
      <w:r>
        <w:rPr>
          <w:rFonts w:ascii="Times New Roman" w:hAnsi="Times New Roman" w:eastAsia="Times New Roman" w:cs="Times New Roman"/>
          <w:color w:val="000000"/>
          <w:sz w:val="24"/>
          <w:szCs w:val="24"/>
          <w:lang w:eastAsia="ru-RU"/>
        </w:rPr>
      </w:r>
    </w:p>
    <w:p>
      <w:pPr>
        <w:ind w:firstLine="567"/>
        <w:jc w:val="both"/>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4.3.5. отказаться от приемки и оплаты Товара, не соответствующего условиям Контракта; </w:t>
      </w:r>
      <w:r>
        <w:rPr>
          <w:rFonts w:ascii="Times New Roman" w:hAnsi="Times New Roman" w:eastAsia="Times New Roman" w:cs="Times New Roman"/>
          <w:color w:val="000000"/>
          <w:sz w:val="24"/>
          <w:szCs w:val="24"/>
          <w:lang w:eastAsia="ru-RU"/>
        </w:rPr>
      </w:r>
    </w:p>
    <w:p>
      <w:pPr>
        <w:ind w:firstLine="567"/>
        <w:jc w:val="both"/>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4.3.6. принять решение об</w:t>
      </w:r>
      <w:r>
        <w:rPr>
          <w:rFonts w:ascii="Times New Roman" w:hAnsi="Times New Roman" w:eastAsia="Times New Roman" w:cs="Times New Roman"/>
          <w:color w:val="000000"/>
          <w:sz w:val="24"/>
          <w:szCs w:val="24"/>
          <w:lang w:eastAsia="ru-RU"/>
        </w:rPr>
        <w:t xml:space="preserve">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установленном Федеральным законом о контрактной системе;</w:t>
      </w:r>
      <w:r>
        <w:rPr>
          <w:rFonts w:ascii="Times New Roman" w:hAnsi="Times New Roman" w:eastAsia="Times New Roman" w:cs="Times New Roman"/>
          <w:color w:val="000000"/>
          <w:sz w:val="24"/>
          <w:szCs w:val="24"/>
          <w:lang w:eastAsia="ru-RU"/>
        </w:rPr>
      </w:r>
    </w:p>
    <w:p>
      <w:pPr>
        <w:ind w:firstLine="567"/>
        <w:jc w:val="both"/>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4.3.8.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r>
        <w:rPr>
          <w:rFonts w:ascii="Times New Roman" w:hAnsi="Times New Roman" w:eastAsia="Times New Roman" w:cs="Times New Roman"/>
          <w:color w:val="000000"/>
          <w:sz w:val="24"/>
          <w:szCs w:val="24"/>
          <w:lang w:eastAsia="ru-RU"/>
        </w:rPr>
      </w:r>
    </w:p>
    <w:p>
      <w:pPr>
        <w:ind w:firstLine="567"/>
        <w:jc w:val="both"/>
        <w:spacing w:after="0" w:line="240" w:lineRule="auto"/>
        <w:tabs>
          <w:tab w:val="left" w:pos="0" w:leader="none"/>
        </w:tabs>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4.4. Заказчик обязан:</w:t>
      </w:r>
      <w:r>
        <w:rPr>
          <w:rFonts w:ascii="Times New Roman" w:hAnsi="Times New Roman" w:eastAsia="Times New Roman" w:cs="Times New Roman"/>
          <w:b/>
          <w:sz w:val="24"/>
          <w:szCs w:val="24"/>
          <w:lang w:eastAsia="ru-RU"/>
        </w:rPr>
      </w:r>
    </w:p>
    <w:p>
      <w:pPr>
        <w:ind w:firstLine="567"/>
        <w:jc w:val="both"/>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4.4.1. обеспечить своевременную приемку и оплату поставленного Товара надлежащего качества в порядке и сроки, предусмотренные Контрактом; </w:t>
      </w:r>
      <w:r>
        <w:rPr>
          <w:rFonts w:ascii="Times New Roman" w:hAnsi="Times New Roman" w:eastAsia="Times New Roman" w:cs="Times New Roman"/>
          <w:color w:val="000000"/>
          <w:sz w:val="24"/>
          <w:szCs w:val="24"/>
          <w:lang w:eastAsia="ru-RU"/>
        </w:rPr>
      </w:r>
    </w:p>
    <w:p>
      <w:pPr>
        <w:ind w:firstLine="567"/>
        <w:jc w:val="both"/>
        <w:spacing w:after="0" w:line="240" w:lineRule="auto"/>
        <w:shd w:val="clear" w:color="ffffff" w:themeColor="background1" w:fill="ffffff" w:themeFill="background1"/>
        <w:rPr>
          <w:rFonts w:ascii="Times New Roman" w:hAnsi="Times New Roman" w:eastAsia="Times New Roman" w:cs="Times New Roman"/>
          <w:color w:val="000000"/>
          <w:sz w:val="24"/>
          <w:szCs w:val="24"/>
          <w:highlight w:val="white"/>
        </w:rPr>
      </w:pPr>
      <w:r>
        <w:rPr>
          <w:rFonts w:ascii="Times New Roman" w:hAnsi="Times New Roman" w:eastAsia="Times New Roman" w:cs="Times New Roman"/>
          <w:color w:val="000000"/>
          <w:sz w:val="24"/>
          <w:szCs w:val="24"/>
          <w:highlight w:val="white"/>
          <w:lang w:eastAsia="ru-RU"/>
        </w:rPr>
        <w:t xml:space="preserve">4.4.2. </w:t>
      </w:r>
      <w:r>
        <w:rPr>
          <w:rFonts w:ascii="Times New Roman" w:hAnsi="Times New Roman" w:eastAsia="Times New Roman" w:cs="Times New Roman"/>
          <w:color w:val="000000"/>
          <w:sz w:val="24"/>
          <w:szCs w:val="24"/>
          <w:highlight w:val="white"/>
          <w:lang w:eastAsia="ru-RU"/>
        </w:rPr>
        <w:t xml:space="preserve">принять решение об одностороннем отказе от исполнения Контракта в случаях, предусмотренных пунктом 1 части 15 статьи 95 Федерального закона о контрактной системе</w:t>
      </w:r>
      <w:r>
        <w:rPr>
          <w:rFonts w:ascii="Times New Roman" w:hAnsi="Times New Roman" w:eastAsia="Times New Roman" w:cs="Times New Roman"/>
          <w:color w:val="000000"/>
          <w:sz w:val="24"/>
          <w:szCs w:val="24"/>
          <w:highlight w:val="white"/>
          <w:lang w:eastAsia="ru-RU"/>
        </w:rPr>
        <w:t xml:space="preserve">.</w:t>
      </w:r>
      <w:r>
        <w:rPr>
          <w:rFonts w:ascii="Times New Roman" w:hAnsi="Times New Roman" w:eastAsia="Times New Roman" w:cs="Times New Roman"/>
          <w:color w:val="000000"/>
          <w:sz w:val="24"/>
          <w:szCs w:val="24"/>
          <w:highlight w:val="white"/>
        </w:rPr>
      </w:r>
    </w:p>
    <w:p>
      <w:pPr>
        <w:ind w:firstLine="567"/>
        <w:jc w:val="both"/>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4.4.3. в случае принятия Заказчиком решения об одностороннем отказе от исполнения контракта, Заказчик формирует решение об одностороннем отказе от исполнения контракта,</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color w:val="000000"/>
          <w:sz w:val="24"/>
          <w:szCs w:val="24"/>
          <w:lang w:eastAsia="ru-RU"/>
        </w:rPr>
        <w:t xml:space="preserve">порядке, предусмотренном ст. 95 Федерального закона о контрактной системе; </w:t>
      </w:r>
      <w:r>
        <w:rPr>
          <w:rFonts w:ascii="Times New Roman" w:hAnsi="Times New Roman" w:eastAsia="Times New Roman" w:cs="Times New Roman"/>
          <w:color w:val="000000"/>
          <w:sz w:val="24"/>
          <w:szCs w:val="24"/>
          <w:lang w:eastAsia="ru-RU"/>
        </w:rPr>
      </w:r>
    </w:p>
    <w:p>
      <w:pPr>
        <w:ind w:firstLine="567"/>
        <w:jc w:val="both"/>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4.4.4. требовать уплаты неустоек (штрафов, пеней) в соответствии с разделом VI Контракта;</w:t>
      </w:r>
      <w:r>
        <w:rPr>
          <w:rFonts w:ascii="Times New Roman" w:hAnsi="Times New Roman" w:eastAsia="Times New Roman" w:cs="Times New Roman"/>
          <w:color w:val="000000"/>
          <w:sz w:val="24"/>
          <w:szCs w:val="24"/>
          <w:lang w:eastAsia="ru-RU"/>
        </w:rPr>
      </w:r>
    </w:p>
    <w:p>
      <w:pPr>
        <w:ind w:firstLine="567"/>
        <w:jc w:val="both"/>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4.4.5. провести экспертизу поставленного Товара для проверки его соответствия условиям Контракта в соответствии с Федеральным законом о контрактной системе.</w:t>
      </w:r>
      <w:r>
        <w:rPr>
          <w:rFonts w:ascii="Times New Roman" w:hAnsi="Times New Roman" w:eastAsia="Times New Roman" w:cs="Times New Roman"/>
          <w:color w:val="000000"/>
          <w:sz w:val="24"/>
          <w:szCs w:val="24"/>
          <w:lang w:eastAsia="ru-RU"/>
        </w:rPr>
      </w:r>
    </w:p>
    <w:p>
      <w:pPr>
        <w:jc w:val="center"/>
        <w:spacing w:after="0" w:line="240" w:lineRule="auto"/>
        <w:shd w:val="clear" w:color="auto" w:fill="ffffff"/>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r>
      <w:r>
        <w:rPr>
          <w:rFonts w:ascii="Times New Roman" w:hAnsi="Times New Roman" w:eastAsia="Times New Roman" w:cs="Times New Roman"/>
          <w:b/>
          <w:sz w:val="24"/>
          <w:szCs w:val="24"/>
          <w:lang w:eastAsia="ru-RU"/>
        </w:rPr>
      </w:r>
    </w:p>
    <w:p>
      <w:pPr>
        <w:jc w:val="cente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V. Качество Товара</w:t>
      </w:r>
      <w:r>
        <w:rPr>
          <w:rFonts w:ascii="Times New Roman" w:hAnsi="Times New Roman" w:eastAsia="Times New Roman" w:cs="Times New Roman"/>
          <w:b/>
          <w:sz w:val="24"/>
          <w:szCs w:val="24"/>
          <w:lang w:eastAsia="ru-RU"/>
        </w:rPr>
      </w:r>
    </w:p>
    <w:p>
      <w:pPr>
        <w:ind w:firstLine="708"/>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5.1. Поставщик гарантирует, что поставляемый Товар соответствует требованиям, установленным Контрактом.</w:t>
      </w:r>
      <w:r>
        <w:rPr>
          <w:rFonts w:ascii="Times New Roman" w:hAnsi="Times New Roman" w:eastAsia="Times New Roman" w:cs="Times New Roman"/>
          <w:sz w:val="24"/>
          <w:szCs w:val="24"/>
          <w:lang w:eastAsia="ru-RU"/>
        </w:rPr>
      </w:r>
    </w:p>
    <w:p>
      <w:pPr>
        <w:ind w:firstLine="709"/>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r>
        <w:rPr>
          <w:rFonts w:ascii="Times New Roman" w:hAnsi="Times New Roman" w:eastAsia="Times New Roman" w:cs="Times New Roman"/>
          <w:sz w:val="24"/>
          <w:szCs w:val="24"/>
          <w:lang w:eastAsia="ru-RU"/>
        </w:rPr>
      </w:r>
    </w:p>
    <w:p>
      <w:pPr>
        <w:ind w:firstLine="709"/>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r>
        <w:rPr>
          <w:rFonts w:ascii="Times New Roman" w:hAnsi="Times New Roman" w:eastAsia="Times New Roman" w:cs="Times New Roman"/>
          <w:sz w:val="24"/>
          <w:szCs w:val="24"/>
          <w:lang w:eastAsia="ru-RU"/>
        </w:rPr>
      </w:r>
    </w:p>
    <w:p>
      <w:pPr>
        <w:ind w:firstLine="709"/>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5.3. Товар должен быть упакован и замаркирован в соответствии с действующими стандартами.</w:t>
      </w:r>
      <w:r>
        <w:rPr>
          <w:rFonts w:ascii="Times New Roman" w:hAnsi="Times New Roman" w:eastAsia="Times New Roman" w:cs="Times New Roman"/>
          <w:sz w:val="24"/>
          <w:szCs w:val="24"/>
          <w:lang w:eastAsia="ru-RU"/>
        </w:rPr>
      </w:r>
    </w:p>
    <w:p>
      <w:pPr>
        <w:ind w:firstLine="709"/>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Поставщик поставляет Товар в у</w:t>
      </w:r>
      <w:r>
        <w:rPr>
          <w:rFonts w:ascii="Times New Roman" w:hAnsi="Times New Roman" w:eastAsia="Times New Roman" w:cs="Times New Roman"/>
          <w:sz w:val="24"/>
          <w:szCs w:val="24"/>
          <w:lang w:eastAsia="ru-RU"/>
        </w:rPr>
        <w:t xml:space="preserve">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r>
        <w:rPr>
          <w:rFonts w:ascii="Times New Roman" w:hAnsi="Times New Roman" w:eastAsia="Times New Roman" w:cs="Times New Roman"/>
          <w:sz w:val="24"/>
          <w:szCs w:val="24"/>
          <w:lang w:eastAsia="ru-RU"/>
        </w:rPr>
      </w:r>
    </w:p>
    <w:p>
      <w:pPr>
        <w:ind w:firstLine="709"/>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5.4. 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 указаны в Спецификации.</w:t>
      </w:r>
      <w:r>
        <w:rPr>
          <w:rFonts w:ascii="Times New Roman" w:hAnsi="Times New Roman" w:eastAsia="Times New Roman" w:cs="Times New Roman"/>
          <w:sz w:val="24"/>
          <w:szCs w:val="24"/>
          <w:lang w:eastAsia="ru-RU"/>
        </w:rPr>
      </w:r>
    </w:p>
    <w:p>
      <w:pPr>
        <w:ind w:firstLine="709"/>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center"/>
        <w:spacing w:after="0" w:line="240" w:lineRule="auto"/>
        <w:widowControl w:val="off"/>
        <w:rPr>
          <w:rFonts w:ascii="Calibri" w:hAnsi="Calibri" w:eastAsia="Times New Roman" w:cs="Calibri"/>
          <w:b/>
          <w:szCs w:val="20"/>
          <w:lang w:eastAsia="ru-RU"/>
        </w:rPr>
        <w:outlineLvl w:val="1"/>
      </w:pPr>
      <w:r>
        <w:rPr>
          <w:rFonts w:ascii="Times New Roman" w:hAnsi="Times New Roman" w:eastAsia="Times New Roman" w:cs="Times New Roman"/>
          <w:b/>
          <w:sz w:val="24"/>
          <w:szCs w:val="24"/>
          <w:lang w:eastAsia="ru-RU"/>
        </w:rPr>
        <w:t xml:space="preserve">VI. Ответственность Сторон</w:t>
      </w:r>
      <w:r>
        <w:rPr>
          <w:rFonts w:ascii="Calibri" w:hAnsi="Calibri" w:eastAsia="Times New Roman" w:cs="Calibri"/>
          <w:b/>
          <w:szCs w:val="20"/>
          <w:lang w:eastAsia="ru-RU"/>
        </w:rPr>
        <w:t xml:space="preserve"> </w:t>
      </w:r>
      <w:r>
        <w:rPr>
          <w:rFonts w:ascii="Calibri" w:hAnsi="Calibri" w:eastAsia="Times New Roman" w:cs="Calibri"/>
          <w:b/>
          <w:szCs w:val="20"/>
          <w:lang w:eastAsia="ru-RU"/>
        </w:rPr>
      </w:r>
    </w:p>
    <w:p>
      <w:pPr>
        <w:ind w:firstLine="708"/>
        <w:jc w:val="both"/>
        <w:spacing w:after="0" w:line="240" w:lineRule="auto"/>
        <w:rPr>
          <w:rFonts w:ascii="Times New Roman" w:hAnsi="Times New Roman" w:eastAsia="Times New Roman" w:cs="Times New Roman"/>
          <w:sz w:val="24"/>
          <w:szCs w:val="24"/>
          <w:lang w:eastAsia="ru-RU"/>
        </w:rPr>
      </w:pPr>
      <w:r/>
      <w:bookmarkStart w:id="2" w:name="P1556"/>
      <w:r/>
      <w:bookmarkEnd w:id="2"/>
      <w:r>
        <w:rPr>
          <w:rFonts w:ascii="Times New Roman" w:hAnsi="Times New Roman" w:eastAsia="Times New Roman" w:cs="Times New Roman"/>
          <w:sz w:val="24"/>
          <w:szCs w:val="24"/>
          <w:lang w:eastAsia="ru-RU"/>
        </w:rPr>
        <w:t xml:space="preserve">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r>
        <w:rPr>
          <w:rFonts w:ascii="Times New Roman" w:hAnsi="Times New Roman" w:eastAsia="Times New Roman" w:cs="Times New Roman"/>
          <w:sz w:val="24"/>
          <w:szCs w:val="24"/>
          <w:lang w:eastAsia="ru-RU"/>
        </w:rPr>
      </w:r>
    </w:p>
    <w:p>
      <w:pPr>
        <w:ind w:firstLine="709"/>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r>
        <w:rPr>
          <w:rFonts w:ascii="Times New Roman" w:hAnsi="Times New Roman" w:eastAsia="Times New Roman" w:cs="Times New Roman"/>
          <w:sz w:val="24"/>
          <w:szCs w:val="24"/>
          <w:lang w:eastAsia="ru-RU"/>
        </w:rPr>
      </w:r>
    </w:p>
    <w:p>
      <w:pPr>
        <w:ind w:firstLine="709"/>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6.3. В случае просрочки исполнения Поставщиком обязательств, предусмотренных Контрактом, Поставщик уплачивает Заказчику пени. Пеня начисляется за каждый день просрочки исполнения Поставщиком об</w:t>
      </w:r>
      <w:r>
        <w:rPr>
          <w:rFonts w:ascii="Times New Roman" w:hAnsi="Times New Roman" w:eastAsia="Times New Roman" w:cs="Times New Roman"/>
          <w:sz w:val="24"/>
          <w:szCs w:val="24"/>
          <w:lang w:eastAsia="ru-RU"/>
        </w:rPr>
        <w:t xml:space="preserve">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w:t>
      </w:r>
      <w:r>
        <w:rPr>
          <w:rFonts w:ascii="Times New Roman" w:hAnsi="Times New Roman" w:eastAsia="Times New Roman" w:cs="Times New Roman"/>
          <w:sz w:val="24"/>
          <w:szCs w:val="24"/>
          <w:lang w:eastAsia="ru-RU"/>
        </w:rPr>
        <w:t xml:space="preserve">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r>
        <w:rPr>
          <w:rFonts w:ascii="Times New Roman" w:hAnsi="Times New Roman" w:eastAsia="Times New Roman" w:cs="Times New Roman"/>
          <w:sz w:val="24"/>
          <w:szCs w:val="24"/>
          <w:lang w:eastAsia="ru-RU"/>
        </w:rPr>
      </w:r>
    </w:p>
    <w:p>
      <w:pPr>
        <w:ind w:firstLine="708"/>
        <w:jc w:val="both"/>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sz w:val="24"/>
          <w:szCs w:val="24"/>
          <w:lang w:eastAsia="ru-RU"/>
        </w:rPr>
        <w:t xml:space="preserve">6.4. За к</w:t>
      </w:r>
      <w:r>
        <w:rPr>
          <w:rFonts w:ascii="Times New Roman" w:hAnsi="Times New Roman" w:eastAsia="Times New Roman" w:cs="Times New Roman"/>
          <w:sz w:val="24"/>
          <w:szCs w:val="24"/>
          <w:lang w:eastAsia="ru-RU"/>
        </w:rPr>
        <w:t xml:space="preserve">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w:t>
      </w:r>
      <w:r>
        <w:rPr>
          <w:rFonts w:ascii="Times New Roman" w:hAnsi="Times New Roman" w:eastAsia="Times New Roman" w:cs="Times New Roman"/>
          <w:sz w:val="24"/>
          <w:szCs w:val="24"/>
          <w:lang w:eastAsia="ru-RU"/>
        </w:rPr>
        <w:t xml:space="preserve">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w:t>
      </w:r>
      <w:r>
        <w:rPr>
          <w:rFonts w:ascii="Times New Roman" w:hAnsi="Times New Roman" w:eastAsia="Times New Roman" w:cs="Times New Roman"/>
          <w:sz w:val="24"/>
          <w:szCs w:val="24"/>
          <w:lang w:eastAsia="ru-RU"/>
        </w:rPr>
        <w:t xml:space="preserve">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w:t>
      </w:r>
      <w:r>
        <w:rPr>
          <w:rFonts w:ascii="Times New Roman" w:hAnsi="Times New Roman" w:eastAsia="Times New Roman" w:cs="Times New Roman"/>
          <w:b/>
          <w:sz w:val="24"/>
          <w:szCs w:val="24"/>
          <w:lang w:eastAsia="ru-RU"/>
        </w:rPr>
        <w:t xml:space="preserve">10% от цены контракта (этапа исполнения контракта).</w:t>
      </w:r>
      <w:r>
        <w:rPr>
          <w:rFonts w:ascii="Times New Roman" w:hAnsi="Times New Roman" w:eastAsia="Times New Roman" w:cs="Times New Roman"/>
          <w:b/>
          <w:sz w:val="24"/>
          <w:szCs w:val="24"/>
          <w:lang w:eastAsia="ru-RU"/>
        </w:rPr>
      </w:r>
    </w:p>
    <w:p>
      <w:pPr>
        <w:ind w:firstLine="708"/>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708"/>
        <w:jc w:val="both"/>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Реквизиты для уплаты неустойки (штрафа, пени) (Заказчик):</w:t>
      </w:r>
      <w:r>
        <w:rPr>
          <w:rFonts w:ascii="Times New Roman" w:hAnsi="Times New Roman" w:eastAsia="Times New Roman" w:cs="Times New Roman"/>
          <w:b/>
          <w:sz w:val="24"/>
          <w:szCs w:val="24"/>
          <w:lang w:eastAsia="ru-RU"/>
        </w:rPr>
      </w:r>
    </w:p>
    <w:p>
      <w:pPr>
        <w:jc w:val="both"/>
        <w:spacing w:after="0" w:line="240" w:lineRule="auto"/>
      </w:pPr>
      <w:r>
        <w:rPr>
          <w:rFonts w:ascii="Times New Roman" w:hAnsi="Times New Roman" w:eastAsia="Times New Roman" w:cs="Times New Roman"/>
          <w:i/>
          <w:sz w:val="24"/>
          <w:szCs w:val="24"/>
          <w:lang w:eastAsia="ru-RU"/>
        </w:rPr>
        <w:t xml:space="preserve">Управление Роспотребнадзора по Самарской области</w:t>
      </w:r>
      <w:r/>
    </w:p>
    <w:p>
      <w:pPr>
        <w:jc w:val="both"/>
        <w:spacing w:after="0" w:line="240" w:lineRule="auto"/>
      </w:pPr>
      <w:r>
        <w:rPr>
          <w:rFonts w:ascii="Times New Roman" w:hAnsi="Times New Roman" w:eastAsia="Times New Roman" w:cs="Times New Roman"/>
          <w:i/>
          <w:sz w:val="24"/>
          <w:szCs w:val="24"/>
          <w:lang w:eastAsia="ru-RU"/>
        </w:rPr>
        <w:t xml:space="preserve">ИНН 6316098843 КПП 631601001</w:t>
      </w:r>
      <w:r/>
    </w:p>
    <w:p>
      <w:pPr>
        <w:jc w:val="both"/>
        <w:spacing w:after="0" w:line="240" w:lineRule="auto"/>
      </w:pPr>
      <w:r>
        <w:rPr>
          <w:rFonts w:ascii="Times New Roman" w:hAnsi="Times New Roman" w:eastAsia="Times New Roman" w:cs="Times New Roman"/>
          <w:i/>
          <w:sz w:val="24"/>
          <w:szCs w:val="24"/>
          <w:lang w:eastAsia="ru-RU"/>
        </w:rPr>
        <w:t xml:space="preserve">Лицевой счет: 04421788140 в УФК по Самарской области</w:t>
      </w:r>
      <w:r/>
    </w:p>
    <w:p>
      <w:pPr>
        <w:jc w:val="both"/>
        <w:spacing w:after="0" w:line="240" w:lineRule="auto"/>
      </w:pPr>
      <w:r>
        <w:rPr>
          <w:rFonts w:ascii="Times New Roman" w:hAnsi="Times New Roman" w:eastAsia="Times New Roman" w:cs="Times New Roman"/>
          <w:i/>
          <w:sz w:val="24"/>
          <w:szCs w:val="24"/>
          <w:lang w:eastAsia="ru-RU"/>
        </w:rPr>
        <w:t xml:space="preserve">Номер банковского счета, входящего в состав единого казначейского счета (ЕКС): </w:t>
      </w:r>
      <w:r/>
    </w:p>
    <w:p>
      <w:pPr>
        <w:jc w:val="both"/>
        <w:spacing w:after="0" w:line="240" w:lineRule="auto"/>
      </w:pPr>
      <w:r>
        <w:rPr>
          <w:rFonts w:ascii="Times New Roman" w:hAnsi="Times New Roman" w:eastAsia="Times New Roman" w:cs="Times New Roman"/>
          <w:i/>
          <w:sz w:val="24"/>
          <w:szCs w:val="24"/>
          <w:lang w:eastAsia="ru-RU"/>
        </w:rPr>
        <w:t xml:space="preserve">40102810545370000036</w:t>
      </w:r>
      <w:r/>
    </w:p>
    <w:p>
      <w:pPr>
        <w:jc w:val="both"/>
        <w:spacing w:after="0" w:line="240" w:lineRule="auto"/>
      </w:pPr>
      <w:r>
        <w:rPr>
          <w:rFonts w:ascii="Times New Roman" w:hAnsi="Times New Roman" w:eastAsia="Times New Roman" w:cs="Times New Roman"/>
          <w:i/>
          <w:sz w:val="24"/>
          <w:szCs w:val="24"/>
          <w:lang w:eastAsia="ru-RU"/>
        </w:rPr>
        <w:t xml:space="preserve">ОКЦ № 2 ВВГУ Банка России//УФК по Самарской области, г Самара</w:t>
      </w:r>
      <w:r/>
    </w:p>
    <w:p>
      <w:pPr>
        <w:jc w:val="both"/>
        <w:spacing w:after="0" w:line="240" w:lineRule="auto"/>
      </w:pPr>
      <w:r>
        <w:rPr>
          <w:rFonts w:ascii="Times New Roman" w:hAnsi="Times New Roman" w:eastAsia="Times New Roman" w:cs="Times New Roman"/>
          <w:i/>
          <w:sz w:val="24"/>
          <w:szCs w:val="24"/>
          <w:lang w:eastAsia="ru-RU"/>
        </w:rPr>
        <w:t xml:space="preserve">БИК банка получателя средств (БИК ТОФК): 013601205 </w:t>
      </w:r>
      <w:r/>
    </w:p>
    <w:p>
      <w:pPr>
        <w:jc w:val="both"/>
        <w:spacing w:after="0" w:line="240" w:lineRule="auto"/>
      </w:pPr>
      <w:r>
        <w:rPr>
          <w:rFonts w:ascii="Times New Roman" w:hAnsi="Times New Roman" w:eastAsia="Times New Roman" w:cs="Times New Roman"/>
          <w:i/>
          <w:sz w:val="24"/>
          <w:szCs w:val="24"/>
          <w:lang w:eastAsia="ru-RU"/>
        </w:rPr>
        <w:t xml:space="preserve">Номер счета получателя (номер казначейского счета): 03100643000000014200</w:t>
      </w:r>
      <w:r/>
    </w:p>
    <w:p>
      <w:pPr>
        <w:jc w:val="both"/>
        <w:spacing w:after="0" w:line="240" w:lineRule="auto"/>
      </w:pPr>
      <w:r>
        <w:rPr>
          <w:rFonts w:ascii="Times New Roman" w:hAnsi="Times New Roman" w:eastAsia="Times New Roman" w:cs="Times New Roman"/>
          <w:i/>
          <w:sz w:val="24"/>
          <w:szCs w:val="24"/>
          <w:lang w:eastAsia="ru-RU"/>
        </w:rPr>
        <w:t xml:space="preserve">КБК: 14111607010019000140  </w:t>
      </w:r>
      <w:r/>
    </w:p>
    <w:p>
      <w:pPr>
        <w:jc w:val="both"/>
        <w:spacing w:after="0" w:line="240" w:lineRule="auto"/>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 xml:space="preserve">Код территории муниципального образования: 36701000 – Самара</w:t>
      </w:r>
      <w:r>
        <w:rPr>
          <w:rFonts w:ascii="Times New Roman" w:hAnsi="Times New Roman" w:eastAsia="Times New Roman" w:cs="Times New Roman"/>
          <w:i/>
          <w:sz w:val="24"/>
          <w:szCs w:val="24"/>
          <w:lang w:eastAsia="ru-RU"/>
        </w:rPr>
      </w:r>
    </w:p>
    <w:p>
      <w:pPr>
        <w:jc w:val="both"/>
        <w:spacing w:after="120" w:line="240" w:lineRule="auto"/>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ab/>
      </w:r>
      <w:r>
        <w:rPr>
          <w:rFonts w:ascii="Times New Roman" w:hAnsi="Times New Roman" w:eastAsia="Times New Roman" w:cs="Times New Roman"/>
          <w:i/>
          <w:sz w:val="24"/>
          <w:szCs w:val="24"/>
          <w:lang w:eastAsia="ru-RU"/>
        </w:rPr>
      </w:r>
    </w:p>
    <w:p>
      <w:pPr>
        <w:ind w:firstLine="709"/>
        <w:jc w:val="both"/>
        <w:spacing w:after="12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9" w:tooltip="consultantplus://offline/ref=531F573D1CD9F53EEEF38295171AA358A22D46E64E847AE580DCC87178C2B5B5694E8D04B83603FD71810C82F7D03E9D093993w5h8I" w:history="1">
        <w:r>
          <w:rPr>
            <w:rFonts w:ascii="Times New Roman" w:hAnsi="Times New Roman" w:eastAsia="Times New Roman" w:cs="Times New Roman"/>
            <w:sz w:val="24"/>
            <w:szCs w:val="24"/>
            <w:lang w:eastAsia="ru-RU"/>
          </w:rPr>
          <w:t xml:space="preserve">Правилами</w:t>
        </w:r>
      </w:hyperlink>
      <w:r>
        <w:rPr>
          <w:rFonts w:ascii="Times New Roman" w:hAnsi="Times New Roman" w:eastAsia="Times New Roman" w:cs="Times New Roman"/>
          <w:sz w:val="24"/>
          <w:szCs w:val="24"/>
          <w:lang w:eastAsia="ru-RU"/>
        </w:rPr>
        <w:t xml:space="preserve"> и составляет 1000 рублей.</w:t>
      </w:r>
      <w:r>
        <w:rPr>
          <w:rFonts w:ascii="Times New Roman" w:hAnsi="Times New Roman" w:eastAsia="Times New Roman" w:cs="Times New Roman"/>
          <w:sz w:val="24"/>
          <w:szCs w:val="24"/>
          <w:lang w:eastAsia="ru-RU"/>
        </w:rPr>
      </w:r>
    </w:p>
    <w:p>
      <w:pPr>
        <w:ind w:firstLine="709"/>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w:t>
      </w:r>
      <w:r>
        <w:rPr>
          <w:rFonts w:ascii="Times New Roman" w:hAnsi="Times New Roman" w:eastAsia="Times New Roman" w:cs="Times New Roman"/>
          <w:sz w:val="24"/>
          <w:szCs w:val="24"/>
          <w:lang w:eastAsia="ru-RU"/>
        </w:rPr>
        <w:t xml:space="preserve">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r>
        <w:rPr>
          <w:rFonts w:ascii="Times New Roman" w:hAnsi="Times New Roman" w:eastAsia="Times New Roman" w:cs="Times New Roman"/>
          <w:sz w:val="24"/>
          <w:szCs w:val="24"/>
          <w:lang w:eastAsia="ru-RU"/>
        </w:rPr>
      </w:r>
    </w:p>
    <w:p>
      <w:pPr>
        <w:ind w:firstLine="709"/>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0" w:tooltip="consultantplus://offline/ref=531F573D1CD9F53EEEF38295171AA358A22D46E64E847AE580DCC87178C2B5B5694E8D04B83603FD71810C82F7D03E9D093993w5h8I" w:history="1">
        <w:r>
          <w:rPr>
            <w:rFonts w:ascii="Times New Roman" w:hAnsi="Times New Roman" w:eastAsia="Times New Roman" w:cs="Times New Roman"/>
            <w:sz w:val="24"/>
            <w:szCs w:val="24"/>
            <w:lang w:eastAsia="ru-RU"/>
          </w:rPr>
          <w:t xml:space="preserve">Правилами</w:t>
        </w:r>
      </w:hyperlink>
      <w:r>
        <w:rPr>
          <w:rFonts w:ascii="Times New Roman" w:hAnsi="Times New Roman" w:eastAsia="Times New Roman" w:cs="Times New Roman"/>
          <w:sz w:val="24"/>
          <w:szCs w:val="24"/>
          <w:lang w:eastAsia="ru-RU"/>
        </w:rPr>
        <w:t xml:space="preserve"> и устанавливается в размере 1000 рублей.</w:t>
      </w:r>
      <w:r>
        <w:rPr>
          <w:rFonts w:ascii="Times New Roman" w:hAnsi="Times New Roman" w:eastAsia="Times New Roman" w:cs="Times New Roman"/>
          <w:sz w:val="24"/>
          <w:szCs w:val="24"/>
          <w:lang w:eastAsia="ru-RU"/>
        </w:rPr>
      </w:r>
    </w:p>
    <w:p>
      <w:pPr>
        <w:ind w:firstLine="709"/>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6.8. Применение неустойки (штрафа, пени) не освобождает Стороны от исполнения обязательств по Контракту.</w:t>
      </w:r>
      <w:r>
        <w:rPr>
          <w:rFonts w:ascii="Times New Roman" w:hAnsi="Times New Roman" w:eastAsia="Times New Roman" w:cs="Times New Roman"/>
          <w:sz w:val="24"/>
          <w:szCs w:val="24"/>
          <w:lang w:eastAsia="ru-RU"/>
        </w:rPr>
      </w:r>
    </w:p>
    <w:p>
      <w:pPr>
        <w:ind w:firstLine="709"/>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r>
        <w:rPr>
          <w:rFonts w:ascii="Times New Roman" w:hAnsi="Times New Roman" w:eastAsia="Times New Roman" w:cs="Times New Roman"/>
          <w:sz w:val="24"/>
          <w:szCs w:val="24"/>
          <w:lang w:eastAsia="ru-RU"/>
        </w:rPr>
      </w:r>
    </w:p>
    <w:p>
      <w:pPr>
        <w:ind w:firstLine="709"/>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rPr>
          <w:rFonts w:ascii="Times New Roman" w:hAnsi="Times New Roman" w:eastAsia="Times New Roman" w:cs="Times New Roman"/>
          <w:sz w:val="24"/>
          <w:szCs w:val="24"/>
          <w:lang w:eastAsia="ru-RU"/>
        </w:rPr>
      </w:r>
    </w:p>
    <w:p>
      <w:pPr>
        <w:ind w:firstLine="709"/>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6.11. В случае расторжения Контракта в связи с односторонним отказом </w:t>
      </w:r>
      <w:r>
        <w:rPr>
          <w:rFonts w:ascii="Times New Roman" w:hAnsi="Times New Roman" w:eastAsia="Times New Roman" w:cs="Times New Roman"/>
          <w:sz w:val="24"/>
          <w:szCs w:val="24"/>
          <w:lang w:eastAsia="ru-RU"/>
        </w:rPr>
        <w:t xml:space="preserve">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Pr>
          <w:rFonts w:ascii="Times New Roman" w:hAnsi="Times New Roman" w:eastAsia="Times New Roman" w:cs="Times New Roman"/>
          <w:sz w:val="24"/>
          <w:szCs w:val="24"/>
          <w:lang w:eastAsia="ru-RU"/>
        </w:rPr>
      </w:r>
    </w:p>
    <w:p>
      <w:pPr>
        <w:ind w:firstLine="709"/>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6.12. Правительство Российской </w:t>
      </w:r>
      <w:r>
        <w:rPr>
          <w:rFonts w:ascii="Times New Roman" w:hAnsi="Times New Roman" w:eastAsia="Times New Roman" w:cs="Times New Roman"/>
          <w:sz w:val="24"/>
          <w:szCs w:val="24"/>
          <w:lang w:eastAsia="ru-RU"/>
        </w:rPr>
        <w:t xml:space="preserve">Федерации вправе установить случаи и порядок списания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w:t>
      </w:r>
      <w:r>
        <w:rPr>
          <w:rFonts w:ascii="Times New Roman" w:hAnsi="Times New Roman" w:eastAsia="Times New Roman" w:cs="Times New Roman"/>
          <w:sz w:val="24"/>
          <w:szCs w:val="24"/>
          <w:lang w:eastAsia="ru-RU"/>
        </w:rPr>
      </w:r>
    </w:p>
    <w:p>
      <w:pPr>
        <w:ind w:firstLine="709"/>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6.13.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Pr>
          <w:rFonts w:ascii="Times New Roman" w:hAnsi="Times New Roman" w:eastAsia="Times New Roman" w:cs="Times New Roman"/>
          <w:sz w:val="24"/>
          <w:szCs w:val="24"/>
          <w:lang w:eastAsia="ru-RU"/>
        </w:rPr>
      </w:r>
    </w:p>
    <w:p>
      <w:pPr>
        <w:jc w:val="center"/>
        <w:keepNext/>
        <w:spacing w:after="0" w:line="240" w:lineRule="auto"/>
        <w:rPr>
          <w:rFonts w:ascii="Times New Roman" w:hAnsi="Times New Roman" w:eastAsia="Times New Roman" w:cs="Times New Roman"/>
          <w:b/>
          <w:bCs/>
          <w:sz w:val="24"/>
          <w:szCs w:val="24"/>
          <w:lang w:eastAsia="ru-RU"/>
        </w:rPr>
        <w:outlineLvl w:val="0"/>
      </w:pP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p>
      <w:pPr>
        <w:jc w:val="center"/>
        <w:keepNext/>
        <w:spacing w:after="0" w:line="240" w:lineRule="auto"/>
        <w:rPr>
          <w:rFonts w:ascii="Times New Roman" w:hAnsi="Times New Roman" w:eastAsia="Times New Roman" w:cs="Times New Roman"/>
          <w:b/>
          <w:bCs/>
          <w:sz w:val="24"/>
          <w:szCs w:val="24"/>
          <w:lang w:eastAsia="ru-RU"/>
        </w:rPr>
        <w:outlineLvl w:val="0"/>
      </w:pPr>
      <w:r>
        <w:rPr>
          <w:rFonts w:ascii="Times New Roman" w:hAnsi="Times New Roman" w:eastAsia="Times New Roman" w:cs="Times New Roman"/>
          <w:b/>
          <w:bCs/>
          <w:sz w:val="24"/>
          <w:szCs w:val="24"/>
          <w:lang w:eastAsia="ru-RU"/>
        </w:rPr>
        <w:t xml:space="preserve">VII. Обеспечение исполнения Контракта</w:t>
      </w:r>
      <w:r>
        <w:rPr>
          <w:rFonts w:ascii="Times New Roman" w:hAnsi="Times New Roman" w:eastAsia="Times New Roman" w:cs="Times New Roman"/>
          <w:b/>
          <w:bCs/>
          <w:sz w:val="24"/>
          <w:szCs w:val="24"/>
          <w:lang w:eastAsia="ru-RU"/>
        </w:rPr>
      </w:r>
    </w:p>
    <w:p>
      <w:pPr>
        <w:ind w:firstLine="709"/>
        <w:keepNext/>
        <w:spacing w:after="0" w:line="240" w:lineRule="auto"/>
        <w:rPr>
          <w:rFonts w:ascii="Times New Roman" w:hAnsi="Times New Roman" w:eastAsia="Times New Roman" w:cs="Times New Roman"/>
          <w:sz w:val="24"/>
          <w:szCs w:val="24"/>
        </w:rPr>
        <w:outlineLvl w:val="0"/>
      </w:pPr>
      <w:r>
        <w:rPr>
          <w:rFonts w:ascii="Times New Roman" w:hAnsi="Times New Roman" w:eastAsia="Times New Roman" w:cs="Times New Roman"/>
          <w:sz w:val="24"/>
          <w:szCs w:val="24"/>
          <w:lang w:eastAsia="ru-RU"/>
        </w:rPr>
        <w:t xml:space="preserve">7.1. Обеспечение исполнения Контракта не устанавливается.</w:t>
      </w:r>
      <w:r>
        <w:rPr>
          <w:rFonts w:ascii="Times New Roman" w:hAnsi="Times New Roman" w:eastAsia="Times New Roman" w:cs="Times New Roman"/>
          <w:sz w:val="24"/>
          <w:szCs w:val="24"/>
        </w:rPr>
      </w:r>
    </w:p>
    <w:p>
      <w:pPr>
        <w:jc w:val="center"/>
        <w:spacing w:after="0" w:line="240" w:lineRule="auto"/>
        <w:widowControl w:val="off"/>
        <w:rPr>
          <w:rFonts w:ascii="Times New Roman" w:hAnsi="Times New Roman" w:eastAsia="Times New Roman" w:cs="Times New Roman"/>
          <w:b/>
          <w:bCs/>
          <w:sz w:val="24"/>
          <w:szCs w:val="24"/>
          <w:lang w:eastAsia="ru-RU"/>
        </w:rPr>
        <w:outlineLvl w:val="1"/>
      </w:pP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p>
      <w:pPr>
        <w:jc w:val="center"/>
        <w:keepNext/>
        <w:spacing w:after="0" w:line="240" w:lineRule="auto"/>
        <w:rPr>
          <w:rFonts w:ascii="Times New Roman" w:hAnsi="Times New Roman" w:eastAsia="Times New Roman" w:cs="Times New Roman"/>
          <w:b/>
          <w:bCs/>
          <w:sz w:val="24"/>
          <w:szCs w:val="24"/>
          <w:lang w:eastAsia="ru-RU"/>
        </w:rPr>
        <w:outlineLvl w:val="1"/>
      </w:pPr>
      <w:r/>
      <w:bookmarkStart w:id="3" w:name="undefined"/>
      <w:r/>
      <w:bookmarkEnd w:id="3"/>
      <w:r>
        <w:rPr>
          <w:rFonts w:ascii="Times New Roman" w:hAnsi="Times New Roman" w:eastAsia="Times New Roman" w:cs="Times New Roman"/>
          <w:b/>
          <w:bCs/>
          <w:sz w:val="24"/>
          <w:szCs w:val="24"/>
          <w:lang w:eastAsia="ru-RU"/>
        </w:rPr>
        <w:t xml:space="preserve">VIII. Обеспечение гарантийных обязательств</w:t>
      </w:r>
      <w:r>
        <w:rPr>
          <w:rFonts w:ascii="Times New Roman" w:hAnsi="Times New Roman" w:eastAsia="Times New Roman" w:cs="Times New Roman"/>
          <w:b/>
          <w:bCs/>
          <w:sz w:val="24"/>
          <w:szCs w:val="24"/>
          <w:lang w:eastAsia="ru-RU"/>
        </w:rPr>
      </w:r>
    </w:p>
    <w:p>
      <w:pPr>
        <w:ind w:firstLine="709"/>
        <w:keepNext/>
        <w:spacing w:after="0" w:line="240" w:lineRule="auto"/>
      </w:pPr>
      <w:r>
        <w:rPr>
          <w:rFonts w:ascii="Times New Roman" w:hAnsi="Times New Roman" w:eastAsia="Times New Roman" w:cs="Times New Roman"/>
          <w:sz w:val="24"/>
          <w:szCs w:val="24"/>
          <w:lang w:eastAsia="ru-RU"/>
        </w:rPr>
        <w:t xml:space="preserve">8.1. Обеспечение гарантийных обязательств не устанавливается.</w:t>
      </w:r>
      <w:r/>
    </w:p>
    <w:p>
      <w:pPr>
        <w:jc w:val="center"/>
        <w:spacing w:after="0" w:line="240" w:lineRule="auto"/>
        <w:widowControl w:val="off"/>
        <w:rPr>
          <w:rFonts w:ascii="Times New Roman" w:hAnsi="Times New Roman" w:eastAsia="Times New Roman" w:cs="Times New Roman"/>
          <w:b/>
          <w:bCs/>
          <w:sz w:val="24"/>
          <w:szCs w:val="24"/>
          <w:lang w:eastAsia="ru-RU"/>
        </w:rPr>
        <w:outlineLvl w:val="1"/>
      </w:pP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p>
      <w:pPr>
        <w:jc w:val="center"/>
        <w:spacing w:after="0" w:line="240" w:lineRule="auto"/>
        <w:widowControl w:val="off"/>
        <w:rPr>
          <w:rFonts w:ascii="Times New Roman" w:hAnsi="Times New Roman" w:eastAsia="Times New Roman" w:cs="Times New Roman"/>
          <w:b/>
          <w:bCs/>
          <w:sz w:val="24"/>
          <w:szCs w:val="24"/>
          <w:lang w:eastAsia="ru-RU"/>
        </w:rPr>
        <w:outlineLvl w:val="1"/>
      </w:pPr>
      <w:r>
        <w:rPr>
          <w:rFonts w:ascii="Times New Roman" w:hAnsi="Times New Roman" w:eastAsia="Times New Roman" w:cs="Times New Roman"/>
          <w:b/>
          <w:sz w:val="24"/>
          <w:szCs w:val="24"/>
          <w:lang w:eastAsia="ru-RU"/>
        </w:rPr>
        <w:t xml:space="preserve">IX. Обстоятельства непреодолимой силы</w:t>
      </w:r>
      <w:r>
        <w:rPr>
          <w:rFonts w:ascii="Times New Roman" w:hAnsi="Times New Roman" w:eastAsia="Times New Roman" w:cs="Times New Roman"/>
          <w:b/>
          <w:bCs/>
          <w:sz w:val="24"/>
          <w:szCs w:val="24"/>
          <w:lang w:eastAsia="ru-RU"/>
        </w:rPr>
      </w:r>
    </w:p>
    <w:p>
      <w:pPr>
        <w:ind w:firstLine="567"/>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r>
        <w:rPr>
          <w:rFonts w:ascii="Times New Roman" w:hAnsi="Times New Roman" w:eastAsia="Times New Roman" w:cs="Times New Roman"/>
          <w:sz w:val="24"/>
          <w:szCs w:val="24"/>
          <w:lang w:eastAsia="ru-RU"/>
        </w:rPr>
      </w:r>
    </w:p>
    <w:p>
      <w:pPr>
        <w:ind w:firstLine="567"/>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9.2. В случае если надлежащее исполнение Стороной предусмотренных Контрактом обязательств ока</w:t>
      </w:r>
      <w:r>
        <w:rPr>
          <w:rFonts w:ascii="Times New Roman" w:hAnsi="Times New Roman" w:eastAsia="Times New Roman" w:cs="Times New Roman"/>
          <w:sz w:val="24"/>
          <w:szCs w:val="24"/>
          <w:lang w:eastAsia="ru-RU"/>
        </w:rPr>
        <w:t xml:space="preserve">залось невозможным вследствие обстоятельств непреодолимой силы, такая Сторона не позднее 10 (десяти)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r>
        <w:rPr>
          <w:rFonts w:ascii="Times New Roman" w:hAnsi="Times New Roman" w:eastAsia="Times New Roman" w:cs="Times New Roman"/>
          <w:sz w:val="24"/>
          <w:szCs w:val="24"/>
          <w:lang w:eastAsia="ru-RU"/>
        </w:rPr>
      </w:r>
    </w:p>
    <w:p>
      <w:pPr>
        <w:ind w:firstLine="567"/>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r>
        <w:rPr>
          <w:rFonts w:ascii="Times New Roman" w:hAnsi="Times New Roman" w:eastAsia="Times New Roman" w:cs="Times New Roman"/>
          <w:sz w:val="24"/>
          <w:szCs w:val="24"/>
          <w:lang w:eastAsia="ru-RU"/>
        </w:rPr>
      </w:r>
    </w:p>
    <w:p>
      <w:pPr>
        <w:ind w:firstLine="567"/>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r>
        <w:rPr>
          <w:rFonts w:ascii="Times New Roman" w:hAnsi="Times New Roman" w:eastAsia="Times New Roman" w:cs="Times New Roman"/>
          <w:sz w:val="24"/>
          <w:szCs w:val="24"/>
          <w:lang w:eastAsia="ru-RU"/>
        </w:rPr>
      </w:r>
    </w:p>
    <w:p>
      <w:pPr>
        <w:ind w:right="-1" w:firstLine="567"/>
        <w:jc w:val="center"/>
        <w:spacing w:after="0" w:line="240" w:lineRule="auto"/>
        <w:rPr>
          <w:rFonts w:ascii="Times New Roman" w:hAnsi="Times New Roman" w:eastAsia="Times New Roman" w:cs="Times New Roman"/>
          <w:b/>
          <w:spacing w:val="-1"/>
          <w:sz w:val="24"/>
          <w:szCs w:val="24"/>
          <w:lang w:eastAsia="ru-RU"/>
        </w:rPr>
      </w:pPr>
      <w:r>
        <w:rPr>
          <w:rFonts w:ascii="Times New Roman" w:hAnsi="Times New Roman" w:eastAsia="Times New Roman" w:cs="Times New Roman"/>
          <w:b/>
          <w:spacing w:val="-1"/>
          <w:sz w:val="24"/>
          <w:szCs w:val="24"/>
          <w:lang w:eastAsia="ru-RU"/>
        </w:rPr>
      </w:r>
      <w:r>
        <w:rPr>
          <w:rFonts w:ascii="Times New Roman" w:hAnsi="Times New Roman" w:eastAsia="Times New Roman" w:cs="Times New Roman"/>
          <w:b/>
          <w:spacing w:val="-1"/>
          <w:sz w:val="24"/>
          <w:szCs w:val="24"/>
          <w:lang w:eastAsia="ru-RU"/>
        </w:rPr>
      </w:r>
    </w:p>
    <w:p>
      <w:pPr>
        <w:jc w:val="center"/>
        <w:spacing w:after="0" w:line="240" w:lineRule="auto"/>
        <w:widowControl w:val="off"/>
        <w:rPr>
          <w:rFonts w:ascii="Times New Roman" w:hAnsi="Times New Roman" w:eastAsia="Times New Roman" w:cs="Times New Roman"/>
          <w:b/>
          <w:sz w:val="24"/>
          <w:szCs w:val="24"/>
          <w:lang w:eastAsia="ru-RU"/>
        </w:rPr>
        <w:outlineLvl w:val="1"/>
      </w:pPr>
      <w:r>
        <w:rPr>
          <w:rFonts w:ascii="Times New Roman" w:hAnsi="Times New Roman" w:eastAsia="Times New Roman" w:cs="Times New Roman"/>
          <w:b/>
          <w:sz w:val="24"/>
          <w:szCs w:val="24"/>
          <w:lang w:eastAsia="ru-RU"/>
        </w:rPr>
        <w:t xml:space="preserve">X. Рассмотрение и разрешение споров</w:t>
      </w:r>
      <w:r>
        <w:rPr>
          <w:rFonts w:ascii="Times New Roman" w:hAnsi="Times New Roman" w:eastAsia="Times New Roman" w:cs="Times New Roman"/>
          <w:b/>
          <w:sz w:val="24"/>
          <w:szCs w:val="24"/>
          <w:lang w:eastAsia="ru-RU"/>
        </w:rPr>
      </w:r>
    </w:p>
    <w:p>
      <w:pPr>
        <w:ind w:firstLine="709"/>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r>
        <w:rPr>
          <w:rFonts w:ascii="Times New Roman" w:hAnsi="Times New Roman" w:eastAsia="Times New Roman" w:cs="Times New Roman"/>
          <w:sz w:val="24"/>
          <w:szCs w:val="24"/>
          <w:lang w:eastAsia="ru-RU"/>
        </w:rPr>
      </w:r>
    </w:p>
    <w:p>
      <w:pPr>
        <w:ind w:firstLine="709"/>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10.2. Претензия оформляется в письменной форме. В претензии перечисляются доп</w:t>
      </w:r>
      <w:r>
        <w:rPr>
          <w:rFonts w:ascii="Times New Roman" w:hAnsi="Times New Roman" w:eastAsia="Times New Roman" w:cs="Times New Roman"/>
          <w:sz w:val="24"/>
          <w:szCs w:val="24"/>
          <w:lang w:eastAsia="ru-RU"/>
        </w:rPr>
        <w:t xml:space="preserve">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r>
        <w:rPr>
          <w:rFonts w:ascii="Times New Roman" w:hAnsi="Times New Roman" w:eastAsia="Times New Roman" w:cs="Times New Roman"/>
          <w:sz w:val="24"/>
          <w:szCs w:val="24"/>
          <w:lang w:eastAsia="ru-RU"/>
        </w:rPr>
      </w:r>
    </w:p>
    <w:p>
      <w:pPr>
        <w:ind w:firstLine="709"/>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10.3. Срок рассмотрения </w:t>
      </w:r>
      <w:r>
        <w:rPr>
          <w:rFonts w:ascii="Times New Roman" w:hAnsi="Times New Roman" w:eastAsia="Times New Roman" w:cs="Times New Roman"/>
          <w:sz w:val="24"/>
          <w:szCs w:val="24"/>
          <w:lang w:eastAsia="ru-RU"/>
        </w:rPr>
        <w:t xml:space="preserve">претензии - 10 (десять) рабочих дней с момента получения претензии.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r>
        <w:rPr>
          <w:rFonts w:ascii="Times New Roman" w:hAnsi="Times New Roman" w:eastAsia="Times New Roman" w:cs="Times New Roman"/>
          <w:sz w:val="24"/>
          <w:szCs w:val="24"/>
          <w:lang w:eastAsia="ru-RU"/>
        </w:rPr>
      </w:r>
    </w:p>
    <w:p>
      <w:pPr>
        <w:ind w:firstLine="709"/>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10.4. При неурегулировании Сторонами спора в досудебном порядке, спор разрешается в судебном порядке в Арбитражном суде Самарской области.</w:t>
      </w:r>
      <w:r>
        <w:rPr>
          <w:rFonts w:ascii="Times New Roman" w:hAnsi="Times New Roman" w:eastAsia="Times New Roman" w:cs="Times New Roman"/>
          <w:sz w:val="24"/>
          <w:szCs w:val="24"/>
          <w:lang w:eastAsia="ru-RU"/>
        </w:rPr>
      </w:r>
    </w:p>
    <w:p>
      <w:pPr>
        <w:pStyle w:val="859"/>
        <w:jc w:val="center"/>
        <w:outlineLvl w:val="1"/>
      </w:pPr>
      <w:r/>
      <w:r/>
    </w:p>
    <w:p>
      <w:pPr>
        <w:ind w:right="-1" w:firstLine="567"/>
        <w:jc w:val="center"/>
        <w:spacing w:after="0" w:line="240" w:lineRule="auto"/>
        <w:outlineLvl w:val="1"/>
      </w:pPr>
      <w:r>
        <w:rPr>
          <w:rFonts w:ascii="Times New Roman" w:hAnsi="Times New Roman" w:eastAsia="Times New Roman" w:cs="Times New Roman"/>
          <w:b/>
          <w:bCs/>
          <w:spacing w:val="-1"/>
          <w:sz w:val="24"/>
          <w:szCs w:val="24"/>
          <w:lang w:eastAsia="ru-RU"/>
        </w:rPr>
        <w:t xml:space="preserve">XI. Срок действия и порядок расторжения Контракта</w:t>
      </w:r>
      <w:r/>
    </w:p>
    <w:p>
      <w:pPr>
        <w:ind w:firstLine="709"/>
        <w:jc w:val="both"/>
        <w:spacing w:after="0" w:line="240" w:lineRule="auto"/>
      </w:pPr>
      <w:r>
        <w:rPr>
          <w:rFonts w:ascii="Times New Roman" w:hAnsi="Times New Roman" w:eastAsia="Times New Roman" w:cs="Times New Roman"/>
          <w:sz w:val="24"/>
          <w:szCs w:val="24"/>
          <w:lang w:eastAsia="ru-RU"/>
        </w:rPr>
        <w:t xml:space="preserve">11.1. Контракт вступает в силу с даты его подписания обеими Сторо</w:t>
      </w:r>
      <w:r>
        <w:rPr>
          <w:rFonts w:ascii="Times New Roman" w:hAnsi="Times New Roman" w:eastAsia="Times New Roman" w:cs="Times New Roman"/>
          <w:sz w:val="24"/>
          <w:szCs w:val="24"/>
          <w:lang w:eastAsia="ru-RU"/>
        </w:rPr>
        <w:t xml:space="preserve">нами и действует по 31 октября 2026 г. Окончание срока действия Контракта не влечет прекращения неисполненных обязательств, не имеющих стоимостного выражения, гарантийных обязательств, а в части оплаты – до полного исполнения своих обязательств Заказчиком.</w:t>
      </w:r>
      <w:r/>
    </w:p>
    <w:p>
      <w:pPr>
        <w:ind w:firstLine="709"/>
        <w:jc w:val="both"/>
        <w:spacing w:after="0" w:line="240" w:lineRule="auto"/>
      </w:pPr>
      <w:r>
        <w:rPr>
          <w:rFonts w:ascii="Times New Roman" w:hAnsi="Times New Roman" w:eastAsia="Times New Roman" w:cs="Times New Roman"/>
          <w:sz w:val="24"/>
          <w:szCs w:val="24"/>
          <w:lang w:eastAsia="ru-RU"/>
        </w:rPr>
        <w:t xml:space="preserve">11.2. Расторжение Контракта допускаетс</w:t>
      </w:r>
      <w:r>
        <w:rPr>
          <w:rFonts w:ascii="Times New Roman" w:hAnsi="Times New Roman" w:eastAsia="Times New Roman" w:cs="Times New Roman"/>
          <w:sz w:val="24"/>
          <w:szCs w:val="24"/>
          <w:lang w:eastAsia="ru-RU"/>
        </w:rPr>
        <w:t xml:space="preserve">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статьей 95 Федерального закона о контрактной системе.</w:t>
      </w:r>
      <w:r/>
    </w:p>
    <w:p>
      <w:pPr>
        <w:ind w:firstLine="709"/>
        <w:jc w:val="both"/>
        <w:spacing w:after="0" w:line="240" w:lineRule="auto"/>
      </w:pPr>
      <w:r>
        <w:rPr>
          <w:rFonts w:ascii="Times New Roman" w:hAnsi="Times New Roman" w:eastAsia="Times New Roman" w:cs="Times New Roman"/>
          <w:sz w:val="24"/>
          <w:szCs w:val="24"/>
          <w:lang w:eastAsia="ru-RU"/>
        </w:rPr>
        <w:t xml:space="preserve">11.3.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p>
    <w:p>
      <w:pPr>
        <w:ind w:firstLine="709"/>
        <w:jc w:val="both"/>
        <w:spacing w:after="0" w:line="240" w:lineRule="auto"/>
      </w:pPr>
      <w:r>
        <w:rPr>
          <w:rFonts w:ascii="Times New Roman" w:hAnsi="Times New Roman" w:eastAsia="Times New Roman" w:cs="Times New Roman"/>
          <w:sz w:val="24"/>
          <w:szCs w:val="24"/>
          <w:lang w:eastAsia="ru-RU"/>
        </w:rPr>
        <w:t xml:space="preserve">11</w:t>
      </w:r>
      <w:r>
        <w:rPr>
          <w:rFonts w:ascii="Times New Roman" w:hAnsi="Times New Roman" w:eastAsia="Times New Roman" w:cs="Times New Roman"/>
          <w:sz w:val="24"/>
          <w:szCs w:val="24"/>
          <w:lang w:eastAsia="ru-RU"/>
        </w:rPr>
        <w:t xml:space="preserve">.4. В случае принятия Заказчиком решения об одностороннем отказе от исполнения контракта заключенного при осуществлении закупки, предусмотренной статьей 93 Федерального закона о контрактной системе (за исключением закупки, осуществляемой в соответствии с ч</w:t>
      </w:r>
      <w:r>
        <w:rPr>
          <w:rFonts w:ascii="Times New Roman" w:hAnsi="Times New Roman" w:eastAsia="Times New Roman" w:cs="Times New Roman"/>
          <w:sz w:val="24"/>
          <w:szCs w:val="24"/>
          <w:lang w:eastAsia="ru-RU"/>
        </w:rPr>
        <w:t xml:space="preserve">астью 12 статьи 93 Федерального закона о контрактной системе),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Российской Федерации о го</w:t>
      </w:r>
      <w:r>
        <w:rPr>
          <w:rFonts w:ascii="Times New Roman" w:hAnsi="Times New Roman" w:eastAsia="Times New Roman" w:cs="Times New Roman"/>
          <w:sz w:val="24"/>
          <w:szCs w:val="24"/>
          <w:lang w:eastAsia="ru-RU"/>
        </w:rPr>
        <w:t xml:space="preserve">сударственной тайне по адресу Поставщика, указанному в контракте. Выполнение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считается:</w:t>
      </w:r>
      <w:r/>
    </w:p>
    <w:p>
      <w:pPr>
        <w:ind w:firstLine="709"/>
        <w:jc w:val="both"/>
        <w:spacing w:after="0" w:line="240" w:lineRule="auto"/>
      </w:pPr>
      <w:r>
        <w:rPr>
          <w:rFonts w:ascii="Times New Roman" w:hAnsi="Times New Roman" w:eastAsia="Times New Roman" w:cs="Times New Roman"/>
          <w:sz w:val="24"/>
          <w:szCs w:val="24"/>
          <w:lang w:eastAsia="ru-RU"/>
        </w:rPr>
        <w:t xml:space="preserve">1) д</w:t>
      </w:r>
      <w:r>
        <w:rPr>
          <w:rFonts w:ascii="Times New Roman" w:hAnsi="Times New Roman" w:eastAsia="Times New Roman" w:cs="Times New Roman"/>
          <w:sz w:val="24"/>
          <w:szCs w:val="24"/>
          <w:lang w:eastAsia="ru-RU"/>
        </w:rPr>
        <w:t xml:space="preserve">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r/>
    </w:p>
    <w:p>
      <w:pPr>
        <w:ind w:firstLine="709"/>
        <w:jc w:val="both"/>
        <w:spacing w:after="0" w:line="240" w:lineRule="auto"/>
      </w:pPr>
      <w:r>
        <w:rPr>
          <w:rFonts w:ascii="Times New Roman" w:hAnsi="Times New Roman" w:eastAsia="Times New Roman" w:cs="Times New Roman"/>
          <w:sz w:val="24"/>
          <w:szCs w:val="24"/>
          <w:lang w:eastAsia="ru-RU"/>
        </w:rPr>
        <w:t xml:space="preserve">2) дата получения заказчиком подтверждения о вручении Поставщику заказного письма, предусмотренного настоящим пунктом, либо д</w:t>
      </w:r>
      <w:r>
        <w:rPr>
          <w:rFonts w:ascii="Times New Roman" w:hAnsi="Times New Roman" w:eastAsia="Times New Roman" w:cs="Times New Roman"/>
          <w:sz w:val="24"/>
          <w:szCs w:val="24"/>
          <w:lang w:eastAsia="ru-RU"/>
        </w:rPr>
        <w:t xml:space="preserve">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r/>
    </w:p>
    <w:p>
      <w:pPr>
        <w:ind w:firstLine="709"/>
        <w:jc w:val="both"/>
        <w:spacing w:after="0" w:line="240" w:lineRule="auto"/>
      </w:pPr>
      <w:r>
        <w:rPr>
          <w:rFonts w:ascii="Times New Roman" w:hAnsi="Times New Roman" w:eastAsia="Times New Roman" w:cs="Times New Roman"/>
          <w:sz w:val="24"/>
          <w:szCs w:val="24"/>
          <w:lang w:eastAsia="ru-RU"/>
        </w:rPr>
        <w:t xml:space="preserve">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r/>
    </w:p>
    <w:p>
      <w:pPr>
        <w:ind w:firstLine="709"/>
        <w:jc w:val="both"/>
        <w:spacing w:after="0" w:line="240" w:lineRule="auto"/>
      </w:pPr>
      <w:r>
        <w:rPr>
          <w:rFonts w:ascii="Times New Roman" w:hAnsi="Times New Roman" w:eastAsia="Times New Roman" w:cs="Times New Roman"/>
          <w:sz w:val="24"/>
          <w:szCs w:val="24"/>
          <w:lang w:eastAsia="ru-RU"/>
        </w:rPr>
        <w:t xml:space="preserve">11.5.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r/>
    </w:p>
    <w:p>
      <w:pPr>
        <w:ind w:firstLine="709"/>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11.6.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w:t>
      </w:r>
      <w:r>
        <w:rPr>
          <w:rFonts w:ascii="Times New Roman" w:hAnsi="Times New Roman" w:eastAsia="Times New Roman" w:cs="Times New Roman"/>
          <w:sz w:val="24"/>
          <w:szCs w:val="24"/>
          <w:lang w:eastAsia="ru-RU"/>
        </w:rPr>
        <w:t xml:space="preserve">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r>
        <w:rPr>
          <w:rFonts w:ascii="Times New Roman" w:hAnsi="Times New Roman" w:eastAsia="Times New Roman" w:cs="Times New Roman"/>
          <w:sz w:val="24"/>
          <w:szCs w:val="24"/>
          <w:lang w:eastAsia="ru-RU"/>
        </w:rPr>
      </w:r>
    </w:p>
    <w:p>
      <w:pPr>
        <w:ind w:right="-1" w:firstLine="567"/>
        <w:jc w:val="center"/>
        <w:spacing w:after="0" w:line="240" w:lineRule="auto"/>
        <w:rPr>
          <w:rFonts w:ascii="Times New Roman" w:hAnsi="Times New Roman" w:eastAsia="Times New Roman" w:cs="Times New Roman"/>
          <w:b/>
          <w:bCs/>
          <w:spacing w:val="-1"/>
          <w:szCs w:val="24"/>
          <w:lang w:eastAsia="ru-RU"/>
        </w:rPr>
      </w:pPr>
      <w:r>
        <w:rPr>
          <w:rFonts w:ascii="Times New Roman" w:hAnsi="Times New Roman" w:eastAsia="Times New Roman" w:cs="Times New Roman"/>
          <w:b/>
          <w:bCs/>
          <w:spacing w:val="-1"/>
          <w:sz w:val="24"/>
          <w:szCs w:val="24"/>
          <w:lang w:eastAsia="ru-RU"/>
        </w:rPr>
        <w:t xml:space="preserve">XII. Прочие положения </w:t>
      </w:r>
      <w:r>
        <w:rPr>
          <w:rFonts w:ascii="Times New Roman" w:hAnsi="Times New Roman" w:eastAsia="Times New Roman" w:cs="Times New Roman"/>
          <w:b/>
          <w:bCs/>
          <w:spacing w:val="-1"/>
          <w:szCs w:val="24"/>
          <w:lang w:eastAsia="ru-RU"/>
        </w:rPr>
      </w:r>
    </w:p>
    <w:p>
      <w:pPr>
        <w:ind w:right="-1" w:firstLine="567"/>
        <w:jc w:val="both"/>
        <w:spacing w:after="0" w:line="0" w:lineRule="atLeast"/>
      </w:pPr>
      <w:r>
        <w:rPr>
          <w:rFonts w:ascii="Times New Roman" w:hAnsi="Times New Roman" w:eastAsia="Times New Roman" w:cs="Times New Roman"/>
          <w:sz w:val="24"/>
          <w:szCs w:val="28"/>
          <w:lang w:eastAsia="ru-RU"/>
        </w:rPr>
        <w:t xml:space="preserve">12.1. Во всем, что не предусмотрено Контрактом, Стороны руководствуются законодательством Российской Федерации.</w:t>
      </w:r>
      <w:r/>
    </w:p>
    <w:p>
      <w:pPr>
        <w:ind w:right="-1" w:firstLine="567"/>
        <w:jc w:val="both"/>
        <w:spacing w:after="0" w:line="0" w:lineRule="atLeast"/>
      </w:pPr>
      <w:r>
        <w:rPr>
          <w:rFonts w:ascii="Times New Roman" w:hAnsi="Times New Roman" w:eastAsia="Times New Roman" w:cs="Times New Roman"/>
          <w:sz w:val="24"/>
          <w:szCs w:val="28"/>
          <w:lang w:eastAsia="ru-RU"/>
        </w:rPr>
        <w:t xml:space="preserve">12.2. Изменение условий Контракта при его исполнении не допускается, за исключением случаев, предусмотренных статьей 95 Федерального закона о контрактной системе.</w:t>
      </w:r>
      <w:r/>
    </w:p>
    <w:p>
      <w:pPr>
        <w:ind w:right="-1" w:firstLine="567"/>
        <w:jc w:val="both"/>
        <w:spacing w:after="0" w:line="0" w:lineRule="atLeast"/>
      </w:pPr>
      <w:r>
        <w:rPr>
          <w:rFonts w:ascii="Times New Roman" w:hAnsi="Times New Roman" w:eastAsia="Times New Roman" w:cs="Times New Roman"/>
          <w:sz w:val="24"/>
          <w:szCs w:val="28"/>
          <w:lang w:eastAsia="ru-RU"/>
        </w:rPr>
        <w:t xml:space="preserve">12.3.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дополнительных соглашений к Контракту, которые являются его неотъемлемой частью.</w:t>
      </w:r>
      <w:r/>
    </w:p>
    <w:p>
      <w:pPr>
        <w:ind w:right="-1" w:firstLine="567"/>
        <w:jc w:val="both"/>
        <w:spacing w:after="0" w:line="0" w:lineRule="atLeast"/>
      </w:pPr>
      <w:r>
        <w:rPr>
          <w:rFonts w:ascii="Times New Roman" w:hAnsi="Times New Roman" w:eastAsia="Times New Roman" w:cs="Times New Roman"/>
          <w:sz w:val="24"/>
          <w:szCs w:val="28"/>
          <w:lang w:eastAsia="ru-RU"/>
        </w:rPr>
        <w:t xml:space="preserve">12</w:t>
      </w:r>
      <w:r>
        <w:rPr>
          <w:rFonts w:ascii="Times New Roman" w:hAnsi="Times New Roman" w:eastAsia="Times New Roman" w:cs="Times New Roman"/>
          <w:sz w:val="24"/>
          <w:szCs w:val="28"/>
          <w:lang w:eastAsia="ru-RU"/>
        </w:rPr>
        <w:t xml:space="preserve">.4. Стороны обязуются сообщать друг другу об изменении своих адресов, наименования, банковских реквизитов, КПП и других реквизитов, указанных в Контракте, путем направления письменного уведомления в срок не более десяти дней с даты произошедших изменений. </w:t>
      </w:r>
      <w:r/>
    </w:p>
    <w:p>
      <w:pPr>
        <w:ind w:right="-1" w:firstLine="567"/>
        <w:jc w:val="both"/>
        <w:spacing w:after="0" w:line="0" w:lineRule="atLeast"/>
      </w:pPr>
      <w:r>
        <w:rPr>
          <w:rFonts w:ascii="Times New Roman" w:hAnsi="Times New Roman" w:eastAsia="Times New Roman" w:cs="Times New Roman"/>
          <w:sz w:val="24"/>
          <w:szCs w:val="28"/>
          <w:lang w:eastAsia="ru-RU"/>
        </w:rPr>
        <w:t xml:space="preserve">12.5.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r/>
    </w:p>
    <w:p>
      <w:pPr>
        <w:ind w:right="-1" w:firstLine="567"/>
        <w:jc w:val="both"/>
        <w:spacing w:after="0" w:line="0" w:lineRule="atLeast"/>
      </w:pPr>
      <w:r>
        <w:rPr>
          <w:rFonts w:ascii="Times New Roman" w:hAnsi="Times New Roman" w:eastAsia="Times New Roman" w:cs="Times New Roman"/>
          <w:sz w:val="24"/>
          <w:szCs w:val="28"/>
          <w:lang w:eastAsia="ru-RU"/>
        </w:rPr>
        <w:t xml:space="preserve">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r/>
    </w:p>
    <w:p>
      <w:pPr>
        <w:ind w:right="-1" w:firstLine="567"/>
        <w:jc w:val="both"/>
        <w:spacing w:after="0" w:line="0" w:lineRule="atLeast"/>
      </w:pPr>
      <w:r>
        <w:rPr>
          <w:rFonts w:ascii="Times New Roman" w:hAnsi="Times New Roman" w:eastAsia="Times New Roman" w:cs="Times New Roman"/>
          <w:sz w:val="24"/>
          <w:szCs w:val="28"/>
          <w:lang w:eastAsia="ru-RU"/>
        </w:rPr>
        <w:t xml:space="preserve">12.6. Переписка между Сторонами, ведется по адресам, указанным в разделе </w:t>
      </w:r>
      <w:r>
        <w:rPr>
          <w:rFonts w:ascii="Times New Roman" w:hAnsi="Times New Roman" w:eastAsia="Times New Roman" w:cs="Times New Roman"/>
          <w:sz w:val="24"/>
          <w:szCs w:val="28"/>
          <w:lang w:eastAsia="ru-RU"/>
        </w:rPr>
        <w:t xml:space="preserve">XIV</w:t>
      </w:r>
      <w:bookmarkStart w:id="4" w:name="_GoBack"/>
      <w:r/>
      <w:bookmarkEnd w:id="4"/>
      <w:r>
        <w:rPr>
          <w:rFonts w:ascii="Times New Roman" w:hAnsi="Times New Roman" w:eastAsia="Times New Roman" w:cs="Times New Roman"/>
          <w:sz w:val="24"/>
          <w:szCs w:val="28"/>
          <w:lang w:eastAsia="ru-RU"/>
        </w:rPr>
        <w:t xml:space="preserve"> настоящего Контракта и высылается с обязательным подтверждением получения в виде письма, электронного письма с запросом подтверждения получения, телеграммы или факса. </w:t>
      </w:r>
      <w:r/>
    </w:p>
    <w:p>
      <w:pPr>
        <w:ind w:right="-1" w:firstLine="567"/>
        <w:jc w:val="both"/>
        <w:spacing w:after="0" w:line="0" w:lineRule="atLeast"/>
      </w:pPr>
      <w:r>
        <w:rPr>
          <w:rFonts w:ascii="Times New Roman" w:hAnsi="Times New Roman" w:eastAsia="Times New Roman" w:cs="Times New Roman"/>
          <w:sz w:val="24"/>
          <w:szCs w:val="28"/>
          <w:lang w:eastAsia="ru-RU"/>
        </w:rPr>
        <w:t xml:space="preserve">12.7. Стороны обязуются обеспечить конфиденциальность сведений, относящихся к предмету Контракта, и ставших им известными в ходе исполнения Контракта.</w:t>
      </w:r>
      <w:r/>
    </w:p>
    <w:p>
      <w:pPr>
        <w:ind w:right="-1" w:firstLine="567"/>
        <w:jc w:val="both"/>
        <w:spacing w:after="0" w:line="0" w:lineRule="atLeast"/>
        <w:rPr>
          <w:highlight w:val="yellow"/>
        </w:rPr>
      </w:pPr>
      <w:r>
        <w:rPr>
          <w:rFonts w:ascii="Times New Roman" w:hAnsi="Times New Roman" w:eastAsia="Times New Roman" w:cs="Times New Roman"/>
          <w:sz w:val="24"/>
          <w:szCs w:val="28"/>
          <w:highlight w:val="yellow"/>
          <w:lang w:eastAsia="ru-RU"/>
        </w:rPr>
        <w:t xml:space="preserve">Вариант 1</w:t>
      </w:r>
      <w:r>
        <w:rPr>
          <w:highlight w:val="yellow"/>
        </w:rPr>
      </w:r>
    </w:p>
    <w:p>
      <w:pPr>
        <w:ind w:right="-1" w:firstLine="567"/>
        <w:jc w:val="both"/>
        <w:spacing w:after="0" w:line="0" w:lineRule="atLeast"/>
        <w:rPr>
          <w:highlight w:val="yellow"/>
        </w:rPr>
      </w:pPr>
      <w:r>
        <w:rPr>
          <w:rFonts w:ascii="Times New Roman" w:hAnsi="Times New Roman" w:eastAsia="Times New Roman" w:cs="Times New Roman"/>
          <w:sz w:val="24"/>
          <w:szCs w:val="28"/>
          <w:highlight w:val="yellow"/>
          <w:lang w:eastAsia="ru-RU"/>
        </w:rPr>
        <w:t xml:space="preserve">12.8. Контракт составлен в форме электронного документа, подписанного усиленными электронными подписями Сторон.</w:t>
      </w:r>
      <w:r>
        <w:rPr>
          <w:highlight w:val="yellow"/>
        </w:rPr>
      </w:r>
    </w:p>
    <w:p>
      <w:pPr>
        <w:ind w:right="-1" w:firstLine="567"/>
        <w:jc w:val="both"/>
        <w:spacing w:after="0" w:line="0" w:lineRule="atLeast"/>
        <w:rPr>
          <w:highlight w:val="cyan"/>
        </w:rPr>
      </w:pPr>
      <w:r>
        <w:rPr>
          <w:rFonts w:ascii="Times New Roman" w:hAnsi="Times New Roman" w:eastAsia="Times New Roman" w:cs="Times New Roman"/>
          <w:sz w:val="24"/>
          <w:szCs w:val="28"/>
          <w:highlight w:val="cyan"/>
          <w:lang w:eastAsia="ru-RU"/>
        </w:rPr>
        <w:t xml:space="preserve">Вариант 2</w:t>
      </w:r>
      <w:r>
        <w:rPr>
          <w:highlight w:val="cyan"/>
        </w:rPr>
      </w:r>
    </w:p>
    <w:p>
      <w:pPr>
        <w:ind w:right="-1" w:firstLine="567"/>
        <w:jc w:val="both"/>
        <w:spacing w:after="0" w:line="0" w:lineRule="atLeast"/>
        <w:rPr>
          <w:rFonts w:ascii="Times New Roman" w:hAnsi="Times New Roman" w:eastAsia="Times New Roman" w:cs="Times New Roman"/>
          <w:sz w:val="24"/>
          <w:szCs w:val="28"/>
          <w:highlight w:val="cyan"/>
        </w:rPr>
      </w:pPr>
      <w:r>
        <w:rPr>
          <w:rFonts w:ascii="Times New Roman" w:hAnsi="Times New Roman" w:eastAsia="Times New Roman" w:cs="Times New Roman"/>
          <w:sz w:val="24"/>
          <w:szCs w:val="28"/>
          <w:highlight w:val="cyan"/>
          <w:lang w:eastAsia="ru-RU"/>
        </w:rPr>
        <w:t xml:space="preserve">12.8. Контракт составлен в простой письменной форме в 2 (двух) экземплярах, имеющих равную юридическую силу, по одному экземпляру для каждой из Сторон.</w:t>
      </w:r>
      <w:r>
        <w:rPr>
          <w:rFonts w:ascii="Times New Roman" w:hAnsi="Times New Roman" w:eastAsia="Times New Roman" w:cs="Times New Roman"/>
          <w:sz w:val="24"/>
          <w:szCs w:val="28"/>
          <w:highlight w:val="cyan"/>
        </w:rPr>
      </w:r>
    </w:p>
    <w:p>
      <w:pPr>
        <w:ind w:right="-1" w:firstLine="567"/>
        <w:jc w:val="both"/>
        <w:spacing w:after="0" w:line="0" w:lineRule="atLeast"/>
        <w:rPr>
          <w:rFonts w:ascii="Times New Roman" w:hAnsi="Times New Roman" w:eastAsia="Times New Roman" w:cs="Times New Roman"/>
          <w:sz w:val="24"/>
          <w:szCs w:val="28"/>
          <w:highlight w:val="cyan"/>
        </w:rPr>
      </w:pPr>
      <w:r>
        <w:rPr>
          <w:rFonts w:ascii="Times New Roman" w:hAnsi="Times New Roman" w:eastAsia="Times New Roman" w:cs="Times New Roman"/>
          <w:sz w:val="24"/>
          <w:szCs w:val="28"/>
          <w:highlight w:val="cyan"/>
        </w:rPr>
      </w:r>
      <w:r>
        <w:rPr>
          <w:rFonts w:ascii="Times New Roman" w:hAnsi="Times New Roman" w:eastAsia="Times New Roman" w:cs="Times New Roman"/>
          <w:sz w:val="24"/>
          <w:szCs w:val="28"/>
          <w:highlight w:val="cyan"/>
        </w:rPr>
      </w:r>
    </w:p>
    <w:p>
      <w:pPr>
        <w:ind w:firstLine="540"/>
        <w:jc w:val="center"/>
        <w:spacing w:after="0" w:line="240" w:lineRule="auto"/>
        <w:rPr>
          <w:rFonts w:ascii="Times New Roman" w:hAnsi="Times New Roman" w:eastAsia="Times New Roman" w:cs="Times New Roman"/>
          <w:b/>
          <w:spacing w:val="-1"/>
          <w:sz w:val="24"/>
          <w:szCs w:val="24"/>
          <w:lang w:eastAsia="ru-RU"/>
        </w:rPr>
      </w:pPr>
      <w:r>
        <w:rPr>
          <w:rFonts w:ascii="Times New Roman" w:hAnsi="Times New Roman" w:eastAsia="Times New Roman" w:cs="Times New Roman"/>
          <w:b/>
          <w:spacing w:val="-1"/>
          <w:sz w:val="24"/>
          <w:szCs w:val="24"/>
          <w:lang w:eastAsia="ru-RU"/>
        </w:rPr>
        <w:t xml:space="preserve">XIII. Перечень приложений</w:t>
      </w:r>
      <w:r>
        <w:rPr>
          <w:rFonts w:ascii="Times New Roman" w:hAnsi="Times New Roman" w:eastAsia="Times New Roman" w:cs="Times New Roman"/>
          <w:b/>
          <w:spacing w:val="-1"/>
          <w:sz w:val="24"/>
          <w:szCs w:val="24"/>
          <w:lang w:eastAsia="ru-RU"/>
        </w:rPr>
      </w:r>
    </w:p>
    <w:p>
      <w:pPr>
        <w:ind w:firstLine="600"/>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13.1. Приложением к Контракту и его неотъемлемой частью являются: </w:t>
      </w:r>
      <w:r>
        <w:rPr>
          <w:rFonts w:ascii="Times New Roman" w:hAnsi="Times New Roman" w:eastAsia="Times New Roman" w:cs="Times New Roman"/>
          <w:sz w:val="24"/>
          <w:szCs w:val="24"/>
          <w:lang w:eastAsia="ru-RU"/>
        </w:rPr>
      </w:r>
    </w:p>
    <w:p>
      <w:pPr>
        <w:ind w:firstLine="600"/>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Приложение №1 - «Спецификация».</w:t>
      </w:r>
      <w:r>
        <w:rPr>
          <w:rFonts w:ascii="Times New Roman" w:hAnsi="Times New Roman" w:eastAsia="Times New Roman" w:cs="Times New Roman"/>
          <w:sz w:val="24"/>
          <w:szCs w:val="24"/>
          <w:lang w:eastAsia="ru-RU"/>
        </w:rPr>
      </w:r>
    </w:p>
    <w:p>
      <w:pPr>
        <w:ind w:firstLine="600"/>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center"/>
        <w:spacing w:after="0" w:line="240" w:lineRule="auto"/>
        <w:widowControl w:val="off"/>
        <w:rPr>
          <w:rFonts w:ascii="Times New Roman" w:hAnsi="Times New Roman" w:eastAsia="Times New Roman" w:cs="Times New Roman"/>
          <w:b/>
          <w:sz w:val="24"/>
          <w:szCs w:val="24"/>
          <w:lang w:eastAsia="ru-RU"/>
        </w:rPr>
        <w:outlineLvl w:val="1"/>
      </w:pPr>
      <w:r>
        <w:rPr>
          <w:rFonts w:ascii="Times New Roman" w:hAnsi="Times New Roman" w:eastAsia="Times New Roman" w:cs="Times New Roman"/>
          <w:b/>
          <w:sz w:val="24"/>
          <w:szCs w:val="24"/>
          <w:lang w:eastAsia="ru-RU"/>
        </w:rPr>
        <w:t xml:space="preserve">XIV</w:t>
      </w:r>
      <w:r>
        <w:rPr>
          <w:rFonts w:ascii="Times New Roman" w:hAnsi="Times New Roman" w:eastAsia="Times New Roman" w:cs="Times New Roman"/>
          <w:b/>
          <w:sz w:val="24"/>
          <w:szCs w:val="24"/>
          <w:lang w:eastAsia="ru-RU"/>
        </w:rPr>
        <w:t xml:space="preserve">. Адреса и банковские реквизиты Сторон</w:t>
      </w:r>
      <w:r>
        <w:rPr>
          <w:rFonts w:ascii="Times New Roman" w:hAnsi="Times New Roman" w:eastAsia="Times New Roman" w:cs="Times New Roman"/>
          <w:b/>
          <w:sz w:val="24"/>
          <w:szCs w:val="24"/>
          <w:lang w:eastAsia="ru-RU"/>
        </w:rPr>
      </w:r>
    </w:p>
    <w:p>
      <w:pPr>
        <w:jc w:val="both"/>
        <w:spacing w:after="0" w:line="240" w:lineRule="auto"/>
        <w:widowControl w:val="off"/>
        <w:rPr>
          <w:rFonts w:ascii="Arial" w:hAnsi="Arial" w:eastAsia="Times New Roman" w:cs="Arial"/>
          <w:sz w:val="20"/>
          <w:szCs w:val="20"/>
          <w:lang w:eastAsia="ru-RU"/>
        </w:rPr>
      </w:pPr>
      <w:r/>
      <w:bookmarkStart w:id="5" w:name="P1716"/>
      <w:r/>
      <w:bookmarkEnd w:id="5"/>
      <w:r/>
      <w:r>
        <w:rPr>
          <w:rFonts w:ascii="Arial" w:hAnsi="Arial" w:eastAsia="Times New Roman" w:cs="Arial"/>
          <w:sz w:val="20"/>
          <w:szCs w:val="20"/>
          <w:lang w:eastAsia="ru-RU"/>
        </w:rPr>
      </w:r>
    </w:p>
    <w:tbl>
      <w:tblPr>
        <w:tblW w:w="9636" w:type="dxa"/>
        <w:tblInd w:w="785" w:type="dxa"/>
        <w:tblLayout w:type="fixed"/>
        <w:tblLook w:val="01E0" w:firstRow="1" w:lastRow="1" w:firstColumn="1" w:lastColumn="1" w:noHBand="0" w:noVBand="0"/>
      </w:tblPr>
      <w:tblGrid>
        <w:gridCol w:w="4386"/>
        <w:gridCol w:w="5014"/>
        <w:gridCol w:w="236"/>
      </w:tblGrid>
      <w:tr>
        <w:tblPrEx/>
        <w:trPr/>
        <w:tc>
          <w:tcPr>
            <w:gridSpan w:val="2"/>
            <w:tcW w:w="9418" w:type="dxa"/>
            <w:textDirection w:val="lrTb"/>
            <w:noWrap w:val="false"/>
          </w:tcPr>
          <w:tbl>
            <w:tblPr>
              <w:tblW w:w="9407" w:type="dxa"/>
              <w:tblLayout w:type="fixed"/>
              <w:tblLook w:val="0000" w:firstRow="0" w:lastRow="0" w:firstColumn="0" w:lastColumn="0" w:noHBand="0" w:noVBand="0"/>
            </w:tblPr>
            <w:tblGrid>
              <w:gridCol w:w="4265"/>
              <w:gridCol w:w="5142"/>
            </w:tblGrid>
            <w:tr>
              <w:tblPrEx/>
              <w:trPr>
                <w:trHeight w:val="1397"/>
              </w:trPr>
              <w:tc>
                <w:tcPr>
                  <w:tcW w:w="4265" w:type="dxa"/>
                  <w:textDirection w:val="lrTb"/>
                  <w:noWrap w:val="false"/>
                </w:tcPr>
                <w:p>
                  <w:pPr>
                    <w:spacing w:after="0" w:line="240" w:lineRule="auto"/>
                    <w:rPr>
                      <w:rFonts w:ascii="Times New Roman" w:hAnsi="Times New Roman" w:eastAsia="Times New Roman" w:cs="Times New Roman"/>
                      <w:b/>
                      <w:lang w:eastAsia="ru-RU"/>
                    </w:rPr>
                  </w:pPr>
                  <w:r>
                    <w:rPr>
                      <w:rFonts w:ascii="Times New Roman" w:hAnsi="Times New Roman" w:eastAsia="Times New Roman" w:cs="Times New Roman"/>
                      <w:b/>
                      <w:lang w:eastAsia="ru-RU"/>
                    </w:rPr>
                    <w:t xml:space="preserve">Поставщик:</w:t>
                  </w:r>
                  <w:r>
                    <w:rPr>
                      <w:rFonts w:ascii="Times New Roman" w:hAnsi="Times New Roman" w:eastAsia="Times New Roman" w:cs="Times New Roman"/>
                      <w:b/>
                      <w:lang w:eastAsia="ru-RU"/>
                    </w:rPr>
                  </w:r>
                </w:p>
                <w:p>
                  <w:pPr>
                    <w:spacing w:after="0" w:line="240" w:lineRule="auto"/>
                    <w:rPr>
                      <w:rFonts w:ascii="Times New Roman" w:hAnsi="Times New Roman" w:eastAsia="Times New Roman" w:cs="Times New Roman"/>
                      <w:color w:val="212121"/>
                      <w:sz w:val="24"/>
                      <w:szCs w:val="24"/>
                      <w:lang w:eastAsia="ru-RU"/>
                    </w:rPr>
                  </w:pPr>
                  <w:r>
                    <w:rPr>
                      <w:rFonts w:ascii="Times New Roman" w:hAnsi="Times New Roman" w:eastAsia="Times New Roman" w:cs="Times New Roman"/>
                      <w:color w:val="212121"/>
                      <w:sz w:val="24"/>
                      <w:szCs w:val="24"/>
                      <w:lang w:eastAsia="ru-RU"/>
                    </w:rPr>
                    <w:t xml:space="preserve">В соответствии с ЕГРЮЛ (ЕГРИП)</w:t>
                  </w:r>
                  <w:r>
                    <w:rPr>
                      <w:rFonts w:ascii="Times New Roman" w:hAnsi="Times New Roman" w:eastAsia="Times New Roman" w:cs="Times New Roman"/>
                      <w:color w:val="212121"/>
                      <w:sz w:val="24"/>
                      <w:szCs w:val="24"/>
                      <w:lang w:eastAsia="ru-RU"/>
                    </w:rPr>
                  </w:r>
                </w:p>
                <w:p>
                  <w:pPr>
                    <w:spacing w:after="0" w:line="240" w:lineRule="auto"/>
                    <w:rPr>
                      <w:rFonts w:ascii="Times New Roman" w:hAnsi="Times New Roman" w:eastAsia="Times New Roman" w:cs="Times New Roman"/>
                      <w:i/>
                      <w:color w:val="212121"/>
                      <w:sz w:val="24"/>
                      <w:szCs w:val="24"/>
                      <w:lang w:eastAsia="ru-RU"/>
                    </w:rPr>
                  </w:pPr>
                  <w:r>
                    <w:rPr>
                      <w:rFonts w:ascii="Times New Roman" w:hAnsi="Times New Roman" w:eastAsia="Times New Roman" w:cs="Times New Roman"/>
                      <w:i/>
                      <w:color w:val="212121"/>
                      <w:sz w:val="24"/>
                      <w:szCs w:val="24"/>
                      <w:lang w:eastAsia="ru-RU"/>
                    </w:rPr>
                    <w:t xml:space="preserve">(в т.ч. ОГРН</w:t>
                  </w:r>
                  <w:r>
                    <w:rPr>
                      <w:rFonts w:ascii="Times New Roman" w:hAnsi="Times New Roman" w:eastAsia="Times New Roman" w:cs="Times New Roman"/>
                      <w:i/>
                      <w:sz w:val="24"/>
                      <w:szCs w:val="24"/>
                      <w:lang w:eastAsia="ru-RU"/>
                    </w:rPr>
                    <w:t xml:space="preserve">, </w:t>
                  </w:r>
                  <w:r>
                    <w:rPr>
                      <w:rFonts w:ascii="Times New Roman" w:hAnsi="Times New Roman" w:eastAsia="Times New Roman" w:cs="Times New Roman"/>
                      <w:i/>
                      <w:color w:val="212121"/>
                      <w:sz w:val="24"/>
                      <w:szCs w:val="24"/>
                      <w:lang w:eastAsia="ru-RU"/>
                    </w:rPr>
                    <w:t xml:space="preserve">ОКОПФ, ОКПО, ОКПД2, ОКАТО, ОКТМО)</w:t>
                  </w:r>
                  <w:r>
                    <w:rPr>
                      <w:rFonts w:ascii="Times New Roman" w:hAnsi="Times New Roman" w:eastAsia="Times New Roman" w:cs="Times New Roman"/>
                      <w:i/>
                      <w:color w:val="212121"/>
                      <w:sz w:val="24"/>
                      <w:szCs w:val="24"/>
                      <w:lang w:eastAsia="ru-RU"/>
                    </w:rPr>
                  </w:r>
                </w:p>
                <w:p>
                  <w:pPr>
                    <w:spacing w:after="0" w:line="240" w:lineRule="auto"/>
                    <w:rPr>
                      <w:rFonts w:ascii="Times New Roman" w:hAnsi="Times New Roman" w:eastAsia="Times New Roman" w:cs="Times New Roman"/>
                      <w:color w:val="212121"/>
                      <w:sz w:val="24"/>
                      <w:szCs w:val="24"/>
                      <w:lang w:eastAsia="ru-RU"/>
                    </w:rPr>
                  </w:pPr>
                  <w:r>
                    <w:rPr>
                      <w:rFonts w:ascii="Times New Roman" w:hAnsi="Times New Roman" w:eastAsia="Times New Roman" w:cs="Times New Roman"/>
                      <w:color w:val="212121"/>
                      <w:sz w:val="24"/>
                      <w:szCs w:val="24"/>
                      <w:lang w:eastAsia="ru-RU"/>
                    </w:rPr>
                  </w:r>
                  <w:r>
                    <w:rPr>
                      <w:rFonts w:ascii="Times New Roman" w:hAnsi="Times New Roman" w:eastAsia="Times New Roman" w:cs="Times New Roman"/>
                      <w:color w:val="212121"/>
                      <w:sz w:val="24"/>
                      <w:szCs w:val="24"/>
                      <w:lang w:eastAsia="ru-RU"/>
                    </w:rPr>
                  </w:r>
                </w:p>
                <w:p>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W w:w="5142" w:type="dxa"/>
                  <w:vAlign w:val="center"/>
                  <w:textDirection w:val="lrTb"/>
                  <w:noWrap w:val="false"/>
                </w:tcPr>
                <w:p>
                  <w:pPr>
                    <w:ind w:right="107"/>
                    <w:spacing w:after="0" w:line="240" w:lineRule="auto"/>
                    <w:rPr>
                      <w:rFonts w:ascii="Times New Roman" w:hAnsi="Times New Roman" w:eastAsia="Times New Roman" w:cs="Times New Roman"/>
                      <w:lang w:eastAsia="ru-RU"/>
                    </w:rPr>
                  </w:pPr>
                  <w:r>
                    <w:rPr>
                      <w:rFonts w:ascii="Times New Roman" w:hAnsi="Times New Roman" w:eastAsia="Times New Roman" w:cs="Times New Roman"/>
                      <w:b/>
                      <w:lang w:eastAsia="ru-RU"/>
                    </w:rPr>
                    <w:t xml:space="preserve">Заказчик</w:t>
                  </w:r>
                  <w:r>
                    <w:rPr>
                      <w:rFonts w:ascii="Times New Roman" w:hAnsi="Times New Roman" w:eastAsia="Times New Roman" w:cs="Times New Roman"/>
                      <w:lang w:eastAsia="ru-RU"/>
                    </w:rPr>
                    <w:t xml:space="preserve">:</w:t>
                  </w:r>
                  <w:r>
                    <w:rPr>
                      <w:rFonts w:ascii="Times New Roman" w:hAnsi="Times New Roman" w:eastAsia="Times New Roman" w:cs="Times New Roman"/>
                      <w:lang w:eastAsia="ru-RU"/>
                    </w:rPr>
                  </w:r>
                </w:p>
                <w:p>
                  <w:pPr>
                    <w:ind w:right="107"/>
                    <w:jc w:val="both"/>
                    <w:spacing w:after="0" w:line="240" w:lineRule="auto"/>
                  </w:pPr>
                  <w:r>
                    <w:rPr>
                      <w:rFonts w:ascii="Times New Roman" w:hAnsi="Times New Roman" w:eastAsia="Times New Roman" w:cs="Times New Roman"/>
                      <w:lang w:eastAsia="ru-RU"/>
                    </w:rPr>
                    <w:t xml:space="preserve">Управление Федеральной службы </w:t>
                  </w:r>
                  <w:r/>
                </w:p>
                <w:p>
                  <w:pPr>
                    <w:ind w:right="107"/>
                    <w:jc w:val="both"/>
                    <w:spacing w:after="0" w:line="240" w:lineRule="auto"/>
                  </w:pPr>
                  <w:r>
                    <w:rPr>
                      <w:rFonts w:ascii="Times New Roman" w:hAnsi="Times New Roman" w:eastAsia="Times New Roman" w:cs="Times New Roman"/>
                      <w:lang w:eastAsia="ru-RU"/>
                    </w:rPr>
                    <w:t xml:space="preserve">по надзору в сфере защиты прав потребителей</w:t>
                  </w:r>
                  <w:r/>
                </w:p>
                <w:p>
                  <w:pPr>
                    <w:ind w:right="107"/>
                    <w:jc w:val="both"/>
                    <w:spacing w:after="0" w:line="240" w:lineRule="auto"/>
                  </w:pPr>
                  <w:r>
                    <w:rPr>
                      <w:rFonts w:ascii="Times New Roman" w:hAnsi="Times New Roman" w:eastAsia="Times New Roman" w:cs="Times New Roman"/>
                      <w:lang w:eastAsia="ru-RU"/>
                    </w:rPr>
                    <w:t xml:space="preserve"> и благополучия человека по Самарской области</w:t>
                  </w:r>
                  <w:r/>
                </w:p>
                <w:p>
                  <w:pPr>
                    <w:ind w:right="107"/>
                    <w:jc w:val="both"/>
                    <w:spacing w:after="0" w:line="240" w:lineRule="auto"/>
                  </w:pPr>
                  <w:r>
                    <w:rPr>
                      <w:rFonts w:ascii="Times New Roman" w:hAnsi="Times New Roman" w:eastAsia="Times New Roman" w:cs="Times New Roman"/>
                      <w:lang w:eastAsia="ru-RU"/>
                    </w:rPr>
                    <w:t xml:space="preserve">443079, г. Самара, Проезд Георгия Митирева, 1</w:t>
                  </w:r>
                  <w:r/>
                </w:p>
                <w:p>
                  <w:pPr>
                    <w:ind w:right="107"/>
                    <w:jc w:val="both"/>
                    <w:spacing w:after="0" w:line="240" w:lineRule="auto"/>
                  </w:pPr>
                  <w:r>
                    <w:rPr>
                      <w:rFonts w:ascii="Times New Roman" w:hAnsi="Times New Roman" w:eastAsia="Times New Roman" w:cs="Times New Roman"/>
                      <w:lang w:eastAsia="ru-RU"/>
                    </w:rPr>
                    <w:t xml:space="preserve">Тел. (факс) 8 (846) 260-38-25, 8 (846) 310-22-57, 8 (846) 310-21-97 - бухгалтерия,</w:t>
                  </w:r>
                  <w:r/>
                </w:p>
                <w:p>
                  <w:pPr>
                    <w:ind w:right="107"/>
                    <w:jc w:val="both"/>
                    <w:spacing w:after="0" w:line="240" w:lineRule="auto"/>
                  </w:pPr>
                  <w:r>
                    <w:rPr>
                      <w:rFonts w:ascii="Times New Roman" w:hAnsi="Times New Roman" w:eastAsia="Times New Roman" w:cs="Times New Roman"/>
                      <w:lang w:eastAsia="ru-RU"/>
                    </w:rPr>
                    <w:t xml:space="preserve">E-mail – sancntr@fsnsamara.ru; </w:t>
                  </w:r>
                  <w:r/>
                </w:p>
                <w:p>
                  <w:pPr>
                    <w:ind w:right="107"/>
                    <w:jc w:val="both"/>
                    <w:spacing w:after="0" w:line="240" w:lineRule="auto"/>
                  </w:pPr>
                  <w:r>
                    <w:rPr>
                      <w:rFonts w:ascii="Times New Roman" w:hAnsi="Times New Roman" w:eastAsia="Times New Roman" w:cs="Times New Roman"/>
                      <w:lang w:eastAsia="ru-RU"/>
                    </w:rPr>
                    <w:t xml:space="preserve">tender@fsnsamara.ru; </w:t>
                  </w:r>
                  <w:r/>
                </w:p>
                <w:p>
                  <w:pPr>
                    <w:ind w:right="107"/>
                    <w:jc w:val="both"/>
                    <w:spacing w:after="0" w:line="240" w:lineRule="auto"/>
                  </w:pPr>
                  <w:r>
                    <w:rPr>
                      <w:rFonts w:ascii="Times New Roman" w:hAnsi="Times New Roman" w:eastAsia="Times New Roman" w:cs="Times New Roman"/>
                      <w:lang w:eastAsia="ru-RU"/>
                    </w:rPr>
                    <w:t xml:space="preserve">potrebnadzor@fsnsamara.ru - бухгалтерия</w:t>
                  </w:r>
                  <w:r/>
                </w:p>
                <w:p>
                  <w:pPr>
                    <w:ind w:right="107"/>
                    <w:jc w:val="both"/>
                    <w:spacing w:after="0" w:line="240" w:lineRule="auto"/>
                  </w:pPr>
                  <w:r>
                    <w:rPr>
                      <w:rFonts w:ascii="Times New Roman" w:hAnsi="Times New Roman" w:eastAsia="Times New Roman" w:cs="Times New Roman"/>
                      <w:lang w:eastAsia="ru-RU"/>
                    </w:rPr>
                    <w:t xml:space="preserve">ИНН 6316098843 КПП 631601001</w:t>
                  </w:r>
                  <w:r/>
                </w:p>
                <w:p>
                  <w:pPr>
                    <w:ind w:right="107"/>
                    <w:jc w:val="both"/>
                    <w:spacing w:after="0" w:line="240" w:lineRule="auto"/>
                  </w:pPr>
                  <w:r>
                    <w:rPr>
                      <w:rFonts w:ascii="Times New Roman" w:hAnsi="Times New Roman" w:eastAsia="Times New Roman" w:cs="Times New Roman"/>
                      <w:lang w:eastAsia="ru-RU"/>
                    </w:rPr>
                    <w:t xml:space="preserve">ОГРН 1056316019935 ОКПО 76777168</w:t>
                  </w:r>
                  <w:r/>
                </w:p>
                <w:p>
                  <w:pPr>
                    <w:ind w:right="107"/>
                    <w:jc w:val="both"/>
                    <w:spacing w:after="0" w:line="240" w:lineRule="auto"/>
                  </w:pPr>
                  <w:r>
                    <w:rPr>
                      <w:rFonts w:ascii="Times New Roman" w:hAnsi="Times New Roman" w:eastAsia="Times New Roman" w:cs="Times New Roman"/>
                      <w:lang w:eastAsia="ru-RU"/>
                    </w:rPr>
                    <w:t xml:space="preserve">Банковские реквизиты:</w:t>
                  </w:r>
                  <w:r/>
                </w:p>
                <w:p>
                  <w:pPr>
                    <w:ind w:right="107"/>
                    <w:jc w:val="both"/>
                    <w:spacing w:after="0" w:line="240" w:lineRule="auto"/>
                  </w:pPr>
                  <w:r>
                    <w:rPr>
                      <w:rFonts w:ascii="Times New Roman" w:hAnsi="Times New Roman" w:eastAsia="Times New Roman" w:cs="Times New Roman"/>
                      <w:lang w:eastAsia="ru-RU"/>
                    </w:rPr>
                    <w:t xml:space="preserve">Лицевой счет: 03421788140</w:t>
                  </w:r>
                  <w:r/>
                </w:p>
                <w:p>
                  <w:pPr>
                    <w:ind w:right="107"/>
                    <w:jc w:val="both"/>
                    <w:spacing w:after="0" w:line="240" w:lineRule="auto"/>
                  </w:pPr>
                  <w:r>
                    <w:rPr>
                      <w:rFonts w:ascii="Times New Roman" w:hAnsi="Times New Roman" w:eastAsia="Times New Roman" w:cs="Times New Roman"/>
                      <w:lang w:eastAsia="ru-RU"/>
                    </w:rPr>
                    <w:t xml:space="preserve">Номер банковского (казначейского) счета: 03211643000000013249</w:t>
                  </w:r>
                  <w:r/>
                </w:p>
                <w:p>
                  <w:pPr>
                    <w:ind w:right="107"/>
                    <w:jc w:val="both"/>
                    <w:spacing w:after="0" w:line="240" w:lineRule="auto"/>
                  </w:pPr>
                  <w:r>
                    <w:rPr>
                      <w:rFonts w:ascii="Times New Roman" w:hAnsi="Times New Roman" w:eastAsia="Times New Roman" w:cs="Times New Roman"/>
                      <w:lang w:eastAsia="ru-RU"/>
                    </w:rPr>
                    <w:t xml:space="preserve">Реквизиты банка, ТОФК: ОКЦ № 1 ВВГУ Банка России // УФК по Нижегородской области, г. Нижний Новгород</w:t>
                  </w:r>
                  <w:r/>
                </w:p>
                <w:p>
                  <w:pPr>
                    <w:ind w:right="107"/>
                    <w:jc w:val="both"/>
                    <w:spacing w:after="0" w:line="240" w:lineRule="auto"/>
                  </w:pPr>
                  <w:r>
                    <w:rPr>
                      <w:rFonts w:ascii="Times New Roman" w:hAnsi="Times New Roman" w:eastAsia="Times New Roman" w:cs="Times New Roman"/>
                      <w:lang w:eastAsia="ru-RU"/>
                    </w:rPr>
                    <w:t xml:space="preserve">БИК банка получателя средств (БИК): 012202102 </w:t>
                  </w:r>
                  <w:r/>
                </w:p>
                <w:p>
                  <w:pPr>
                    <w:ind w:right="107"/>
                    <w:jc w:val="both"/>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Номер счета банка получателя средств (номер банковского счета, входящего в состав единого казначейского счета (ЕКС): 40102810745370000024</w:t>
                  </w:r>
                  <w:r>
                    <w:rPr>
                      <w:rFonts w:ascii="Times New Roman" w:hAnsi="Times New Roman" w:eastAsia="Times New Roman" w:cs="Times New Roman"/>
                      <w:lang w:eastAsia="ru-RU"/>
                    </w:rPr>
                  </w:r>
                </w:p>
              </w:tc>
            </w:tr>
          </w:tbl>
          <w:p>
            <w:pPr>
              <w:ind w:right="57"/>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tcW w:w="218" w:type="dxa"/>
            <w:textDirection w:val="lrTb"/>
            <w:noWrap w:val="false"/>
          </w:tcPr>
          <w:p>
            <w:pPr>
              <w:ind w:right="57"/>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r>
      <w:tr>
        <w:tblPrEx/>
        <w:trPr>
          <w:gridAfter w:val="1"/>
          <w:trHeight w:val="139"/>
        </w:trPr>
        <w:tc>
          <w:tcPr>
            <w:shd w:val="clear" w:color="auto" w:fill="auto"/>
            <w:tcW w:w="4394" w:type="dxa"/>
            <w:textDirection w:val="lrTb"/>
            <w:noWrap w:val="false"/>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Поставщик</w:t>
            </w:r>
            <w:r>
              <w:rPr>
                <w:rFonts w:ascii="Times New Roman" w:hAnsi="Times New Roman" w:eastAsia="Times New Roman" w:cs="Times New Roman"/>
                <w:sz w:val="24"/>
                <w:szCs w:val="24"/>
                <w:lang w:eastAsia="ru-RU"/>
              </w:rPr>
            </w:r>
          </w:p>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c>
          <w:tcPr>
            <w:shd w:val="clear" w:color="auto" w:fill="auto"/>
            <w:tcW w:w="4993" w:type="dxa"/>
            <w:textDirection w:val="lrTb"/>
            <w:noWrap w:val="false"/>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Заказчик</w:t>
            </w:r>
            <w:r>
              <w:rPr>
                <w:rFonts w:ascii="Times New Roman" w:hAnsi="Times New Roman" w:eastAsia="Times New Roman" w:cs="Times New Roman"/>
                <w:sz w:val="24"/>
                <w:szCs w:val="24"/>
                <w:lang w:eastAsia="ru-RU"/>
              </w:rPr>
            </w:r>
          </w:p>
          <w:p>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sz w:val="24"/>
                <w:szCs w:val="24"/>
                <w:lang w:eastAsia="ru-RU"/>
              </w:rPr>
              <w:t xml:space="preserve">Руководитель </w:t>
            </w:r>
            <w:r>
              <w:rPr>
                <w:rFonts w:ascii="Times New Roman" w:hAnsi="Times New Roman" w:eastAsia="Times New Roman" w:cs="Times New Roman"/>
                <w:b/>
                <w:sz w:val="24"/>
                <w:szCs w:val="24"/>
                <w:lang w:eastAsia="ru-RU"/>
              </w:rPr>
            </w:r>
          </w:p>
        </w:tc>
      </w:tr>
      <w:tr>
        <w:tblPrEx/>
        <w:trPr>
          <w:gridAfter w:val="1"/>
        </w:trPr>
        <w:tc>
          <w:tcPr>
            <w:shd w:val="clear" w:color="auto" w:fill="auto"/>
            <w:tcW w:w="4394" w:type="dxa"/>
            <w:textDirection w:val="lrTb"/>
            <w:noWrap w:val="false"/>
          </w:tcPr>
          <w:p>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___________________/_____________/</w:t>
            </w:r>
            <w:r>
              <w:rPr>
                <w:rFonts w:ascii="Times New Roman" w:hAnsi="Times New Roman" w:eastAsia="Times New Roman" w:cs="Times New Roman"/>
                <w:b/>
                <w:sz w:val="24"/>
                <w:szCs w:val="24"/>
                <w:lang w:eastAsia="ru-RU"/>
              </w:rPr>
            </w:r>
          </w:p>
        </w:tc>
        <w:tc>
          <w:tcPr>
            <w:shd w:val="clear" w:color="auto" w:fill="auto"/>
            <w:tcW w:w="4993" w:type="dxa"/>
            <w:textDirection w:val="lrTb"/>
            <w:noWrap w:val="false"/>
          </w:tcPr>
          <w:p>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sz w:val="24"/>
                <w:szCs w:val="24"/>
                <w:lang w:eastAsia="ru-RU"/>
              </w:rPr>
              <w:t xml:space="preserve">___________________ Архипова С.В.</w:t>
            </w:r>
            <w:r>
              <w:rPr>
                <w:rFonts w:ascii="Times New Roman" w:hAnsi="Times New Roman" w:eastAsia="Times New Roman" w:cs="Times New Roman"/>
                <w:b/>
                <w:sz w:val="24"/>
                <w:szCs w:val="24"/>
                <w:lang w:eastAsia="ru-RU"/>
              </w:rPr>
            </w:r>
          </w:p>
        </w:tc>
      </w:tr>
      <w:tr>
        <w:tblPrEx/>
        <w:trPr>
          <w:gridAfter w:val="1"/>
        </w:trPr>
        <w:tc>
          <w:tcPr>
            <w:shd w:val="clear" w:color="auto" w:fill="auto"/>
            <w:tcW w:w="4394" w:type="dxa"/>
            <w:textDirection w:val="lrTb"/>
            <w:noWrap w:val="false"/>
          </w:tcPr>
          <w:p>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sz w:val="24"/>
                <w:szCs w:val="24"/>
                <w:lang w:eastAsia="ru-RU"/>
              </w:rPr>
              <w:t xml:space="preserve">М.П.</w:t>
            </w:r>
            <w:r>
              <w:rPr>
                <w:rFonts w:ascii="Times New Roman" w:hAnsi="Times New Roman" w:eastAsia="Times New Roman" w:cs="Times New Roman"/>
                <w:b/>
                <w:sz w:val="24"/>
                <w:szCs w:val="24"/>
                <w:lang w:eastAsia="ru-RU"/>
              </w:rPr>
            </w:r>
          </w:p>
        </w:tc>
        <w:tc>
          <w:tcPr>
            <w:shd w:val="clear" w:color="auto" w:fill="auto"/>
            <w:tcW w:w="4993" w:type="dxa"/>
            <w:textDirection w:val="lrTb"/>
            <w:noWrap w:val="false"/>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М.П.</w:t>
            </w:r>
            <w:r>
              <w:rPr>
                <w:rFonts w:ascii="Times New Roman" w:hAnsi="Times New Roman" w:eastAsia="Times New Roman" w:cs="Times New Roman"/>
                <w:sz w:val="24"/>
                <w:szCs w:val="24"/>
                <w:lang w:eastAsia="ru-RU"/>
              </w:rPr>
            </w:r>
          </w:p>
        </w:tc>
      </w:tr>
    </w:tbl>
    <w:p>
      <w:pPr>
        <w:jc w:val="right"/>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br w:type="column"/>
      </w:r>
      <w:r>
        <w:rPr>
          <w:rFonts w:ascii="Times New Roman" w:hAnsi="Times New Roman" w:eastAsia="Times New Roman" w:cs="Times New Roman"/>
          <w:sz w:val="24"/>
          <w:szCs w:val="24"/>
          <w:lang w:eastAsia="ru-RU"/>
        </w:rPr>
        <w:t xml:space="preserve">Приложение № 1</w:t>
      </w:r>
      <w:r>
        <w:rPr>
          <w:rFonts w:ascii="Times New Roman" w:hAnsi="Times New Roman" w:eastAsia="Times New Roman" w:cs="Times New Roman"/>
          <w:sz w:val="24"/>
          <w:szCs w:val="24"/>
          <w:lang w:eastAsia="ru-RU"/>
        </w:rPr>
      </w:r>
    </w:p>
    <w:p>
      <w:pPr>
        <w:jc w:val="right"/>
        <w:spacing w:after="0" w:line="240" w:lineRule="auto"/>
        <w:tabs>
          <w:tab w:val="left" w:pos="6195"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к Государственному контракту №___ </w:t>
      </w:r>
      <w:r>
        <w:rPr>
          <w:rFonts w:ascii="Times New Roman" w:hAnsi="Times New Roman" w:eastAsia="Times New Roman" w:cs="Times New Roman"/>
          <w:sz w:val="24"/>
          <w:szCs w:val="24"/>
          <w:lang w:eastAsia="ru-RU"/>
        </w:rPr>
      </w:r>
    </w:p>
    <w:p>
      <w:pPr>
        <w:jc w:val="right"/>
        <w:spacing w:after="0" w:line="240" w:lineRule="auto"/>
        <w:tabs>
          <w:tab w:val="left" w:pos="6195"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от «   » ______ 2026 г. </w:t>
      </w:r>
      <w:r>
        <w:rPr>
          <w:rFonts w:ascii="Times New Roman" w:hAnsi="Times New Roman" w:eastAsia="Times New Roman" w:cs="Times New Roman"/>
          <w:sz w:val="24"/>
          <w:szCs w:val="24"/>
          <w:lang w:eastAsia="ru-RU"/>
        </w:rPr>
      </w:r>
    </w:p>
    <w:p>
      <w:pPr>
        <w:ind w:firstLine="709"/>
        <w:jc w:val="both"/>
        <w:spacing w:after="0" w:line="240" w:lineRule="auto"/>
        <w:tabs>
          <w:tab w:val="left" w:pos="7860"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r>
    </w:p>
    <w:p>
      <w:pPr>
        <w:ind w:firstLine="709"/>
        <w:jc w:val="cente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 xml:space="preserve">Спецификация</w:t>
      </w:r>
      <w:r>
        <w:rPr>
          <w:rFonts w:ascii="Times New Roman" w:hAnsi="Times New Roman" w:eastAsia="Calibri" w:cs="Times New Roman"/>
          <w:b/>
          <w:sz w:val="24"/>
          <w:szCs w:val="24"/>
        </w:rPr>
      </w:r>
    </w:p>
    <w:p>
      <w:pPr>
        <w:ind w:firstLine="709"/>
        <w:jc w:val="center"/>
        <w:spacing w:after="0" w:line="259" w:lineRule="auto"/>
        <w:rPr>
          <w:rFonts w:ascii="Times New Roman" w:hAnsi="Times New Roman" w:cs="Times New Roman"/>
          <w:sz w:val="24"/>
          <w:szCs w:val="24"/>
        </w:rPr>
      </w:pPr>
      <w:r>
        <w:rPr>
          <w:rFonts w:ascii="Times New Roman" w:hAnsi="Times New Roman" w:cs="Times New Roman"/>
          <w:sz w:val="24"/>
          <w:szCs w:val="24"/>
        </w:rPr>
        <w:t xml:space="preserve">на приобретение смартфонов</w:t>
      </w:r>
      <w:r>
        <w:rPr>
          <w:rFonts w:ascii="Times New Roman" w:hAnsi="Times New Roman" w:cs="Times New Roman"/>
          <w:sz w:val="24"/>
          <w:szCs w:val="24"/>
        </w:rPr>
      </w:r>
    </w:p>
    <w:p>
      <w:pPr>
        <w:ind w:firstLine="709"/>
        <w:jc w:val="center"/>
        <w:spacing w:after="0" w:line="259" w:lineRule="auto"/>
        <w:rPr>
          <w:sz w:val="24"/>
          <w:szCs w:val="24"/>
        </w:rPr>
      </w:pPr>
      <w:r>
        <w:rPr>
          <w:sz w:val="24"/>
          <w:szCs w:val="24"/>
        </w:rPr>
      </w:r>
      <w:r>
        <w:rPr>
          <w:sz w:val="24"/>
          <w:szCs w:val="24"/>
        </w:rPr>
      </w:r>
    </w:p>
    <w:p>
      <w:pPr>
        <w:numPr>
          <w:ilvl w:val="0"/>
          <w:numId w:val="11"/>
        </w:numPr>
        <w:contextualSpacing/>
        <w:jc w:val="both"/>
        <w:spacing w:after="160" w:line="240" w:lineRule="auto"/>
        <w:rPr>
          <w:rFonts w:ascii="Times New Roman" w:hAnsi="Times New Roman"/>
          <w:sz w:val="24"/>
          <w:szCs w:val="24"/>
        </w:rPr>
      </w:pPr>
      <w:r>
        <w:rPr>
          <w:rFonts w:ascii="Times New Roman" w:hAnsi="Times New Roman"/>
          <w:b/>
          <w:sz w:val="24"/>
          <w:szCs w:val="24"/>
        </w:rPr>
        <w:t xml:space="preserve">Наименование объекта закупки:</w:t>
      </w:r>
      <w:r>
        <w:rPr>
          <w:rFonts w:ascii="Times New Roman" w:hAnsi="Times New Roman"/>
          <w:sz w:val="24"/>
          <w:szCs w:val="24"/>
        </w:rPr>
        <w:t xml:space="preserve"> </w:t>
      </w:r>
      <w:r>
        <w:rPr>
          <w:rFonts w:ascii="Times New Roman" w:hAnsi="Times New Roman"/>
          <w:sz w:val="24"/>
          <w:szCs w:val="24"/>
        </w:rPr>
      </w:r>
    </w:p>
    <w:tbl>
      <w:tblPr>
        <w:tblStyle w:val="851"/>
        <w:tblW w:w="0" w:type="auto"/>
        <w:tblLayout w:type="fixed"/>
        <w:tblLook w:val="04A0" w:firstRow="1" w:lastRow="0" w:firstColumn="1" w:lastColumn="0" w:noHBand="0" w:noVBand="1"/>
      </w:tblPr>
      <w:tblGrid>
        <w:gridCol w:w="752"/>
        <w:gridCol w:w="1825"/>
        <w:gridCol w:w="1930"/>
        <w:gridCol w:w="1635"/>
        <w:gridCol w:w="1173"/>
        <w:gridCol w:w="1278"/>
        <w:gridCol w:w="1384"/>
      </w:tblGrid>
      <w:tr>
        <w:tblPrEx/>
        <w:trPr/>
        <w:tc>
          <w:tcPr>
            <w:tcW w:w="752" w:type="dxa"/>
            <w:textDirection w:val="lrTb"/>
            <w:noWrap w:val="false"/>
          </w:tcPr>
          <w:p>
            <w:pPr>
              <w:contextualSpacing/>
              <w:jc w:val="center"/>
              <w:spacing w:after="160" w:line="240" w:lineRule="auto"/>
              <w:rPr>
                <w:sz w:val="24"/>
                <w:szCs w:val="24"/>
              </w:rPr>
            </w:pPr>
            <w:r>
              <w:rPr>
                <w:sz w:val="24"/>
                <w:szCs w:val="24"/>
              </w:rPr>
              <w:t xml:space="preserve">№</w:t>
            </w:r>
            <w:r>
              <w:rPr>
                <w:sz w:val="24"/>
                <w:szCs w:val="24"/>
              </w:rPr>
            </w:r>
          </w:p>
        </w:tc>
        <w:tc>
          <w:tcPr>
            <w:tcW w:w="1825" w:type="dxa"/>
            <w:textDirection w:val="lrTb"/>
            <w:noWrap w:val="false"/>
          </w:tcPr>
          <w:p>
            <w:pPr>
              <w:jc w:val="center"/>
              <w:spacing w:after="0" w:line="240" w:lineRule="auto"/>
              <w:shd w:val="clear" w:color="ffffff" w:themeColor="background1" w:fill="ffffff" w:themeFill="background1"/>
              <w:rPr>
                <w:b/>
                <w:bCs/>
                <w:color w:val="000000" w:themeColor="text1"/>
                <w:sz w:val="24"/>
              </w:rPr>
            </w:pPr>
            <w:r>
              <w:rPr>
                <w:color w:val="000000" w:themeColor="text1"/>
                <w:sz w:val="24"/>
              </w:rPr>
              <w:t xml:space="preserve">Код по ОКПД 2/</w:t>
            </w:r>
            <w:r>
              <w:rPr>
                <w:color w:val="000000" w:themeColor="text1"/>
                <w:sz w:val="24"/>
                <w:szCs w:val="24"/>
              </w:rPr>
              <w:t xml:space="preserve"> Позиция КТРУ</w:t>
            </w:r>
            <w:r>
              <w:rPr>
                <w:b/>
                <w:bCs/>
                <w:color w:val="000000" w:themeColor="text1"/>
                <w:sz w:val="24"/>
              </w:rPr>
            </w:r>
          </w:p>
          <w:p>
            <w:pPr>
              <w:contextualSpacing/>
              <w:jc w:val="center"/>
              <w:spacing w:after="160" w:line="240" w:lineRule="auto"/>
              <w:rPr>
                <w:sz w:val="24"/>
                <w:szCs w:val="24"/>
              </w:rPr>
            </w:pPr>
            <w:r>
              <w:rPr>
                <w:sz w:val="24"/>
                <w:szCs w:val="24"/>
              </w:rPr>
            </w:r>
            <w:r>
              <w:rPr>
                <w:sz w:val="24"/>
                <w:szCs w:val="24"/>
              </w:rPr>
            </w:r>
          </w:p>
        </w:tc>
        <w:tc>
          <w:tcPr>
            <w:tcW w:w="1930" w:type="dxa"/>
            <w:textDirection w:val="lrTb"/>
            <w:noWrap w:val="false"/>
          </w:tcPr>
          <w:p>
            <w:pPr>
              <w:contextualSpacing/>
              <w:jc w:val="center"/>
              <w:spacing w:after="160" w:line="240" w:lineRule="auto"/>
              <w:rPr>
                <w:sz w:val="24"/>
                <w:szCs w:val="24"/>
              </w:rPr>
            </w:pPr>
            <w:r>
              <w:rPr>
                <w:sz w:val="24"/>
                <w:szCs w:val="24"/>
              </w:rPr>
              <w:t xml:space="preserve">Наименование товара</w:t>
            </w:r>
            <w:r>
              <w:rPr>
                <w:sz w:val="24"/>
                <w:szCs w:val="24"/>
              </w:rPr>
              <w:tab/>
            </w:r>
            <w:r>
              <w:rPr>
                <w:sz w:val="24"/>
                <w:szCs w:val="24"/>
              </w:rPr>
            </w:r>
          </w:p>
        </w:tc>
        <w:tc>
          <w:tcPr>
            <w:tcW w:w="1635" w:type="dxa"/>
            <w:textDirection w:val="lrTb"/>
            <w:noWrap w:val="false"/>
          </w:tcPr>
          <w:p>
            <w:pPr>
              <w:contextualSpacing/>
              <w:jc w:val="center"/>
              <w:spacing w:after="160" w:line="240" w:lineRule="auto"/>
              <w:rPr>
                <w:sz w:val="24"/>
                <w:szCs w:val="24"/>
              </w:rPr>
            </w:pPr>
            <w:r>
              <w:rPr>
                <w:sz w:val="24"/>
                <w:szCs w:val="24"/>
              </w:rPr>
              <w:t xml:space="preserve">Единица измерения</w:t>
            </w:r>
            <w:r>
              <w:rPr>
                <w:sz w:val="24"/>
                <w:szCs w:val="24"/>
              </w:rPr>
            </w:r>
          </w:p>
        </w:tc>
        <w:tc>
          <w:tcPr>
            <w:tcW w:w="1173" w:type="dxa"/>
            <w:textDirection w:val="lrTb"/>
            <w:noWrap w:val="false"/>
          </w:tcPr>
          <w:p>
            <w:pPr>
              <w:contextualSpacing/>
              <w:jc w:val="center"/>
              <w:spacing w:after="160" w:line="240" w:lineRule="auto"/>
              <w:rPr>
                <w:sz w:val="24"/>
                <w:szCs w:val="24"/>
              </w:rPr>
            </w:pPr>
            <w:r>
              <w:rPr>
                <w:sz w:val="24"/>
                <w:szCs w:val="24"/>
              </w:rPr>
              <w:t xml:space="preserve">Количество</w:t>
            </w:r>
            <w:r>
              <w:rPr>
                <w:sz w:val="24"/>
                <w:szCs w:val="24"/>
              </w:rPr>
            </w:r>
          </w:p>
        </w:tc>
        <w:tc>
          <w:tcPr>
            <w:tcW w:w="1278" w:type="dxa"/>
            <w:textDirection w:val="lrTb"/>
            <w:noWrap w:val="false"/>
          </w:tcPr>
          <w:p>
            <w:pPr>
              <w:contextualSpacing/>
              <w:jc w:val="center"/>
              <w:spacing w:after="160" w:line="240" w:lineRule="auto"/>
              <w:rPr>
                <w:sz w:val="24"/>
                <w:szCs w:val="24"/>
              </w:rPr>
            </w:pPr>
            <w:r>
              <w:rPr>
                <w:sz w:val="24"/>
                <w:szCs w:val="24"/>
              </w:rPr>
              <w:t xml:space="preserve">Цена за 1 ед., руб.</w:t>
            </w:r>
            <w:r>
              <w:rPr>
                <w:sz w:val="24"/>
                <w:szCs w:val="24"/>
              </w:rPr>
            </w:r>
          </w:p>
        </w:tc>
        <w:tc>
          <w:tcPr>
            <w:tcW w:w="1384" w:type="dxa"/>
            <w:textDirection w:val="lrTb"/>
            <w:noWrap w:val="false"/>
          </w:tcPr>
          <w:p>
            <w:pPr>
              <w:contextualSpacing/>
              <w:jc w:val="center"/>
              <w:spacing w:after="160" w:line="240" w:lineRule="auto"/>
              <w:rPr>
                <w:sz w:val="24"/>
                <w:szCs w:val="24"/>
              </w:rPr>
            </w:pPr>
            <w:r>
              <w:rPr>
                <w:sz w:val="24"/>
                <w:szCs w:val="24"/>
              </w:rPr>
              <w:t xml:space="preserve">Стоимость, руб.</w:t>
            </w:r>
            <w:r>
              <w:rPr>
                <w:sz w:val="24"/>
                <w:szCs w:val="24"/>
              </w:rPr>
            </w:r>
          </w:p>
        </w:tc>
      </w:tr>
      <w:tr>
        <w:tblPrEx/>
        <w:trPr/>
        <w:tc>
          <w:tcPr>
            <w:tcW w:w="752" w:type="dxa"/>
            <w:textDirection w:val="lrTb"/>
            <w:noWrap w:val="false"/>
          </w:tcPr>
          <w:p>
            <w:pPr>
              <w:contextualSpacing/>
              <w:jc w:val="center"/>
              <w:spacing w:after="160" w:line="240" w:lineRule="auto"/>
              <w:rPr>
                <w:sz w:val="24"/>
                <w:szCs w:val="24"/>
              </w:rPr>
            </w:pPr>
            <w:r>
              <w:rPr>
                <w:sz w:val="24"/>
                <w:szCs w:val="24"/>
              </w:rPr>
              <w:t xml:space="preserve">1</w:t>
            </w:r>
            <w:r>
              <w:rPr>
                <w:sz w:val="24"/>
                <w:szCs w:val="24"/>
              </w:rPr>
            </w:r>
          </w:p>
        </w:tc>
        <w:tc>
          <w:tcPr>
            <w:tcW w:w="1825" w:type="dxa"/>
            <w:textDirection w:val="lrTb"/>
            <w:noWrap w:val="false"/>
          </w:tcPr>
          <w:p>
            <w:pPr>
              <w:contextualSpacing/>
              <w:jc w:val="center"/>
              <w:spacing w:after="160" w:line="240" w:lineRule="auto"/>
              <w:rPr>
                <w:sz w:val="24"/>
                <w:szCs w:val="24"/>
              </w:rPr>
            </w:pPr>
            <w:r>
              <w:rPr>
                <w:sz w:val="24"/>
                <w:szCs w:val="24"/>
              </w:rPr>
              <w:t xml:space="preserve">26.30.22.110/ 26.30.22.000-00000002</w:t>
            </w:r>
            <w:r>
              <w:rPr>
                <w:sz w:val="24"/>
                <w:szCs w:val="24"/>
              </w:rPr>
            </w:r>
          </w:p>
        </w:tc>
        <w:tc>
          <w:tcPr>
            <w:tcW w:w="1930" w:type="dxa"/>
            <w:textDirection w:val="lrTb"/>
            <w:noWrap w:val="false"/>
          </w:tcPr>
          <w:p>
            <w:pPr>
              <w:contextualSpacing/>
              <w:jc w:val="center"/>
              <w:spacing w:after="160" w:line="240" w:lineRule="auto"/>
              <w:rPr>
                <w:sz w:val="24"/>
                <w:szCs w:val="24"/>
              </w:rPr>
            </w:pPr>
            <w:r>
              <w:rPr>
                <w:sz w:val="24"/>
                <w:szCs w:val="24"/>
              </w:rPr>
              <w:t xml:space="preserve">Мобильный телефон (смартфон)  (наименование, страна происхождения)</w:t>
            </w:r>
            <w:r>
              <w:rPr>
                <w:sz w:val="24"/>
                <w:szCs w:val="24"/>
              </w:rPr>
            </w:r>
          </w:p>
        </w:tc>
        <w:tc>
          <w:tcPr>
            <w:tcW w:w="1635" w:type="dxa"/>
            <w:textDirection w:val="lrTb"/>
            <w:noWrap w:val="false"/>
          </w:tcPr>
          <w:p>
            <w:pPr>
              <w:contextualSpacing/>
              <w:jc w:val="center"/>
              <w:spacing w:after="160" w:line="240" w:lineRule="auto"/>
              <w:rPr>
                <w:sz w:val="24"/>
                <w:szCs w:val="24"/>
              </w:rPr>
            </w:pPr>
            <w:r>
              <w:rPr>
                <w:sz w:val="24"/>
                <w:szCs w:val="24"/>
              </w:rPr>
              <w:t xml:space="preserve">штука</w:t>
            </w:r>
            <w:r>
              <w:rPr>
                <w:sz w:val="24"/>
                <w:szCs w:val="24"/>
              </w:rPr>
            </w:r>
          </w:p>
        </w:tc>
        <w:tc>
          <w:tcPr>
            <w:tcW w:w="1173" w:type="dxa"/>
            <w:textDirection w:val="lrTb"/>
            <w:noWrap w:val="false"/>
          </w:tcPr>
          <w:p>
            <w:pPr>
              <w:contextualSpacing/>
              <w:jc w:val="center"/>
              <w:spacing w:after="160" w:line="240" w:lineRule="auto"/>
              <w:rPr>
                <w:sz w:val="24"/>
                <w:szCs w:val="24"/>
              </w:rPr>
            </w:pPr>
            <w:r>
              <w:rPr>
                <w:sz w:val="24"/>
                <w:szCs w:val="24"/>
              </w:rPr>
              <w:t xml:space="preserve">5</w:t>
            </w:r>
            <w:r>
              <w:rPr>
                <w:sz w:val="24"/>
                <w:szCs w:val="24"/>
              </w:rPr>
            </w:r>
          </w:p>
        </w:tc>
        <w:tc>
          <w:tcPr>
            <w:tcW w:w="1278" w:type="dxa"/>
            <w:textDirection w:val="lrTb"/>
            <w:noWrap w:val="false"/>
          </w:tcPr>
          <w:p>
            <w:pPr>
              <w:contextualSpacing/>
              <w:jc w:val="center"/>
              <w:spacing w:after="160" w:line="240" w:lineRule="auto"/>
              <w:rPr>
                <w:sz w:val="24"/>
                <w:szCs w:val="24"/>
              </w:rPr>
            </w:pPr>
            <w:r>
              <w:rPr>
                <w:sz w:val="24"/>
                <w:szCs w:val="24"/>
              </w:rPr>
            </w:r>
            <w:r>
              <w:rPr>
                <w:sz w:val="24"/>
                <w:szCs w:val="24"/>
              </w:rPr>
            </w:r>
          </w:p>
        </w:tc>
        <w:tc>
          <w:tcPr>
            <w:tcW w:w="1384" w:type="dxa"/>
            <w:textDirection w:val="lrTb"/>
            <w:noWrap w:val="false"/>
          </w:tcPr>
          <w:p>
            <w:pPr>
              <w:contextualSpacing/>
              <w:jc w:val="center"/>
              <w:spacing w:after="160" w:line="240" w:lineRule="auto"/>
              <w:rPr>
                <w:sz w:val="24"/>
                <w:szCs w:val="24"/>
              </w:rPr>
            </w:pPr>
            <w:r>
              <w:rPr>
                <w:sz w:val="24"/>
                <w:szCs w:val="24"/>
              </w:rPr>
            </w:r>
            <w:r>
              <w:rPr>
                <w:sz w:val="24"/>
                <w:szCs w:val="24"/>
              </w:rPr>
            </w:r>
          </w:p>
        </w:tc>
      </w:tr>
      <w:tr>
        <w:tblPrEx/>
        <w:trPr/>
        <w:tc>
          <w:tcPr>
            <w:gridSpan w:val="6"/>
            <w:tcW w:w="8593" w:type="dxa"/>
            <w:textDirection w:val="lrTb"/>
            <w:noWrap w:val="false"/>
          </w:tcPr>
          <w:p>
            <w:pPr>
              <w:contextualSpacing/>
              <w:jc w:val="left"/>
              <w:spacing w:after="160" w:line="240" w:lineRule="auto"/>
              <w:rPr>
                <w:sz w:val="24"/>
                <w:szCs w:val="24"/>
              </w:rPr>
            </w:pPr>
            <w:r>
              <w:rPr>
                <w:sz w:val="24"/>
                <w:szCs w:val="24"/>
              </w:rPr>
              <w:t xml:space="preserve">Итого</w:t>
            </w:r>
            <w:r>
              <w:rPr>
                <w:sz w:val="24"/>
                <w:szCs w:val="24"/>
              </w:rPr>
            </w:r>
          </w:p>
        </w:tc>
        <w:tc>
          <w:tcPr>
            <w:tcW w:w="1384" w:type="dxa"/>
            <w:textDirection w:val="lrTb"/>
            <w:noWrap w:val="false"/>
          </w:tcPr>
          <w:p>
            <w:pPr>
              <w:contextualSpacing/>
              <w:jc w:val="center"/>
              <w:spacing w:after="160" w:line="240" w:lineRule="auto"/>
              <w:rPr>
                <w:sz w:val="24"/>
                <w:szCs w:val="24"/>
              </w:rPr>
            </w:pPr>
            <w:r>
              <w:rPr>
                <w:sz w:val="24"/>
                <w:szCs w:val="24"/>
              </w:rPr>
            </w:r>
            <w:r>
              <w:rPr>
                <w:sz w:val="24"/>
                <w:szCs w:val="24"/>
              </w:rPr>
            </w:r>
          </w:p>
        </w:tc>
      </w:tr>
    </w:tbl>
    <w:p>
      <w:pPr>
        <w:contextualSpacing/>
        <w:jc w:val="both"/>
        <w:spacing w:after="160" w:line="240" w:lineRule="auto"/>
        <w:rPr>
          <w:rFonts w:ascii="Times New Roman" w:hAnsi="Times New Roman"/>
          <w:sz w:val="24"/>
          <w:szCs w:val="24"/>
        </w:rPr>
      </w:pPr>
      <w:r>
        <w:rPr>
          <w:rFonts w:ascii="Times New Roman" w:hAnsi="Times New Roman"/>
          <w:sz w:val="24"/>
          <w:szCs w:val="24"/>
        </w:rPr>
      </w:r>
      <w:r>
        <w:rPr>
          <w:rFonts w:ascii="Times New Roman" w:hAnsi="Times New Roman"/>
          <w:sz w:val="24"/>
          <w:szCs w:val="24"/>
        </w:rPr>
      </w:r>
    </w:p>
    <w:p>
      <w:pPr>
        <w:ind w:firstLine="567"/>
        <w:jc w:val="both"/>
        <w:spacing w:line="259" w:lineRule="auto"/>
        <w:widowControl w:val="off"/>
        <w:tabs>
          <w:tab w:val="left" w:pos="1418" w:leader="none"/>
        </w:tabs>
        <w:rPr>
          <w:rFonts w:ascii="Times New Roman" w:hAnsi="Times New Roman" w:cs="Times New Roman"/>
          <w:b/>
          <w:sz w:val="24"/>
          <w:szCs w:val="24"/>
        </w:rPr>
      </w:pPr>
      <w:r>
        <w:rPr>
          <w:rFonts w:ascii="Times New Roman" w:hAnsi="Times New Roman" w:eastAsia="Times New Roman" w:cs="Times New Roman"/>
          <w:b/>
          <w:sz w:val="24"/>
          <w:szCs w:val="24"/>
        </w:rPr>
        <w:t xml:space="preserve">2. Характеристики Товара</w:t>
      </w:r>
      <w:r>
        <w:rPr>
          <w:rFonts w:ascii="Times New Roman" w:hAnsi="Times New Roman" w:cs="Times New Roman"/>
          <w:b/>
          <w:sz w:val="24"/>
          <w:szCs w:val="24"/>
        </w:rPr>
      </w:r>
    </w:p>
    <w:tbl>
      <w:tblPr>
        <w:tblStyle w:val="870"/>
        <w:tblW w:w="10102" w:type="dxa"/>
        <w:tblLook w:val="04A0" w:firstRow="1" w:lastRow="0" w:firstColumn="1" w:lastColumn="0" w:noHBand="0" w:noVBand="1"/>
      </w:tblPr>
      <w:tblGrid>
        <w:gridCol w:w="3998"/>
        <w:gridCol w:w="3243"/>
        <w:gridCol w:w="2861"/>
      </w:tblGrid>
      <w:tr>
        <w:tblPrEx/>
        <w:trPr>
          <w:trHeight w:val="582"/>
        </w:trPr>
        <w:tc>
          <w:tcPr>
            <w:shd w:val="clear" w:color="ffffff" w:fill="ffffff"/>
            <w:tcW w:w="2972" w:type="dxa"/>
            <w:vAlign w:val="center"/>
            <w:textDirection w:val="lrTb"/>
            <w:noWrap w:val="false"/>
          </w:tcPr>
          <w:p>
            <w:pPr>
              <w:contextualSpacing/>
              <w:jc w:val="center"/>
              <w:spacing w:line="240" w:lineRule="auto"/>
              <w:rPr>
                <w:rFonts w:ascii="Times New Roman" w:hAnsi="Times New Roman"/>
                <w:b/>
                <w:color w:val="000000" w:themeColor="text1"/>
                <w:sz w:val="24"/>
              </w:rPr>
            </w:pPr>
            <w:r>
              <w:rPr>
                <w:rFonts w:ascii="Times New Roman" w:hAnsi="Times New Roman" w:eastAsia="Times New Roman"/>
                <w:color w:val="000000" w:themeColor="text1"/>
                <w:sz w:val="24"/>
              </w:rPr>
              <w:t xml:space="preserve">Наименование характеристики</w:t>
            </w:r>
            <w:r>
              <w:rPr>
                <w:rFonts w:ascii="Times New Roman" w:hAnsi="Times New Roman"/>
                <w:b/>
                <w:color w:val="000000" w:themeColor="text1"/>
                <w:sz w:val="24"/>
              </w:rPr>
            </w:r>
          </w:p>
        </w:tc>
        <w:tc>
          <w:tcPr>
            <w:shd w:val="clear" w:color="ffffff" w:fill="ffffff"/>
            <w:tcW w:w="2410" w:type="dxa"/>
            <w:vAlign w:val="center"/>
            <w:textDirection w:val="lrTb"/>
            <w:noWrap w:val="false"/>
          </w:tcPr>
          <w:p>
            <w:pPr>
              <w:contextualSpacing/>
              <w:jc w:val="center"/>
              <w:spacing w:line="240" w:lineRule="auto"/>
              <w:rPr>
                <w:rFonts w:ascii="Times New Roman" w:hAnsi="Times New Roman"/>
                <w:b/>
                <w:color w:val="000000" w:themeColor="text1"/>
                <w:sz w:val="24"/>
              </w:rPr>
            </w:pPr>
            <w:r>
              <w:rPr>
                <w:rFonts w:ascii="Times New Roman" w:hAnsi="Times New Roman" w:eastAsia="Times New Roman"/>
                <w:color w:val="000000" w:themeColor="text1"/>
                <w:sz w:val="24"/>
              </w:rPr>
              <w:t xml:space="preserve">Значение характеристики</w:t>
            </w:r>
            <w:r>
              <w:rPr>
                <w:rFonts w:ascii="Times New Roman" w:hAnsi="Times New Roman"/>
                <w:b/>
                <w:color w:val="000000" w:themeColor="text1"/>
                <w:sz w:val="24"/>
              </w:rPr>
            </w:r>
          </w:p>
        </w:tc>
        <w:tc>
          <w:tcPr>
            <w:shd w:val="clear" w:color="ffffff" w:fill="ffffff"/>
            <w:tcW w:w="2126" w:type="dxa"/>
            <w:vAlign w:val="center"/>
            <w:textDirection w:val="lrTb"/>
            <w:noWrap w:val="false"/>
          </w:tcPr>
          <w:p>
            <w:pPr>
              <w:contextualSpacing/>
              <w:jc w:val="center"/>
              <w:spacing w:line="240" w:lineRule="auto"/>
              <w:rPr>
                <w:rFonts w:ascii="Times New Roman" w:hAnsi="Times New Roman"/>
                <w:b/>
                <w:color w:val="000000" w:themeColor="text1"/>
                <w:sz w:val="24"/>
              </w:rPr>
            </w:pPr>
            <w:r>
              <w:rPr>
                <w:rFonts w:ascii="Times New Roman" w:hAnsi="Times New Roman" w:eastAsia="Times New Roman"/>
                <w:color w:val="000000" w:themeColor="text1"/>
                <w:sz w:val="24"/>
              </w:rPr>
              <w:t xml:space="preserve">Ед. измерения характеристики</w:t>
            </w:r>
            <w:r>
              <w:rPr>
                <w:rFonts w:ascii="Times New Roman" w:hAnsi="Times New Roman"/>
                <w:b/>
                <w:color w:val="000000" w:themeColor="text1"/>
                <w:sz w:val="24"/>
              </w:rPr>
            </w:r>
          </w:p>
        </w:tc>
      </w:tr>
      <w:tr>
        <w:tblPrEx/>
        <w:trPr/>
        <w:tc>
          <w:tcPr>
            <w:shd w:val="clear" w:color="ffffff" w:fill="ffffff"/>
            <w:tcW w:w="2972" w:type="dxa"/>
            <w:vAlign w:val="center"/>
            <w:textDirection w:val="lrTb"/>
            <w:noWrap w:val="false"/>
          </w:tcPr>
          <w:p>
            <w:pPr>
              <w:contextualSpacing/>
              <w:spacing w:line="240" w:lineRule="auto"/>
              <w:shd w:val="clear" w:color="ffffff" w:themeColor="background1" w:fill="ffffff" w:themeFill="background1"/>
              <w:rPr>
                <w:rFonts w:ascii="Times New Roman" w:hAnsi="Times New Roman"/>
                <w:color w:val="000000" w:themeColor="text1"/>
                <w:sz w:val="24"/>
                <w:highlight w:val="white"/>
              </w:rPr>
            </w:pPr>
            <w:r>
              <w:rPr>
                <w:rFonts w:ascii="Times New Roman" w:hAnsi="Times New Roman" w:eastAsia="Times New Roman"/>
                <w:color w:val="000000" w:themeColor="text1"/>
                <w:sz w:val="24"/>
                <w:highlight w:val="white"/>
              </w:rPr>
              <w:t xml:space="preserve">Емкость аккумулятора, мА/ч</w:t>
            </w:r>
            <w:r>
              <w:rPr>
                <w:rFonts w:ascii="Times New Roman" w:hAnsi="Times New Roman"/>
                <w:color w:val="000000" w:themeColor="text1"/>
                <w:sz w:val="24"/>
                <w:highlight w:val="white"/>
              </w:rPr>
            </w:r>
          </w:p>
        </w:tc>
        <w:tc>
          <w:tcPr>
            <w:shd w:val="clear" w:color="ffffff" w:fill="ffffff"/>
            <w:tcW w:w="2410" w:type="dxa"/>
            <w:vAlign w:val="center"/>
            <w:textDirection w:val="lrTb"/>
            <w:noWrap w:val="false"/>
          </w:tcPr>
          <w:p>
            <w:pPr>
              <w:contextualSpacing/>
              <w:spacing w:line="240" w:lineRule="auto"/>
              <w:shd w:val="clear" w:color="ffffff" w:themeColor="background1" w:fill="ffffff" w:themeFill="background1"/>
              <w:rPr>
                <w:rFonts w:ascii="Times New Roman" w:hAnsi="Times New Roman"/>
                <w:color w:val="000000" w:themeColor="text1"/>
                <w:sz w:val="24"/>
                <w:highlight w:val="white"/>
              </w:rPr>
            </w:pPr>
            <w:r>
              <w:rPr>
                <w:rFonts w:ascii="Times New Roman" w:hAnsi="Times New Roman" w:eastAsia="Times New Roman"/>
                <w:color w:val="000000" w:themeColor="text1"/>
                <w:sz w:val="24"/>
                <w:highlight w:val="white"/>
              </w:rPr>
              <w:t xml:space="preserve">≥ 5000.0</w:t>
            </w:r>
            <w:r>
              <w:rPr>
                <w:rFonts w:ascii="Times New Roman" w:hAnsi="Times New Roman"/>
                <w:color w:val="000000" w:themeColor="text1"/>
                <w:sz w:val="24"/>
                <w:highlight w:val="white"/>
              </w:rPr>
            </w:r>
          </w:p>
        </w:tc>
        <w:tc>
          <w:tcPr>
            <w:shd w:val="clear" w:color="ffffff" w:fill="ffffff"/>
            <w:tcW w:w="2126" w:type="dxa"/>
            <w:vAlign w:val="center"/>
            <w:textDirection w:val="lrTb"/>
            <w:noWrap w:val="false"/>
          </w:tcPr>
          <w:p>
            <w:pPr>
              <w:contextualSpacing/>
              <w:spacing w:line="240" w:lineRule="auto"/>
              <w:shd w:val="clear" w:color="ffffff" w:themeColor="background1" w:fill="ffffff" w:themeFill="background1"/>
              <w:rPr>
                <w:rFonts w:ascii="Times New Roman" w:hAnsi="Times New Roman"/>
                <w:b/>
                <w:color w:val="000000" w:themeColor="text1"/>
                <w:sz w:val="24"/>
                <w:highlight w:val="white"/>
              </w:rPr>
            </w:pPr>
            <w:r>
              <w:rPr>
                <w:rFonts w:ascii="Times New Roman" w:hAnsi="Times New Roman"/>
                <w:b/>
                <w:color w:val="000000" w:themeColor="text1"/>
                <w:sz w:val="24"/>
                <w:highlight w:val="white"/>
              </w:rPr>
            </w:r>
            <w:r>
              <w:rPr>
                <w:rFonts w:ascii="Times New Roman" w:hAnsi="Times New Roman"/>
                <w:b/>
                <w:color w:val="000000" w:themeColor="text1"/>
                <w:sz w:val="24"/>
                <w:highlight w:val="white"/>
              </w:rPr>
            </w:r>
          </w:p>
        </w:tc>
      </w:tr>
      <w:tr>
        <w:tblPrEx/>
        <w:trPr/>
        <w:tc>
          <w:tcPr>
            <w:shd w:val="clear" w:color="ffffff" w:fill="ffffff"/>
            <w:tcW w:w="2972" w:type="dxa"/>
            <w:vAlign w:val="center"/>
            <w:textDirection w:val="lrTb"/>
            <w:noWrap w:val="false"/>
          </w:tcPr>
          <w:p>
            <w:pPr>
              <w:contextualSpacing/>
              <w:spacing w:line="240" w:lineRule="auto"/>
              <w:shd w:val="clear" w:color="ffffff" w:themeColor="background1" w:fill="ffffff" w:themeFill="background1"/>
              <w:rPr>
                <w:rFonts w:ascii="Times New Roman" w:hAnsi="Times New Roman"/>
                <w:color w:val="000000" w:themeColor="text1"/>
                <w:sz w:val="24"/>
                <w:highlight w:val="white"/>
              </w:rPr>
            </w:pPr>
            <w:r>
              <w:rPr>
                <w:rFonts w:ascii="Times New Roman" w:hAnsi="Times New Roman" w:eastAsia="Times New Roman"/>
                <w:color w:val="000000" w:themeColor="text1"/>
                <w:sz w:val="24"/>
                <w:highlight w:val="white"/>
              </w:rPr>
              <w:t xml:space="preserve">Количество ядер процессора</w:t>
            </w:r>
            <w:r>
              <w:rPr>
                <w:rFonts w:ascii="Times New Roman" w:hAnsi="Times New Roman"/>
                <w:color w:val="000000" w:themeColor="text1"/>
                <w:sz w:val="24"/>
                <w:highlight w:val="white"/>
              </w:rPr>
            </w:r>
          </w:p>
        </w:tc>
        <w:tc>
          <w:tcPr>
            <w:shd w:val="clear" w:color="ffffff" w:fill="ffffff"/>
            <w:tcW w:w="2410" w:type="dxa"/>
            <w:vAlign w:val="center"/>
            <w:textDirection w:val="lrTb"/>
            <w:noWrap w:val="false"/>
          </w:tcPr>
          <w:p>
            <w:pPr>
              <w:contextualSpacing/>
              <w:spacing w:line="240" w:lineRule="auto"/>
              <w:shd w:val="clear" w:color="ffffff" w:themeColor="background1" w:fill="ffffff" w:themeFill="background1"/>
              <w:rPr>
                <w:rFonts w:ascii="Times New Roman" w:hAnsi="Times New Roman"/>
                <w:color w:val="000000" w:themeColor="text1"/>
                <w:sz w:val="24"/>
                <w:highlight w:val="white"/>
              </w:rPr>
            </w:pPr>
            <w:r>
              <w:rPr>
                <w:rFonts w:ascii="Times New Roman" w:hAnsi="Times New Roman" w:eastAsia="Times New Roman"/>
                <w:color w:val="000000" w:themeColor="text1"/>
                <w:sz w:val="24"/>
                <w:highlight w:val="white"/>
              </w:rPr>
              <w:t xml:space="preserve">8.0</w:t>
            </w:r>
            <w:r>
              <w:rPr>
                <w:rFonts w:ascii="Times New Roman" w:hAnsi="Times New Roman"/>
                <w:color w:val="000000" w:themeColor="text1"/>
                <w:sz w:val="24"/>
                <w:highlight w:val="white"/>
              </w:rPr>
            </w:r>
          </w:p>
        </w:tc>
        <w:tc>
          <w:tcPr>
            <w:shd w:val="clear" w:color="ffffff" w:fill="ffffff"/>
            <w:tcW w:w="2126" w:type="dxa"/>
            <w:vAlign w:val="center"/>
            <w:textDirection w:val="lrTb"/>
            <w:noWrap w:val="false"/>
          </w:tcPr>
          <w:p>
            <w:pPr>
              <w:contextualSpacing/>
              <w:spacing w:line="240" w:lineRule="auto"/>
              <w:shd w:val="clear" w:color="ffffff" w:themeColor="background1" w:fill="ffffff" w:themeFill="background1"/>
              <w:rPr>
                <w:rFonts w:ascii="Times New Roman" w:hAnsi="Times New Roman"/>
                <w:color w:val="000000" w:themeColor="text1"/>
                <w:sz w:val="24"/>
                <w:highlight w:val="white"/>
              </w:rPr>
            </w:pPr>
            <w:r>
              <w:rPr>
                <w:rFonts w:ascii="Times New Roman" w:hAnsi="Times New Roman" w:eastAsia="Times New Roman"/>
                <w:color w:val="000000" w:themeColor="text1"/>
                <w:sz w:val="24"/>
                <w:highlight w:val="white"/>
              </w:rPr>
              <w:t xml:space="preserve">Штука</w:t>
            </w:r>
            <w:r>
              <w:rPr>
                <w:rFonts w:ascii="Times New Roman" w:hAnsi="Times New Roman"/>
                <w:color w:val="000000" w:themeColor="text1"/>
                <w:sz w:val="24"/>
                <w:highlight w:val="white"/>
              </w:rPr>
            </w:r>
          </w:p>
        </w:tc>
      </w:tr>
      <w:tr>
        <w:tblPrEx/>
        <w:trPr>
          <w:trHeight w:val="250"/>
        </w:trPr>
        <w:tc>
          <w:tcPr>
            <w:shd w:val="clear" w:color="ffffff" w:fill="ffffff"/>
            <w:tcW w:w="2972" w:type="dxa"/>
            <w:vAlign w:val="center"/>
            <w:textDirection w:val="lrTb"/>
            <w:noWrap w:val="false"/>
          </w:tcPr>
          <w:p>
            <w:pPr>
              <w:contextualSpacing/>
              <w:spacing w:line="240" w:lineRule="auto"/>
              <w:shd w:val="clear" w:color="ffffff" w:themeColor="background1" w:fill="ffffff" w:themeFill="background1"/>
              <w:rPr>
                <w:rFonts w:ascii="Times New Roman" w:hAnsi="Times New Roman"/>
                <w:color w:val="000000" w:themeColor="text1"/>
                <w:sz w:val="24"/>
                <w:highlight w:val="white"/>
              </w:rPr>
            </w:pPr>
            <w:r>
              <w:rPr>
                <w:rFonts w:ascii="Times New Roman" w:hAnsi="Times New Roman" w:eastAsia="Times New Roman"/>
                <w:color w:val="000000" w:themeColor="text1"/>
                <w:sz w:val="24"/>
                <w:highlight w:val="white"/>
              </w:rPr>
              <w:t xml:space="preserve">Наличие встроенного микрофона</w:t>
            </w:r>
            <w:r>
              <w:rPr>
                <w:rFonts w:ascii="Times New Roman" w:hAnsi="Times New Roman"/>
                <w:color w:val="000000" w:themeColor="text1"/>
                <w:sz w:val="24"/>
                <w:highlight w:val="white"/>
              </w:rPr>
            </w:r>
          </w:p>
        </w:tc>
        <w:tc>
          <w:tcPr>
            <w:shd w:val="clear" w:color="ffffff" w:fill="ffffff"/>
            <w:tcW w:w="2410" w:type="dxa"/>
            <w:vAlign w:val="center"/>
            <w:textDirection w:val="lrTb"/>
            <w:noWrap w:val="false"/>
          </w:tcPr>
          <w:p>
            <w:pPr>
              <w:contextualSpacing/>
              <w:spacing w:line="240" w:lineRule="auto"/>
              <w:shd w:val="clear" w:color="ffffff" w:themeColor="background1" w:fill="ffffff" w:themeFill="background1"/>
              <w:rPr>
                <w:rFonts w:ascii="Times New Roman" w:hAnsi="Times New Roman"/>
                <w:color w:val="000000" w:themeColor="text1"/>
                <w:sz w:val="24"/>
                <w:highlight w:val="white"/>
              </w:rPr>
            </w:pPr>
            <w:r>
              <w:rPr>
                <w:rFonts w:ascii="Times New Roman" w:hAnsi="Times New Roman" w:eastAsia="Times New Roman"/>
                <w:color w:val="000000" w:themeColor="text1"/>
                <w:sz w:val="24"/>
                <w:highlight w:val="white"/>
                <w:lang w:val="en-US"/>
              </w:rPr>
              <w:t xml:space="preserve">Да</w:t>
            </w:r>
            <w:r>
              <w:rPr>
                <w:rFonts w:ascii="Times New Roman" w:hAnsi="Times New Roman"/>
                <w:color w:val="000000" w:themeColor="text1"/>
                <w:sz w:val="24"/>
                <w:highlight w:val="white"/>
              </w:rPr>
            </w:r>
          </w:p>
        </w:tc>
        <w:tc>
          <w:tcPr>
            <w:shd w:val="clear" w:color="ffffff" w:fill="ffffff"/>
            <w:tcW w:w="2126" w:type="dxa"/>
            <w:vAlign w:val="center"/>
            <w:textDirection w:val="lrTb"/>
            <w:noWrap w:val="false"/>
          </w:tcPr>
          <w:p>
            <w:pPr>
              <w:contextualSpacing/>
              <w:spacing w:line="240" w:lineRule="auto"/>
              <w:shd w:val="clear" w:color="ffffff" w:themeColor="background1" w:fill="ffffff" w:themeFill="background1"/>
              <w:rPr>
                <w:rFonts w:ascii="Times New Roman" w:hAnsi="Times New Roman"/>
                <w:color w:val="000000" w:themeColor="text1"/>
                <w:sz w:val="24"/>
                <w:highlight w:val="white"/>
              </w:rPr>
            </w:pPr>
            <w:r>
              <w:rPr>
                <w:rFonts w:ascii="Times New Roman" w:hAnsi="Times New Roman"/>
                <w:color w:val="000000" w:themeColor="text1"/>
                <w:sz w:val="24"/>
                <w:highlight w:val="white"/>
              </w:rPr>
            </w:r>
            <w:r>
              <w:rPr>
                <w:rFonts w:ascii="Times New Roman" w:hAnsi="Times New Roman"/>
                <w:color w:val="000000" w:themeColor="text1"/>
                <w:sz w:val="24"/>
                <w:highlight w:val="white"/>
              </w:rPr>
            </w:r>
          </w:p>
        </w:tc>
      </w:tr>
      <w:tr>
        <w:tblPrEx/>
        <w:trPr>
          <w:trHeight w:val="250"/>
        </w:trPr>
        <w:tc>
          <w:tcPr>
            <w:shd w:val="clear" w:color="ffffff" w:fill="ffffff"/>
            <w:tcW w:w="2972" w:type="dxa"/>
            <w:vAlign w:val="center"/>
            <w:textDirection w:val="lrTb"/>
            <w:noWrap w:val="false"/>
          </w:tcPr>
          <w:p>
            <w:pPr>
              <w:contextualSpacing/>
              <w:spacing w:line="240" w:lineRule="auto"/>
              <w:shd w:val="clear" w:color="ffffff" w:themeColor="background1" w:fill="ffffff" w:themeFill="background1"/>
              <w:rPr>
                <w:rFonts w:ascii="Times New Roman" w:hAnsi="Times New Roman"/>
                <w:color w:val="000000" w:themeColor="text1"/>
                <w:sz w:val="24"/>
                <w:highlight w:val="white"/>
              </w:rPr>
            </w:pPr>
            <w:r>
              <w:rPr>
                <w:rFonts w:ascii="Times New Roman" w:hAnsi="Times New Roman" w:eastAsia="Times New Roman"/>
                <w:color w:val="000000" w:themeColor="text1"/>
                <w:sz w:val="24"/>
                <w:highlight w:val="white"/>
              </w:rPr>
              <w:t xml:space="preserve">Наличие встроенных динамиков</w:t>
            </w:r>
            <w:r>
              <w:rPr>
                <w:rFonts w:ascii="Times New Roman" w:hAnsi="Times New Roman"/>
                <w:color w:val="000000" w:themeColor="text1"/>
                <w:sz w:val="24"/>
                <w:highlight w:val="white"/>
              </w:rPr>
            </w:r>
          </w:p>
        </w:tc>
        <w:tc>
          <w:tcPr>
            <w:shd w:val="clear" w:color="ffffff" w:fill="ffffff"/>
            <w:tcW w:w="2410" w:type="dxa"/>
            <w:vAlign w:val="center"/>
            <w:textDirection w:val="lrTb"/>
            <w:noWrap w:val="false"/>
          </w:tcPr>
          <w:p>
            <w:pPr>
              <w:contextualSpacing/>
              <w:spacing w:line="240" w:lineRule="auto"/>
              <w:shd w:val="clear" w:color="ffffff" w:themeColor="background1" w:fill="ffffff" w:themeFill="background1"/>
              <w:rPr>
                <w:rFonts w:ascii="Times New Roman" w:hAnsi="Times New Roman"/>
                <w:color w:val="000000" w:themeColor="text1"/>
                <w:sz w:val="24"/>
                <w:highlight w:val="white"/>
              </w:rPr>
            </w:pPr>
            <w:r>
              <w:rPr>
                <w:rFonts w:ascii="Times New Roman" w:hAnsi="Times New Roman" w:eastAsia="Times New Roman"/>
                <w:color w:val="000000" w:themeColor="text1"/>
                <w:sz w:val="24"/>
                <w:highlight w:val="white"/>
              </w:rPr>
              <w:t xml:space="preserve">Да</w:t>
            </w:r>
            <w:r>
              <w:rPr>
                <w:rFonts w:ascii="Times New Roman" w:hAnsi="Times New Roman"/>
                <w:color w:val="000000" w:themeColor="text1"/>
                <w:sz w:val="24"/>
                <w:highlight w:val="white"/>
              </w:rPr>
            </w:r>
          </w:p>
        </w:tc>
        <w:tc>
          <w:tcPr>
            <w:shd w:val="clear" w:color="ffffff" w:fill="ffffff"/>
            <w:tcW w:w="2126" w:type="dxa"/>
            <w:vAlign w:val="center"/>
            <w:textDirection w:val="lrTb"/>
            <w:noWrap w:val="false"/>
          </w:tcPr>
          <w:p>
            <w:pPr>
              <w:contextualSpacing/>
              <w:spacing w:line="240" w:lineRule="auto"/>
              <w:shd w:val="clear" w:color="ffffff" w:themeColor="background1" w:fill="ffffff" w:themeFill="background1"/>
              <w:rPr>
                <w:rFonts w:ascii="Times New Roman" w:hAnsi="Times New Roman"/>
                <w:color w:val="000000" w:themeColor="text1"/>
                <w:sz w:val="24"/>
                <w:highlight w:val="white"/>
              </w:rPr>
            </w:pPr>
            <w:r>
              <w:rPr>
                <w:rFonts w:ascii="Times New Roman" w:hAnsi="Times New Roman"/>
                <w:color w:val="000000" w:themeColor="text1"/>
                <w:sz w:val="24"/>
                <w:highlight w:val="white"/>
              </w:rPr>
            </w:r>
            <w:r>
              <w:rPr>
                <w:rFonts w:ascii="Times New Roman" w:hAnsi="Times New Roman"/>
                <w:color w:val="000000" w:themeColor="text1"/>
                <w:sz w:val="24"/>
                <w:highlight w:val="white"/>
              </w:rPr>
            </w:r>
          </w:p>
        </w:tc>
      </w:tr>
      <w:tr>
        <w:tblPrEx/>
        <w:trPr>
          <w:trHeight w:val="250"/>
        </w:trPr>
        <w:tc>
          <w:tcPr>
            <w:shd w:val="clear" w:color="ffffff" w:fill="ffffff"/>
            <w:tcW w:w="2972" w:type="dxa"/>
            <w:vAlign w:val="center"/>
            <w:textDirection w:val="lrTb"/>
            <w:noWrap w:val="false"/>
          </w:tcPr>
          <w:p>
            <w:pPr>
              <w:contextualSpacing/>
              <w:spacing w:line="240" w:lineRule="auto"/>
              <w:shd w:val="clear" w:color="ffffff" w:themeColor="background1" w:fill="ffffff" w:themeFill="background1"/>
              <w:rPr>
                <w:rFonts w:ascii="Times New Roman" w:hAnsi="Times New Roman"/>
                <w:color w:val="000000" w:themeColor="text1"/>
                <w:sz w:val="24"/>
                <w:highlight w:val="white"/>
              </w:rPr>
            </w:pPr>
            <w:r>
              <w:rPr>
                <w:rFonts w:ascii="Times New Roman" w:hAnsi="Times New Roman" w:eastAsia="Times New Roman"/>
                <w:color w:val="000000" w:themeColor="text1"/>
                <w:sz w:val="24"/>
                <w:highlight w:val="white"/>
              </w:rPr>
              <w:t xml:space="preserve">Наличие зарядного устройства в комплекте</w:t>
            </w:r>
            <w:r>
              <w:rPr>
                <w:rFonts w:ascii="Times New Roman" w:hAnsi="Times New Roman"/>
                <w:color w:val="000000" w:themeColor="text1"/>
                <w:sz w:val="24"/>
                <w:highlight w:val="white"/>
              </w:rPr>
            </w:r>
          </w:p>
        </w:tc>
        <w:tc>
          <w:tcPr>
            <w:shd w:val="clear" w:color="ffffff" w:fill="ffffff"/>
            <w:tcW w:w="2410" w:type="dxa"/>
            <w:vAlign w:val="center"/>
            <w:textDirection w:val="lrTb"/>
            <w:noWrap w:val="false"/>
          </w:tcPr>
          <w:p>
            <w:pPr>
              <w:contextualSpacing/>
              <w:spacing w:line="240" w:lineRule="auto"/>
              <w:shd w:val="clear" w:color="ffffff" w:themeColor="background1" w:fill="ffffff" w:themeFill="background1"/>
              <w:rPr>
                <w:rFonts w:ascii="Times New Roman" w:hAnsi="Times New Roman"/>
                <w:color w:val="000000" w:themeColor="text1"/>
                <w:sz w:val="24"/>
                <w:highlight w:val="white"/>
              </w:rPr>
            </w:pPr>
            <w:r>
              <w:rPr>
                <w:rFonts w:ascii="Times New Roman" w:hAnsi="Times New Roman" w:eastAsia="Times New Roman"/>
                <w:color w:val="000000" w:themeColor="text1"/>
                <w:sz w:val="24"/>
                <w:highlight w:val="white"/>
              </w:rPr>
              <w:t xml:space="preserve">Да</w:t>
            </w:r>
            <w:r>
              <w:rPr>
                <w:rFonts w:ascii="Times New Roman" w:hAnsi="Times New Roman"/>
                <w:color w:val="000000" w:themeColor="text1"/>
                <w:sz w:val="24"/>
                <w:highlight w:val="white"/>
              </w:rPr>
            </w:r>
          </w:p>
        </w:tc>
        <w:tc>
          <w:tcPr>
            <w:shd w:val="clear" w:color="ffffff" w:fill="ffffff"/>
            <w:tcW w:w="2126" w:type="dxa"/>
            <w:vAlign w:val="center"/>
            <w:textDirection w:val="lrTb"/>
            <w:noWrap w:val="false"/>
          </w:tcPr>
          <w:p>
            <w:pPr>
              <w:contextualSpacing/>
              <w:spacing w:line="240" w:lineRule="auto"/>
              <w:shd w:val="clear" w:color="ffffff" w:themeColor="background1" w:fill="ffffff" w:themeFill="background1"/>
              <w:rPr>
                <w:rFonts w:ascii="Times New Roman" w:hAnsi="Times New Roman"/>
                <w:color w:val="000000" w:themeColor="text1"/>
                <w:sz w:val="24"/>
                <w:highlight w:val="white"/>
              </w:rPr>
            </w:pPr>
            <w:r>
              <w:rPr>
                <w:rFonts w:ascii="Times New Roman" w:hAnsi="Times New Roman"/>
                <w:color w:val="000000" w:themeColor="text1"/>
                <w:sz w:val="24"/>
                <w:highlight w:val="white"/>
              </w:rPr>
            </w:r>
            <w:r>
              <w:rPr>
                <w:rFonts w:ascii="Times New Roman" w:hAnsi="Times New Roman"/>
                <w:color w:val="000000" w:themeColor="text1"/>
                <w:sz w:val="24"/>
                <w:highlight w:val="white"/>
              </w:rPr>
            </w:r>
          </w:p>
        </w:tc>
      </w:tr>
      <w:tr>
        <w:tblPrEx/>
        <w:trPr>
          <w:trHeight w:val="1668"/>
        </w:trPr>
        <w:tc>
          <w:tcPr>
            <w:shd w:val="clear" w:color="ffffff" w:fill="ffffff"/>
            <w:tcW w:w="2972" w:type="dxa"/>
            <w:vAlign w:val="center"/>
            <w:textDirection w:val="lrTb"/>
            <w:noWrap w:val="false"/>
          </w:tcPr>
          <w:p>
            <w:pPr>
              <w:contextualSpacing/>
              <w:spacing w:line="240" w:lineRule="auto"/>
              <w:shd w:val="clear" w:color="ffffff" w:themeColor="background1" w:fill="ffffff" w:themeFill="background1"/>
              <w:rPr>
                <w:rFonts w:ascii="Times New Roman" w:hAnsi="Times New Roman"/>
                <w:color w:val="000000" w:themeColor="text1"/>
                <w:sz w:val="24"/>
                <w:highlight w:val="white"/>
              </w:rPr>
            </w:pPr>
            <w:r>
              <w:rPr>
                <w:rFonts w:ascii="Times New Roman" w:hAnsi="Times New Roman" w:eastAsia="Times New Roman"/>
                <w:color w:val="000000" w:themeColor="text1"/>
                <w:sz w:val="24"/>
                <w:highlight w:val="white"/>
              </w:rPr>
              <w:t xml:space="preserve">Наличие модулей и интерфейсов</w:t>
            </w:r>
            <w:r>
              <w:rPr>
                <w:rFonts w:ascii="Times New Roman" w:hAnsi="Times New Roman"/>
                <w:color w:val="000000" w:themeColor="text1"/>
                <w:sz w:val="24"/>
                <w:highlight w:val="white"/>
              </w:rPr>
            </w:r>
          </w:p>
        </w:tc>
        <w:tc>
          <w:tcPr>
            <w:shd w:val="clear" w:color="ffffff" w:fill="ffffff"/>
            <w:tcW w:w="2410" w:type="dxa"/>
            <w:vAlign w:val="center"/>
            <w:textDirection w:val="lrTb"/>
            <w:noWrap w:val="false"/>
          </w:tcPr>
          <w:p>
            <w:pPr>
              <w:contextualSpacing/>
              <w:spacing w:line="240" w:lineRule="auto"/>
              <w:shd w:val="clear" w:color="ffffff" w:themeColor="background1" w:fill="ffffff" w:themeFill="background1"/>
              <w:rPr>
                <w:rFonts w:ascii="Times New Roman" w:hAnsi="Times New Roman"/>
                <w:color w:val="000000" w:themeColor="text1"/>
                <w:sz w:val="24"/>
                <w:highlight w:val="white"/>
                <w:lang w:val="en-US"/>
              </w:rPr>
            </w:pPr>
            <w:r>
              <w:rPr>
                <w:rFonts w:ascii="Times New Roman" w:hAnsi="Times New Roman" w:eastAsia="Times New Roman"/>
                <w:color w:val="000000" w:themeColor="text1"/>
                <w:sz w:val="24"/>
                <w:highlight w:val="white"/>
                <w:lang w:val="en-US"/>
              </w:rPr>
              <w:t xml:space="preserve">Bluetooth, </w:t>
            </w:r>
            <w:r>
              <w:rPr>
                <w:rFonts w:ascii="Times New Roman" w:hAnsi="Times New Roman"/>
                <w:color w:val="000000" w:themeColor="text1"/>
                <w:sz w:val="24"/>
                <w:highlight w:val="white"/>
                <w:lang w:val="en-US"/>
              </w:rPr>
            </w:r>
          </w:p>
          <w:p>
            <w:pPr>
              <w:contextualSpacing/>
              <w:spacing w:line="240" w:lineRule="auto"/>
              <w:shd w:val="clear" w:color="ffffff" w:themeColor="background1" w:fill="ffffff" w:themeFill="background1"/>
              <w:rPr>
                <w:rFonts w:ascii="Times New Roman" w:hAnsi="Times New Roman"/>
                <w:color w:val="000000" w:themeColor="text1"/>
                <w:sz w:val="24"/>
                <w:highlight w:val="white"/>
                <w:lang w:val="en-US"/>
              </w:rPr>
            </w:pPr>
            <w:r>
              <w:rPr>
                <w:rFonts w:ascii="Times New Roman" w:hAnsi="Times New Roman" w:eastAsia="Times New Roman"/>
                <w:color w:val="000000" w:themeColor="text1"/>
                <w:sz w:val="24"/>
                <w:highlight w:val="white"/>
                <w:lang w:val="en-US"/>
              </w:rPr>
              <w:t xml:space="preserve">Wi-Fi, </w:t>
            </w:r>
            <w:r>
              <w:rPr>
                <w:rFonts w:ascii="Times New Roman" w:hAnsi="Times New Roman"/>
                <w:color w:val="000000" w:themeColor="text1"/>
                <w:sz w:val="24"/>
                <w:highlight w:val="white"/>
                <w:lang w:val="en-US"/>
              </w:rPr>
            </w:r>
          </w:p>
          <w:p>
            <w:pPr>
              <w:contextualSpacing/>
              <w:spacing w:line="240" w:lineRule="auto"/>
              <w:shd w:val="clear" w:color="ffffff" w:themeColor="background1" w:fill="ffffff" w:themeFill="background1"/>
              <w:rPr>
                <w:rFonts w:ascii="Times New Roman" w:hAnsi="Times New Roman"/>
                <w:color w:val="000000" w:themeColor="text1"/>
                <w:sz w:val="24"/>
                <w:highlight w:val="white"/>
                <w:lang w:val="en-US"/>
              </w:rPr>
            </w:pPr>
            <w:r>
              <w:rPr>
                <w:rFonts w:ascii="Times New Roman" w:hAnsi="Times New Roman" w:eastAsia="Times New Roman"/>
                <w:color w:val="000000" w:themeColor="text1"/>
                <w:sz w:val="24"/>
                <w:highlight w:val="white"/>
                <w:lang w:val="en-US"/>
              </w:rPr>
              <w:t xml:space="preserve">GPS, </w:t>
            </w:r>
            <w:r>
              <w:rPr>
                <w:rFonts w:ascii="Times New Roman" w:hAnsi="Times New Roman"/>
                <w:color w:val="000000" w:themeColor="text1"/>
                <w:sz w:val="24"/>
                <w:highlight w:val="white"/>
                <w:lang w:val="en-US"/>
              </w:rPr>
            </w:r>
          </w:p>
          <w:p>
            <w:pPr>
              <w:contextualSpacing/>
              <w:spacing w:line="240" w:lineRule="auto"/>
              <w:shd w:val="clear" w:color="ffffff" w:themeColor="background1" w:fill="ffffff" w:themeFill="background1"/>
              <w:rPr>
                <w:rFonts w:ascii="Times New Roman" w:hAnsi="Times New Roman"/>
                <w:color w:val="000000" w:themeColor="text1"/>
                <w:sz w:val="24"/>
                <w:highlight w:val="white"/>
                <w:lang w:val="en-US"/>
              </w:rPr>
            </w:pPr>
            <w:r>
              <w:rPr>
                <w:rFonts w:ascii="Times New Roman" w:hAnsi="Times New Roman" w:eastAsia="Times New Roman"/>
                <w:color w:val="000000" w:themeColor="text1"/>
                <w:sz w:val="24"/>
                <w:highlight w:val="white"/>
              </w:rPr>
              <w:t xml:space="preserve">ГЛОНАСС</w:t>
            </w:r>
            <w:r>
              <w:rPr>
                <w:rFonts w:ascii="Times New Roman" w:hAnsi="Times New Roman"/>
                <w:color w:val="000000" w:themeColor="text1"/>
                <w:sz w:val="24"/>
                <w:highlight w:val="white"/>
                <w:lang w:val="en-US"/>
              </w:rPr>
            </w:r>
          </w:p>
        </w:tc>
        <w:tc>
          <w:tcPr>
            <w:shd w:val="clear" w:color="ffffff" w:fill="ffffff"/>
            <w:tcW w:w="2126" w:type="dxa"/>
            <w:vAlign w:val="center"/>
            <w:textDirection w:val="lrTb"/>
            <w:noWrap w:val="false"/>
          </w:tcPr>
          <w:p>
            <w:pPr>
              <w:contextualSpacing/>
              <w:spacing w:line="240" w:lineRule="auto"/>
              <w:shd w:val="clear" w:color="ffffff" w:themeColor="background1" w:fill="ffffff" w:themeFill="background1"/>
              <w:rPr>
                <w:rFonts w:ascii="Times New Roman" w:hAnsi="Times New Roman"/>
                <w:color w:val="000000" w:themeColor="text1"/>
                <w:sz w:val="24"/>
                <w:highlight w:val="white"/>
                <w:lang w:val="en-US"/>
              </w:rPr>
            </w:pPr>
            <w:r>
              <w:rPr>
                <w:rFonts w:ascii="Times New Roman" w:hAnsi="Times New Roman"/>
                <w:color w:val="000000" w:themeColor="text1"/>
                <w:sz w:val="24"/>
                <w:highlight w:val="white"/>
                <w:lang w:val="en-US"/>
              </w:rPr>
            </w:r>
            <w:r>
              <w:rPr>
                <w:rFonts w:ascii="Times New Roman" w:hAnsi="Times New Roman"/>
                <w:color w:val="000000" w:themeColor="text1"/>
                <w:sz w:val="24"/>
                <w:highlight w:val="white"/>
                <w:lang w:val="en-US"/>
              </w:rPr>
            </w:r>
          </w:p>
        </w:tc>
      </w:tr>
      <w:tr>
        <w:tblPrEx/>
        <w:trPr>
          <w:trHeight w:val="283"/>
        </w:trPr>
        <w:tc>
          <w:tcPr>
            <w:shd w:val="clear" w:color="ffffff" w:fill="ffffff"/>
            <w:tcW w:w="2972" w:type="dxa"/>
            <w:vAlign w:val="center"/>
            <w:textDirection w:val="lrTb"/>
            <w:noWrap w:val="false"/>
          </w:tcPr>
          <w:p>
            <w:pPr>
              <w:contextualSpacing/>
              <w:spacing w:line="240" w:lineRule="auto"/>
              <w:shd w:val="clear" w:color="ffffff" w:themeColor="background1" w:fill="ffffff" w:themeFill="background1"/>
              <w:rPr>
                <w:rFonts w:ascii="Times New Roman" w:hAnsi="Times New Roman"/>
                <w:color w:val="000000" w:themeColor="text1"/>
                <w:sz w:val="24"/>
                <w:highlight w:val="white"/>
              </w:rPr>
            </w:pPr>
            <w:r>
              <w:rPr>
                <w:rFonts w:ascii="Times New Roman" w:hAnsi="Times New Roman" w:eastAsia="Times New Roman"/>
                <w:color w:val="000000" w:themeColor="text1"/>
                <w:sz w:val="24"/>
                <w:highlight w:val="white"/>
              </w:rPr>
              <w:t xml:space="preserve">Наличие слота для карты памяти</w:t>
            </w:r>
            <w:r>
              <w:rPr>
                <w:rFonts w:ascii="Times New Roman" w:hAnsi="Times New Roman"/>
                <w:color w:val="000000" w:themeColor="text1"/>
                <w:sz w:val="24"/>
                <w:highlight w:val="white"/>
              </w:rPr>
            </w:r>
          </w:p>
        </w:tc>
        <w:tc>
          <w:tcPr>
            <w:shd w:val="clear" w:color="ffffff" w:fill="ffffff"/>
            <w:tcW w:w="2410" w:type="dxa"/>
            <w:vAlign w:val="center"/>
            <w:textDirection w:val="lrTb"/>
            <w:noWrap w:val="false"/>
          </w:tcPr>
          <w:p>
            <w:pPr>
              <w:contextualSpacing/>
              <w:spacing w:line="240" w:lineRule="auto"/>
              <w:shd w:val="clear" w:color="ffffff" w:themeColor="background1" w:fill="ffffff" w:themeFill="background1"/>
              <w:rPr>
                <w:rFonts w:ascii="Times New Roman" w:hAnsi="Times New Roman"/>
                <w:color w:val="000000" w:themeColor="text1"/>
                <w:sz w:val="24"/>
                <w:highlight w:val="white"/>
              </w:rPr>
            </w:pPr>
            <w:r>
              <w:rPr>
                <w:rFonts w:ascii="Times New Roman" w:hAnsi="Times New Roman" w:eastAsia="Times New Roman"/>
                <w:color w:val="000000" w:themeColor="text1"/>
                <w:sz w:val="24"/>
                <w:highlight w:val="white"/>
              </w:rPr>
              <w:t xml:space="preserve">Да</w:t>
            </w:r>
            <w:r>
              <w:rPr>
                <w:rFonts w:ascii="Times New Roman" w:hAnsi="Times New Roman"/>
                <w:color w:val="000000" w:themeColor="text1"/>
                <w:sz w:val="24"/>
                <w:highlight w:val="white"/>
              </w:rPr>
            </w:r>
          </w:p>
        </w:tc>
        <w:tc>
          <w:tcPr>
            <w:shd w:val="clear" w:color="ffffff" w:fill="ffffff"/>
            <w:tcW w:w="2126" w:type="dxa"/>
            <w:vAlign w:val="center"/>
            <w:textDirection w:val="lrTb"/>
            <w:noWrap w:val="false"/>
          </w:tcPr>
          <w:p>
            <w:pPr>
              <w:contextualSpacing/>
              <w:spacing w:line="240" w:lineRule="auto"/>
              <w:shd w:val="clear" w:color="ffffff" w:themeColor="background1" w:fill="ffffff" w:themeFill="background1"/>
              <w:rPr>
                <w:rFonts w:ascii="Times New Roman" w:hAnsi="Times New Roman"/>
                <w:color w:val="000000" w:themeColor="text1"/>
                <w:sz w:val="24"/>
                <w:highlight w:val="white"/>
              </w:rPr>
            </w:pPr>
            <w:r>
              <w:rPr>
                <w:rFonts w:ascii="Times New Roman" w:hAnsi="Times New Roman"/>
                <w:color w:val="000000" w:themeColor="text1"/>
                <w:sz w:val="24"/>
                <w:highlight w:val="white"/>
              </w:rPr>
            </w:r>
            <w:r>
              <w:rPr>
                <w:rFonts w:ascii="Times New Roman" w:hAnsi="Times New Roman"/>
                <w:color w:val="000000" w:themeColor="text1"/>
                <w:sz w:val="24"/>
                <w:highlight w:val="white"/>
              </w:rPr>
            </w:r>
          </w:p>
        </w:tc>
      </w:tr>
      <w:tr>
        <w:tblPrEx/>
        <w:trPr/>
        <w:tc>
          <w:tcPr>
            <w:shd w:val="clear" w:color="ffffff" w:fill="ffffff"/>
            <w:tcW w:w="2972" w:type="dxa"/>
            <w:vAlign w:val="center"/>
            <w:textDirection w:val="lrTb"/>
            <w:noWrap w:val="false"/>
          </w:tcPr>
          <w:p>
            <w:pPr>
              <w:contextualSpacing/>
              <w:spacing w:line="240" w:lineRule="auto"/>
              <w:shd w:val="clear" w:color="ffffff" w:themeColor="background1" w:fill="ffffff" w:themeFill="background1"/>
              <w:rPr>
                <w:rFonts w:ascii="Times New Roman" w:hAnsi="Times New Roman"/>
                <w:color w:val="000000" w:themeColor="text1"/>
                <w:sz w:val="24"/>
                <w:highlight w:val="white"/>
              </w:rPr>
            </w:pPr>
            <w:r>
              <w:rPr>
                <w:rFonts w:ascii="Times New Roman" w:hAnsi="Times New Roman" w:eastAsia="Times New Roman"/>
                <w:color w:val="000000" w:themeColor="text1"/>
                <w:sz w:val="24"/>
                <w:highlight w:val="white"/>
              </w:rPr>
              <w:t xml:space="preserve">Наличие тыльной камеры</w:t>
            </w:r>
            <w:r>
              <w:rPr>
                <w:rFonts w:ascii="Times New Roman" w:hAnsi="Times New Roman"/>
                <w:color w:val="000000" w:themeColor="text1"/>
                <w:sz w:val="24"/>
                <w:highlight w:val="white"/>
              </w:rPr>
            </w:r>
          </w:p>
        </w:tc>
        <w:tc>
          <w:tcPr>
            <w:shd w:val="clear" w:color="ffffff" w:fill="ffffff"/>
            <w:tcW w:w="2410" w:type="dxa"/>
            <w:vAlign w:val="center"/>
            <w:textDirection w:val="lrTb"/>
            <w:noWrap w:val="false"/>
          </w:tcPr>
          <w:p>
            <w:pPr>
              <w:contextualSpacing/>
              <w:spacing w:line="240" w:lineRule="auto"/>
              <w:shd w:val="clear" w:color="ffffff" w:themeColor="background1" w:fill="ffffff" w:themeFill="background1"/>
              <w:rPr>
                <w:rFonts w:ascii="Times New Roman" w:hAnsi="Times New Roman"/>
                <w:color w:val="000000" w:themeColor="text1"/>
                <w:sz w:val="24"/>
                <w:highlight w:val="white"/>
              </w:rPr>
            </w:pPr>
            <w:r>
              <w:rPr>
                <w:rFonts w:ascii="Times New Roman" w:hAnsi="Times New Roman" w:eastAsia="Times New Roman"/>
                <w:color w:val="000000" w:themeColor="text1"/>
                <w:sz w:val="24"/>
                <w:highlight w:val="white"/>
              </w:rPr>
              <w:t xml:space="preserve">Да</w:t>
            </w:r>
            <w:r>
              <w:rPr>
                <w:rFonts w:ascii="Times New Roman" w:hAnsi="Times New Roman"/>
                <w:color w:val="000000" w:themeColor="text1"/>
                <w:sz w:val="24"/>
                <w:highlight w:val="white"/>
              </w:rPr>
            </w:r>
          </w:p>
        </w:tc>
        <w:tc>
          <w:tcPr>
            <w:shd w:val="clear" w:color="ffffff" w:fill="ffffff"/>
            <w:tcW w:w="2126" w:type="dxa"/>
            <w:vAlign w:val="center"/>
            <w:textDirection w:val="lrTb"/>
            <w:noWrap w:val="false"/>
          </w:tcPr>
          <w:p>
            <w:pPr>
              <w:contextualSpacing/>
              <w:spacing w:line="240" w:lineRule="auto"/>
              <w:shd w:val="clear" w:color="ffffff" w:themeColor="background1" w:fill="ffffff" w:themeFill="background1"/>
              <w:rPr>
                <w:rFonts w:ascii="Times New Roman" w:hAnsi="Times New Roman"/>
                <w:color w:val="000000" w:themeColor="text1"/>
                <w:sz w:val="24"/>
                <w:highlight w:val="white"/>
              </w:rPr>
            </w:pPr>
            <w:r>
              <w:rPr>
                <w:rFonts w:ascii="Times New Roman" w:hAnsi="Times New Roman"/>
                <w:color w:val="000000" w:themeColor="text1"/>
                <w:sz w:val="24"/>
                <w:highlight w:val="white"/>
              </w:rPr>
            </w:r>
            <w:r>
              <w:rPr>
                <w:rFonts w:ascii="Times New Roman" w:hAnsi="Times New Roman"/>
                <w:color w:val="000000" w:themeColor="text1"/>
                <w:sz w:val="24"/>
                <w:highlight w:val="white"/>
              </w:rPr>
            </w:r>
          </w:p>
        </w:tc>
      </w:tr>
      <w:tr>
        <w:tblPrEx/>
        <w:trPr>
          <w:trHeight w:val="128"/>
        </w:trPr>
        <w:tc>
          <w:tcPr>
            <w:shd w:val="clear" w:color="ffffff" w:fill="ffffff"/>
            <w:tcW w:w="2972" w:type="dxa"/>
            <w:vAlign w:val="center"/>
            <w:textDirection w:val="lrTb"/>
            <w:noWrap w:val="false"/>
          </w:tcPr>
          <w:p>
            <w:pPr>
              <w:contextualSpacing/>
              <w:spacing w:line="240" w:lineRule="auto"/>
              <w:shd w:val="clear" w:color="ffffff" w:themeColor="background1" w:fill="ffffff" w:themeFill="background1"/>
              <w:rPr>
                <w:rFonts w:ascii="Times New Roman" w:hAnsi="Times New Roman"/>
                <w:color w:val="000000" w:themeColor="text1"/>
                <w:sz w:val="24"/>
                <w:highlight w:val="white"/>
              </w:rPr>
            </w:pPr>
            <w:r>
              <w:rPr>
                <w:rFonts w:ascii="Times New Roman" w:hAnsi="Times New Roman" w:eastAsia="Times New Roman"/>
                <w:color w:val="000000" w:themeColor="text1"/>
                <w:sz w:val="24"/>
                <w:highlight w:val="white"/>
              </w:rPr>
              <w:t xml:space="preserve">Наличие фронтальной камеры</w:t>
            </w:r>
            <w:r>
              <w:rPr>
                <w:rFonts w:ascii="Times New Roman" w:hAnsi="Times New Roman"/>
                <w:color w:val="000000" w:themeColor="text1"/>
                <w:sz w:val="24"/>
                <w:highlight w:val="white"/>
              </w:rPr>
            </w:r>
          </w:p>
        </w:tc>
        <w:tc>
          <w:tcPr>
            <w:shd w:val="clear" w:color="ffffff" w:fill="ffffff"/>
            <w:tcW w:w="2410" w:type="dxa"/>
            <w:vAlign w:val="center"/>
            <w:textDirection w:val="lrTb"/>
            <w:noWrap w:val="false"/>
          </w:tcPr>
          <w:p>
            <w:pPr>
              <w:contextualSpacing/>
              <w:spacing w:line="240" w:lineRule="auto"/>
              <w:shd w:val="clear" w:color="ffffff" w:themeColor="background1" w:fill="ffffff" w:themeFill="background1"/>
              <w:rPr>
                <w:rFonts w:ascii="Times New Roman" w:hAnsi="Times New Roman"/>
                <w:color w:val="000000" w:themeColor="text1"/>
                <w:sz w:val="24"/>
                <w:highlight w:val="white"/>
              </w:rPr>
            </w:pPr>
            <w:r>
              <w:rPr>
                <w:rFonts w:ascii="Times New Roman" w:hAnsi="Times New Roman" w:eastAsia="Times New Roman"/>
                <w:color w:val="000000" w:themeColor="text1"/>
                <w:sz w:val="24"/>
                <w:highlight w:val="white"/>
              </w:rPr>
              <w:t xml:space="preserve">Да</w:t>
            </w:r>
            <w:r>
              <w:rPr>
                <w:rFonts w:ascii="Times New Roman" w:hAnsi="Times New Roman"/>
                <w:color w:val="000000" w:themeColor="text1"/>
                <w:sz w:val="24"/>
                <w:highlight w:val="white"/>
              </w:rPr>
            </w:r>
          </w:p>
        </w:tc>
        <w:tc>
          <w:tcPr>
            <w:shd w:val="clear" w:color="ffffff" w:fill="ffffff"/>
            <w:tcW w:w="2126" w:type="dxa"/>
            <w:vAlign w:val="center"/>
            <w:textDirection w:val="lrTb"/>
            <w:noWrap w:val="false"/>
          </w:tcPr>
          <w:p>
            <w:pPr>
              <w:contextualSpacing/>
              <w:spacing w:line="240" w:lineRule="auto"/>
              <w:shd w:val="clear" w:color="ffffff" w:themeColor="background1" w:fill="ffffff" w:themeFill="background1"/>
              <w:rPr>
                <w:rFonts w:ascii="Times New Roman" w:hAnsi="Times New Roman"/>
                <w:color w:val="000000" w:themeColor="text1"/>
                <w:sz w:val="24"/>
                <w:highlight w:val="white"/>
              </w:rPr>
            </w:pPr>
            <w:r>
              <w:rPr>
                <w:rFonts w:ascii="Times New Roman" w:hAnsi="Times New Roman"/>
                <w:color w:val="000000" w:themeColor="text1"/>
                <w:sz w:val="24"/>
                <w:highlight w:val="white"/>
              </w:rPr>
            </w:r>
            <w:r>
              <w:rPr>
                <w:rFonts w:ascii="Times New Roman" w:hAnsi="Times New Roman"/>
                <w:color w:val="000000" w:themeColor="text1"/>
                <w:sz w:val="24"/>
                <w:highlight w:val="white"/>
              </w:rPr>
            </w:r>
          </w:p>
        </w:tc>
      </w:tr>
      <w:tr>
        <w:tblPrEx/>
        <w:trPr>
          <w:trHeight w:val="283"/>
        </w:trPr>
        <w:tc>
          <w:tcPr>
            <w:shd w:val="clear" w:color="ffffff" w:fill="ffffff"/>
            <w:tcW w:w="2972" w:type="dxa"/>
            <w:vAlign w:val="center"/>
            <w:textDirection w:val="lrTb"/>
            <w:noWrap w:val="false"/>
          </w:tcPr>
          <w:p>
            <w:pPr>
              <w:contextualSpacing/>
              <w:spacing w:line="240" w:lineRule="auto"/>
              <w:shd w:val="clear" w:color="ffffff" w:themeColor="background1" w:fill="ffffff" w:themeFill="background1"/>
              <w:rPr>
                <w:rFonts w:ascii="Times New Roman" w:hAnsi="Times New Roman"/>
                <w:color w:val="000000" w:themeColor="text1"/>
                <w:sz w:val="24"/>
                <w:highlight w:val="white"/>
              </w:rPr>
            </w:pPr>
            <w:r>
              <w:rPr>
                <w:rFonts w:ascii="Times New Roman" w:hAnsi="Times New Roman" w:eastAsia="Times New Roman"/>
                <w:color w:val="000000" w:themeColor="text1"/>
                <w:sz w:val="24"/>
                <w:highlight w:val="white"/>
              </w:rPr>
              <w:t xml:space="preserve">Объем встроенной памяти</w:t>
            </w:r>
            <w:r>
              <w:rPr>
                <w:rFonts w:ascii="Times New Roman" w:hAnsi="Times New Roman"/>
                <w:color w:val="000000" w:themeColor="text1"/>
                <w:sz w:val="24"/>
                <w:highlight w:val="white"/>
              </w:rPr>
            </w:r>
          </w:p>
        </w:tc>
        <w:tc>
          <w:tcPr>
            <w:shd w:val="clear" w:color="ffffff" w:fill="ffffff"/>
            <w:tcW w:w="2410" w:type="dxa"/>
            <w:vAlign w:val="center"/>
            <w:textDirection w:val="lrTb"/>
            <w:noWrap w:val="false"/>
          </w:tcPr>
          <w:p>
            <w:pPr>
              <w:contextualSpacing/>
              <w:spacing w:line="240" w:lineRule="auto"/>
              <w:shd w:val="clear" w:color="ffffff" w:themeColor="background1" w:fill="ffffff" w:themeFill="background1"/>
              <w:rPr>
                <w:rFonts w:ascii="Times New Roman" w:hAnsi="Times New Roman"/>
                <w:color w:val="000000" w:themeColor="text1"/>
                <w:sz w:val="24"/>
                <w:highlight w:val="white"/>
              </w:rPr>
            </w:pPr>
            <w:r>
              <w:rPr>
                <w:rFonts w:ascii="Times New Roman" w:hAnsi="Times New Roman" w:eastAsia="Times New Roman"/>
                <w:color w:val="000000" w:themeColor="text1"/>
                <w:sz w:val="24"/>
                <w:highlight w:val="white"/>
              </w:rPr>
              <w:t xml:space="preserve">128.0</w:t>
            </w:r>
            <w:r>
              <w:rPr>
                <w:rFonts w:ascii="Times New Roman" w:hAnsi="Times New Roman"/>
                <w:color w:val="000000" w:themeColor="text1"/>
                <w:sz w:val="24"/>
                <w:highlight w:val="white"/>
              </w:rPr>
            </w:r>
          </w:p>
        </w:tc>
        <w:tc>
          <w:tcPr>
            <w:shd w:val="clear" w:color="ffffff" w:fill="ffffff"/>
            <w:tcW w:w="2126" w:type="dxa"/>
            <w:vAlign w:val="center"/>
            <w:textDirection w:val="lrTb"/>
            <w:noWrap w:val="false"/>
          </w:tcPr>
          <w:p>
            <w:pPr>
              <w:contextualSpacing/>
              <w:spacing w:line="240" w:lineRule="auto"/>
              <w:shd w:val="clear" w:color="ffffff" w:themeColor="background1" w:fill="ffffff" w:themeFill="background1"/>
              <w:rPr>
                <w:rFonts w:ascii="Times New Roman" w:hAnsi="Times New Roman"/>
                <w:color w:val="000000" w:themeColor="text1"/>
                <w:sz w:val="24"/>
                <w:highlight w:val="white"/>
              </w:rPr>
            </w:pPr>
            <w:r>
              <w:rPr>
                <w:rFonts w:ascii="Times New Roman" w:hAnsi="Times New Roman" w:eastAsia="Times New Roman"/>
                <w:color w:val="000000" w:themeColor="text1"/>
                <w:sz w:val="24"/>
                <w:highlight w:val="white"/>
              </w:rPr>
              <w:t xml:space="preserve">Гигабайт</w:t>
            </w:r>
            <w:r>
              <w:rPr>
                <w:rFonts w:ascii="Times New Roman" w:hAnsi="Times New Roman"/>
                <w:color w:val="000000" w:themeColor="text1"/>
                <w:sz w:val="24"/>
                <w:highlight w:val="white"/>
              </w:rPr>
            </w:r>
          </w:p>
        </w:tc>
      </w:tr>
      <w:tr>
        <w:tblPrEx/>
        <w:trPr>
          <w:trHeight w:val="283"/>
        </w:trPr>
        <w:tc>
          <w:tcPr>
            <w:shd w:val="clear" w:color="ffffff" w:fill="ffffff"/>
            <w:tcW w:w="2972" w:type="dxa"/>
            <w:vAlign w:val="center"/>
            <w:textDirection w:val="lrTb"/>
            <w:noWrap w:val="false"/>
          </w:tcPr>
          <w:p>
            <w:pPr>
              <w:contextualSpacing/>
              <w:spacing w:line="240" w:lineRule="auto"/>
              <w:shd w:val="clear" w:color="ffffff" w:themeColor="background1" w:fill="ffffff" w:themeFill="background1"/>
              <w:rPr>
                <w:rFonts w:ascii="Times New Roman" w:hAnsi="Times New Roman"/>
                <w:color w:val="000000" w:themeColor="text1"/>
                <w:sz w:val="24"/>
                <w:highlight w:val="white"/>
              </w:rPr>
            </w:pPr>
            <w:r>
              <w:rPr>
                <w:rFonts w:ascii="Times New Roman" w:hAnsi="Times New Roman" w:eastAsia="Times New Roman"/>
                <w:color w:val="000000" w:themeColor="text1"/>
                <w:sz w:val="24"/>
                <w:highlight w:val="white"/>
              </w:rPr>
              <w:t xml:space="preserve">Оперативная память</w:t>
            </w:r>
            <w:r>
              <w:rPr>
                <w:rFonts w:ascii="Times New Roman" w:hAnsi="Times New Roman"/>
                <w:color w:val="000000" w:themeColor="text1"/>
                <w:sz w:val="24"/>
                <w:highlight w:val="white"/>
              </w:rPr>
            </w:r>
          </w:p>
        </w:tc>
        <w:tc>
          <w:tcPr>
            <w:shd w:val="clear" w:color="ffffff" w:fill="ffffff"/>
            <w:tcW w:w="2410" w:type="dxa"/>
            <w:vAlign w:val="center"/>
            <w:textDirection w:val="lrTb"/>
            <w:noWrap w:val="false"/>
          </w:tcPr>
          <w:p>
            <w:pPr>
              <w:contextualSpacing/>
              <w:spacing w:line="240" w:lineRule="auto"/>
              <w:shd w:val="clear" w:color="ffffff" w:themeColor="background1" w:fill="ffffff" w:themeFill="background1"/>
              <w:rPr>
                <w:rFonts w:ascii="Times New Roman" w:hAnsi="Times New Roman"/>
                <w:color w:val="000000" w:themeColor="text1"/>
                <w:sz w:val="24"/>
                <w:highlight w:val="white"/>
              </w:rPr>
            </w:pPr>
            <w:r>
              <w:rPr>
                <w:rFonts w:ascii="Times New Roman" w:hAnsi="Times New Roman" w:eastAsia="Times New Roman"/>
                <w:color w:val="000000" w:themeColor="text1"/>
                <w:sz w:val="24"/>
                <w:highlight w:val="white"/>
              </w:rPr>
              <w:t xml:space="preserve">6.0</w:t>
            </w:r>
            <w:r>
              <w:rPr>
                <w:rFonts w:ascii="Times New Roman" w:hAnsi="Times New Roman"/>
                <w:color w:val="000000" w:themeColor="text1"/>
                <w:sz w:val="24"/>
                <w:highlight w:val="white"/>
              </w:rPr>
            </w:r>
          </w:p>
        </w:tc>
        <w:tc>
          <w:tcPr>
            <w:shd w:val="clear" w:color="ffffff" w:fill="ffffff"/>
            <w:tcW w:w="2126" w:type="dxa"/>
            <w:vAlign w:val="center"/>
            <w:textDirection w:val="lrTb"/>
            <w:noWrap w:val="false"/>
          </w:tcPr>
          <w:p>
            <w:pPr>
              <w:contextualSpacing/>
              <w:spacing w:line="240" w:lineRule="auto"/>
              <w:shd w:val="clear" w:color="ffffff" w:themeColor="background1" w:fill="ffffff" w:themeFill="background1"/>
              <w:rPr>
                <w:rFonts w:ascii="Times New Roman" w:hAnsi="Times New Roman"/>
                <w:color w:val="000000" w:themeColor="text1"/>
                <w:sz w:val="24"/>
                <w:highlight w:val="white"/>
              </w:rPr>
            </w:pPr>
            <w:r>
              <w:rPr>
                <w:rFonts w:ascii="Times New Roman" w:hAnsi="Times New Roman" w:eastAsia="Times New Roman"/>
                <w:color w:val="000000" w:themeColor="text1"/>
                <w:sz w:val="24"/>
                <w:highlight w:val="white"/>
              </w:rPr>
              <w:t xml:space="preserve">Гигабайт</w:t>
            </w:r>
            <w:r>
              <w:rPr>
                <w:rFonts w:ascii="Times New Roman" w:hAnsi="Times New Roman"/>
                <w:color w:val="000000" w:themeColor="text1"/>
                <w:sz w:val="24"/>
                <w:highlight w:val="white"/>
              </w:rPr>
            </w:r>
          </w:p>
        </w:tc>
      </w:tr>
      <w:tr>
        <w:tblPrEx/>
        <w:trPr>
          <w:trHeight w:val="283"/>
        </w:trPr>
        <w:tc>
          <w:tcPr>
            <w:shd w:val="clear" w:color="ffffff" w:fill="ffffff"/>
            <w:tcW w:w="2972" w:type="dxa"/>
            <w:vAlign w:val="center"/>
            <w:textDirection w:val="lrTb"/>
            <w:noWrap w:val="false"/>
          </w:tcPr>
          <w:p>
            <w:pPr>
              <w:contextualSpacing/>
              <w:spacing w:line="240" w:lineRule="auto"/>
              <w:shd w:val="clear" w:color="ffffff" w:themeColor="background1" w:fill="ffffff" w:themeFill="background1"/>
              <w:rPr>
                <w:rFonts w:ascii="Times New Roman" w:hAnsi="Times New Roman"/>
                <w:color w:val="000000" w:themeColor="text1"/>
                <w:sz w:val="24"/>
                <w:highlight w:val="white"/>
              </w:rPr>
            </w:pPr>
            <w:r>
              <w:rPr>
                <w:rFonts w:ascii="Times New Roman" w:hAnsi="Times New Roman" w:eastAsia="Times New Roman"/>
                <w:color w:val="000000" w:themeColor="text1"/>
                <w:sz w:val="24"/>
                <w:highlight w:val="white"/>
              </w:rPr>
              <w:t xml:space="preserve">Поддерживаемые стандарты</w:t>
            </w:r>
            <w:r>
              <w:rPr>
                <w:rFonts w:ascii="Times New Roman" w:hAnsi="Times New Roman"/>
                <w:color w:val="000000" w:themeColor="text1"/>
                <w:sz w:val="24"/>
                <w:highlight w:val="white"/>
              </w:rPr>
            </w:r>
          </w:p>
        </w:tc>
        <w:tc>
          <w:tcPr>
            <w:shd w:val="clear" w:color="ffffff" w:fill="ffffff"/>
            <w:tcW w:w="2410" w:type="dxa"/>
            <w:vAlign w:val="center"/>
            <w:textDirection w:val="lrTb"/>
            <w:noWrap w:val="false"/>
          </w:tcPr>
          <w:p>
            <w:pPr>
              <w:contextualSpacing/>
              <w:spacing w:line="240" w:lineRule="auto"/>
              <w:shd w:val="clear" w:color="ffffff" w:themeColor="background1" w:fill="ffffff" w:themeFill="background1"/>
              <w:rPr>
                <w:rFonts w:ascii="Times New Roman" w:hAnsi="Times New Roman"/>
                <w:color w:val="000000" w:themeColor="text1"/>
                <w:sz w:val="24"/>
                <w:highlight w:val="white"/>
              </w:rPr>
            </w:pPr>
            <w:r>
              <w:rPr>
                <w:rFonts w:ascii="Times New Roman" w:hAnsi="Times New Roman" w:eastAsia="Times New Roman"/>
                <w:color w:val="000000" w:themeColor="text1"/>
                <w:sz w:val="24"/>
                <w:highlight w:val="white"/>
              </w:rPr>
              <w:t xml:space="preserve">4G (LTE)</w:t>
            </w:r>
            <w:r>
              <w:rPr>
                <w:rFonts w:ascii="Times New Roman" w:hAnsi="Times New Roman" w:eastAsia="Times New Roman"/>
                <w:color w:val="000000" w:themeColor="text1"/>
                <w:sz w:val="24"/>
                <w:highlight w:val="white"/>
              </w:rPr>
              <w:tab/>
            </w:r>
            <w:r>
              <w:rPr>
                <w:rFonts w:ascii="Times New Roman" w:hAnsi="Times New Roman" w:eastAsia="Times New Roman"/>
                <w:color w:val="000000" w:themeColor="text1"/>
                <w:sz w:val="24"/>
                <w:highlight w:val="white"/>
              </w:rPr>
              <w:tab/>
            </w:r>
            <w:r>
              <w:rPr>
                <w:rFonts w:ascii="Times New Roman" w:hAnsi="Times New Roman"/>
                <w:color w:val="000000" w:themeColor="text1"/>
                <w:sz w:val="24"/>
                <w:highlight w:val="white"/>
              </w:rPr>
            </w:r>
          </w:p>
        </w:tc>
        <w:tc>
          <w:tcPr>
            <w:shd w:val="clear" w:color="ffffff" w:fill="ffffff"/>
            <w:tcW w:w="2126" w:type="dxa"/>
            <w:vAlign w:val="center"/>
            <w:textDirection w:val="lrTb"/>
            <w:noWrap w:val="false"/>
          </w:tcPr>
          <w:p>
            <w:pPr>
              <w:contextualSpacing/>
              <w:spacing w:line="240" w:lineRule="auto"/>
              <w:shd w:val="clear" w:color="ffffff" w:themeColor="background1" w:fill="ffffff" w:themeFill="background1"/>
              <w:rPr>
                <w:rFonts w:ascii="Times New Roman" w:hAnsi="Times New Roman"/>
                <w:color w:val="000000" w:themeColor="text1"/>
                <w:sz w:val="24"/>
                <w:highlight w:val="white"/>
              </w:rPr>
            </w:pPr>
            <w:r>
              <w:rPr>
                <w:rFonts w:ascii="Times New Roman" w:hAnsi="Times New Roman"/>
                <w:color w:val="000000" w:themeColor="text1"/>
                <w:sz w:val="24"/>
                <w:highlight w:val="white"/>
              </w:rPr>
            </w:r>
            <w:r>
              <w:rPr>
                <w:rFonts w:ascii="Times New Roman" w:hAnsi="Times New Roman"/>
                <w:color w:val="000000" w:themeColor="text1"/>
                <w:sz w:val="24"/>
                <w:highlight w:val="white"/>
              </w:rPr>
            </w:r>
          </w:p>
        </w:tc>
      </w:tr>
      <w:tr>
        <w:tblPrEx/>
        <w:trPr>
          <w:trHeight w:val="283"/>
        </w:trPr>
        <w:tc>
          <w:tcPr>
            <w:shd w:val="clear" w:color="ffffff" w:fill="ffffff"/>
            <w:tcW w:w="2972" w:type="dxa"/>
            <w:vAlign w:val="center"/>
            <w:textDirection w:val="lrTb"/>
            <w:noWrap w:val="false"/>
          </w:tcPr>
          <w:p>
            <w:pPr>
              <w:contextualSpacing/>
              <w:spacing w:line="240" w:lineRule="auto"/>
              <w:shd w:val="clear" w:color="ffffff" w:themeColor="background1" w:fill="ffffff" w:themeFill="background1"/>
              <w:rPr>
                <w:rFonts w:ascii="Times New Roman" w:hAnsi="Times New Roman"/>
                <w:color w:val="000000" w:themeColor="text1"/>
                <w:sz w:val="24"/>
                <w:highlight w:val="white"/>
              </w:rPr>
            </w:pPr>
            <w:r>
              <w:rPr>
                <w:rFonts w:ascii="Times New Roman" w:hAnsi="Times New Roman" w:eastAsia="Times New Roman"/>
                <w:color w:val="000000" w:themeColor="text1"/>
                <w:sz w:val="24"/>
                <w:highlight w:val="white"/>
              </w:rPr>
              <w:t xml:space="preserve">Размер диагонали</w:t>
            </w:r>
            <w:r>
              <w:rPr>
                <w:rFonts w:ascii="Times New Roman" w:hAnsi="Times New Roman"/>
                <w:color w:val="000000" w:themeColor="text1"/>
                <w:sz w:val="24"/>
                <w:highlight w:val="white"/>
              </w:rPr>
            </w:r>
          </w:p>
        </w:tc>
        <w:tc>
          <w:tcPr>
            <w:shd w:val="clear" w:color="ffffff" w:fill="ffffff"/>
            <w:tcW w:w="2410" w:type="dxa"/>
            <w:vAlign w:val="center"/>
            <w:textDirection w:val="lrTb"/>
            <w:noWrap w:val="false"/>
          </w:tcPr>
          <w:p>
            <w:pPr>
              <w:contextualSpacing/>
              <w:spacing w:line="240" w:lineRule="auto"/>
              <w:shd w:val="clear" w:color="ffffff" w:themeColor="background1" w:fill="ffffff" w:themeFill="background1"/>
              <w:rPr>
                <w:rFonts w:ascii="Times New Roman" w:hAnsi="Times New Roman"/>
                <w:color w:val="000000" w:themeColor="text1"/>
                <w:sz w:val="24"/>
                <w:highlight w:val="white"/>
              </w:rPr>
            </w:pPr>
            <w:r>
              <w:rPr>
                <w:rFonts w:ascii="Times New Roman" w:hAnsi="Times New Roman" w:eastAsia="Times New Roman"/>
                <w:color w:val="000000" w:themeColor="text1"/>
                <w:sz w:val="24"/>
                <w:highlight w:val="white"/>
              </w:rPr>
              <w:t xml:space="preserve">&gt; 6.0  и  ≤ 7.0</w:t>
            </w:r>
            <w:r>
              <w:rPr>
                <w:rFonts w:ascii="Times New Roman" w:hAnsi="Times New Roman"/>
                <w:color w:val="000000" w:themeColor="text1"/>
                <w:sz w:val="24"/>
                <w:highlight w:val="white"/>
              </w:rPr>
            </w:r>
          </w:p>
        </w:tc>
        <w:tc>
          <w:tcPr>
            <w:shd w:val="clear" w:color="ffffff" w:fill="ffffff"/>
            <w:tcW w:w="2126" w:type="dxa"/>
            <w:vAlign w:val="center"/>
            <w:textDirection w:val="lrTb"/>
            <w:noWrap w:val="false"/>
          </w:tcPr>
          <w:p>
            <w:pPr>
              <w:contextualSpacing/>
              <w:spacing w:line="240" w:lineRule="auto"/>
              <w:shd w:val="clear" w:color="ffffff" w:themeColor="background1" w:fill="ffffff" w:themeFill="background1"/>
              <w:rPr>
                <w:rFonts w:ascii="Times New Roman" w:hAnsi="Times New Roman"/>
                <w:color w:val="000000" w:themeColor="text1"/>
                <w:sz w:val="24"/>
                <w:highlight w:val="white"/>
              </w:rPr>
            </w:pPr>
            <w:r>
              <w:rPr>
                <w:rFonts w:ascii="Times New Roman" w:hAnsi="Times New Roman" w:eastAsia="Times New Roman"/>
                <w:color w:val="000000" w:themeColor="text1"/>
                <w:sz w:val="24"/>
                <w:highlight w:val="white"/>
              </w:rPr>
              <w:t xml:space="preserve">Дюйм (25,4 мм)</w:t>
            </w:r>
            <w:r>
              <w:rPr>
                <w:rFonts w:ascii="Times New Roman" w:hAnsi="Times New Roman"/>
                <w:color w:val="000000" w:themeColor="text1"/>
                <w:sz w:val="24"/>
                <w:highlight w:val="white"/>
              </w:rPr>
            </w:r>
          </w:p>
        </w:tc>
      </w:tr>
      <w:tr>
        <w:tblPrEx/>
        <w:trPr>
          <w:trHeight w:val="283"/>
        </w:trPr>
        <w:tc>
          <w:tcPr>
            <w:shd w:val="clear" w:color="ffffff" w:fill="ffffff"/>
            <w:tcW w:w="2972" w:type="dxa"/>
            <w:vAlign w:val="center"/>
            <w:textDirection w:val="lrTb"/>
            <w:noWrap w:val="false"/>
          </w:tcPr>
          <w:p>
            <w:pPr>
              <w:contextualSpacing/>
              <w:spacing w:line="240" w:lineRule="auto"/>
              <w:shd w:val="clear" w:color="ffffff" w:themeColor="background1" w:fill="ffffff" w:themeFill="background1"/>
              <w:rPr>
                <w:rFonts w:ascii="Times New Roman" w:hAnsi="Times New Roman"/>
                <w:color w:val="000000" w:themeColor="text1"/>
                <w:sz w:val="24"/>
                <w:highlight w:val="white"/>
              </w:rPr>
            </w:pPr>
            <w:r>
              <w:rPr>
                <w:rFonts w:ascii="Times New Roman" w:hAnsi="Times New Roman" w:eastAsia="Times New Roman"/>
                <w:color w:val="000000" w:themeColor="text1"/>
                <w:sz w:val="24"/>
                <w:highlight w:val="white"/>
              </w:rPr>
              <w:t xml:space="preserve">Тип встроенных портов</w:t>
            </w:r>
            <w:r>
              <w:rPr>
                <w:rFonts w:ascii="Times New Roman" w:hAnsi="Times New Roman"/>
                <w:color w:val="000000" w:themeColor="text1"/>
                <w:sz w:val="24"/>
                <w:highlight w:val="white"/>
              </w:rPr>
            </w:r>
          </w:p>
        </w:tc>
        <w:tc>
          <w:tcPr>
            <w:shd w:val="clear" w:color="ffffff" w:fill="ffffff"/>
            <w:tcW w:w="2410" w:type="dxa"/>
            <w:vAlign w:val="center"/>
            <w:textDirection w:val="lrTb"/>
            <w:noWrap w:val="false"/>
          </w:tcPr>
          <w:p>
            <w:pPr>
              <w:contextualSpacing/>
              <w:spacing w:line="240" w:lineRule="auto"/>
              <w:shd w:val="clear" w:color="ffffff" w:themeColor="background1" w:fill="ffffff" w:themeFill="background1"/>
              <w:rPr>
                <w:rFonts w:ascii="Times New Roman" w:hAnsi="Times New Roman"/>
                <w:color w:val="000000" w:themeColor="text1"/>
                <w:sz w:val="24"/>
                <w:highlight w:val="white"/>
              </w:rPr>
            </w:pPr>
            <w:r>
              <w:rPr>
                <w:rFonts w:ascii="Times New Roman" w:hAnsi="Times New Roman" w:eastAsia="Times New Roman"/>
                <w:color w:val="000000" w:themeColor="text1"/>
                <w:sz w:val="24"/>
                <w:highlight w:val="white"/>
                <w:lang w:val="en-US"/>
              </w:rPr>
              <w:t xml:space="preserve">USB Type-C</w:t>
            </w:r>
            <w:r>
              <w:rPr>
                <w:rFonts w:ascii="Times New Roman" w:hAnsi="Times New Roman" w:eastAsia="Times New Roman"/>
                <w:color w:val="000000" w:themeColor="text1"/>
                <w:sz w:val="24"/>
                <w:highlight w:val="white"/>
                <w:lang w:val="en-US"/>
              </w:rPr>
              <w:tab/>
            </w:r>
            <w:r>
              <w:rPr>
                <w:rFonts w:ascii="Times New Roman" w:hAnsi="Times New Roman"/>
                <w:color w:val="000000" w:themeColor="text1"/>
                <w:sz w:val="24"/>
                <w:highlight w:val="white"/>
              </w:rPr>
            </w:r>
          </w:p>
        </w:tc>
        <w:tc>
          <w:tcPr>
            <w:shd w:val="clear" w:color="ffffff" w:fill="ffffff"/>
            <w:tcW w:w="2126" w:type="dxa"/>
            <w:vAlign w:val="center"/>
            <w:textDirection w:val="lrTb"/>
            <w:noWrap w:val="false"/>
          </w:tcPr>
          <w:p>
            <w:pPr>
              <w:contextualSpacing/>
              <w:spacing w:line="240" w:lineRule="auto"/>
              <w:shd w:val="clear" w:color="ffffff" w:themeColor="background1" w:fill="ffffff" w:themeFill="background1"/>
              <w:rPr>
                <w:rFonts w:ascii="Times New Roman" w:hAnsi="Times New Roman"/>
                <w:color w:val="000000" w:themeColor="text1"/>
                <w:sz w:val="24"/>
                <w:highlight w:val="white"/>
              </w:rPr>
            </w:pPr>
            <w:r>
              <w:rPr>
                <w:rFonts w:ascii="Times New Roman" w:hAnsi="Times New Roman"/>
                <w:color w:val="000000" w:themeColor="text1"/>
                <w:sz w:val="24"/>
                <w:highlight w:val="white"/>
              </w:rPr>
            </w:r>
            <w:r>
              <w:rPr>
                <w:rFonts w:ascii="Times New Roman" w:hAnsi="Times New Roman"/>
                <w:color w:val="000000" w:themeColor="text1"/>
                <w:sz w:val="24"/>
                <w:highlight w:val="white"/>
              </w:rPr>
            </w:r>
          </w:p>
        </w:tc>
      </w:tr>
    </w:tbl>
    <w:p>
      <w:pPr>
        <w:jc w:val="both"/>
        <w:spacing w:after="0" w:line="259" w:lineRule="auto"/>
        <w:rPr>
          <w:rFonts w:ascii="Times New Roman" w:hAnsi="Times New Roman" w:cs="Times New Roman"/>
          <w:i/>
          <w:sz w:val="24"/>
          <w:szCs w:val="24"/>
        </w:rPr>
      </w:pPr>
      <w:r>
        <w:rPr>
          <w:rFonts w:ascii="Times New Roman" w:hAnsi="Times New Roman" w:cs="Times New Roman"/>
          <w:i/>
          <w:sz w:val="24"/>
          <w:szCs w:val="24"/>
        </w:rPr>
      </w:r>
      <w:r>
        <w:rPr>
          <w:rFonts w:ascii="Times New Roman" w:hAnsi="Times New Roman" w:cs="Times New Roman"/>
          <w:i/>
          <w:sz w:val="24"/>
          <w:szCs w:val="24"/>
        </w:rPr>
      </w:r>
    </w:p>
    <w:p>
      <w:pPr>
        <w:jc w:val="both"/>
        <w:spacing w:after="0" w:line="259" w:lineRule="auto"/>
        <w:rPr>
          <w:rFonts w:ascii="Times New Roman" w:hAnsi="Times New Roman" w:cs="Times New Roman"/>
          <w:i/>
          <w:sz w:val="24"/>
          <w:szCs w:val="24"/>
        </w:rPr>
      </w:pPr>
      <w:r>
        <w:rPr>
          <w:rFonts w:ascii="Times New Roman" w:hAnsi="Times New Roman" w:cs="Times New Roman"/>
          <w:i/>
          <w:sz w:val="24"/>
          <w:szCs w:val="24"/>
        </w:rPr>
        <w:t xml:space="preserve">*Значение характеристики указываются в соответствии с заявкой участника закупки </w:t>
      </w:r>
      <w:r>
        <w:rPr>
          <w:rFonts w:ascii="Times New Roman" w:hAnsi="Times New Roman" w:cs="Times New Roman"/>
          <w:i/>
          <w:sz w:val="24"/>
          <w:szCs w:val="24"/>
        </w:rPr>
      </w:r>
    </w:p>
    <w:p>
      <w:pPr>
        <w:ind w:firstLine="567"/>
        <w:jc w:val="both"/>
        <w:spacing w:after="0" w:line="259" w:lineRule="auto"/>
        <w:rPr>
          <w:rFonts w:ascii="Times New Roman" w:hAnsi="Times New Roman" w:eastAsia="Calibri" w:cs="Times New Roman"/>
          <w:b/>
          <w:bCs/>
          <w:sz w:val="24"/>
          <w:szCs w:val="24"/>
          <w:lang w:eastAsia="ar-SA"/>
        </w:rPr>
      </w:pPr>
      <w:r>
        <w:rPr>
          <w:rFonts w:ascii="Times New Roman" w:hAnsi="Times New Roman" w:eastAsia="Calibri" w:cs="Times New Roman"/>
          <w:b/>
          <w:bCs/>
          <w:sz w:val="24"/>
          <w:szCs w:val="24"/>
          <w:lang w:eastAsia="ar-SA"/>
        </w:rPr>
      </w:r>
      <w:r>
        <w:rPr>
          <w:rFonts w:ascii="Times New Roman" w:hAnsi="Times New Roman" w:eastAsia="Calibri" w:cs="Times New Roman"/>
          <w:b/>
          <w:bCs/>
          <w:sz w:val="24"/>
          <w:szCs w:val="24"/>
          <w:lang w:eastAsia="ar-SA"/>
        </w:rPr>
      </w:r>
    </w:p>
    <w:p>
      <w:pPr>
        <w:ind w:firstLine="567"/>
        <w:jc w:val="both"/>
        <w:spacing w:after="0" w:line="259" w:lineRule="auto"/>
        <w:rPr>
          <w:rFonts w:ascii="Times New Roman" w:hAnsi="Times New Roman" w:eastAsia="Calibri" w:cs="Times New Roman"/>
          <w:b/>
          <w:bCs/>
          <w:sz w:val="24"/>
          <w:szCs w:val="24"/>
          <w:lang w:eastAsia="ar-SA"/>
        </w:rPr>
      </w:pPr>
      <w:r>
        <w:rPr>
          <w:rFonts w:ascii="Times New Roman" w:hAnsi="Times New Roman" w:eastAsia="Calibri" w:cs="Times New Roman"/>
          <w:b/>
          <w:sz w:val="24"/>
          <w:szCs w:val="24"/>
          <w:lang w:eastAsia="ar-SA"/>
        </w:rPr>
        <w:t xml:space="preserve">3. Условия, место доставки и срок поставки товара:</w:t>
      </w:r>
      <w:r>
        <w:rPr>
          <w:rFonts w:ascii="Times New Roman" w:hAnsi="Times New Roman" w:eastAsia="Calibri" w:cs="Times New Roman"/>
          <w:b/>
          <w:bCs/>
          <w:sz w:val="24"/>
          <w:szCs w:val="24"/>
          <w:lang w:eastAsia="ar-SA"/>
        </w:rPr>
      </w:r>
    </w:p>
    <w:p>
      <w:pPr>
        <w:ind w:firstLine="567"/>
        <w:jc w:val="both"/>
        <w:spacing w:after="0" w:line="259" w:lineRule="auto"/>
        <w:rPr>
          <w:rFonts w:ascii="Times New Roman" w:hAnsi="Times New Roman" w:eastAsia="Calibri" w:cs="Times New Roman"/>
          <w:sz w:val="24"/>
          <w:szCs w:val="24"/>
          <w:lang w:eastAsia="ar-SA"/>
        </w:rPr>
      </w:pPr>
      <w:r>
        <w:rPr>
          <w:rFonts w:ascii="Times New Roman" w:hAnsi="Times New Roman" w:eastAsia="Calibri" w:cs="Times New Roman"/>
          <w:sz w:val="24"/>
          <w:szCs w:val="24"/>
          <w:lang w:eastAsia="ar-SA"/>
        </w:rPr>
        <w:t xml:space="preserve">Поставка товара должна осуществляться в соответствии со спецификацией, условиями контракта, требованиями действующего законодательства Российской Федерации.</w:t>
      </w:r>
      <w:r>
        <w:rPr>
          <w:rFonts w:ascii="Times New Roman" w:hAnsi="Times New Roman" w:eastAsia="Calibri" w:cs="Times New Roman"/>
          <w:sz w:val="24"/>
          <w:szCs w:val="24"/>
          <w:lang w:eastAsia="ar-SA"/>
        </w:rPr>
      </w:r>
    </w:p>
    <w:p>
      <w:pPr>
        <w:ind w:firstLine="567"/>
        <w:jc w:val="both"/>
        <w:spacing w:after="0" w:line="259" w:lineRule="auto"/>
        <w:rPr>
          <w:rFonts w:ascii="Times New Roman" w:hAnsi="Times New Roman" w:cs="Times New Roman"/>
          <w:b/>
          <w:bCs/>
          <w:color w:val="000000"/>
          <w:sz w:val="24"/>
          <w:szCs w:val="24"/>
        </w:rPr>
      </w:pPr>
      <w:r>
        <w:rPr>
          <w:rFonts w:ascii="Times New Roman" w:hAnsi="Times New Roman" w:eastAsia="Calibri" w:cs="Times New Roman"/>
          <w:b/>
          <w:sz w:val="24"/>
          <w:szCs w:val="24"/>
          <w:lang w:eastAsia="ar-SA"/>
        </w:rPr>
        <w:t xml:space="preserve">Сроки поставки: </w:t>
      </w:r>
      <w:r>
        <w:rPr>
          <w:rFonts w:ascii="Times New Roman" w:hAnsi="Times New Roman" w:eastAsia="Calibri" w:cs="Times New Roman"/>
          <w:color w:val="000000"/>
          <w:sz w:val="24"/>
          <w:szCs w:val="24"/>
          <w:lang w:eastAsia="ar-SA"/>
        </w:rPr>
        <w:t xml:space="preserve">в течение</w:t>
      </w:r>
      <w:r>
        <w:rPr>
          <w:rFonts w:ascii="Times New Roman" w:hAnsi="Times New Roman" w:cs="Times New Roman"/>
          <w:sz w:val="24"/>
          <w:szCs w:val="24"/>
        </w:rPr>
        <w:t xml:space="preserve"> 15 (пятнадцати) рабочих дней с даты заключения Контракта.</w:t>
      </w:r>
      <w:r>
        <w:rPr>
          <w:rFonts w:ascii="Times New Roman" w:hAnsi="Times New Roman" w:cs="Times New Roman"/>
          <w:b/>
          <w:bCs/>
          <w:color w:val="000000"/>
          <w:sz w:val="24"/>
          <w:szCs w:val="24"/>
        </w:rPr>
      </w:r>
    </w:p>
    <w:p>
      <w:pPr>
        <w:ind w:firstLine="567"/>
        <w:spacing w:after="0" w:line="259" w:lineRule="auto"/>
        <w:rPr>
          <w:rFonts w:ascii="Times New Roman" w:hAnsi="Times New Roman" w:eastAsia="Times New Roman" w:cs="Times New Roman"/>
          <w:sz w:val="24"/>
          <w:szCs w:val="24"/>
          <w:lang w:eastAsia="ru-RU"/>
        </w:rPr>
      </w:pPr>
      <w:r>
        <w:rPr>
          <w:rFonts w:ascii="Times New Roman" w:hAnsi="Times New Roman" w:eastAsia="Calibri" w:cs="Times New Roman"/>
          <w:b/>
          <w:sz w:val="24"/>
          <w:szCs w:val="24"/>
          <w:lang w:eastAsia="ar-SA"/>
        </w:rPr>
        <w:t xml:space="preserve">Место поставки: </w:t>
      </w:r>
      <w:r>
        <w:rPr>
          <w:rFonts w:ascii="Times New Roman" w:hAnsi="Times New Roman" w:eastAsia="Times New Roman" w:cs="Times New Roman"/>
          <w:sz w:val="24"/>
          <w:szCs w:val="24"/>
          <w:lang w:eastAsia="ru-RU"/>
        </w:rPr>
        <w:t xml:space="preserve">Самарская область, г. Самара, ул. Водников, д. 82.</w:t>
      </w:r>
      <w:r>
        <w:rPr>
          <w:rFonts w:ascii="Times New Roman" w:hAnsi="Times New Roman" w:eastAsia="Times New Roman" w:cs="Times New Roman"/>
          <w:sz w:val="24"/>
          <w:szCs w:val="24"/>
          <w:lang w:eastAsia="ru-RU"/>
        </w:rPr>
      </w:r>
    </w:p>
    <w:p>
      <w:pPr>
        <w:ind w:firstLine="567"/>
        <w:jc w:val="both"/>
        <w:spacing w:after="0" w:line="259" w:lineRule="auto"/>
        <w:rPr>
          <w:rFonts w:ascii="Times New Roman" w:hAnsi="Times New Roman" w:cs="Times New Roman"/>
          <w:sz w:val="24"/>
          <w:szCs w:val="24"/>
        </w:rPr>
      </w:pPr>
      <w:r>
        <w:rPr>
          <w:rFonts w:ascii="Times New Roman" w:hAnsi="Times New Roman" w:cs="Times New Roman"/>
          <w:b/>
          <w:sz w:val="24"/>
          <w:szCs w:val="24"/>
        </w:rPr>
        <w:t xml:space="preserve">Условия поставки: </w:t>
      </w:r>
      <w:r>
        <w:rPr>
          <w:rFonts w:ascii="Times New Roman" w:hAnsi="Times New Roman" w:cs="Times New Roman"/>
          <w:sz w:val="24"/>
          <w:szCs w:val="24"/>
        </w:rPr>
        <w:t xml:space="preserve">Поставка товара, разгрузка - погрузка, подъем на этаж, размещение в местах хранения Заказчика осуществляется силами Поставщика по адресу Заказчика.</w:t>
      </w:r>
      <w:r>
        <w:rPr>
          <w:rFonts w:ascii="Times New Roman" w:hAnsi="Times New Roman" w:cs="Times New Roman"/>
          <w:sz w:val="24"/>
          <w:szCs w:val="24"/>
        </w:rPr>
      </w:r>
    </w:p>
    <w:p>
      <w:pPr>
        <w:ind w:firstLine="567"/>
        <w:jc w:val="both"/>
        <w:spacing w:after="0" w:line="259" w:lineRule="auto"/>
        <w:rPr>
          <w:rFonts w:ascii="Times New Roman" w:hAnsi="Times New Roman" w:cs="Times New Roman"/>
          <w:b/>
          <w:sz w:val="24"/>
          <w:szCs w:val="24"/>
        </w:rPr>
      </w:pPr>
      <w:r>
        <w:rPr>
          <w:rFonts w:ascii="Times New Roman" w:hAnsi="Times New Roman" w:cs="Times New Roman"/>
          <w:b/>
          <w:sz w:val="24"/>
          <w:szCs w:val="24"/>
        </w:rPr>
        <w:t xml:space="preserve">4. Требования к качеству поставляемого товара и документам:</w:t>
      </w:r>
      <w:r>
        <w:rPr>
          <w:rFonts w:ascii="Times New Roman" w:hAnsi="Times New Roman" w:cs="Times New Roman"/>
          <w:b/>
          <w:sz w:val="24"/>
          <w:szCs w:val="24"/>
        </w:rPr>
      </w:r>
    </w:p>
    <w:p>
      <w:pPr>
        <w:ind w:firstLine="567"/>
        <w:jc w:val="both"/>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4.1. То</w:t>
      </w:r>
      <w:r>
        <w:rPr>
          <w:rFonts w:ascii="Times New Roman" w:hAnsi="Times New Roman" w:eastAsia="Times New Roman" w:cs="Times New Roman"/>
          <w:sz w:val="24"/>
          <w:szCs w:val="24"/>
        </w:rPr>
        <w:t xml:space="preserve">вар должен принадлежать поставщику на праве собственности, быть новым, не должен быть бывшим в употреблении, в ремонте или восстановленным; у товара не должна быть осуществлена замена составных частей, не должны быть восстановлены потребительские свойства.</w:t>
      </w:r>
      <w:r>
        <w:rPr>
          <w:rFonts w:ascii="Times New Roman" w:hAnsi="Times New Roman" w:eastAsia="Times New Roman" w:cs="Times New Roman"/>
          <w:sz w:val="24"/>
          <w:szCs w:val="24"/>
        </w:rPr>
      </w:r>
    </w:p>
    <w:p>
      <w:pPr>
        <w:ind w:firstLine="567"/>
        <w:jc w:val="both"/>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4.2. Товар должен быть произведён не ранее 2025 года.</w:t>
      </w:r>
      <w:r>
        <w:rPr>
          <w:rFonts w:ascii="Times New Roman" w:hAnsi="Times New Roman" w:eastAsia="Times New Roman" w:cs="Times New Roman"/>
          <w:sz w:val="24"/>
          <w:szCs w:val="24"/>
        </w:rPr>
      </w:r>
    </w:p>
    <w:p>
      <w:pPr>
        <w:ind w:firstLine="567"/>
        <w:jc w:val="both"/>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4.3. Товар не должен им</w:t>
      </w:r>
      <w:r>
        <w:rPr>
          <w:rFonts w:ascii="Times New Roman" w:hAnsi="Times New Roman" w:eastAsia="Times New Roman" w:cs="Times New Roman"/>
          <w:sz w:val="24"/>
          <w:szCs w:val="24"/>
        </w:rPr>
        <w:t xml:space="preserve">еть дефектов, связанных с материалами и / или работой по их изготовлению либо проявляющихся в результате действия или упущения производителя и / или упущения поставщика, при соблюдении заказчиком правил хранения и / или использования поставляемого товара. </w:t>
      </w:r>
      <w:r>
        <w:rPr>
          <w:rFonts w:ascii="Times New Roman" w:hAnsi="Times New Roman" w:eastAsia="Times New Roman" w:cs="Times New Roman"/>
          <w:sz w:val="24"/>
          <w:szCs w:val="24"/>
        </w:rPr>
      </w:r>
    </w:p>
    <w:p>
      <w:pPr>
        <w:ind w:firstLine="567"/>
        <w:jc w:val="both"/>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4.4. Поставка Товара должна осуществляться в оригинальной заводской упаковке, обеспечивающей его сохранность при хранении, транспортировке и погрузочно-разгрузочных работах. Упаковка товара должна быть целой. </w:t>
      </w:r>
      <w:r>
        <w:rPr>
          <w:rFonts w:ascii="Times New Roman" w:hAnsi="Times New Roman" w:eastAsia="Times New Roman" w:cs="Times New Roman"/>
          <w:sz w:val="24"/>
          <w:szCs w:val="24"/>
        </w:rPr>
      </w:r>
    </w:p>
    <w:p>
      <w:pPr>
        <w:ind w:firstLine="567"/>
        <w:jc w:val="both"/>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4.5. Информация о Товаре, в том числе маркировка на упаковке и на изделии, должна быть указана на русском языке или продублирована на русском языке. </w:t>
      </w:r>
      <w:r>
        <w:rPr>
          <w:rFonts w:ascii="Times New Roman" w:hAnsi="Times New Roman" w:eastAsia="Times New Roman" w:cs="Times New Roman"/>
          <w:sz w:val="24"/>
          <w:szCs w:val="24"/>
        </w:rPr>
      </w:r>
    </w:p>
    <w:p>
      <w:pPr>
        <w:ind w:firstLine="567"/>
        <w:jc w:val="both"/>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4.6. Корпус поставляемого товара не должен иметь потертостей, царапин, сколов, следов вскрытия, трещин, вмятин, следов удаления этикеток и маркировки, иных следов деформации и / или следов загрязнений.</w:t>
      </w:r>
      <w:r>
        <w:rPr>
          <w:rFonts w:ascii="Times New Roman" w:hAnsi="Times New Roman" w:eastAsia="Times New Roman" w:cs="Times New Roman"/>
          <w:sz w:val="24"/>
          <w:szCs w:val="24"/>
        </w:rPr>
      </w:r>
    </w:p>
    <w:p>
      <w:pPr>
        <w:ind w:firstLine="567"/>
        <w:jc w:val="both"/>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4.7. Поставляемый товар должен быть обеспечен инструкцией по эксплуатации на русском языке, включающим гарантийные обязательства.</w:t>
      </w:r>
      <w:r>
        <w:rPr>
          <w:rFonts w:ascii="Times New Roman" w:hAnsi="Times New Roman" w:eastAsia="Times New Roman" w:cs="Times New Roman"/>
          <w:bCs/>
          <w:sz w:val="24"/>
          <w:szCs w:val="24"/>
        </w:rPr>
      </w:r>
    </w:p>
    <w:p>
      <w:pPr>
        <w:ind w:firstLine="567"/>
        <w:jc w:val="both"/>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4.8. </w:t>
      </w:r>
      <w:r>
        <w:rPr>
          <w:rFonts w:ascii="Times New Roman" w:hAnsi="Times New Roman" w:eastAsia="Times New Roman" w:cs="Times New Roman"/>
          <w:sz w:val="24"/>
          <w:szCs w:val="24"/>
          <w:shd w:val="clear" w:color="auto" w:fill="ffffff"/>
        </w:rPr>
        <w:t xml:space="preserve">Поставляемый товар должен иметь надлежащим образом заверенные сертификаты соответствия, действующие на территории Российской Федерации (в случае обязательной сертификации поставляемого товара в соответствии с законодательством Российской Федерации). </w:t>
      </w:r>
      <w:r>
        <w:rPr>
          <w:rFonts w:ascii="Times New Roman" w:hAnsi="Times New Roman" w:eastAsia="Times New Roman" w:cs="Times New Roman"/>
          <w:bCs/>
          <w:sz w:val="24"/>
          <w:szCs w:val="24"/>
        </w:rPr>
      </w:r>
    </w:p>
    <w:p>
      <w:pPr>
        <w:ind w:firstLine="567"/>
        <w:jc w:val="both"/>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4.9. Гаран</w:t>
      </w:r>
      <w:r>
        <w:rPr>
          <w:rFonts w:ascii="Times New Roman" w:hAnsi="Times New Roman" w:eastAsia="Times New Roman" w:cs="Times New Roman"/>
          <w:sz w:val="24"/>
          <w:szCs w:val="24"/>
        </w:rPr>
        <w:t xml:space="preserve">тийный срок поставляемого товара должен составлять не менее 12 (двенадцати) месяцев. Течение гарантийного срока начинается с момента подписания документа о приёмке (без замечаний со стороны заказчика). Гарантия распространяется на все комплектующие Товара.</w:t>
      </w:r>
      <w:r>
        <w:rPr>
          <w:rFonts w:ascii="Times New Roman" w:hAnsi="Times New Roman" w:eastAsia="Times New Roman" w:cs="Times New Roman"/>
          <w:sz w:val="24"/>
          <w:szCs w:val="24"/>
        </w:rPr>
      </w:r>
    </w:p>
    <w:p>
      <w:pPr>
        <w:ind w:firstLine="567"/>
        <w:jc w:val="both"/>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4.10. Информация о требованиях к гарантийному обслуживанию товара.</w:t>
      </w:r>
      <w:r>
        <w:rPr>
          <w:rFonts w:ascii="Times New Roman" w:hAnsi="Times New Roman" w:eastAsia="Times New Roman" w:cs="Times New Roman"/>
          <w:sz w:val="24"/>
          <w:szCs w:val="24"/>
        </w:rPr>
      </w:r>
    </w:p>
    <w:p>
      <w:pPr>
        <w:ind w:firstLine="567"/>
        <w:jc w:val="both"/>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В период гарантийного срока Заказчик письменно (в том числе посредством факсимильной связи, электронной почты) уведомляет Поставщика об обнаруженных недостатках и претензиях, связанных с данным товаром. После получения та</w:t>
      </w:r>
      <w:r>
        <w:rPr>
          <w:rFonts w:ascii="Times New Roman" w:hAnsi="Times New Roman" w:eastAsia="Times New Roman" w:cs="Times New Roman"/>
          <w:sz w:val="24"/>
          <w:szCs w:val="24"/>
        </w:rPr>
        <w:t xml:space="preserve">кого уведомления Поставщик в течение 5 (пяти) рабочих дней проводит замену товара, либо в тот же срок забирает товар в ремонт. Общий срок ремонта и возврата товара из ремонта не должен превышать 10 (десять) рабочих дней с даты получения Поставщиком уведомл</w:t>
      </w:r>
      <w:r>
        <w:rPr>
          <w:rFonts w:ascii="Times New Roman" w:hAnsi="Times New Roman" w:eastAsia="Times New Roman" w:cs="Times New Roman"/>
          <w:sz w:val="24"/>
          <w:szCs w:val="24"/>
        </w:rPr>
        <w:t xml:space="preserve">ения Заказчика, указанного в настоящем разделе. Все расходы, связанные с гарантийным обслуживанием (ремонтом), несет Поставщик. Гарантийный срок на товар продлевается на время устранения недостатков товара, в том числе на время нахождения товара в ремонте.</w:t>
      </w:r>
      <w:r>
        <w:rPr>
          <w:rFonts w:ascii="Times New Roman" w:hAnsi="Times New Roman" w:eastAsia="Times New Roman" w:cs="Times New Roman"/>
          <w:sz w:val="24"/>
          <w:szCs w:val="24"/>
        </w:rPr>
      </w:r>
    </w:p>
    <w:p>
      <w:pPr>
        <w:ind w:firstLine="567"/>
        <w:jc w:val="both"/>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Заказчик вправе предъявить претензию при условии, если недостатки были обнаружены в течение гарантийно</w:t>
      </w:r>
      <w:r>
        <w:rPr>
          <w:rFonts w:ascii="Times New Roman" w:hAnsi="Times New Roman" w:eastAsia="Times New Roman" w:cs="Times New Roman"/>
          <w:sz w:val="24"/>
          <w:szCs w:val="24"/>
        </w:rPr>
        <w:t xml:space="preserve">го срока. Поставщик отвечает за недостатки товара, если не докажет, что недостатки товара возникли после его передачи заказчику вследствие нарушения заказчиком правил пользования товаром или его хранения, либо действий третьих лиц, либо непреодолимой силы.</w:t>
      </w:r>
      <w:r>
        <w:rPr>
          <w:rFonts w:ascii="Times New Roman" w:hAnsi="Times New Roman" w:eastAsia="Times New Roman" w:cs="Times New Roman"/>
          <w:sz w:val="24"/>
          <w:szCs w:val="24"/>
        </w:rPr>
      </w:r>
    </w:p>
    <w:p>
      <w:pPr>
        <w:ind w:firstLine="567"/>
        <w:jc w:val="both"/>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В течение срока гарантии обнаруженные неисправности должны устраняться по месту гарантийного обслуживания. Все запасные ч</w:t>
      </w:r>
      <w:r>
        <w:rPr>
          <w:rFonts w:ascii="Times New Roman" w:hAnsi="Times New Roman" w:eastAsia="Times New Roman" w:cs="Times New Roman"/>
          <w:sz w:val="24"/>
          <w:szCs w:val="24"/>
        </w:rPr>
        <w:t xml:space="preserve">асти, которые поставщик устанавливает на товар в течение срока гарантии, должны иметь аналогичные функциональные характеристики согласно технической документации на товар или улучшенные функциональные характеристики, совместимые с исходными комплектующими.</w:t>
      </w:r>
      <w:r>
        <w:rPr>
          <w:rFonts w:ascii="Times New Roman" w:hAnsi="Times New Roman" w:eastAsia="Times New Roman" w:cs="Times New Roman"/>
          <w:sz w:val="24"/>
          <w:szCs w:val="24"/>
        </w:rPr>
      </w:r>
    </w:p>
    <w:p>
      <w:pPr>
        <w:ind w:firstLine="567"/>
        <w:jc w:val="both"/>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4.11. Товар должен соответствовать требованиям энергетической эффе</w:t>
      </w:r>
      <w:r>
        <w:rPr>
          <w:rFonts w:ascii="Times New Roman" w:hAnsi="Times New Roman" w:eastAsia="Times New Roman" w:cs="Times New Roman"/>
          <w:sz w:val="24"/>
          <w:szCs w:val="24"/>
        </w:rPr>
        <w:t xml:space="preserve">ктивности, установленным Постановлением Правительства РФ от 31.12.2009 №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w:t>
      </w:r>
      <w:r>
        <w:rPr>
          <w:rFonts w:ascii="Times New Roman" w:hAnsi="Times New Roman" w:eastAsia="Times New Roman" w:cs="Times New Roman"/>
          <w:sz w:val="24"/>
          <w:szCs w:val="24"/>
        </w:rPr>
      </w:r>
    </w:p>
    <w:p>
      <w:pPr>
        <w:rPr>
          <w:rFonts w:ascii="Calibri" w:hAnsi="Calibri" w:eastAsia="Calibri" w:cs="Times New Roman"/>
        </w:rPr>
      </w:pPr>
      <w:r>
        <w:rPr>
          <w:rFonts w:ascii="Calibri" w:hAnsi="Calibri" w:eastAsia="Calibri" w:cs="Times New Roman"/>
        </w:rPr>
      </w:r>
      <w:r>
        <w:rPr>
          <w:rFonts w:ascii="Calibri" w:hAnsi="Calibri" w:eastAsia="Calibri" w:cs="Times New Roman"/>
        </w:rPr>
      </w:r>
    </w:p>
    <w:p>
      <w:pPr>
        <w:ind w:firstLine="709"/>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bl>
      <w:tblPr>
        <w:tblW w:w="9927" w:type="dxa"/>
        <w:jc w:val="center"/>
        <w:tblLayout w:type="fixed"/>
        <w:tblLook w:val="01E0" w:firstRow="1" w:lastRow="1" w:firstColumn="1" w:lastColumn="1" w:noHBand="0" w:noVBand="0"/>
      </w:tblPr>
      <w:tblGrid>
        <w:gridCol w:w="5319"/>
        <w:gridCol w:w="4608"/>
      </w:tblGrid>
      <w:tr>
        <w:tblPrEx/>
        <w:trPr>
          <w:jc w:val="center"/>
          <w:trHeight w:val="344"/>
        </w:trPr>
        <w:tc>
          <w:tcPr>
            <w:shd w:val="clear" w:color="auto" w:fill="auto"/>
            <w:tcW w:w="5319" w:type="dxa"/>
            <w:textDirection w:val="lrTb"/>
            <w:noWrap w:val="false"/>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Поставщик</w:t>
            </w:r>
            <w:r>
              <w:rPr>
                <w:rFonts w:ascii="Times New Roman" w:hAnsi="Times New Roman" w:eastAsia="Times New Roman" w:cs="Times New Roman"/>
                <w:sz w:val="24"/>
                <w:szCs w:val="24"/>
                <w:lang w:eastAsia="ru-RU"/>
              </w:rPr>
            </w:r>
          </w:p>
        </w:tc>
        <w:tc>
          <w:tcPr>
            <w:shd w:val="clear" w:color="auto" w:fill="auto"/>
            <w:tcW w:w="4608" w:type="dxa"/>
            <w:textDirection w:val="lrTb"/>
            <w:noWrap w:val="false"/>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Заказчик</w:t>
            </w:r>
            <w:r>
              <w:rPr>
                <w:rFonts w:ascii="Times New Roman" w:hAnsi="Times New Roman" w:eastAsia="Times New Roman" w:cs="Times New Roman"/>
                <w:sz w:val="24"/>
                <w:szCs w:val="24"/>
                <w:lang w:eastAsia="ru-RU"/>
              </w:rPr>
            </w:r>
          </w:p>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Руководитель </w:t>
            </w:r>
            <w:r>
              <w:rPr>
                <w:rFonts w:ascii="Times New Roman" w:hAnsi="Times New Roman" w:eastAsia="Times New Roman" w:cs="Times New Roman"/>
                <w:sz w:val="24"/>
                <w:szCs w:val="24"/>
                <w:lang w:eastAsia="ru-RU"/>
              </w:rPr>
            </w:r>
          </w:p>
          <w:p>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r>
            <w:r>
              <w:rPr>
                <w:rFonts w:ascii="Times New Roman" w:hAnsi="Times New Roman" w:eastAsia="Times New Roman" w:cs="Times New Roman"/>
                <w:b/>
                <w:sz w:val="24"/>
                <w:szCs w:val="24"/>
                <w:lang w:eastAsia="ru-RU"/>
              </w:rPr>
            </w:r>
          </w:p>
        </w:tc>
      </w:tr>
      <w:tr>
        <w:tblPrEx/>
        <w:trPr>
          <w:jc w:val="center"/>
        </w:trPr>
        <w:tc>
          <w:tcPr>
            <w:shd w:val="clear" w:color="auto" w:fill="auto"/>
            <w:tcW w:w="5319" w:type="dxa"/>
            <w:textDirection w:val="lrTb"/>
            <w:noWrap w:val="false"/>
          </w:tcPr>
          <w:p>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___________________/_____________/</w:t>
            </w:r>
            <w:r>
              <w:rPr>
                <w:rFonts w:ascii="Times New Roman" w:hAnsi="Times New Roman" w:eastAsia="Times New Roman" w:cs="Times New Roman"/>
                <w:b/>
                <w:sz w:val="24"/>
                <w:szCs w:val="24"/>
                <w:lang w:eastAsia="ru-RU"/>
              </w:rPr>
            </w:r>
          </w:p>
        </w:tc>
        <w:tc>
          <w:tcPr>
            <w:shd w:val="clear" w:color="auto" w:fill="auto"/>
            <w:tcW w:w="4608" w:type="dxa"/>
            <w:textDirection w:val="lrTb"/>
            <w:noWrap w:val="false"/>
          </w:tcPr>
          <w:p>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sz w:val="24"/>
                <w:szCs w:val="24"/>
                <w:lang w:eastAsia="ru-RU"/>
              </w:rPr>
              <w:t xml:space="preserve">___________________ Архипова С.В.</w:t>
            </w:r>
            <w:r>
              <w:rPr>
                <w:rFonts w:ascii="Times New Roman" w:hAnsi="Times New Roman" w:eastAsia="Times New Roman" w:cs="Times New Roman"/>
                <w:b/>
                <w:sz w:val="24"/>
                <w:szCs w:val="24"/>
                <w:lang w:eastAsia="ru-RU"/>
              </w:rPr>
            </w:r>
          </w:p>
        </w:tc>
      </w:tr>
      <w:tr>
        <w:tblPrEx/>
        <w:trPr>
          <w:jc w:val="center"/>
        </w:trPr>
        <w:tc>
          <w:tcPr>
            <w:shd w:val="clear" w:color="auto" w:fill="auto"/>
            <w:tcW w:w="5319" w:type="dxa"/>
            <w:textDirection w:val="lrTb"/>
            <w:noWrap w:val="false"/>
          </w:tcPr>
          <w:p>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sz w:val="24"/>
                <w:szCs w:val="24"/>
                <w:lang w:eastAsia="ru-RU"/>
              </w:rPr>
              <w:t xml:space="preserve">М.П.</w:t>
            </w:r>
            <w:r>
              <w:rPr>
                <w:rFonts w:ascii="Times New Roman" w:hAnsi="Times New Roman" w:eastAsia="Times New Roman" w:cs="Times New Roman"/>
                <w:b/>
                <w:sz w:val="24"/>
                <w:szCs w:val="24"/>
                <w:lang w:eastAsia="ru-RU"/>
              </w:rPr>
            </w:r>
          </w:p>
        </w:tc>
        <w:tc>
          <w:tcPr>
            <w:shd w:val="clear" w:color="auto" w:fill="auto"/>
            <w:tcW w:w="4608" w:type="dxa"/>
            <w:textDirection w:val="lrTb"/>
            <w:noWrap w:val="false"/>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М.П.</w:t>
            </w:r>
            <w:r>
              <w:rPr>
                <w:rFonts w:ascii="Times New Roman" w:hAnsi="Times New Roman" w:eastAsia="Times New Roman" w:cs="Times New Roman"/>
                <w:sz w:val="24"/>
                <w:szCs w:val="24"/>
                <w:lang w:eastAsia="ru-RU"/>
              </w:rPr>
            </w:r>
          </w:p>
        </w:tc>
      </w:tr>
    </w:tbl>
    <w:p>
      <w:r/>
      <w:r/>
    </w:p>
    <w:p>
      <w:pPr>
        <w:rPr>
          <w:rFonts w:ascii="Times New Roman" w:hAnsi="Times New Roman"/>
          <w:sz w:val="24"/>
          <w:szCs w:val="24"/>
        </w:rPr>
      </w:pPr>
      <w:r>
        <w:rPr>
          <w:rFonts w:ascii="Times New Roman" w:hAnsi="Times New Roman"/>
          <w:sz w:val="24"/>
          <w:szCs w:val="24"/>
        </w:rPr>
      </w:r>
      <w:r>
        <w:rPr>
          <w:rFonts w:ascii="Times New Roman" w:hAnsi="Times New Roman"/>
          <w:sz w:val="24"/>
          <w:szCs w:val="24"/>
        </w:rPr>
      </w:r>
    </w:p>
    <w:p>
      <w:pPr>
        <w:jc w:val="both"/>
        <w:spacing w:after="0" w:line="240" w:lineRule="auto"/>
      </w:pPr>
      <w:r/>
      <w:r/>
    </w:p>
    <w:sectPr>
      <w:footnotePr/>
      <w:endnotePr/>
      <w:type w:val="nextPage"/>
      <w:pgSz w:w="11906" w:h="16838" w:orient="portrait"/>
      <w:pgMar w:top="1134" w:right="567" w:bottom="1134" w:left="1134" w:header="708" w:footer="708"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Tahoma">
    <w:panose1 w:val="020B0604030504040204"/>
  </w:font>
  <w:font w:name="Times New Roman">
    <w:panose1 w:val="02020603050405020304"/>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4324" w:hanging="360"/>
      </w:pPr>
      <w:rPr>
        <w:rFonts w:hint="default"/>
        <w:b/>
      </w:rPr>
    </w:lvl>
    <w:lvl w:ilvl="1">
      <w:start w:val="1"/>
      <w:numFmt w:val="lowerLetter"/>
      <w:isLgl w:val="false"/>
      <w:suff w:val="tab"/>
      <w:lvlText w:val="%2."/>
      <w:lvlJc w:val="left"/>
      <w:pPr>
        <w:ind w:left="5044" w:hanging="360"/>
      </w:pPr>
    </w:lvl>
    <w:lvl w:ilvl="2">
      <w:start w:val="1"/>
      <w:numFmt w:val="lowerRoman"/>
      <w:isLgl w:val="false"/>
      <w:suff w:val="tab"/>
      <w:lvlText w:val="%3."/>
      <w:lvlJc w:val="right"/>
      <w:pPr>
        <w:ind w:left="5764" w:hanging="180"/>
      </w:pPr>
    </w:lvl>
    <w:lvl w:ilvl="3">
      <w:start w:val="1"/>
      <w:numFmt w:val="decimal"/>
      <w:isLgl w:val="false"/>
      <w:suff w:val="tab"/>
      <w:lvlText w:val="%4."/>
      <w:lvlJc w:val="left"/>
      <w:pPr>
        <w:ind w:left="6484" w:hanging="360"/>
      </w:pPr>
    </w:lvl>
    <w:lvl w:ilvl="4">
      <w:start w:val="1"/>
      <w:numFmt w:val="lowerLetter"/>
      <w:isLgl w:val="false"/>
      <w:suff w:val="tab"/>
      <w:lvlText w:val="%5."/>
      <w:lvlJc w:val="left"/>
      <w:pPr>
        <w:ind w:left="7204" w:hanging="360"/>
      </w:pPr>
    </w:lvl>
    <w:lvl w:ilvl="5">
      <w:start w:val="1"/>
      <w:numFmt w:val="lowerRoman"/>
      <w:isLgl w:val="false"/>
      <w:suff w:val="tab"/>
      <w:lvlText w:val="%6."/>
      <w:lvlJc w:val="right"/>
      <w:pPr>
        <w:ind w:left="7924" w:hanging="180"/>
      </w:pPr>
    </w:lvl>
    <w:lvl w:ilvl="6">
      <w:start w:val="1"/>
      <w:numFmt w:val="decimal"/>
      <w:isLgl w:val="false"/>
      <w:suff w:val="tab"/>
      <w:lvlText w:val="%7."/>
      <w:lvlJc w:val="left"/>
      <w:pPr>
        <w:ind w:left="8644" w:hanging="360"/>
      </w:pPr>
    </w:lvl>
    <w:lvl w:ilvl="7">
      <w:start w:val="1"/>
      <w:numFmt w:val="lowerLetter"/>
      <w:isLgl w:val="false"/>
      <w:suff w:val="tab"/>
      <w:lvlText w:val="%8."/>
      <w:lvlJc w:val="left"/>
      <w:pPr>
        <w:ind w:left="9364" w:hanging="360"/>
      </w:pPr>
    </w:lvl>
    <w:lvl w:ilvl="8">
      <w:start w:val="1"/>
      <w:numFmt w:val="lowerRoman"/>
      <w:isLgl w:val="false"/>
      <w:suff w:val="tab"/>
      <w:lvlText w:val="%9."/>
      <w:lvlJc w:val="right"/>
      <w:pPr>
        <w:ind w:left="10084" w:hanging="180"/>
      </w:pPr>
    </w:lvl>
  </w:abstractNum>
  <w:abstractNum w:abstractNumId="1">
    <w:multiLevelType w:val="hybridMultilevel"/>
    <w:lvl w:ilvl="0">
      <w:start w:val="1"/>
      <w:numFmt w:val="decimal"/>
      <w:isLgl w:val="false"/>
      <w:suff w:val="tab"/>
      <w:lvlText w:val="%1."/>
      <w:lvlJc w:val="left"/>
      <w:pPr>
        <w:ind w:left="644" w:hanging="360"/>
      </w:pPr>
      <w:rPr>
        <w:b/>
      </w:rPr>
    </w:lvl>
    <w:lvl w:ilvl="1">
      <w:start w:val="1"/>
      <w:numFmt w:val="lowerLetter"/>
      <w:isLgl w:val="false"/>
      <w:suff w:val="tab"/>
      <w:lvlText w:val="%2."/>
      <w:lvlJc w:val="left"/>
      <w:pPr>
        <w:ind w:left="1364" w:hanging="360"/>
      </w:pPr>
    </w:lvl>
    <w:lvl w:ilvl="2">
      <w:start w:val="1"/>
      <w:numFmt w:val="lowerRoman"/>
      <w:isLgl w:val="false"/>
      <w:suff w:val="tab"/>
      <w:lvlText w:val="%3."/>
      <w:lvlJc w:val="right"/>
      <w:pPr>
        <w:ind w:left="2084" w:hanging="180"/>
      </w:pPr>
    </w:lvl>
    <w:lvl w:ilvl="3">
      <w:start w:val="1"/>
      <w:numFmt w:val="decimal"/>
      <w:isLgl w:val="false"/>
      <w:suff w:val="tab"/>
      <w:lvlText w:val="%4."/>
      <w:lvlJc w:val="left"/>
      <w:pPr>
        <w:ind w:left="2804" w:hanging="360"/>
      </w:pPr>
    </w:lvl>
    <w:lvl w:ilvl="4">
      <w:start w:val="1"/>
      <w:numFmt w:val="lowerLetter"/>
      <w:isLgl w:val="false"/>
      <w:suff w:val="tab"/>
      <w:lvlText w:val="%5."/>
      <w:lvlJc w:val="left"/>
      <w:pPr>
        <w:ind w:left="3524" w:hanging="360"/>
      </w:pPr>
    </w:lvl>
    <w:lvl w:ilvl="5">
      <w:start w:val="1"/>
      <w:numFmt w:val="lowerRoman"/>
      <w:isLgl w:val="false"/>
      <w:suff w:val="tab"/>
      <w:lvlText w:val="%6."/>
      <w:lvlJc w:val="right"/>
      <w:pPr>
        <w:ind w:left="4244" w:hanging="180"/>
      </w:pPr>
    </w:lvl>
    <w:lvl w:ilvl="6">
      <w:start w:val="1"/>
      <w:numFmt w:val="decimal"/>
      <w:isLgl w:val="false"/>
      <w:suff w:val="tab"/>
      <w:lvlText w:val="%7."/>
      <w:lvlJc w:val="left"/>
      <w:pPr>
        <w:ind w:left="4964" w:hanging="360"/>
      </w:pPr>
    </w:lvl>
    <w:lvl w:ilvl="7">
      <w:start w:val="1"/>
      <w:numFmt w:val="lowerLetter"/>
      <w:isLgl w:val="false"/>
      <w:suff w:val="tab"/>
      <w:lvlText w:val="%8."/>
      <w:lvlJc w:val="left"/>
      <w:pPr>
        <w:ind w:left="5684" w:hanging="360"/>
      </w:pPr>
    </w:lvl>
    <w:lvl w:ilvl="8">
      <w:start w:val="1"/>
      <w:numFmt w:val="lowerRoman"/>
      <w:isLgl w:val="false"/>
      <w:suff w:val="tab"/>
      <w:lvlText w:val="%9."/>
      <w:lvlJc w:val="right"/>
      <w:pPr>
        <w:ind w:left="6404" w:hanging="180"/>
      </w:pPr>
    </w:lvl>
  </w:abstractNum>
  <w:abstractNum w:abstractNumId="2">
    <w:multiLevelType w:val="hybridMultilevel"/>
    <w:lvl w:ilvl="0">
      <w:start w:val="1"/>
      <w:numFmt w:val="decimal"/>
      <w:isLgl w:val="false"/>
      <w:suff w:val="tab"/>
      <w:lvlText w:val="%1."/>
      <w:lvlJc w:val="left"/>
      <w:pPr>
        <w:ind w:left="4324" w:hanging="360"/>
        <w:tabs>
          <w:tab w:val="num" w:pos="0" w:leader="none"/>
        </w:tabs>
      </w:pPr>
      <w:rPr>
        <w:b w:val="0"/>
      </w:rPr>
    </w:lvl>
    <w:lvl w:ilvl="1">
      <w:start w:val="1"/>
      <w:numFmt w:val="lowerLetter"/>
      <w:isLgl w:val="false"/>
      <w:suff w:val="tab"/>
      <w:lvlText w:val="%2."/>
      <w:lvlJc w:val="left"/>
      <w:pPr>
        <w:ind w:left="5044" w:hanging="360"/>
        <w:tabs>
          <w:tab w:val="num" w:pos="0" w:leader="none"/>
        </w:tabs>
      </w:pPr>
    </w:lvl>
    <w:lvl w:ilvl="2">
      <w:start w:val="1"/>
      <w:numFmt w:val="lowerRoman"/>
      <w:isLgl w:val="false"/>
      <w:suff w:val="tab"/>
      <w:lvlText w:val="%3."/>
      <w:lvlJc w:val="right"/>
      <w:pPr>
        <w:ind w:left="5764" w:hanging="180"/>
        <w:tabs>
          <w:tab w:val="num" w:pos="0" w:leader="none"/>
        </w:tabs>
      </w:pPr>
    </w:lvl>
    <w:lvl w:ilvl="3">
      <w:start w:val="1"/>
      <w:numFmt w:val="decimal"/>
      <w:isLgl w:val="false"/>
      <w:suff w:val="tab"/>
      <w:lvlText w:val="%4."/>
      <w:lvlJc w:val="left"/>
      <w:pPr>
        <w:ind w:left="6484" w:hanging="360"/>
        <w:tabs>
          <w:tab w:val="num" w:pos="0" w:leader="none"/>
        </w:tabs>
      </w:pPr>
    </w:lvl>
    <w:lvl w:ilvl="4">
      <w:start w:val="1"/>
      <w:numFmt w:val="lowerLetter"/>
      <w:isLgl w:val="false"/>
      <w:suff w:val="tab"/>
      <w:lvlText w:val="%5."/>
      <w:lvlJc w:val="left"/>
      <w:pPr>
        <w:ind w:left="7204" w:hanging="360"/>
        <w:tabs>
          <w:tab w:val="num" w:pos="0" w:leader="none"/>
        </w:tabs>
      </w:pPr>
    </w:lvl>
    <w:lvl w:ilvl="5">
      <w:start w:val="1"/>
      <w:numFmt w:val="lowerRoman"/>
      <w:isLgl w:val="false"/>
      <w:suff w:val="tab"/>
      <w:lvlText w:val="%6."/>
      <w:lvlJc w:val="right"/>
      <w:pPr>
        <w:ind w:left="7924" w:hanging="180"/>
        <w:tabs>
          <w:tab w:val="num" w:pos="0" w:leader="none"/>
        </w:tabs>
      </w:pPr>
    </w:lvl>
    <w:lvl w:ilvl="6">
      <w:start w:val="1"/>
      <w:numFmt w:val="decimal"/>
      <w:isLgl w:val="false"/>
      <w:suff w:val="tab"/>
      <w:lvlText w:val="%7."/>
      <w:lvlJc w:val="left"/>
      <w:pPr>
        <w:ind w:left="8644" w:hanging="360"/>
        <w:tabs>
          <w:tab w:val="num" w:pos="0" w:leader="none"/>
        </w:tabs>
      </w:pPr>
    </w:lvl>
    <w:lvl w:ilvl="7">
      <w:start w:val="1"/>
      <w:numFmt w:val="lowerLetter"/>
      <w:isLgl w:val="false"/>
      <w:suff w:val="tab"/>
      <w:lvlText w:val="%8."/>
      <w:lvlJc w:val="left"/>
      <w:pPr>
        <w:ind w:left="9364" w:hanging="360"/>
        <w:tabs>
          <w:tab w:val="num" w:pos="0" w:leader="none"/>
        </w:tabs>
      </w:pPr>
    </w:lvl>
    <w:lvl w:ilvl="8">
      <w:start w:val="1"/>
      <w:numFmt w:val="lowerRoman"/>
      <w:isLgl w:val="false"/>
      <w:suff w:val="tab"/>
      <w:lvlText w:val="%9."/>
      <w:lvlJc w:val="right"/>
      <w:pPr>
        <w:ind w:left="10084" w:hanging="180"/>
        <w:tabs>
          <w:tab w:val="num" w:pos="0" w:leader="none"/>
        </w:tabs>
      </w:pPr>
    </w:lvl>
  </w:abstractNum>
  <w:abstractNum w:abstractNumId="3">
    <w:multiLevelType w:val="hybridMultilevel"/>
    <w:lvl w:ilvl="0">
      <w:start w:val="1"/>
      <w:numFmt w:val="decimal"/>
      <w:isLgl w:val="false"/>
      <w:suff w:val="tab"/>
      <w:lvlText w:val="%1."/>
      <w:lvlJc w:val="left"/>
      <w:pPr>
        <w:ind w:left="644" w:hanging="360"/>
      </w:pPr>
      <w:rPr>
        <w:b/>
      </w:rPr>
    </w:lvl>
    <w:lvl w:ilvl="1">
      <w:start w:val="1"/>
      <w:numFmt w:val="lowerLetter"/>
      <w:isLgl w:val="false"/>
      <w:suff w:val="tab"/>
      <w:lvlText w:val="%2."/>
      <w:lvlJc w:val="left"/>
      <w:pPr>
        <w:ind w:left="1364" w:hanging="360"/>
      </w:pPr>
    </w:lvl>
    <w:lvl w:ilvl="2">
      <w:start w:val="1"/>
      <w:numFmt w:val="lowerRoman"/>
      <w:isLgl w:val="false"/>
      <w:suff w:val="tab"/>
      <w:lvlText w:val="%3."/>
      <w:lvlJc w:val="right"/>
      <w:pPr>
        <w:ind w:left="2084" w:hanging="180"/>
      </w:pPr>
    </w:lvl>
    <w:lvl w:ilvl="3">
      <w:start w:val="1"/>
      <w:numFmt w:val="decimal"/>
      <w:isLgl w:val="false"/>
      <w:suff w:val="tab"/>
      <w:lvlText w:val="%4."/>
      <w:lvlJc w:val="left"/>
      <w:pPr>
        <w:ind w:left="2804" w:hanging="360"/>
      </w:pPr>
    </w:lvl>
    <w:lvl w:ilvl="4">
      <w:start w:val="1"/>
      <w:numFmt w:val="lowerLetter"/>
      <w:isLgl w:val="false"/>
      <w:suff w:val="tab"/>
      <w:lvlText w:val="%5."/>
      <w:lvlJc w:val="left"/>
      <w:pPr>
        <w:ind w:left="3524" w:hanging="360"/>
      </w:pPr>
    </w:lvl>
    <w:lvl w:ilvl="5">
      <w:start w:val="1"/>
      <w:numFmt w:val="lowerRoman"/>
      <w:isLgl w:val="false"/>
      <w:suff w:val="tab"/>
      <w:lvlText w:val="%6."/>
      <w:lvlJc w:val="right"/>
      <w:pPr>
        <w:ind w:left="4244" w:hanging="180"/>
      </w:pPr>
    </w:lvl>
    <w:lvl w:ilvl="6">
      <w:start w:val="1"/>
      <w:numFmt w:val="decimal"/>
      <w:isLgl w:val="false"/>
      <w:suff w:val="tab"/>
      <w:lvlText w:val="%7."/>
      <w:lvlJc w:val="left"/>
      <w:pPr>
        <w:ind w:left="4964" w:hanging="360"/>
      </w:pPr>
    </w:lvl>
    <w:lvl w:ilvl="7">
      <w:start w:val="1"/>
      <w:numFmt w:val="lowerLetter"/>
      <w:isLgl w:val="false"/>
      <w:suff w:val="tab"/>
      <w:lvlText w:val="%8."/>
      <w:lvlJc w:val="left"/>
      <w:pPr>
        <w:ind w:left="5684" w:hanging="360"/>
      </w:pPr>
    </w:lvl>
    <w:lvl w:ilvl="8">
      <w:start w:val="1"/>
      <w:numFmt w:val="lowerRoman"/>
      <w:isLgl w:val="false"/>
      <w:suff w:val="tab"/>
      <w:lvlText w:val="%9."/>
      <w:lvlJc w:val="right"/>
      <w:pPr>
        <w:ind w:left="6404" w:hanging="180"/>
      </w:pPr>
    </w:lvl>
  </w:abstractNum>
  <w:abstractNum w:abstractNumId="4">
    <w:multiLevelType w:val="hybridMultilevel"/>
    <w:lvl w:ilvl="0">
      <w:start w:val="3"/>
      <w:numFmt w:val="decimal"/>
      <w:isLgl w:val="false"/>
      <w:suff w:val="tab"/>
      <w:lvlText w:val="%1."/>
      <w:lvlJc w:val="left"/>
      <w:pPr>
        <w:ind w:left="720" w:hanging="360"/>
      </w:pPr>
      <w:rPr>
        <w:rFonts w:hint="default"/>
        <w:b/>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5">
    <w:multiLevelType w:val="hybridMultilevel"/>
    <w:lvl w:ilvl="0">
      <w:start w:val="4"/>
      <w:numFmt w:val="decimal"/>
      <w:isLgl w:val="false"/>
      <w:suff w:val="tab"/>
      <w:lvlText w:val="%1."/>
      <w:lvlJc w:val="left"/>
      <w:pPr>
        <w:ind w:left="4324" w:hanging="360"/>
      </w:pPr>
      <w:rPr>
        <w:rFonts w:hint="default"/>
      </w:rPr>
    </w:lvl>
    <w:lvl w:ilvl="1">
      <w:start w:val="1"/>
      <w:numFmt w:val="lowerLetter"/>
      <w:isLgl w:val="false"/>
      <w:suff w:val="tab"/>
      <w:lvlText w:val="%2."/>
      <w:lvlJc w:val="left"/>
      <w:pPr>
        <w:ind w:left="5044" w:hanging="360"/>
      </w:pPr>
    </w:lvl>
    <w:lvl w:ilvl="2">
      <w:start w:val="1"/>
      <w:numFmt w:val="lowerRoman"/>
      <w:isLgl w:val="false"/>
      <w:suff w:val="tab"/>
      <w:lvlText w:val="%3."/>
      <w:lvlJc w:val="right"/>
      <w:pPr>
        <w:ind w:left="5764" w:hanging="180"/>
      </w:pPr>
    </w:lvl>
    <w:lvl w:ilvl="3">
      <w:start w:val="1"/>
      <w:numFmt w:val="decimal"/>
      <w:isLgl w:val="false"/>
      <w:suff w:val="tab"/>
      <w:lvlText w:val="%4."/>
      <w:lvlJc w:val="left"/>
      <w:pPr>
        <w:ind w:left="6484" w:hanging="360"/>
      </w:pPr>
    </w:lvl>
    <w:lvl w:ilvl="4">
      <w:start w:val="1"/>
      <w:numFmt w:val="lowerLetter"/>
      <w:isLgl w:val="false"/>
      <w:suff w:val="tab"/>
      <w:lvlText w:val="%5."/>
      <w:lvlJc w:val="left"/>
      <w:pPr>
        <w:ind w:left="7204" w:hanging="360"/>
      </w:pPr>
    </w:lvl>
    <w:lvl w:ilvl="5">
      <w:start w:val="1"/>
      <w:numFmt w:val="lowerRoman"/>
      <w:isLgl w:val="false"/>
      <w:suff w:val="tab"/>
      <w:lvlText w:val="%6."/>
      <w:lvlJc w:val="right"/>
      <w:pPr>
        <w:ind w:left="7924" w:hanging="180"/>
      </w:pPr>
    </w:lvl>
    <w:lvl w:ilvl="6">
      <w:start w:val="1"/>
      <w:numFmt w:val="decimal"/>
      <w:isLgl w:val="false"/>
      <w:suff w:val="tab"/>
      <w:lvlText w:val="%7."/>
      <w:lvlJc w:val="left"/>
      <w:pPr>
        <w:ind w:left="8644" w:hanging="360"/>
      </w:pPr>
    </w:lvl>
    <w:lvl w:ilvl="7">
      <w:start w:val="1"/>
      <w:numFmt w:val="lowerLetter"/>
      <w:isLgl w:val="false"/>
      <w:suff w:val="tab"/>
      <w:lvlText w:val="%8."/>
      <w:lvlJc w:val="left"/>
      <w:pPr>
        <w:ind w:left="9364" w:hanging="360"/>
      </w:pPr>
    </w:lvl>
    <w:lvl w:ilvl="8">
      <w:start w:val="1"/>
      <w:numFmt w:val="lowerRoman"/>
      <w:isLgl w:val="false"/>
      <w:suff w:val="tab"/>
      <w:lvlText w:val="%9."/>
      <w:lvlJc w:val="right"/>
      <w:pPr>
        <w:ind w:left="10084" w:hanging="180"/>
      </w:pPr>
    </w:lvl>
  </w:abstractNum>
  <w:abstractNum w:abstractNumId="6">
    <w:multiLevelType w:val="hybridMultilevel"/>
    <w:lvl w:ilvl="0">
      <w:start w:val="1"/>
      <w:numFmt w:val="decimal"/>
      <w:isLgl w:val="false"/>
      <w:suff w:val="tab"/>
      <w:lvlText w:val="%1."/>
      <w:lvlJc w:val="left"/>
      <w:pPr>
        <w:ind w:left="1069" w:hanging="360"/>
      </w:pPr>
      <w:rPr>
        <w:rFonts w:hint="default"/>
        <w:b w:val="0"/>
      </w:r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7">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8">
    <w:multiLevelType w:val="hybridMultilevel"/>
    <w:lvl w:ilvl="0">
      <w:start w:val="1"/>
      <w:numFmt w:val="decimal"/>
      <w:isLgl w:val="false"/>
      <w:suff w:val="tab"/>
      <w:lvlText w:val="%1."/>
      <w:lvlJc w:val="left"/>
      <w:pPr>
        <w:ind w:left="644" w:hanging="360"/>
        <w:tabs>
          <w:tab w:val="num" w:pos="644" w:leader="none"/>
        </w:tabs>
      </w:p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9">
    <w:multiLevelType w:val="hybridMultilevel"/>
    <w:lvl w:ilvl="0">
      <w:start w:val="1"/>
      <w:numFmt w:val="decimal"/>
      <w:isLgl w:val="false"/>
      <w:suff w:val="tab"/>
      <w:lvlText w:val="%1."/>
      <w:lvlJc w:val="left"/>
      <w:pPr>
        <w:ind w:left="644" w:hanging="360"/>
      </w:pPr>
      <w:rPr>
        <w:b/>
      </w:rPr>
    </w:lvl>
    <w:lvl w:ilvl="1">
      <w:start w:val="1"/>
      <w:numFmt w:val="lowerLetter"/>
      <w:isLgl w:val="false"/>
      <w:suff w:val="tab"/>
      <w:lvlText w:val="%2."/>
      <w:lvlJc w:val="left"/>
      <w:pPr>
        <w:ind w:left="1364" w:hanging="360"/>
      </w:pPr>
    </w:lvl>
    <w:lvl w:ilvl="2">
      <w:start w:val="1"/>
      <w:numFmt w:val="lowerRoman"/>
      <w:isLgl w:val="false"/>
      <w:suff w:val="tab"/>
      <w:lvlText w:val="%3."/>
      <w:lvlJc w:val="right"/>
      <w:pPr>
        <w:ind w:left="2084" w:hanging="180"/>
      </w:pPr>
    </w:lvl>
    <w:lvl w:ilvl="3">
      <w:start w:val="1"/>
      <w:numFmt w:val="decimal"/>
      <w:isLgl w:val="false"/>
      <w:suff w:val="tab"/>
      <w:lvlText w:val="%4."/>
      <w:lvlJc w:val="left"/>
      <w:pPr>
        <w:ind w:left="2804" w:hanging="360"/>
      </w:pPr>
    </w:lvl>
    <w:lvl w:ilvl="4">
      <w:start w:val="1"/>
      <w:numFmt w:val="lowerLetter"/>
      <w:isLgl w:val="false"/>
      <w:suff w:val="tab"/>
      <w:lvlText w:val="%5."/>
      <w:lvlJc w:val="left"/>
      <w:pPr>
        <w:ind w:left="3524" w:hanging="360"/>
      </w:pPr>
    </w:lvl>
    <w:lvl w:ilvl="5">
      <w:start w:val="1"/>
      <w:numFmt w:val="lowerRoman"/>
      <w:isLgl w:val="false"/>
      <w:suff w:val="tab"/>
      <w:lvlText w:val="%6."/>
      <w:lvlJc w:val="right"/>
      <w:pPr>
        <w:ind w:left="4244" w:hanging="180"/>
      </w:pPr>
    </w:lvl>
    <w:lvl w:ilvl="6">
      <w:start w:val="1"/>
      <w:numFmt w:val="decimal"/>
      <w:isLgl w:val="false"/>
      <w:suff w:val="tab"/>
      <w:lvlText w:val="%7."/>
      <w:lvlJc w:val="left"/>
      <w:pPr>
        <w:ind w:left="4964" w:hanging="360"/>
      </w:pPr>
    </w:lvl>
    <w:lvl w:ilvl="7">
      <w:start w:val="1"/>
      <w:numFmt w:val="lowerLetter"/>
      <w:isLgl w:val="false"/>
      <w:suff w:val="tab"/>
      <w:lvlText w:val="%8."/>
      <w:lvlJc w:val="left"/>
      <w:pPr>
        <w:ind w:left="5684" w:hanging="360"/>
      </w:pPr>
    </w:lvl>
    <w:lvl w:ilvl="8">
      <w:start w:val="1"/>
      <w:numFmt w:val="lowerRoman"/>
      <w:isLgl w:val="false"/>
      <w:suff w:val="tab"/>
      <w:lvlText w:val="%9."/>
      <w:lvlJc w:val="right"/>
      <w:pPr>
        <w:ind w:left="6404" w:hanging="180"/>
      </w:pPr>
    </w:lvl>
  </w:abstractNum>
  <w:num w:numId="1">
    <w:abstractNumId w:val="6"/>
  </w:num>
  <w:num w:numId="2">
    <w:abstractNumId w:val="0"/>
  </w:num>
  <w:num w:numId="3">
    <w:abstractNumId w:val="8"/>
  </w:num>
  <w:num w:numId="4">
    <w:abstractNumId w:val="2"/>
  </w:num>
  <w:num w:numId="5">
    <w:abstractNumId w:val="4"/>
  </w:num>
  <w:num w:numId="6">
    <w:abstractNumId w:val="7"/>
  </w:num>
  <w:num w:numId="7">
    <w:abstractNumId w:val="5"/>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3"/>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160" w:afterAutospacing="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16">
    <w:name w:val="Heading 2 Char"/>
    <w:basedOn w:val="684"/>
    <w:link w:val="676"/>
    <w:uiPriority w:val="9"/>
    <w:rPr>
      <w:rFonts w:ascii="Arial" w:hAnsi="Arial" w:eastAsia="Arial" w:cs="Arial"/>
      <w:sz w:val="34"/>
    </w:rPr>
  </w:style>
  <w:style w:type="character" w:styleId="18">
    <w:name w:val="Heading 3 Char"/>
    <w:basedOn w:val="684"/>
    <w:link w:val="677"/>
    <w:uiPriority w:val="9"/>
    <w:rPr>
      <w:rFonts w:ascii="Arial" w:hAnsi="Arial" w:eastAsia="Arial" w:cs="Arial"/>
      <w:sz w:val="30"/>
      <w:szCs w:val="30"/>
    </w:rPr>
  </w:style>
  <w:style w:type="character" w:styleId="20">
    <w:name w:val="Heading 4 Char"/>
    <w:basedOn w:val="684"/>
    <w:link w:val="678"/>
    <w:uiPriority w:val="9"/>
    <w:rPr>
      <w:rFonts w:ascii="Arial" w:hAnsi="Arial" w:eastAsia="Arial" w:cs="Arial"/>
      <w:b/>
      <w:bCs/>
      <w:sz w:val="26"/>
      <w:szCs w:val="26"/>
    </w:rPr>
  </w:style>
  <w:style w:type="character" w:styleId="22">
    <w:name w:val="Heading 5 Char"/>
    <w:basedOn w:val="684"/>
    <w:link w:val="679"/>
    <w:uiPriority w:val="9"/>
    <w:rPr>
      <w:rFonts w:ascii="Arial" w:hAnsi="Arial" w:eastAsia="Arial" w:cs="Arial"/>
      <w:b/>
      <w:bCs/>
      <w:sz w:val="24"/>
      <w:szCs w:val="24"/>
    </w:rPr>
  </w:style>
  <w:style w:type="character" w:styleId="24">
    <w:name w:val="Heading 6 Char"/>
    <w:basedOn w:val="684"/>
    <w:link w:val="680"/>
    <w:uiPriority w:val="9"/>
    <w:rPr>
      <w:rFonts w:ascii="Arial" w:hAnsi="Arial" w:eastAsia="Arial" w:cs="Arial"/>
      <w:b/>
      <w:bCs/>
      <w:sz w:val="22"/>
      <w:szCs w:val="22"/>
    </w:rPr>
  </w:style>
  <w:style w:type="character" w:styleId="26">
    <w:name w:val="Heading 7 Char"/>
    <w:basedOn w:val="684"/>
    <w:link w:val="681"/>
    <w:uiPriority w:val="9"/>
    <w:rPr>
      <w:rFonts w:ascii="Arial" w:hAnsi="Arial" w:eastAsia="Arial" w:cs="Arial"/>
      <w:b/>
      <w:bCs/>
      <w:i/>
      <w:iCs/>
      <w:sz w:val="22"/>
      <w:szCs w:val="22"/>
    </w:rPr>
  </w:style>
  <w:style w:type="character" w:styleId="28">
    <w:name w:val="Heading 8 Char"/>
    <w:basedOn w:val="684"/>
    <w:link w:val="682"/>
    <w:uiPriority w:val="9"/>
    <w:rPr>
      <w:rFonts w:ascii="Arial" w:hAnsi="Arial" w:eastAsia="Arial" w:cs="Arial"/>
      <w:i/>
      <w:iCs/>
      <w:sz w:val="22"/>
      <w:szCs w:val="22"/>
    </w:rPr>
  </w:style>
  <w:style w:type="character" w:styleId="30">
    <w:name w:val="Heading 9 Char"/>
    <w:basedOn w:val="684"/>
    <w:link w:val="683"/>
    <w:uiPriority w:val="9"/>
    <w:rPr>
      <w:rFonts w:ascii="Arial" w:hAnsi="Arial" w:eastAsia="Arial" w:cs="Arial"/>
      <w:i/>
      <w:iCs/>
      <w:sz w:val="21"/>
      <w:szCs w:val="21"/>
    </w:rPr>
  </w:style>
  <w:style w:type="character" w:styleId="35">
    <w:name w:val="Title Char"/>
    <w:basedOn w:val="684"/>
    <w:link w:val="696"/>
    <w:uiPriority w:val="10"/>
    <w:rPr>
      <w:sz w:val="48"/>
      <w:szCs w:val="48"/>
    </w:rPr>
  </w:style>
  <w:style w:type="character" w:styleId="37">
    <w:name w:val="Subtitle Char"/>
    <w:basedOn w:val="684"/>
    <w:link w:val="698"/>
    <w:uiPriority w:val="11"/>
    <w:rPr>
      <w:sz w:val="24"/>
      <w:szCs w:val="24"/>
    </w:rPr>
  </w:style>
  <w:style w:type="character" w:styleId="39">
    <w:name w:val="Quote Char"/>
    <w:link w:val="700"/>
    <w:uiPriority w:val="29"/>
    <w:rPr>
      <w:i/>
    </w:rPr>
  </w:style>
  <w:style w:type="character" w:styleId="41">
    <w:name w:val="Intense Quote Char"/>
    <w:link w:val="702"/>
    <w:uiPriority w:val="30"/>
    <w:rPr>
      <w:i/>
    </w:rPr>
  </w:style>
  <w:style w:type="character" w:styleId="47">
    <w:name w:val="Caption Char"/>
    <w:basedOn w:val="684"/>
    <w:link w:val="706"/>
    <w:uiPriority w:val="35"/>
    <w:rPr>
      <w:b/>
      <w:bCs/>
      <w:color w:val="4f81bd" w:themeColor="accent1"/>
      <w:sz w:val="18"/>
      <w:szCs w:val="18"/>
    </w:rPr>
  </w:style>
  <w:style w:type="character" w:styleId="176">
    <w:name w:val="Footnote Text Char"/>
    <w:link w:val="833"/>
    <w:uiPriority w:val="99"/>
    <w:rPr>
      <w:sz w:val="18"/>
    </w:rPr>
  </w:style>
  <w:style w:type="character" w:styleId="179">
    <w:name w:val="Endnote Text Char"/>
    <w:link w:val="836"/>
    <w:uiPriority w:val="99"/>
    <w:rPr>
      <w:sz w:val="20"/>
    </w:rPr>
  </w:style>
  <w:style w:type="paragraph" w:styleId="674" w:default="1">
    <w:name w:val="Normal"/>
    <w:qFormat/>
    <w:pPr>
      <w:spacing w:after="200" w:line="276" w:lineRule="auto"/>
    </w:pPr>
  </w:style>
  <w:style w:type="paragraph" w:styleId="675">
    <w:name w:val="Heading 1"/>
    <w:basedOn w:val="674"/>
    <w:next w:val="674"/>
    <w:link w:val="850"/>
    <w:qFormat/>
    <w:pPr>
      <w:keepNext/>
      <w:spacing w:after="0" w:line="240" w:lineRule="auto"/>
      <w:outlineLvl w:val="0"/>
    </w:pPr>
    <w:rPr>
      <w:rFonts w:ascii="Times New Roman" w:hAnsi="Times New Roman" w:eastAsia="Times New Roman" w:cs="Times New Roman"/>
      <w:sz w:val="24"/>
      <w:szCs w:val="20"/>
      <w:lang w:eastAsia="ru-RU"/>
    </w:rPr>
  </w:style>
  <w:style w:type="paragraph" w:styleId="676">
    <w:name w:val="Heading 2"/>
    <w:basedOn w:val="674"/>
    <w:next w:val="674"/>
    <w:link w:val="688"/>
    <w:uiPriority w:val="9"/>
    <w:unhideWhenUsed/>
    <w:qFormat/>
    <w:pPr>
      <w:keepLines/>
      <w:keepNext/>
      <w:spacing w:before="360"/>
      <w:outlineLvl w:val="1"/>
    </w:pPr>
    <w:rPr>
      <w:rFonts w:ascii="Arial" w:hAnsi="Arial" w:eastAsia="Arial" w:cs="Arial"/>
      <w:sz w:val="34"/>
    </w:rPr>
  </w:style>
  <w:style w:type="paragraph" w:styleId="677">
    <w:name w:val="Heading 3"/>
    <w:basedOn w:val="674"/>
    <w:next w:val="674"/>
    <w:link w:val="689"/>
    <w:uiPriority w:val="9"/>
    <w:unhideWhenUsed/>
    <w:qFormat/>
    <w:pPr>
      <w:keepLines/>
      <w:keepNext/>
      <w:spacing w:before="320"/>
      <w:outlineLvl w:val="2"/>
    </w:pPr>
    <w:rPr>
      <w:rFonts w:ascii="Arial" w:hAnsi="Arial" w:eastAsia="Arial" w:cs="Arial"/>
      <w:sz w:val="30"/>
      <w:szCs w:val="30"/>
    </w:rPr>
  </w:style>
  <w:style w:type="paragraph" w:styleId="678">
    <w:name w:val="Heading 4"/>
    <w:basedOn w:val="674"/>
    <w:next w:val="674"/>
    <w:link w:val="690"/>
    <w:uiPriority w:val="9"/>
    <w:unhideWhenUsed/>
    <w:qFormat/>
    <w:pPr>
      <w:keepLines/>
      <w:keepNext/>
      <w:spacing w:before="320"/>
      <w:outlineLvl w:val="3"/>
    </w:pPr>
    <w:rPr>
      <w:rFonts w:ascii="Arial" w:hAnsi="Arial" w:eastAsia="Arial" w:cs="Arial"/>
      <w:b/>
      <w:bCs/>
      <w:sz w:val="26"/>
      <w:szCs w:val="26"/>
    </w:rPr>
  </w:style>
  <w:style w:type="paragraph" w:styleId="679">
    <w:name w:val="Heading 5"/>
    <w:basedOn w:val="674"/>
    <w:next w:val="674"/>
    <w:link w:val="691"/>
    <w:uiPriority w:val="9"/>
    <w:unhideWhenUsed/>
    <w:qFormat/>
    <w:pPr>
      <w:keepLines/>
      <w:keepNext/>
      <w:spacing w:before="320"/>
      <w:outlineLvl w:val="4"/>
    </w:pPr>
    <w:rPr>
      <w:rFonts w:ascii="Arial" w:hAnsi="Arial" w:eastAsia="Arial" w:cs="Arial"/>
      <w:b/>
      <w:bCs/>
      <w:sz w:val="24"/>
      <w:szCs w:val="24"/>
    </w:rPr>
  </w:style>
  <w:style w:type="paragraph" w:styleId="680">
    <w:name w:val="Heading 6"/>
    <w:basedOn w:val="674"/>
    <w:next w:val="674"/>
    <w:link w:val="692"/>
    <w:uiPriority w:val="9"/>
    <w:unhideWhenUsed/>
    <w:qFormat/>
    <w:pPr>
      <w:keepLines/>
      <w:keepNext/>
      <w:spacing w:before="320"/>
      <w:outlineLvl w:val="5"/>
    </w:pPr>
    <w:rPr>
      <w:rFonts w:ascii="Arial" w:hAnsi="Arial" w:eastAsia="Arial" w:cs="Arial"/>
      <w:b/>
      <w:bCs/>
    </w:rPr>
  </w:style>
  <w:style w:type="paragraph" w:styleId="681">
    <w:name w:val="Heading 7"/>
    <w:basedOn w:val="674"/>
    <w:next w:val="674"/>
    <w:link w:val="693"/>
    <w:uiPriority w:val="9"/>
    <w:unhideWhenUsed/>
    <w:qFormat/>
    <w:pPr>
      <w:keepLines/>
      <w:keepNext/>
      <w:spacing w:before="320"/>
      <w:outlineLvl w:val="6"/>
    </w:pPr>
    <w:rPr>
      <w:rFonts w:ascii="Arial" w:hAnsi="Arial" w:eastAsia="Arial" w:cs="Arial"/>
      <w:b/>
      <w:bCs/>
      <w:i/>
      <w:iCs/>
    </w:rPr>
  </w:style>
  <w:style w:type="paragraph" w:styleId="682">
    <w:name w:val="Heading 8"/>
    <w:basedOn w:val="674"/>
    <w:next w:val="674"/>
    <w:link w:val="694"/>
    <w:uiPriority w:val="9"/>
    <w:unhideWhenUsed/>
    <w:qFormat/>
    <w:pPr>
      <w:keepLines/>
      <w:keepNext/>
      <w:spacing w:before="320"/>
      <w:outlineLvl w:val="7"/>
    </w:pPr>
    <w:rPr>
      <w:rFonts w:ascii="Arial" w:hAnsi="Arial" w:eastAsia="Arial" w:cs="Arial"/>
      <w:i/>
      <w:iCs/>
    </w:rPr>
  </w:style>
  <w:style w:type="paragraph" w:styleId="683">
    <w:name w:val="Heading 9"/>
    <w:basedOn w:val="674"/>
    <w:next w:val="674"/>
    <w:link w:val="695"/>
    <w:uiPriority w:val="9"/>
    <w:unhideWhenUsed/>
    <w:qFormat/>
    <w:pPr>
      <w:keepLines/>
      <w:keepNext/>
      <w:spacing w:before="320"/>
      <w:outlineLvl w:val="8"/>
    </w:pPr>
    <w:rPr>
      <w:rFonts w:ascii="Arial" w:hAnsi="Arial" w:eastAsia="Arial" w:cs="Arial"/>
      <w:i/>
      <w:iCs/>
      <w:sz w:val="21"/>
      <w:szCs w:val="21"/>
    </w:rPr>
  </w:style>
  <w:style w:type="character" w:styleId="684" w:default="1">
    <w:name w:val="Default Paragraph Font"/>
    <w:uiPriority w:val="1"/>
    <w:semiHidden/>
    <w:unhideWhenUsed/>
  </w:style>
  <w:style w:type="table" w:styleId="685" w:default="1">
    <w:name w:val="Normal Table"/>
    <w:uiPriority w:val="99"/>
    <w:semiHidden/>
    <w:unhideWhenUsed/>
    <w:tblPr>
      <w:tblInd w:w="0" w:type="dxa"/>
      <w:tblCellMar>
        <w:left w:w="108" w:type="dxa"/>
        <w:top w:w="0" w:type="dxa"/>
        <w:right w:w="108" w:type="dxa"/>
        <w:bottom w:w="0" w:type="dxa"/>
      </w:tblCellMar>
    </w:tblPr>
  </w:style>
  <w:style w:type="numbering" w:styleId="686" w:default="1">
    <w:name w:val="No List"/>
    <w:uiPriority w:val="99"/>
    <w:semiHidden/>
    <w:unhideWhenUsed/>
  </w:style>
  <w:style w:type="character" w:styleId="687" w:customStyle="1">
    <w:name w:val="Heading 1 Char"/>
    <w:basedOn w:val="684"/>
    <w:uiPriority w:val="9"/>
    <w:rPr>
      <w:rFonts w:ascii="Arial" w:hAnsi="Arial" w:eastAsia="Arial" w:cs="Arial"/>
      <w:sz w:val="40"/>
      <w:szCs w:val="40"/>
    </w:rPr>
  </w:style>
  <w:style w:type="character" w:styleId="688" w:customStyle="1">
    <w:name w:val="Заголовок 2 Знак"/>
    <w:basedOn w:val="684"/>
    <w:link w:val="676"/>
    <w:uiPriority w:val="9"/>
    <w:rPr>
      <w:rFonts w:ascii="Arial" w:hAnsi="Arial" w:eastAsia="Arial" w:cs="Arial"/>
      <w:sz w:val="34"/>
    </w:rPr>
  </w:style>
  <w:style w:type="character" w:styleId="689" w:customStyle="1">
    <w:name w:val="Заголовок 3 Знак"/>
    <w:basedOn w:val="684"/>
    <w:link w:val="677"/>
    <w:uiPriority w:val="9"/>
    <w:rPr>
      <w:rFonts w:ascii="Arial" w:hAnsi="Arial" w:eastAsia="Arial" w:cs="Arial"/>
      <w:sz w:val="30"/>
      <w:szCs w:val="30"/>
    </w:rPr>
  </w:style>
  <w:style w:type="character" w:styleId="690" w:customStyle="1">
    <w:name w:val="Заголовок 4 Знак"/>
    <w:basedOn w:val="684"/>
    <w:link w:val="678"/>
    <w:uiPriority w:val="9"/>
    <w:rPr>
      <w:rFonts w:ascii="Arial" w:hAnsi="Arial" w:eastAsia="Arial" w:cs="Arial"/>
      <w:b/>
      <w:bCs/>
      <w:sz w:val="26"/>
      <w:szCs w:val="26"/>
    </w:rPr>
  </w:style>
  <w:style w:type="character" w:styleId="691" w:customStyle="1">
    <w:name w:val="Заголовок 5 Знак"/>
    <w:basedOn w:val="684"/>
    <w:link w:val="679"/>
    <w:uiPriority w:val="9"/>
    <w:rPr>
      <w:rFonts w:ascii="Arial" w:hAnsi="Arial" w:eastAsia="Arial" w:cs="Arial"/>
      <w:b/>
      <w:bCs/>
      <w:sz w:val="24"/>
      <w:szCs w:val="24"/>
    </w:rPr>
  </w:style>
  <w:style w:type="character" w:styleId="692" w:customStyle="1">
    <w:name w:val="Заголовок 6 Знак"/>
    <w:basedOn w:val="684"/>
    <w:link w:val="680"/>
    <w:uiPriority w:val="9"/>
    <w:rPr>
      <w:rFonts w:ascii="Arial" w:hAnsi="Arial" w:eastAsia="Arial" w:cs="Arial"/>
      <w:b/>
      <w:bCs/>
      <w:sz w:val="22"/>
      <w:szCs w:val="22"/>
    </w:rPr>
  </w:style>
  <w:style w:type="character" w:styleId="693" w:customStyle="1">
    <w:name w:val="Заголовок 7 Знак"/>
    <w:basedOn w:val="684"/>
    <w:link w:val="681"/>
    <w:uiPriority w:val="9"/>
    <w:rPr>
      <w:rFonts w:ascii="Arial" w:hAnsi="Arial" w:eastAsia="Arial" w:cs="Arial"/>
      <w:b/>
      <w:bCs/>
      <w:i/>
      <w:iCs/>
      <w:sz w:val="22"/>
      <w:szCs w:val="22"/>
    </w:rPr>
  </w:style>
  <w:style w:type="character" w:styleId="694" w:customStyle="1">
    <w:name w:val="Заголовок 8 Знак"/>
    <w:basedOn w:val="684"/>
    <w:link w:val="682"/>
    <w:uiPriority w:val="9"/>
    <w:rPr>
      <w:rFonts w:ascii="Arial" w:hAnsi="Arial" w:eastAsia="Arial" w:cs="Arial"/>
      <w:i/>
      <w:iCs/>
      <w:sz w:val="22"/>
      <w:szCs w:val="22"/>
    </w:rPr>
  </w:style>
  <w:style w:type="character" w:styleId="695" w:customStyle="1">
    <w:name w:val="Заголовок 9 Знак"/>
    <w:basedOn w:val="684"/>
    <w:link w:val="683"/>
    <w:uiPriority w:val="9"/>
    <w:rPr>
      <w:rFonts w:ascii="Arial" w:hAnsi="Arial" w:eastAsia="Arial" w:cs="Arial"/>
      <w:i/>
      <w:iCs/>
      <w:sz w:val="21"/>
      <w:szCs w:val="21"/>
    </w:rPr>
  </w:style>
  <w:style w:type="paragraph" w:styleId="696">
    <w:name w:val="Title"/>
    <w:basedOn w:val="674"/>
    <w:next w:val="674"/>
    <w:link w:val="697"/>
    <w:uiPriority w:val="10"/>
    <w:qFormat/>
    <w:pPr>
      <w:contextualSpacing/>
      <w:spacing w:before="300"/>
    </w:pPr>
    <w:rPr>
      <w:sz w:val="48"/>
      <w:szCs w:val="48"/>
    </w:rPr>
  </w:style>
  <w:style w:type="character" w:styleId="697" w:customStyle="1">
    <w:name w:val="Название Знак"/>
    <w:basedOn w:val="684"/>
    <w:link w:val="696"/>
    <w:uiPriority w:val="10"/>
    <w:rPr>
      <w:sz w:val="48"/>
      <w:szCs w:val="48"/>
    </w:rPr>
  </w:style>
  <w:style w:type="paragraph" w:styleId="698">
    <w:name w:val="Subtitle"/>
    <w:basedOn w:val="674"/>
    <w:next w:val="674"/>
    <w:link w:val="699"/>
    <w:uiPriority w:val="11"/>
    <w:qFormat/>
    <w:pPr>
      <w:spacing w:before="200"/>
    </w:pPr>
    <w:rPr>
      <w:sz w:val="24"/>
      <w:szCs w:val="24"/>
    </w:rPr>
  </w:style>
  <w:style w:type="character" w:styleId="699" w:customStyle="1">
    <w:name w:val="Подзаголовок Знак"/>
    <w:basedOn w:val="684"/>
    <w:link w:val="698"/>
    <w:uiPriority w:val="11"/>
    <w:rPr>
      <w:sz w:val="24"/>
      <w:szCs w:val="24"/>
    </w:rPr>
  </w:style>
  <w:style w:type="paragraph" w:styleId="700">
    <w:name w:val="Quote"/>
    <w:basedOn w:val="674"/>
    <w:next w:val="674"/>
    <w:link w:val="701"/>
    <w:uiPriority w:val="29"/>
    <w:qFormat/>
    <w:pPr>
      <w:ind w:left="720" w:right="720"/>
    </w:pPr>
    <w:rPr>
      <w:i/>
    </w:rPr>
  </w:style>
  <w:style w:type="character" w:styleId="701" w:customStyle="1">
    <w:name w:val="Цитата 2 Знак"/>
    <w:link w:val="700"/>
    <w:uiPriority w:val="29"/>
    <w:rPr>
      <w:i/>
    </w:rPr>
  </w:style>
  <w:style w:type="paragraph" w:styleId="702">
    <w:name w:val="Intense Quote"/>
    <w:basedOn w:val="674"/>
    <w:next w:val="674"/>
    <w:link w:val="703"/>
    <w:uiPriority w:val="30"/>
    <w:qFormat/>
    <w:pPr>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03" w:customStyle="1">
    <w:name w:val="Выделенная цитата Знак"/>
    <w:link w:val="702"/>
    <w:uiPriority w:val="30"/>
    <w:rPr>
      <w:i/>
    </w:rPr>
  </w:style>
  <w:style w:type="character" w:styleId="704" w:customStyle="1">
    <w:name w:val="Header Char"/>
    <w:basedOn w:val="684"/>
    <w:uiPriority w:val="99"/>
  </w:style>
  <w:style w:type="character" w:styleId="705" w:customStyle="1">
    <w:name w:val="Footer Char"/>
    <w:basedOn w:val="684"/>
    <w:uiPriority w:val="99"/>
  </w:style>
  <w:style w:type="paragraph" w:styleId="706">
    <w:name w:val="Caption"/>
    <w:basedOn w:val="674"/>
    <w:next w:val="674"/>
    <w:link w:val="707"/>
    <w:uiPriority w:val="35"/>
    <w:semiHidden/>
    <w:unhideWhenUsed/>
    <w:qFormat/>
    <w:rPr>
      <w:b/>
      <w:bCs/>
      <w:color w:val="5b9bd5" w:themeColor="accent1"/>
      <w:sz w:val="18"/>
      <w:szCs w:val="18"/>
    </w:rPr>
  </w:style>
  <w:style w:type="character" w:styleId="707" w:customStyle="1">
    <w:name w:val="Название объекта Знак"/>
    <w:basedOn w:val="684"/>
    <w:link w:val="706"/>
    <w:uiPriority w:val="35"/>
    <w:rPr>
      <w:b/>
      <w:bCs/>
      <w:color w:val="5b9bd5" w:themeColor="accent1"/>
      <w:sz w:val="18"/>
      <w:szCs w:val="18"/>
    </w:rPr>
  </w:style>
  <w:style w:type="table" w:styleId="708" w:customStyle="1">
    <w:name w:val="Table Grid Light"/>
    <w:basedOn w:val="685"/>
    <w:uiPriority w:val="59"/>
    <w:pPr>
      <w:spacing w:after="0" w:line="240" w:lineRule="auto"/>
    </w:pPr>
    <w:tblPr>
      <w:tblInd w:w="0" w:type="dxa"/>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left w:w="108" w:type="dxa"/>
        <w:top w:w="0" w:type="dxa"/>
        <w:right w:w="108" w:type="dxa"/>
        <w:bottom w:w="0" w:type="dxa"/>
      </w:tblCellMar>
    </w:tblPr>
  </w:style>
  <w:style w:type="table" w:styleId="709">
    <w:name w:val="Plain Table 1"/>
    <w:basedOn w:val="685"/>
    <w:uiPriority w:val="59"/>
    <w:pPr>
      <w:spacing w:after="0" w:line="240" w:lineRule="auto"/>
    </w:pPr>
    <w:tblPr>
      <w:tblInd w:w="0" w:type="dxa"/>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left w:w="108" w:type="dxa"/>
        <w:top w:w="0" w:type="dxa"/>
        <w:right w:w="108" w:type="dxa"/>
        <w:bottom w:w="0" w:type="dxa"/>
      </w:tblCellMar>
    </w:tblPr>
    <w:tblStylePr w:type="band1Horz">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10">
    <w:name w:val="Plain Table 2"/>
    <w:basedOn w:val="685"/>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11">
    <w:name w:val="Plain Table 3"/>
    <w:basedOn w:val="685"/>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12">
    <w:name w:val="Plain Table 4"/>
    <w:basedOn w:val="685"/>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13">
    <w:name w:val="Plain Table 5"/>
    <w:basedOn w:val="685"/>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714">
    <w:name w:val="Grid Table 1 Light"/>
    <w:basedOn w:val="685"/>
    <w:uiPriority w:val="99"/>
    <w:pPr>
      <w:spacing w:after="0" w:line="240" w:lineRule="auto"/>
    </w:pPr>
    <w:tblPr>
      <w:tblStyleRowBandSize w:val="1"/>
      <w:tblStyleColBandSize w:val="1"/>
      <w:tblInd w:w="0" w:type="dxa"/>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firstCol">
      <w:rPr>
        <w:b/>
        <w:color w:val="404040"/>
      </w:rPr>
    </w:tblStylePr>
    <w:tblStylePr w:type="firstRow">
      <w:rPr>
        <w:b/>
        <w:color w:val="404040"/>
      </w:rPr>
      <w:tcPr>
        <w:tcBorders>
          <w:bottom w:val="single" w:color="6A6A6A" w:themeColor="text1" w:themeTint="95" w:sz="12" w:space="0"/>
        </w:tcBorders>
      </w:tcPr>
    </w:tblStylePr>
    <w:tblStylePr w:type="lastCol">
      <w:rPr>
        <w:b/>
        <w:color w:val="404040"/>
      </w:rPr>
    </w:tblStylePr>
    <w:tblStylePr w:type="lastRow">
      <w:rPr>
        <w:b/>
        <w:color w:val="404040"/>
      </w:rPr>
    </w:tblStylePr>
  </w:style>
  <w:style w:type="table" w:styleId="715" w:customStyle="1">
    <w:name w:val="Grid Table 1 Light - Accent 1"/>
    <w:basedOn w:val="685"/>
    <w:uiPriority w:val="99"/>
    <w:pPr>
      <w:spacing w:after="0" w:line="240" w:lineRule="auto"/>
    </w:pPr>
    <w:tblPr>
      <w:tblStyleRowBandSize w:val="1"/>
      <w:tblStyleColBandSize w:val="1"/>
      <w:tblInd w:w="0" w:type="dxa"/>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tblStylePr w:type="firstCol">
      <w:rPr>
        <w:b/>
        <w:color w:val="404040"/>
      </w:rPr>
    </w:tblStylePr>
    <w:tblStylePr w:type="firstRow">
      <w:rPr>
        <w:b/>
        <w:color w:val="404040"/>
      </w:rPr>
      <w:tcPr>
        <w:tcBorders>
          <w:bottom w:val="single" w:color="9EC4E6" w:themeColor="accent1" w:themeTint="95" w:sz="12" w:space="0"/>
        </w:tcBorders>
      </w:tcPr>
    </w:tblStylePr>
    <w:tblStylePr w:type="lastCol">
      <w:rPr>
        <w:b/>
        <w:color w:val="404040"/>
      </w:rPr>
    </w:tblStylePr>
    <w:tblStylePr w:type="lastRow">
      <w:rPr>
        <w:b/>
        <w:color w:val="404040"/>
      </w:rPr>
    </w:tblStylePr>
  </w:style>
  <w:style w:type="table" w:styleId="716" w:customStyle="1">
    <w:name w:val="Grid Table 1 Light - Accent 2"/>
    <w:basedOn w:val="685"/>
    <w:uiPriority w:val="99"/>
    <w:pPr>
      <w:spacing w:after="0" w:line="240" w:lineRule="auto"/>
    </w:pPr>
    <w:tblPr>
      <w:tblStyleRowBandSize w:val="1"/>
      <w:tblStyleColBandSize w:val="1"/>
      <w:tblInd w:w="0" w:type="dxa"/>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b/>
        <w:color w:val="404040"/>
      </w:rPr>
    </w:tblStylePr>
    <w:tblStylePr w:type="firstRow">
      <w:rPr>
        <w:b/>
        <w:color w:val="404040"/>
      </w:rPr>
      <w:tcPr>
        <w:tcBorders>
          <w:bottom w:val="single" w:color="F4B286" w:themeColor="accent2" w:themeTint="95" w:sz="12" w:space="0"/>
        </w:tcBorders>
      </w:tcPr>
    </w:tblStylePr>
    <w:tblStylePr w:type="lastCol">
      <w:rPr>
        <w:b/>
        <w:color w:val="404040"/>
      </w:rPr>
    </w:tblStylePr>
    <w:tblStylePr w:type="lastRow">
      <w:rPr>
        <w:b/>
        <w:color w:val="404040"/>
      </w:rPr>
    </w:tblStylePr>
  </w:style>
  <w:style w:type="table" w:styleId="717" w:customStyle="1">
    <w:name w:val="Grid Table 1 Light - Accent 3"/>
    <w:basedOn w:val="685"/>
    <w:uiPriority w:val="99"/>
    <w:pPr>
      <w:spacing w:after="0" w:line="240" w:lineRule="auto"/>
    </w:pPr>
    <w:tblPr>
      <w:tblStyleRowBandSize w:val="1"/>
      <w:tblStyleColBandSize w:val="1"/>
      <w:tblInd w:w="0" w:type="dxa"/>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b/>
        <w:color w:val="404040"/>
      </w:rPr>
    </w:tblStylePr>
    <w:tblStylePr w:type="firstRow">
      <w:rPr>
        <w:b/>
        <w:color w:val="404040"/>
      </w:rPr>
      <w:tcPr>
        <w:tcBorders>
          <w:bottom w:val="single" w:color="CACACA" w:themeColor="accent3" w:themeTint="95" w:sz="12" w:space="0"/>
        </w:tcBorders>
      </w:tcPr>
    </w:tblStylePr>
    <w:tblStylePr w:type="lastCol">
      <w:rPr>
        <w:b/>
        <w:color w:val="404040"/>
      </w:rPr>
    </w:tblStylePr>
    <w:tblStylePr w:type="lastRow">
      <w:rPr>
        <w:b/>
        <w:color w:val="404040"/>
      </w:rPr>
    </w:tblStylePr>
  </w:style>
  <w:style w:type="table" w:styleId="718" w:customStyle="1">
    <w:name w:val="Grid Table 1 Light - Accent 4"/>
    <w:basedOn w:val="685"/>
    <w:uiPriority w:val="99"/>
    <w:pPr>
      <w:spacing w:after="0" w:line="240" w:lineRule="auto"/>
    </w:pPr>
    <w:tblPr>
      <w:tblStyleRowBandSize w:val="1"/>
      <w:tblStyleColBandSize w:val="1"/>
      <w:tblInd w:w="0" w:type="dxa"/>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b/>
        <w:color w:val="404040"/>
      </w:rPr>
    </w:tblStylePr>
    <w:tblStylePr w:type="firstRow">
      <w:rPr>
        <w:b/>
        <w:color w:val="404040"/>
      </w:rPr>
      <w:tcPr>
        <w:tcBorders>
          <w:bottom w:val="single" w:color="FFDA6A" w:themeColor="accent4" w:themeTint="95" w:sz="12" w:space="0"/>
        </w:tcBorders>
      </w:tcPr>
    </w:tblStylePr>
    <w:tblStylePr w:type="lastCol">
      <w:rPr>
        <w:b/>
        <w:color w:val="404040"/>
      </w:rPr>
    </w:tblStylePr>
    <w:tblStylePr w:type="lastRow">
      <w:rPr>
        <w:b/>
        <w:color w:val="404040"/>
      </w:rPr>
    </w:tblStylePr>
  </w:style>
  <w:style w:type="table" w:styleId="719" w:customStyle="1">
    <w:name w:val="Grid Table 1 Light - Accent 5"/>
    <w:basedOn w:val="685"/>
    <w:uiPriority w:val="99"/>
    <w:pPr>
      <w:spacing w:after="0" w:line="240" w:lineRule="auto"/>
    </w:pPr>
    <w:tblPr>
      <w:tblStyleRowBandSize w:val="1"/>
      <w:tblStyleColBandSize w:val="1"/>
      <w:tblInd w:w="0" w:type="dxa"/>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tcBorders>
      </w:tcPr>
    </w:tblStylePr>
    <w:tblStylePr w:type="firstCol">
      <w:rPr>
        <w:b/>
        <w:color w:val="404040"/>
      </w:rPr>
    </w:tblStylePr>
    <w:tblStylePr w:type="firstRow">
      <w:rPr>
        <w:b/>
        <w:color w:val="404040"/>
      </w:rPr>
      <w:tcPr>
        <w:tcBorders>
          <w:bottom w:val="single" w:color="91ACDC" w:themeColor="accent5" w:themeTint="95" w:sz="12" w:space="0"/>
        </w:tcBorders>
      </w:tcPr>
    </w:tblStylePr>
    <w:tblStylePr w:type="lastCol">
      <w:rPr>
        <w:b/>
        <w:color w:val="404040"/>
      </w:rPr>
    </w:tblStylePr>
    <w:tblStylePr w:type="lastRow">
      <w:rPr>
        <w:b/>
        <w:color w:val="404040"/>
      </w:rPr>
    </w:tblStylePr>
  </w:style>
  <w:style w:type="table" w:styleId="720" w:customStyle="1">
    <w:name w:val="Grid Table 1 Light - Accent 6"/>
    <w:basedOn w:val="685"/>
    <w:uiPriority w:val="99"/>
    <w:pPr>
      <w:spacing w:after="0" w:line="240" w:lineRule="auto"/>
    </w:pPr>
    <w:tblPr>
      <w:tblStyleRowBandSize w:val="1"/>
      <w:tblStyleColBandSize w:val="1"/>
      <w:tblInd w:w="0" w:type="dxa"/>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b/>
        <w:color w:val="404040"/>
      </w:rPr>
    </w:tblStylePr>
    <w:tblStylePr w:type="firstRow">
      <w:rPr>
        <w:b/>
        <w:color w:val="404040"/>
      </w:rPr>
      <w:tcPr>
        <w:tcBorders>
          <w:bottom w:val="single" w:color="AAD190" w:themeColor="accent6" w:themeTint="95" w:sz="12" w:space="0"/>
        </w:tcBorders>
      </w:tcPr>
    </w:tblStylePr>
    <w:tblStylePr w:type="lastCol">
      <w:rPr>
        <w:b/>
        <w:color w:val="404040"/>
      </w:rPr>
    </w:tblStylePr>
    <w:tblStylePr w:type="lastRow">
      <w:rPr>
        <w:b/>
        <w:color w:val="404040"/>
      </w:rPr>
    </w:tblStylePr>
  </w:style>
  <w:style w:type="table" w:styleId="721">
    <w:name w:val="Grid Table 2"/>
    <w:basedOn w:val="685"/>
    <w:uiPriority w:val="99"/>
    <w:pPr>
      <w:spacing w:after="0" w:line="240" w:lineRule="auto"/>
    </w:pPr>
    <w:tblPr>
      <w:tblStyleRowBandSize w:val="1"/>
      <w:tblStyleColBandSize w:val="1"/>
      <w:tblInd w:w="0" w:type="dxa"/>
      <w:tblBorders>
        <w:bottom w:val="single" w:color="6A6A6A" w:themeColor="text1" w:themeTint="95" w:sz="4" w:space="0"/>
        <w:insideH w:val="single" w:color="6A6A6A" w:themeColor="text1" w:themeTint="95" w:sz="4" w:space="0"/>
        <w:insideV w:val="single" w:color="6A6A6A" w:themeColor="text1" w:themeTint="95" w:sz="4" w:space="0"/>
      </w:tblBorders>
      <w:tblCellMar>
        <w:left w:w="108" w:type="dxa"/>
        <w:top w:w="0" w:type="dxa"/>
        <w:right w:w="108" w:type="dxa"/>
        <w:bottom w:w="0" w:type="dxa"/>
      </w:tblCellMar>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style>
  <w:style w:type="table" w:styleId="722" w:customStyle="1">
    <w:name w:val="Grid Table 2 - Accent 1"/>
    <w:basedOn w:val="685"/>
    <w:uiPriority w:val="99"/>
    <w:pPr>
      <w:spacing w:after="0" w:line="240" w:lineRule="auto"/>
    </w:pPr>
    <w:tblPr>
      <w:tblStyleRowBandSize w:val="1"/>
      <w:tblStyleColBandSize w:val="1"/>
      <w:tblInd w:w="0" w:type="dxa"/>
      <w:tblBorders>
        <w:bottom w:val="single" w:color="68A2D8" w:themeColor="accent1" w:themeTint="EA" w:sz="4" w:space="0"/>
        <w:insideH w:val="single" w:color="68A2D8" w:themeColor="accent1" w:themeTint="EA" w:sz="4" w:space="0"/>
        <w:insideV w:val="single" w:color="68A2D8" w:themeColor="accent1" w:themeTint="EA" w:sz="4" w:space="0"/>
      </w:tblBorders>
      <w:tblCellMar>
        <w:left w:w="108" w:type="dxa"/>
        <w:top w:w="0" w:type="dxa"/>
        <w:right w:w="108" w:type="dxa"/>
        <w:bottom w:w="0" w:type="dxa"/>
      </w:tblCellMar>
    </w:tblPr>
    <w:tblStylePr w:type="band1Horz">
      <w:rPr>
        <w:rFonts w:ascii="Arial" w:hAnsi="Arial"/>
        <w:color w:val="404040"/>
        <w:sz w:val="22"/>
      </w:rPr>
      <w:tcPr>
        <w:shd w:val="clear" w:color="ddeaf6" w:themeColor="accent1" w:themeTint="34" w:fill="ddeaf6" w:themeFill="accent1" w:themeFillTint="34"/>
      </w:tcPr>
    </w:tblStylePr>
    <w:tblStylePr w:type="band1Vert">
      <w:rPr>
        <w:rFonts w:ascii="Arial" w:hAnsi="Arial"/>
        <w:color w:val="404040"/>
        <w:sz w:val="22"/>
      </w:rPr>
      <w:tcPr>
        <w:shd w:val="clear" w:color="ddeaf6" w:themeColor="accent1" w:themeTint="34" w:fill="ddeaf6" w:themeFill="accen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8A2D8" w:themeColor="accent1" w:themeTint="E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8A2D8" w:themeColor="accent1" w:themeTint="EA" w:sz="4" w:space="0"/>
          <w:left w:val="none" w:color="000000" w:sz="4" w:space="0"/>
          <w:bottom w:val="none" w:color="000000" w:sz="4" w:space="0"/>
          <w:right w:val="none" w:color="000000" w:sz="4" w:space="0"/>
        </w:tcBorders>
      </w:tcPr>
    </w:tblStylePr>
  </w:style>
  <w:style w:type="table" w:styleId="723" w:customStyle="1">
    <w:name w:val="Grid Table 2 - Accent 2"/>
    <w:basedOn w:val="685"/>
    <w:uiPriority w:val="99"/>
    <w:pPr>
      <w:spacing w:after="0" w:line="240" w:lineRule="auto"/>
    </w:pPr>
    <w:tblPr>
      <w:tblStyleRowBandSize w:val="1"/>
      <w:tblStyleColBandSize w:val="1"/>
      <w:tblInd w:w="0" w:type="dxa"/>
      <w:tblBorders>
        <w:bottom w:val="single" w:color="F4B184" w:themeColor="accent2" w:themeTint="97" w:sz="4" w:space="0"/>
        <w:insideH w:val="single" w:color="F4B184" w:themeColor="accent2" w:themeTint="97" w:sz="4" w:space="0"/>
        <w:insideV w:val="single" w:color="F4B184" w:themeColor="accent2" w:themeTint="97" w:sz="4" w:space="0"/>
      </w:tblBorders>
      <w:tblCellMar>
        <w:left w:w="108" w:type="dxa"/>
        <w:top w:w="0" w:type="dxa"/>
        <w:right w:w="108" w:type="dxa"/>
        <w:bottom w:w="0" w:type="dxa"/>
      </w:tblCellMar>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4B184" w:themeColor="accent2" w:themeTint="9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4B184" w:themeColor="accent2" w:themeTint="97" w:sz="4" w:space="0"/>
          <w:left w:val="none" w:color="000000" w:sz="4" w:space="0"/>
          <w:bottom w:val="none" w:color="000000" w:sz="4" w:space="0"/>
          <w:right w:val="none" w:color="000000" w:sz="4" w:space="0"/>
        </w:tcBorders>
      </w:tcPr>
    </w:tblStylePr>
  </w:style>
  <w:style w:type="table" w:styleId="724" w:customStyle="1">
    <w:name w:val="Grid Table 2 - Accent 3"/>
    <w:basedOn w:val="685"/>
    <w:uiPriority w:val="99"/>
    <w:pPr>
      <w:spacing w:after="0" w:line="240" w:lineRule="auto"/>
    </w:pPr>
    <w:tblPr>
      <w:tblStyleRowBandSize w:val="1"/>
      <w:tblStyleColBandSize w:val="1"/>
      <w:tblInd w:w="0" w:type="dxa"/>
      <w:tblBorders>
        <w:bottom w:val="single" w:color="A5A5A5" w:themeColor="accent3" w:themeTint="FE" w:sz="4" w:space="0"/>
        <w:insideH w:val="single" w:color="A5A5A5" w:themeColor="accent3" w:themeTint="FE" w:sz="4" w:space="0"/>
        <w:insideV w:val="single" w:color="A5A5A5" w:themeColor="accent3" w:themeTint="FE" w:sz="4" w:space="0"/>
      </w:tblBorders>
      <w:tblCellMar>
        <w:left w:w="108" w:type="dxa"/>
        <w:top w:w="0" w:type="dxa"/>
        <w:right w:w="108" w:type="dxa"/>
        <w:bottom w:w="0" w:type="dxa"/>
      </w:tblCellMar>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A5A5A5" w:themeColor="accent3" w:themeTint="FE"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A5A5A5" w:themeColor="accent3" w:themeTint="FE" w:sz="4" w:space="0"/>
          <w:left w:val="none" w:color="000000" w:sz="4" w:space="0"/>
          <w:bottom w:val="none" w:color="000000" w:sz="4" w:space="0"/>
          <w:right w:val="none" w:color="000000" w:sz="4" w:space="0"/>
        </w:tcBorders>
      </w:tcPr>
    </w:tblStylePr>
  </w:style>
  <w:style w:type="table" w:styleId="725" w:customStyle="1">
    <w:name w:val="Grid Table 2 - Accent 4"/>
    <w:basedOn w:val="685"/>
    <w:uiPriority w:val="99"/>
    <w:pPr>
      <w:spacing w:after="0" w:line="240" w:lineRule="auto"/>
    </w:pPr>
    <w:tblPr>
      <w:tblStyleRowBandSize w:val="1"/>
      <w:tblStyleColBandSize w:val="1"/>
      <w:tblInd w:w="0" w:type="dxa"/>
      <w:tblBorders>
        <w:bottom w:val="single" w:color="FFD865" w:themeColor="accent4" w:themeTint="9A" w:sz="4" w:space="0"/>
        <w:insideH w:val="single" w:color="FFD865" w:themeColor="accent4" w:themeTint="9A" w:sz="4" w:space="0"/>
        <w:insideV w:val="single" w:color="FFD865" w:themeColor="accent4" w:themeTint="9A" w:sz="4" w:space="0"/>
      </w:tblBorders>
      <w:tblCellMar>
        <w:left w:w="108" w:type="dxa"/>
        <w:top w:w="0" w:type="dxa"/>
        <w:right w:w="108" w:type="dxa"/>
        <w:bottom w:w="0" w:type="dxa"/>
      </w:tblCellMar>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FD865" w:themeColor="accent4" w:themeTint="9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FD865" w:themeColor="accent4" w:themeTint="9A" w:sz="4" w:space="0"/>
          <w:left w:val="none" w:color="000000" w:sz="4" w:space="0"/>
          <w:bottom w:val="none" w:color="000000" w:sz="4" w:space="0"/>
          <w:right w:val="none" w:color="000000" w:sz="4" w:space="0"/>
        </w:tcBorders>
      </w:tcPr>
    </w:tblStylePr>
  </w:style>
  <w:style w:type="table" w:styleId="726" w:customStyle="1">
    <w:name w:val="Grid Table 2 - Accent 5"/>
    <w:basedOn w:val="685"/>
    <w:uiPriority w:val="99"/>
    <w:pPr>
      <w:spacing w:after="0" w:line="240" w:lineRule="auto"/>
    </w:pPr>
    <w:tblPr>
      <w:tblStyleRowBandSize w:val="1"/>
      <w:tblStyleColBandSize w:val="1"/>
      <w:tblInd w:w="0" w:type="dxa"/>
      <w:tblBorders>
        <w:bottom w:val="single" w:color="4472C4" w:themeColor="accent5" w:sz="4" w:space="0"/>
        <w:insideH w:val="single" w:color="4472C4" w:themeColor="accent5" w:sz="4" w:space="0"/>
        <w:insideV w:val="single" w:color="4472C4" w:themeColor="accent5" w:sz="4" w:space="0"/>
      </w:tblBorders>
      <w:tblCellMar>
        <w:left w:w="108" w:type="dxa"/>
        <w:top w:w="0" w:type="dxa"/>
        <w:right w:w="108" w:type="dxa"/>
        <w:bottom w:w="0" w:type="dxa"/>
      </w:tblCellMar>
    </w:tblPr>
    <w:tblStylePr w:type="band1Horz">
      <w:rPr>
        <w:rFonts w:ascii="Arial" w:hAnsi="Arial"/>
        <w:color w:val="404040"/>
        <w:sz w:val="22"/>
      </w:rPr>
      <w:tcPr>
        <w:shd w:val="clear" w:color="d8e2f3" w:themeColor="accent5" w:themeTint="34" w:fill="d8e2f3" w:themeFill="accent5" w:themeFillTint="34"/>
      </w:tcPr>
    </w:tblStylePr>
    <w:tblStylePr w:type="band1Vert">
      <w:rPr>
        <w:rFonts w:ascii="Arial" w:hAnsi="Arial"/>
        <w:color w:val="404040"/>
        <w:sz w:val="22"/>
      </w:rPr>
      <w:tcPr>
        <w:shd w:val="clear" w:color="d8e2f3" w:themeColor="accent5" w:themeTint="34" w:fill="d8e2f3" w:themeFill="accent5"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4472C4" w:themeColor="accent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4472C4" w:themeColor="accent5" w:sz="4" w:space="0"/>
          <w:left w:val="none" w:color="000000" w:sz="4" w:space="0"/>
          <w:bottom w:val="none" w:color="000000" w:sz="4" w:space="0"/>
          <w:right w:val="none" w:color="000000" w:sz="4" w:space="0"/>
        </w:tcBorders>
      </w:tcPr>
    </w:tblStylePr>
  </w:style>
  <w:style w:type="table" w:styleId="727" w:customStyle="1">
    <w:name w:val="Grid Table 2 - Accent 6"/>
    <w:basedOn w:val="685"/>
    <w:uiPriority w:val="99"/>
    <w:pPr>
      <w:spacing w:after="0" w:line="240" w:lineRule="auto"/>
    </w:pPr>
    <w:tblPr>
      <w:tblStyleRowBandSize w:val="1"/>
      <w:tblStyleColBandSize w:val="1"/>
      <w:tblInd w:w="0" w:type="dxa"/>
      <w:tblBorders>
        <w:bottom w:val="single" w:color="70AD47" w:themeColor="accent6" w:sz="4" w:space="0"/>
        <w:insideH w:val="single" w:color="70AD47" w:themeColor="accent6" w:sz="4" w:space="0"/>
        <w:insideV w:val="single" w:color="70AD47" w:themeColor="accent6" w:sz="4" w:space="0"/>
      </w:tblBorders>
      <w:tblCellMar>
        <w:left w:w="108" w:type="dxa"/>
        <w:top w:w="0" w:type="dxa"/>
        <w:right w:w="108" w:type="dxa"/>
        <w:bottom w:w="0" w:type="dxa"/>
      </w:tblCellMar>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70AD47" w:themeColor="accent6"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70AD47" w:themeColor="accent6" w:sz="4" w:space="0"/>
          <w:left w:val="none" w:color="000000" w:sz="4" w:space="0"/>
          <w:bottom w:val="none" w:color="000000" w:sz="4" w:space="0"/>
          <w:right w:val="none" w:color="000000" w:sz="4" w:space="0"/>
        </w:tcBorders>
      </w:tcPr>
    </w:tblStylePr>
  </w:style>
  <w:style w:type="table" w:styleId="728">
    <w:name w:val="Grid Table 3"/>
    <w:basedOn w:val="685"/>
    <w:uiPriority w:val="99"/>
    <w:pPr>
      <w:spacing w:after="0" w:line="240" w:lineRule="auto"/>
    </w:pPr>
    <w:tblPr>
      <w:tblStyleRowBandSize w:val="1"/>
      <w:tblStyleColBandSize w:val="1"/>
      <w:tblInd w:w="0" w:type="dxa"/>
      <w:tblBorders>
        <w:bottom w:val="single" w:color="6A6A6A" w:themeColor="text1" w:themeTint="95" w:sz="4" w:space="0"/>
        <w:insideH w:val="single" w:color="6A6A6A" w:themeColor="text1" w:themeTint="95" w:sz="4" w:space="0"/>
        <w:insideV w:val="single" w:color="6A6A6A" w:themeColor="text1" w:themeTint="95" w:sz="4" w:space="0"/>
      </w:tblBorders>
      <w:tblCellMar>
        <w:left w:w="108" w:type="dxa"/>
        <w:top w:w="0" w:type="dxa"/>
        <w:right w:w="108" w:type="dxa"/>
        <w:bottom w:w="0" w:type="dxa"/>
      </w:tblCellMar>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29" w:customStyle="1">
    <w:name w:val="Grid Table 3 - Accent 1"/>
    <w:basedOn w:val="685"/>
    <w:uiPriority w:val="99"/>
    <w:pPr>
      <w:spacing w:after="0" w:line="240" w:lineRule="auto"/>
    </w:pPr>
    <w:tblPr>
      <w:tblStyleRowBandSize w:val="1"/>
      <w:tblStyleColBandSize w:val="1"/>
      <w:tblInd w:w="0" w:type="dxa"/>
      <w:tblBorders>
        <w:bottom w:val="single" w:color="68A2D8" w:themeColor="accent1" w:themeTint="EA" w:sz="4" w:space="0"/>
        <w:insideH w:val="single" w:color="68A2D8" w:themeColor="accent1" w:themeTint="EA" w:sz="4" w:space="0"/>
        <w:insideV w:val="single" w:color="68A2D8" w:themeColor="accent1" w:themeTint="EA" w:sz="4" w:space="0"/>
      </w:tblBorders>
      <w:tblCellMar>
        <w:left w:w="108" w:type="dxa"/>
        <w:top w:w="0" w:type="dxa"/>
        <w:right w:w="108" w:type="dxa"/>
        <w:bottom w:w="0" w:type="dxa"/>
      </w:tblCellMar>
    </w:tblPr>
    <w:tblStylePr w:type="band1Horz">
      <w:rPr>
        <w:rFonts w:ascii="Arial" w:hAnsi="Arial"/>
        <w:color w:val="404040"/>
        <w:sz w:val="22"/>
      </w:rPr>
      <w:tcPr>
        <w:shd w:val="clear" w:color="ddeaf6" w:themeColor="accent1" w:themeTint="34" w:fill="ddeaf6" w:themeFill="accent1" w:themeFillTint="34"/>
      </w:tcPr>
    </w:tblStylePr>
    <w:tblStylePr w:type="band1Vert">
      <w:rPr>
        <w:rFonts w:ascii="Arial" w:hAnsi="Arial"/>
        <w:color w:val="404040"/>
        <w:sz w:val="22"/>
      </w:rPr>
      <w:tcPr>
        <w:shd w:val="clear" w:color="ddeaf6" w:themeColor="accent1" w:themeTint="34" w:fill="ddeaf6" w:themeFill="accen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30" w:customStyle="1">
    <w:name w:val="Grid Table 3 - Accent 2"/>
    <w:basedOn w:val="685"/>
    <w:uiPriority w:val="99"/>
    <w:pPr>
      <w:spacing w:after="0" w:line="240" w:lineRule="auto"/>
    </w:pPr>
    <w:tblPr>
      <w:tblStyleRowBandSize w:val="1"/>
      <w:tblStyleColBandSize w:val="1"/>
      <w:tblInd w:w="0" w:type="dxa"/>
      <w:tblBorders>
        <w:bottom w:val="single" w:color="F4B184" w:themeColor="accent2" w:themeTint="97" w:sz="4" w:space="0"/>
        <w:insideH w:val="single" w:color="F4B184" w:themeColor="accent2" w:themeTint="97" w:sz="4" w:space="0"/>
        <w:insideV w:val="single" w:color="F4B184" w:themeColor="accent2" w:themeTint="97" w:sz="4" w:space="0"/>
      </w:tblBorders>
      <w:tblCellMar>
        <w:left w:w="108" w:type="dxa"/>
        <w:top w:w="0" w:type="dxa"/>
        <w:right w:w="108" w:type="dxa"/>
        <w:bottom w:w="0" w:type="dxa"/>
      </w:tblCellMar>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31" w:customStyle="1">
    <w:name w:val="Grid Table 3 - Accent 3"/>
    <w:basedOn w:val="685"/>
    <w:uiPriority w:val="99"/>
    <w:pPr>
      <w:spacing w:after="0" w:line="240" w:lineRule="auto"/>
    </w:pPr>
    <w:tblPr>
      <w:tblStyleRowBandSize w:val="1"/>
      <w:tblStyleColBandSize w:val="1"/>
      <w:tblInd w:w="0" w:type="dxa"/>
      <w:tblBorders>
        <w:bottom w:val="single" w:color="A5A5A5" w:themeColor="accent3" w:themeTint="FE" w:sz="4" w:space="0"/>
        <w:insideH w:val="single" w:color="A5A5A5" w:themeColor="accent3" w:themeTint="FE" w:sz="4" w:space="0"/>
        <w:insideV w:val="single" w:color="A5A5A5" w:themeColor="accent3" w:themeTint="FE" w:sz="4" w:space="0"/>
      </w:tblBorders>
      <w:tblCellMar>
        <w:left w:w="108" w:type="dxa"/>
        <w:top w:w="0" w:type="dxa"/>
        <w:right w:w="108" w:type="dxa"/>
        <w:bottom w:w="0" w:type="dxa"/>
      </w:tblCellMar>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32" w:customStyle="1">
    <w:name w:val="Grid Table 3 - Accent 4"/>
    <w:basedOn w:val="685"/>
    <w:uiPriority w:val="99"/>
    <w:pPr>
      <w:spacing w:after="0" w:line="240" w:lineRule="auto"/>
    </w:pPr>
    <w:tblPr>
      <w:tblStyleRowBandSize w:val="1"/>
      <w:tblStyleColBandSize w:val="1"/>
      <w:tblInd w:w="0" w:type="dxa"/>
      <w:tblBorders>
        <w:bottom w:val="single" w:color="FFD865" w:themeColor="accent4" w:themeTint="9A" w:sz="4" w:space="0"/>
        <w:insideH w:val="single" w:color="FFD865" w:themeColor="accent4" w:themeTint="9A" w:sz="4" w:space="0"/>
        <w:insideV w:val="single" w:color="FFD865" w:themeColor="accent4" w:themeTint="9A" w:sz="4" w:space="0"/>
      </w:tblBorders>
      <w:tblCellMar>
        <w:left w:w="108" w:type="dxa"/>
        <w:top w:w="0" w:type="dxa"/>
        <w:right w:w="108" w:type="dxa"/>
        <w:bottom w:w="0" w:type="dxa"/>
      </w:tblCellMar>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33" w:customStyle="1">
    <w:name w:val="Grid Table 3 - Accent 5"/>
    <w:basedOn w:val="685"/>
    <w:uiPriority w:val="99"/>
    <w:pPr>
      <w:spacing w:after="0" w:line="240" w:lineRule="auto"/>
    </w:pPr>
    <w:tblPr>
      <w:tblStyleRowBandSize w:val="1"/>
      <w:tblStyleColBandSize w:val="1"/>
      <w:tblInd w:w="0" w:type="dxa"/>
      <w:tblBorders>
        <w:bottom w:val="single" w:color="4472C4" w:themeColor="accent5" w:sz="4" w:space="0"/>
        <w:insideH w:val="single" w:color="4472C4" w:themeColor="accent5" w:sz="4" w:space="0"/>
        <w:insideV w:val="single" w:color="4472C4" w:themeColor="accent5" w:sz="4" w:space="0"/>
      </w:tblBorders>
      <w:tblCellMar>
        <w:left w:w="108" w:type="dxa"/>
        <w:top w:w="0" w:type="dxa"/>
        <w:right w:w="108" w:type="dxa"/>
        <w:bottom w:w="0" w:type="dxa"/>
      </w:tblCellMar>
    </w:tblPr>
    <w:tblStylePr w:type="band1Horz">
      <w:rPr>
        <w:rFonts w:ascii="Arial" w:hAnsi="Arial"/>
        <w:color w:val="404040"/>
        <w:sz w:val="22"/>
      </w:rPr>
      <w:tcPr>
        <w:shd w:val="clear" w:color="d8e2f3" w:themeColor="accent5" w:themeTint="34" w:fill="d8e2f3" w:themeFill="accent5" w:themeFillTint="34"/>
      </w:tcPr>
    </w:tblStylePr>
    <w:tblStylePr w:type="band1Vert">
      <w:rPr>
        <w:rFonts w:ascii="Arial" w:hAnsi="Arial"/>
        <w:color w:val="404040"/>
        <w:sz w:val="22"/>
      </w:rPr>
      <w:tcPr>
        <w:shd w:val="clear" w:color="d8e2f3" w:themeColor="accent5" w:themeTint="34" w:fill="d8e2f3" w:themeFill="accent5"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34" w:customStyle="1">
    <w:name w:val="Grid Table 3 - Accent 6"/>
    <w:basedOn w:val="685"/>
    <w:uiPriority w:val="99"/>
    <w:pPr>
      <w:spacing w:after="0" w:line="240" w:lineRule="auto"/>
    </w:pPr>
    <w:tblPr>
      <w:tblStyleRowBandSize w:val="1"/>
      <w:tblStyleColBandSize w:val="1"/>
      <w:tblInd w:w="0" w:type="dxa"/>
      <w:tblBorders>
        <w:bottom w:val="single" w:color="70AD47" w:themeColor="accent6" w:sz="4" w:space="0"/>
        <w:insideH w:val="single" w:color="70AD47" w:themeColor="accent6" w:sz="4" w:space="0"/>
        <w:insideV w:val="single" w:color="70AD47" w:themeColor="accent6" w:sz="4" w:space="0"/>
      </w:tblBorders>
      <w:tblCellMar>
        <w:left w:w="108" w:type="dxa"/>
        <w:top w:w="0" w:type="dxa"/>
        <w:right w:w="108" w:type="dxa"/>
        <w:bottom w:w="0" w:type="dxa"/>
      </w:tblCellMar>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35">
    <w:name w:val="Grid Table 4"/>
    <w:basedOn w:val="685"/>
    <w:uiPriority w:val="59"/>
    <w:pPr>
      <w:spacing w:after="0" w:line="240" w:lineRule="auto"/>
    </w:pPr>
    <w:tblPr>
      <w:tblStyleRowBandSize w:val="1"/>
      <w:tblStyleColBandSize w:val="1"/>
      <w:tblInd w:w="0" w:type="dxa"/>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CellMar>
        <w:left w:w="108" w:type="dxa"/>
        <w:top w:w="0" w:type="dxa"/>
        <w:right w:w="108" w:type="dxa"/>
        <w:bottom w:w="0" w:type="dxa"/>
      </w:tblCellMar>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36" w:customStyle="1">
    <w:name w:val="Grid Table 4 - Accent 1"/>
    <w:basedOn w:val="685"/>
    <w:uiPriority w:val="59"/>
    <w:pPr>
      <w:spacing w:after="0" w:line="240" w:lineRule="auto"/>
    </w:pPr>
    <w:tblPr>
      <w:tblStyleRowBandSize w:val="1"/>
      <w:tblStyleColBandSize w:val="1"/>
      <w:tblInd w:w="0" w:type="dxa"/>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insideV w:val="single" w:color="A2C6E7" w:themeColor="accent1" w:themeTint="90" w:sz="4" w:space="0"/>
      </w:tblBorders>
      <w:tblCellMar>
        <w:left w:w="108" w:type="dxa"/>
        <w:top w:w="0" w:type="dxa"/>
        <w:right w:w="108" w:type="dxa"/>
        <w:bottom w:w="0" w:type="dxa"/>
      </w:tblCellMar>
    </w:tblPr>
    <w:tblStylePr w:type="band1Horz">
      <w:rPr>
        <w:rFonts w:ascii="Arial" w:hAnsi="Arial"/>
        <w:color w:val="404040"/>
        <w:sz w:val="22"/>
      </w:rPr>
      <w:tcPr>
        <w:shd w:val="clear" w:color="deebf6" w:themeColor="accent1" w:themeTint="32" w:fill="deebf6" w:themeFill="accent1" w:themeFillTint="32"/>
      </w:tcPr>
    </w:tblStylePr>
    <w:tblStylePr w:type="band1Vert">
      <w:rPr>
        <w:rFonts w:ascii="Arial" w:hAnsi="Arial"/>
        <w:color w:val="404040"/>
        <w:sz w:val="22"/>
      </w:rPr>
      <w:tcPr>
        <w:shd w:val="clear" w:color="deebf6" w:themeColor="accent1" w:themeTint="32" w:fill="deebf6" w:themeFill="accent1" w:themeFillTint="32"/>
      </w:tcPr>
    </w:tblStylePr>
    <w:tblStylePr w:type="firstCol">
      <w:rPr>
        <w:b/>
        <w:color w:val="404040"/>
      </w:rPr>
    </w:tblStylePr>
    <w:tblStylePr w:type="firstRow">
      <w:rPr>
        <w:rFonts w:ascii="Arial" w:hAnsi="Arial"/>
        <w:b/>
        <w:color w:val="ffffff"/>
        <w:sz w:val="22"/>
      </w:rPr>
      <w:tcPr>
        <w:shd w:val="clear" w:color="68a2d8" w:themeColor="accent1" w:themeTint="EA" w:fill="68a2d8" w:themeFill="accent1" w:themeFillTint="EA"/>
        <w:tcBorders>
          <w:top w:val="single" w:color="68A2D8" w:themeColor="accent1" w:themeTint="EA" w:sz="4" w:space="0"/>
          <w:left w:val="single" w:color="68A2D8" w:themeColor="accent1" w:themeTint="EA" w:sz="4" w:space="0"/>
          <w:bottom w:val="single" w:color="68A2D8" w:themeColor="accent1" w:themeTint="EA" w:sz="4" w:space="0"/>
          <w:right w:val="single" w:color="68A2D8" w:themeColor="accent1" w:themeTint="EA" w:sz="4" w:space="0"/>
        </w:tcBorders>
      </w:tcPr>
    </w:tblStylePr>
    <w:tblStylePr w:type="lastCol">
      <w:rPr>
        <w:b/>
        <w:color w:val="404040"/>
      </w:rPr>
    </w:tblStylePr>
    <w:tblStylePr w:type="lastRow">
      <w:rPr>
        <w:b/>
        <w:color w:val="404040"/>
      </w:rPr>
      <w:tcPr>
        <w:tcBorders>
          <w:top w:val="single" w:color="68A2D8" w:themeColor="accent1" w:themeTint="EA" w:sz="4" w:space="0"/>
        </w:tcBorders>
      </w:tcPr>
    </w:tblStylePr>
  </w:style>
  <w:style w:type="table" w:styleId="737" w:customStyle="1">
    <w:name w:val="Grid Table 4 - Accent 2"/>
    <w:basedOn w:val="685"/>
    <w:uiPriority w:val="59"/>
    <w:pPr>
      <w:spacing w:after="0" w:line="240" w:lineRule="auto"/>
    </w:pPr>
    <w:tblPr>
      <w:tblStyleRowBandSize w:val="1"/>
      <w:tblStyleColBandSize w:val="1"/>
      <w:tblInd w:w="0" w:type="dxa"/>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CellMar>
        <w:left w:w="108" w:type="dxa"/>
        <w:top w:w="0" w:type="dxa"/>
        <w:right w:w="108" w:type="dxa"/>
        <w:bottom w:w="0" w:type="dxa"/>
      </w:tblCellMar>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4b184" w:themeColor="accent2" w:themeTint="97" w:fill="f4b184" w:themeFill="accent2" w:themeFillTint="97"/>
        <w:tc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cBorders>
      </w:tcPr>
    </w:tblStylePr>
    <w:tblStylePr w:type="lastCol">
      <w:rPr>
        <w:b/>
        <w:color w:val="404040"/>
      </w:rPr>
    </w:tblStylePr>
    <w:tblStylePr w:type="lastRow">
      <w:rPr>
        <w:b/>
        <w:color w:val="404040"/>
      </w:rPr>
      <w:tcPr>
        <w:tcBorders>
          <w:top w:val="single" w:color="F4B184" w:themeColor="accent2" w:themeTint="97" w:sz="4" w:space="0"/>
        </w:tcBorders>
      </w:tcPr>
    </w:tblStylePr>
  </w:style>
  <w:style w:type="table" w:styleId="738" w:customStyle="1">
    <w:name w:val="Grid Table 4 - Accent 3"/>
    <w:basedOn w:val="685"/>
    <w:uiPriority w:val="59"/>
    <w:pPr>
      <w:spacing w:after="0" w:line="240" w:lineRule="auto"/>
    </w:pPr>
    <w:tblPr>
      <w:tblStyleRowBandSize w:val="1"/>
      <w:tblStyleColBandSize w:val="1"/>
      <w:tblInd w:w="0" w:type="dxa"/>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CellMar>
        <w:left w:w="108" w:type="dxa"/>
        <w:top w:w="0" w:type="dxa"/>
        <w:right w:w="108" w:type="dxa"/>
        <w:bottom w:w="0" w:type="dxa"/>
      </w:tblCellMar>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b/>
        <w:color w:val="404040"/>
      </w:rPr>
    </w:tblStylePr>
    <w:tblStylePr w:type="firstRow">
      <w:rPr>
        <w:rFonts w:ascii="Arial" w:hAnsi="Arial"/>
        <w:b/>
        <w:color w:val="ffffff"/>
        <w:sz w:val="22"/>
      </w:rPr>
      <w:tcPr>
        <w:shd w:val="clear" w:color="a5a5a5" w:themeColor="accent3" w:themeTint="FE" w:fill="a5a5a5" w:themeFill="accent3" w:themeFillTint="FE"/>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tcPr>
    </w:tblStylePr>
    <w:tblStylePr w:type="lastCol">
      <w:rPr>
        <w:b/>
        <w:color w:val="404040"/>
      </w:rPr>
    </w:tblStylePr>
    <w:tblStylePr w:type="lastRow">
      <w:rPr>
        <w:b/>
        <w:color w:val="404040"/>
      </w:rPr>
      <w:tcPr>
        <w:tcBorders>
          <w:top w:val="single" w:color="A5A5A5" w:themeColor="accent3" w:themeTint="FE" w:sz="4" w:space="0"/>
        </w:tcBorders>
      </w:tcPr>
    </w:tblStylePr>
  </w:style>
  <w:style w:type="table" w:styleId="739" w:customStyle="1">
    <w:name w:val="Grid Table 4 - Accent 4"/>
    <w:basedOn w:val="685"/>
    <w:uiPriority w:val="59"/>
    <w:pPr>
      <w:spacing w:after="0" w:line="240" w:lineRule="auto"/>
    </w:pPr>
    <w:tblPr>
      <w:tblStyleRowBandSize w:val="1"/>
      <w:tblStyleColBandSize w:val="1"/>
      <w:tblInd w:w="0" w:type="dxa"/>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CellMar>
        <w:left w:w="108" w:type="dxa"/>
        <w:top w:w="0" w:type="dxa"/>
        <w:right w:w="108" w:type="dxa"/>
        <w:bottom w:w="0" w:type="dxa"/>
      </w:tblCellMar>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b/>
        <w:color w:val="404040"/>
      </w:rPr>
    </w:tblStylePr>
    <w:tblStylePr w:type="firstRow">
      <w:rPr>
        <w:rFonts w:ascii="Arial" w:hAnsi="Arial"/>
        <w:b/>
        <w:color w:val="ffffff"/>
        <w:sz w:val="22"/>
      </w:rPr>
      <w:tcPr>
        <w:shd w:val="clear" w:color="ffd865" w:themeColor="accent4" w:themeTint="9A" w:fill="ffd865" w:themeFill="accent4" w:themeFillTint="9A"/>
        <w:tc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cBorders>
      </w:tcPr>
    </w:tblStylePr>
    <w:tblStylePr w:type="lastCol">
      <w:rPr>
        <w:b/>
        <w:color w:val="404040"/>
      </w:rPr>
    </w:tblStylePr>
    <w:tblStylePr w:type="lastRow">
      <w:rPr>
        <w:b/>
        <w:color w:val="404040"/>
      </w:rPr>
      <w:tcPr>
        <w:tcBorders>
          <w:top w:val="single" w:color="FFD865" w:themeColor="accent4" w:themeTint="9A" w:sz="4" w:space="0"/>
        </w:tcBorders>
      </w:tcPr>
    </w:tblStylePr>
  </w:style>
  <w:style w:type="table" w:styleId="740" w:customStyle="1">
    <w:name w:val="Grid Table 4 - Accent 5"/>
    <w:basedOn w:val="685"/>
    <w:uiPriority w:val="59"/>
    <w:pPr>
      <w:spacing w:after="0" w:line="240" w:lineRule="auto"/>
    </w:pPr>
    <w:tblPr>
      <w:tblStyleRowBandSize w:val="1"/>
      <w:tblStyleColBandSize w:val="1"/>
      <w:tblInd w:w="0" w:type="dxa"/>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CellMar>
        <w:left w:w="108" w:type="dxa"/>
        <w:top w:w="0" w:type="dxa"/>
        <w:right w:w="108" w:type="dxa"/>
        <w:bottom w:w="0" w:type="dxa"/>
      </w:tblCellMar>
    </w:tblPr>
    <w:tblStylePr w:type="band1Horz">
      <w:rPr>
        <w:rFonts w:ascii="Arial" w:hAnsi="Arial"/>
        <w:color w:val="404040"/>
        <w:sz w:val="22"/>
      </w:rPr>
      <w:tcPr>
        <w:shd w:val="clear" w:color="d8e2f3" w:themeColor="accent5" w:themeTint="34" w:fill="d8e2f3" w:themeFill="accent5" w:themeFillTint="34"/>
      </w:tcPr>
    </w:tblStylePr>
    <w:tblStylePr w:type="band1Vert">
      <w:rPr>
        <w:rFonts w:ascii="Arial" w:hAnsi="Arial"/>
        <w:color w:val="404040"/>
        <w:sz w:val="22"/>
      </w:rPr>
      <w:tcPr>
        <w:shd w:val="clear" w:color="d8e2f3" w:themeColor="accent5" w:themeTint="34" w:fill="d8e2f3" w:themeFill="accent5" w:themeFillTint="34"/>
      </w:tcPr>
    </w:tblStylePr>
    <w:tblStylePr w:type="firstCol">
      <w:rPr>
        <w:b/>
        <w:color w:val="404040"/>
      </w:rPr>
    </w:tblStylePr>
    <w:tblStylePr w:type="firstRow">
      <w:rPr>
        <w:rFonts w:ascii="Arial" w:hAnsi="Arial"/>
        <w:b/>
        <w:color w:val="ffffff"/>
        <w:sz w:val="22"/>
      </w:rPr>
      <w:tcPr>
        <w:shd w:val="clear" w:color="4472c4" w:themeColor="accent5" w:fill="4472c4" w:themeFill="accent5"/>
        <w:tcBorders>
          <w:top w:val="single" w:color="4472C4" w:themeColor="accent5" w:sz="4" w:space="0"/>
          <w:left w:val="single" w:color="4472C4" w:themeColor="accent5" w:sz="4" w:space="0"/>
          <w:bottom w:val="single" w:color="4472C4" w:themeColor="accent5" w:sz="4" w:space="0"/>
          <w:right w:val="single" w:color="4472C4" w:themeColor="accent5" w:sz="4" w:space="0"/>
        </w:tcBorders>
      </w:tcPr>
    </w:tblStylePr>
    <w:tblStylePr w:type="lastCol">
      <w:rPr>
        <w:b/>
        <w:color w:val="404040"/>
      </w:rPr>
    </w:tblStylePr>
    <w:tblStylePr w:type="lastRow">
      <w:rPr>
        <w:b/>
        <w:color w:val="404040"/>
      </w:rPr>
      <w:tcPr>
        <w:tcBorders>
          <w:top w:val="single" w:color="4472C4" w:themeColor="accent5" w:sz="4" w:space="0"/>
        </w:tcBorders>
      </w:tcPr>
    </w:tblStylePr>
  </w:style>
  <w:style w:type="table" w:styleId="741" w:customStyle="1">
    <w:name w:val="Grid Table 4 - Accent 6"/>
    <w:basedOn w:val="685"/>
    <w:uiPriority w:val="59"/>
    <w:pPr>
      <w:spacing w:after="0" w:line="240" w:lineRule="auto"/>
    </w:pPr>
    <w:tblPr>
      <w:tblStyleRowBandSize w:val="1"/>
      <w:tblStyleColBandSize w:val="1"/>
      <w:tblInd w:w="0" w:type="dxa"/>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CellMar>
        <w:left w:w="108" w:type="dxa"/>
        <w:top w:w="0" w:type="dxa"/>
        <w:right w:w="108" w:type="dxa"/>
        <w:bottom w:w="0" w:type="dxa"/>
      </w:tblCellMar>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b/>
        <w:color w:val="404040"/>
      </w:rPr>
    </w:tblStylePr>
    <w:tblStylePr w:type="firstRow">
      <w:rPr>
        <w:rFonts w:ascii="Arial" w:hAnsi="Arial"/>
        <w:b/>
        <w:color w:val="ffffff"/>
        <w:sz w:val="22"/>
      </w:rPr>
      <w:tcPr>
        <w:shd w:val="clear" w:color="70ad47" w:themeColor="accent6" w:fill="70ad47" w:themeFill="accent6"/>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tblStylePr w:type="lastCol">
      <w:rPr>
        <w:b/>
        <w:color w:val="404040"/>
      </w:rPr>
    </w:tblStylePr>
    <w:tblStylePr w:type="lastRow">
      <w:rPr>
        <w:b/>
        <w:color w:val="404040"/>
      </w:rPr>
      <w:tcPr>
        <w:tcBorders>
          <w:top w:val="single" w:color="70AD47" w:themeColor="accent6" w:sz="4" w:space="0"/>
        </w:tcBorders>
      </w:tcPr>
    </w:tblStylePr>
  </w:style>
  <w:style w:type="table" w:styleId="742">
    <w:name w:val="Grid Table 5 Dark"/>
    <w:basedOn w:val="685"/>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CellMar>
        <w:left w:w="108" w:type="dxa"/>
        <w:top w:w="0" w:type="dxa"/>
        <w:right w:w="108" w:type="dxa"/>
        <w:bottom w:w="0" w:type="dxa"/>
      </w:tblCellMar>
    </w:tblPr>
    <w:tblStylePr w:type="band1Horz">
      <w:tcPr>
        <w:shd w:val="clear" w:color="8a8a8a" w:themeColor="text1" w:themeTint="75" w:fill="8a8a8a" w:themeFill="text1" w:themeFillTint="75"/>
      </w:tcPr>
    </w:tblStylePr>
    <w:tblStylePr w:type="band1Vert">
      <w:tcPr>
        <w:shd w:val="clear" w:color="8a8a8a" w:themeColor="text1" w:themeTint="75" w:fill="8a8a8a" w:themeFill="text1" w:themeFillTint="75"/>
      </w:tcPr>
    </w:tblStylePr>
    <w:tblStylePr w:type="firstCol">
      <w:rPr>
        <w:rFonts w:ascii="Arial" w:hAnsi="Arial"/>
        <w:b/>
        <w:color w:val="ffffff"/>
        <w:sz w:val="22"/>
      </w:rPr>
      <w:tcPr>
        <w:shd w:val="clear" w:color="000000" w:themeColor="text1" w:fill="000000" w:themeFill="text1"/>
      </w:tcPr>
    </w:tblStylePr>
    <w:tblStylePr w:type="firstRow">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lastRow">
      <w:rPr>
        <w:rFonts w:ascii="Arial" w:hAnsi="Arial"/>
        <w:b/>
        <w:color w:val="ffffff"/>
        <w:sz w:val="22"/>
      </w:rPr>
      <w:tcPr>
        <w:shd w:val="clear" w:color="000000" w:themeColor="text1" w:fill="000000" w:themeFill="text1"/>
        <w:tcBorders>
          <w:top w:val="single" w:color="FFFFFF" w:themeColor="light1" w:sz="4" w:space="0"/>
        </w:tcBorders>
      </w:tcPr>
    </w:tblStylePr>
  </w:style>
  <w:style w:type="table" w:styleId="743" w:customStyle="1">
    <w:name w:val="Grid Table 5 Dark- Accent 1"/>
    <w:basedOn w:val="685"/>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deaf6" w:themeColor="accent1" w:themeTint="34" w:fill="ddeaf6" w:themeFill="accent1" w:themeFillTint="34"/>
      <w:tblCellMar>
        <w:left w:w="108" w:type="dxa"/>
        <w:top w:w="0" w:type="dxa"/>
        <w:right w:w="108" w:type="dxa"/>
        <w:bottom w:w="0" w:type="dxa"/>
      </w:tblCellMar>
    </w:tblPr>
    <w:tblStylePr w:type="band1Horz">
      <w:tcPr>
        <w:shd w:val="clear" w:color="b3d0eb" w:themeColor="accent1" w:themeTint="75" w:fill="b3d0eb" w:themeFill="accent1" w:themeFillTint="75"/>
      </w:tcPr>
    </w:tblStylePr>
    <w:tblStylePr w:type="band1Vert">
      <w:tcPr>
        <w:shd w:val="clear" w:color="b3d0eb" w:themeColor="accent1" w:themeTint="75" w:fill="b3d0eb" w:themeFill="accent1" w:themeFillTint="75"/>
      </w:tcPr>
    </w:tblStylePr>
    <w:tblStylePr w:type="firstCol">
      <w:rPr>
        <w:rFonts w:ascii="Arial" w:hAnsi="Arial"/>
        <w:b/>
        <w:color w:val="ffffff"/>
        <w:sz w:val="22"/>
      </w:rPr>
      <w:tcPr>
        <w:shd w:val="clear" w:color="5b9bd5" w:themeColor="accent1" w:fill="5b9bd5" w:themeFill="accent1"/>
      </w:tcPr>
    </w:tblStylePr>
    <w:tblStylePr w:type="firstRow">
      <w:rPr>
        <w:rFonts w:ascii="Arial" w:hAnsi="Arial"/>
        <w:b/>
        <w:color w:val="ffffff"/>
        <w:sz w:val="22"/>
      </w:rPr>
      <w:tcPr>
        <w:shd w:val="clear" w:color="5b9bd5" w:themeColor="accent1" w:fill="5b9bd5" w:themeFill="accent1"/>
      </w:tcPr>
    </w:tblStylePr>
    <w:tblStylePr w:type="lastCol">
      <w:rPr>
        <w:rFonts w:ascii="Arial" w:hAnsi="Arial"/>
        <w:b/>
        <w:color w:val="ffffff"/>
        <w:sz w:val="22"/>
      </w:rPr>
      <w:tcPr>
        <w:shd w:val="clear" w:color="5b9bd5" w:themeColor="accent1" w:fill="5b9bd5" w:themeFill="accent1"/>
      </w:tcPr>
    </w:tblStylePr>
    <w:tblStylePr w:type="lastRow">
      <w:rPr>
        <w:rFonts w:ascii="Arial" w:hAnsi="Arial"/>
        <w:b/>
        <w:color w:val="ffffff"/>
        <w:sz w:val="22"/>
      </w:rPr>
      <w:tcPr>
        <w:shd w:val="clear" w:color="5b9bd5" w:themeColor="accent1" w:fill="5b9bd5" w:themeFill="accent1"/>
        <w:tcBorders>
          <w:top w:val="single" w:color="FFFFFF" w:themeColor="light1" w:sz="4" w:space="0"/>
        </w:tcBorders>
      </w:tcPr>
    </w:tblStylePr>
  </w:style>
  <w:style w:type="table" w:styleId="744" w:customStyle="1">
    <w:name w:val="Grid Table 5 Dark - Accent 2"/>
    <w:basedOn w:val="685"/>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be5d6" w:themeColor="accent2" w:themeTint="32" w:fill="fbe5d6" w:themeFill="accent2" w:themeFillTint="32"/>
      <w:tblCellMar>
        <w:left w:w="108" w:type="dxa"/>
        <w:top w:w="0" w:type="dxa"/>
        <w:right w:w="108" w:type="dxa"/>
        <w:bottom w:w="0" w:type="dxa"/>
      </w:tblCellMar>
    </w:tblPr>
    <w:tblStylePr w:type="band1Horz">
      <w:tcPr>
        <w:shd w:val="clear" w:color="f6c3a0" w:themeColor="accent2" w:themeTint="75" w:fill="f6c3a0" w:themeFill="accent2" w:themeFillTint="75"/>
      </w:tcPr>
    </w:tblStylePr>
    <w:tblStylePr w:type="band1Vert">
      <w:tcPr>
        <w:shd w:val="clear" w:color="f6c3a0" w:themeColor="accent2" w:themeTint="75" w:fill="f6c3a0" w:themeFill="accent2" w:themeFillTint="75"/>
      </w:tcPr>
    </w:tblStylePr>
    <w:tblStylePr w:type="firstCol">
      <w:rPr>
        <w:rFonts w:ascii="Arial" w:hAnsi="Arial"/>
        <w:b/>
        <w:color w:val="ffffff"/>
        <w:sz w:val="22"/>
      </w:rPr>
      <w:tcPr>
        <w:shd w:val="clear" w:color="ed7d31" w:themeColor="accent2" w:fill="ed7d31" w:themeFill="accent2"/>
      </w:tcPr>
    </w:tblStylePr>
    <w:tblStylePr w:type="firstRow">
      <w:rPr>
        <w:rFonts w:ascii="Arial" w:hAnsi="Arial"/>
        <w:b/>
        <w:color w:val="ffffff"/>
        <w:sz w:val="22"/>
      </w:rPr>
      <w:tcPr>
        <w:shd w:val="clear" w:color="ed7d31" w:themeColor="accent2" w:fill="ed7d31" w:themeFill="accent2"/>
      </w:tcPr>
    </w:tblStylePr>
    <w:tblStylePr w:type="lastCol">
      <w:rPr>
        <w:rFonts w:ascii="Arial" w:hAnsi="Arial"/>
        <w:b/>
        <w:color w:val="ffffff"/>
        <w:sz w:val="22"/>
      </w:rPr>
      <w:tcPr>
        <w:shd w:val="clear" w:color="ed7d31" w:themeColor="accent2" w:fill="ed7d31" w:themeFill="accent2"/>
      </w:tcPr>
    </w:tblStylePr>
    <w:tblStylePr w:type="lastRow">
      <w:rPr>
        <w:rFonts w:ascii="Arial" w:hAnsi="Arial"/>
        <w:b/>
        <w:color w:val="ffffff"/>
        <w:sz w:val="22"/>
      </w:rPr>
      <w:tcPr>
        <w:shd w:val="clear" w:color="ed7d31" w:themeColor="accent2" w:fill="ed7d31" w:themeFill="accent2"/>
        <w:tcBorders>
          <w:top w:val="single" w:color="FFFFFF" w:themeColor="light1" w:sz="4" w:space="0"/>
        </w:tcBorders>
      </w:tcPr>
    </w:tblStylePr>
  </w:style>
  <w:style w:type="table" w:styleId="745" w:customStyle="1">
    <w:name w:val="Grid Table 5 Dark - Accent 3"/>
    <w:basedOn w:val="685"/>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cecec" w:themeColor="accent3" w:themeTint="34" w:fill="ececec" w:themeFill="accent3" w:themeFillTint="34"/>
      <w:tblCellMar>
        <w:left w:w="108" w:type="dxa"/>
        <w:top w:w="0" w:type="dxa"/>
        <w:right w:w="108" w:type="dxa"/>
        <w:bottom w:w="0" w:type="dxa"/>
      </w:tblCellMar>
    </w:tblPr>
    <w:tblStylePr w:type="band1Horz">
      <w:tcPr>
        <w:shd w:val="clear" w:color="d5d5d5" w:themeColor="accent3" w:themeTint="75" w:fill="d5d5d5" w:themeFill="accent3" w:themeFillTint="75"/>
      </w:tcPr>
    </w:tblStylePr>
    <w:tblStylePr w:type="band1Vert">
      <w:tcPr>
        <w:shd w:val="clear" w:color="d5d5d5" w:themeColor="accent3" w:themeTint="75" w:fill="d5d5d5" w:themeFill="accent3" w:themeFillTint="75"/>
      </w:tcPr>
    </w:tblStylePr>
    <w:tblStylePr w:type="firstCol">
      <w:rPr>
        <w:rFonts w:ascii="Arial" w:hAnsi="Arial"/>
        <w:b/>
        <w:color w:val="ffffff"/>
        <w:sz w:val="22"/>
      </w:rPr>
      <w:tcPr>
        <w:shd w:val="clear" w:color="a5a5a5" w:themeColor="accent3" w:fill="a5a5a5" w:themeFill="accent3"/>
      </w:tcPr>
    </w:tblStylePr>
    <w:tblStylePr w:type="firstRow">
      <w:rPr>
        <w:rFonts w:ascii="Arial" w:hAnsi="Arial"/>
        <w:b/>
        <w:color w:val="ffffff"/>
        <w:sz w:val="22"/>
      </w:rPr>
      <w:tcPr>
        <w:shd w:val="clear" w:color="a5a5a5" w:themeColor="accent3" w:fill="a5a5a5" w:themeFill="accent3"/>
      </w:tcPr>
    </w:tblStylePr>
    <w:tblStylePr w:type="lastCol">
      <w:rPr>
        <w:rFonts w:ascii="Arial" w:hAnsi="Arial"/>
        <w:b/>
        <w:color w:val="ffffff"/>
        <w:sz w:val="22"/>
      </w:rPr>
      <w:tcPr>
        <w:shd w:val="clear" w:color="a5a5a5" w:themeColor="accent3" w:fill="a5a5a5" w:themeFill="accent3"/>
      </w:tcPr>
    </w:tblStylePr>
    <w:tblStylePr w:type="lastRow">
      <w:rPr>
        <w:rFonts w:ascii="Arial" w:hAnsi="Arial"/>
        <w:b/>
        <w:color w:val="ffffff"/>
        <w:sz w:val="22"/>
      </w:rPr>
      <w:tcPr>
        <w:shd w:val="clear" w:color="a5a5a5" w:themeColor="accent3" w:fill="a5a5a5" w:themeFill="accent3"/>
        <w:tcBorders>
          <w:top w:val="single" w:color="FFFFFF" w:themeColor="light1" w:sz="4" w:space="0"/>
        </w:tcBorders>
      </w:tcPr>
    </w:tblStylePr>
  </w:style>
  <w:style w:type="table" w:styleId="746" w:customStyle="1">
    <w:name w:val="Grid Table 5 Dark- Accent 4"/>
    <w:basedOn w:val="685"/>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2cb" w:themeColor="accent4" w:themeTint="34" w:fill="fff2cb" w:themeFill="accent4" w:themeFillTint="34"/>
      <w:tblCellMar>
        <w:left w:w="108" w:type="dxa"/>
        <w:top w:w="0" w:type="dxa"/>
        <w:right w:w="108" w:type="dxa"/>
        <w:bottom w:w="0" w:type="dxa"/>
      </w:tblCellMar>
    </w:tblPr>
    <w:tblStylePr w:type="band1Horz">
      <w:tcPr>
        <w:shd w:val="clear" w:color="ffe28a" w:themeColor="accent4" w:themeTint="75" w:fill="ffe28a" w:themeFill="accent4" w:themeFillTint="75"/>
      </w:tcPr>
    </w:tblStylePr>
    <w:tblStylePr w:type="band1Vert">
      <w:tcPr>
        <w:shd w:val="clear" w:color="ffe28a" w:themeColor="accent4" w:themeTint="75" w:fill="ffe28a" w:themeFill="accent4" w:themeFillTint="75"/>
      </w:tcPr>
    </w:tblStylePr>
    <w:tblStylePr w:type="firstCol">
      <w:rPr>
        <w:rFonts w:ascii="Arial" w:hAnsi="Arial"/>
        <w:b/>
        <w:color w:val="ffffff"/>
        <w:sz w:val="22"/>
      </w:rPr>
      <w:tcPr>
        <w:shd w:val="clear" w:color="ffc000" w:themeColor="accent4" w:fill="ffc000" w:themeFill="accent4"/>
      </w:tcPr>
    </w:tblStylePr>
    <w:tblStylePr w:type="firstRow">
      <w:rPr>
        <w:rFonts w:ascii="Arial" w:hAnsi="Arial"/>
        <w:b/>
        <w:color w:val="ffffff"/>
        <w:sz w:val="22"/>
      </w:rPr>
      <w:tcPr>
        <w:shd w:val="clear" w:color="ffc000" w:themeColor="accent4" w:fill="ffc000" w:themeFill="accent4"/>
      </w:tcPr>
    </w:tblStylePr>
    <w:tblStylePr w:type="lastCol">
      <w:rPr>
        <w:rFonts w:ascii="Arial" w:hAnsi="Arial"/>
        <w:b/>
        <w:color w:val="ffffff"/>
        <w:sz w:val="22"/>
      </w:rPr>
      <w:tcPr>
        <w:shd w:val="clear" w:color="ffc000" w:themeColor="accent4" w:fill="ffc000" w:themeFill="accent4"/>
      </w:tcPr>
    </w:tblStylePr>
    <w:tblStylePr w:type="lastRow">
      <w:rPr>
        <w:rFonts w:ascii="Arial" w:hAnsi="Arial"/>
        <w:b/>
        <w:color w:val="ffffff"/>
        <w:sz w:val="22"/>
      </w:rPr>
      <w:tcPr>
        <w:shd w:val="clear" w:color="ffc000" w:themeColor="accent4" w:fill="ffc000" w:themeFill="accent4"/>
        <w:tcBorders>
          <w:top w:val="single" w:color="FFFFFF" w:themeColor="light1" w:sz="4" w:space="0"/>
        </w:tcBorders>
      </w:tcPr>
    </w:tblStylePr>
  </w:style>
  <w:style w:type="table" w:styleId="747" w:customStyle="1">
    <w:name w:val="Grid Table 5 Dark - Accent 5"/>
    <w:basedOn w:val="685"/>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8e2f3" w:themeColor="accent5" w:themeTint="34" w:fill="d8e2f3" w:themeFill="accent5" w:themeFillTint="34"/>
      <w:tblCellMar>
        <w:left w:w="108" w:type="dxa"/>
        <w:top w:w="0" w:type="dxa"/>
        <w:right w:w="108" w:type="dxa"/>
        <w:bottom w:w="0" w:type="dxa"/>
      </w:tblCellMar>
    </w:tblPr>
    <w:tblStylePr w:type="band1Horz">
      <w:tcPr>
        <w:shd w:val="clear" w:color="a9bee4" w:themeColor="accent5" w:themeTint="75" w:fill="a9bee4" w:themeFill="accent5" w:themeFillTint="75"/>
      </w:tcPr>
    </w:tblStylePr>
    <w:tblStylePr w:type="band1Vert">
      <w:tcPr>
        <w:shd w:val="clear" w:color="a9bee4" w:themeColor="accent5" w:themeTint="75" w:fill="a9bee4" w:themeFill="accent5" w:themeFillTint="75"/>
      </w:tcPr>
    </w:tblStylePr>
    <w:tblStylePr w:type="firstCol">
      <w:rPr>
        <w:rFonts w:ascii="Arial" w:hAnsi="Arial"/>
        <w:b/>
        <w:color w:val="ffffff"/>
        <w:sz w:val="22"/>
      </w:rPr>
      <w:tcPr>
        <w:shd w:val="clear" w:color="4472c4" w:themeColor="accent5" w:fill="4472c4" w:themeFill="accent5"/>
      </w:tcPr>
    </w:tblStylePr>
    <w:tblStylePr w:type="firstRow">
      <w:rPr>
        <w:rFonts w:ascii="Arial" w:hAnsi="Arial"/>
        <w:b/>
        <w:color w:val="ffffff"/>
        <w:sz w:val="22"/>
      </w:rPr>
      <w:tcPr>
        <w:shd w:val="clear" w:color="4472c4" w:themeColor="accent5" w:fill="4472c4" w:themeFill="accent5"/>
      </w:tcPr>
    </w:tblStylePr>
    <w:tblStylePr w:type="lastCol">
      <w:rPr>
        <w:rFonts w:ascii="Arial" w:hAnsi="Arial"/>
        <w:b/>
        <w:color w:val="ffffff"/>
        <w:sz w:val="22"/>
      </w:rPr>
      <w:tcPr>
        <w:shd w:val="clear" w:color="4472c4" w:themeColor="accent5" w:fill="4472c4" w:themeFill="accent5"/>
      </w:tcPr>
    </w:tblStylePr>
    <w:tblStylePr w:type="lastRow">
      <w:rPr>
        <w:rFonts w:ascii="Arial" w:hAnsi="Arial"/>
        <w:b/>
        <w:color w:val="ffffff"/>
        <w:sz w:val="22"/>
      </w:rPr>
      <w:tcPr>
        <w:shd w:val="clear" w:color="4472c4" w:themeColor="accent5" w:fill="4472c4" w:themeFill="accent5"/>
        <w:tcBorders>
          <w:top w:val="single" w:color="FFFFFF" w:themeColor="light1" w:sz="4" w:space="0"/>
        </w:tcBorders>
      </w:tcPr>
    </w:tblStylePr>
  </w:style>
  <w:style w:type="table" w:styleId="748" w:customStyle="1">
    <w:name w:val="Grid Table 5 Dark - Accent 6"/>
    <w:basedOn w:val="685"/>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1efd8" w:themeColor="accent6" w:themeTint="34" w:fill="e1efd8" w:themeFill="accent6" w:themeFillTint="34"/>
      <w:tblCellMar>
        <w:left w:w="108" w:type="dxa"/>
        <w:top w:w="0" w:type="dxa"/>
        <w:right w:w="108" w:type="dxa"/>
        <w:bottom w:w="0" w:type="dxa"/>
      </w:tblCellMar>
    </w:tblPr>
    <w:tblStylePr w:type="band1Horz">
      <w:tcPr>
        <w:shd w:val="clear" w:color="bcdba8" w:themeColor="accent6" w:themeTint="75" w:fill="bcdba8" w:themeFill="accent6" w:themeFillTint="75"/>
      </w:tcPr>
    </w:tblStylePr>
    <w:tblStylePr w:type="band1Vert">
      <w:tcPr>
        <w:shd w:val="clear" w:color="bcdba8" w:themeColor="accent6" w:themeTint="75" w:fill="bcdba8" w:themeFill="accent6" w:themeFillTint="75"/>
      </w:tcPr>
    </w:tblStylePr>
    <w:tblStylePr w:type="firstCol">
      <w:rPr>
        <w:rFonts w:ascii="Arial" w:hAnsi="Arial"/>
        <w:b/>
        <w:color w:val="ffffff"/>
        <w:sz w:val="22"/>
      </w:rPr>
      <w:tcPr>
        <w:shd w:val="clear" w:color="70ad47" w:themeColor="accent6" w:fill="70ad47" w:themeFill="accent6"/>
      </w:tcPr>
    </w:tblStylePr>
    <w:tblStylePr w:type="firstRow">
      <w:rPr>
        <w:rFonts w:ascii="Arial" w:hAnsi="Arial"/>
        <w:b/>
        <w:color w:val="ffffff"/>
        <w:sz w:val="22"/>
      </w:rPr>
      <w:tcPr>
        <w:shd w:val="clear" w:color="70ad47" w:themeColor="accent6" w:fill="70ad47" w:themeFill="accent6"/>
      </w:tcPr>
    </w:tblStylePr>
    <w:tblStylePr w:type="lastCol">
      <w:rPr>
        <w:rFonts w:ascii="Arial" w:hAnsi="Arial"/>
        <w:b/>
        <w:color w:val="ffffff"/>
        <w:sz w:val="22"/>
      </w:rPr>
      <w:tcPr>
        <w:shd w:val="clear" w:color="70ad47" w:themeColor="accent6" w:fill="70ad47" w:themeFill="accent6"/>
      </w:tcPr>
    </w:tblStylePr>
    <w:tblStylePr w:type="lastRow">
      <w:rPr>
        <w:rFonts w:ascii="Arial" w:hAnsi="Arial"/>
        <w:b/>
        <w:color w:val="ffffff"/>
        <w:sz w:val="22"/>
      </w:rPr>
      <w:tcPr>
        <w:shd w:val="clear" w:color="70ad47" w:themeColor="accent6" w:fill="70ad47" w:themeFill="accent6"/>
        <w:tcBorders>
          <w:top w:val="single" w:color="FFFFFF" w:themeColor="light1" w:sz="4" w:space="0"/>
        </w:tcBorders>
      </w:tcPr>
    </w:tblStylePr>
  </w:style>
  <w:style w:type="table" w:styleId="749">
    <w:name w:val="Grid Table 6 Colorful"/>
    <w:basedOn w:val="685"/>
    <w:uiPriority w:val="99"/>
    <w:pPr>
      <w:spacing w:after="0" w:line="240" w:lineRule="auto"/>
    </w:pPr>
    <w:tblPr>
      <w:tblStyleRowBandSize w:val="1"/>
      <w:tblStyleColBandSize w:val="1"/>
      <w:tblInd w:w="0" w:type="dxa"/>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108" w:type="dxa"/>
        <w:top w:w="0" w:type="dxa"/>
        <w:right w:w="108" w:type="dxa"/>
        <w:bottom w:w="0" w:type="dxa"/>
      </w:tblCellMar>
    </w:tblPr>
    <w:tblStylePr w:type="band1Horz">
      <w:rPr>
        <w:rFonts w:ascii="Arial" w:hAnsi="Arial"/>
        <w:color w:val="7f7f7f" w:themeColor="text1" w:themeTint="80" w:themeShade="95"/>
        <w:sz w:val="22"/>
      </w:rPr>
      <w:tcPr>
        <w:shd w:val="clear" w:color="cbcbcb" w:themeColor="text1" w:themeTint="34" w:fill="cbcbcb" w:themeFill="text1" w:themeFillTint="34"/>
      </w:tcPr>
    </w:tblStylePr>
    <w:tblStylePr w:type="band1Vert">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themeColor="text1" w:themeTint="80"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750" w:customStyle="1">
    <w:name w:val="Grid Table 6 Colorful - Accent 1"/>
    <w:basedOn w:val="685"/>
    <w:uiPriority w:val="99"/>
    <w:pPr>
      <w:spacing w:after="0" w:line="240" w:lineRule="auto"/>
    </w:pPr>
    <w:tblPr>
      <w:tblStyleRowBandSize w:val="1"/>
      <w:tblStyleColBandSize w:val="1"/>
      <w:tblInd w:w="0" w:type="dxa"/>
      <w:tblBorders>
        <w:top w:val="single" w:color="ACCCEA" w:themeColor="accent1" w:themeTint="80" w:sz="4" w:space="0"/>
        <w:left w:val="single" w:color="ACCCEA" w:themeColor="accent1" w:themeTint="80" w:sz="4" w:space="0"/>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CellMar>
        <w:left w:w="108" w:type="dxa"/>
        <w:top w:w="0" w:type="dxa"/>
        <w:right w:w="108" w:type="dxa"/>
        <w:bottom w:w="0" w:type="dxa"/>
      </w:tblCellMar>
    </w:tblPr>
    <w:tblStylePr w:type="band1Horz">
      <w:rPr>
        <w:rFonts w:ascii="Arial" w:hAnsi="Arial"/>
        <w:color w:val="acccea" w:themeColor="accent1" w:themeTint="80" w:themeShade="95"/>
        <w:sz w:val="22"/>
      </w:rPr>
      <w:tcPr>
        <w:shd w:val="clear" w:color="ddeaf6" w:themeColor="accent1" w:themeTint="34" w:fill="ddeaf6" w:themeFill="accent1" w:themeFillTint="34"/>
      </w:tcPr>
    </w:tblStylePr>
    <w:tblStylePr w:type="band1Vert">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tblStylePr w:type="firstCol">
      <w:rPr>
        <w:b/>
        <w:color w:val="acccea" w:themeColor="accent1" w:themeTint="80" w:themeShade="95"/>
      </w:rPr>
    </w:tblStylePr>
    <w:tblStylePr w:type="firstRow">
      <w:rPr>
        <w:b/>
        <w:color w:val="acccea" w:themeColor="accent1" w:themeTint="80" w:themeShade="95"/>
      </w:rPr>
      <w:tcPr>
        <w:tcBorders>
          <w:bottom w:val="single" w:color="ACCCEA" w:themeColor="accent1" w:themeTint="80" w:sz="12" w:space="0"/>
        </w:tcBorders>
      </w:tcPr>
    </w:tblStylePr>
    <w:tblStylePr w:type="lastCol">
      <w:rPr>
        <w:b/>
        <w:color w:val="acccea" w:themeColor="accent1" w:themeTint="80" w:themeShade="95"/>
      </w:rPr>
    </w:tblStylePr>
    <w:tblStylePr w:type="lastRow">
      <w:rPr>
        <w:b/>
        <w:color w:val="acccea" w:themeColor="accent1" w:themeTint="80" w:themeShade="95"/>
      </w:rPr>
    </w:tblStylePr>
  </w:style>
  <w:style w:type="table" w:styleId="751" w:customStyle="1">
    <w:name w:val="Grid Table 6 Colorful - Accent 2"/>
    <w:basedOn w:val="685"/>
    <w:uiPriority w:val="99"/>
    <w:pPr>
      <w:spacing w:after="0" w:line="240" w:lineRule="auto"/>
    </w:pPr>
    <w:tblPr>
      <w:tblStyleRowBandSize w:val="1"/>
      <w:tblStyleColBandSize w:val="1"/>
      <w:tblInd w:w="0" w:type="dxa"/>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CellMar>
        <w:left w:w="108" w:type="dxa"/>
        <w:top w:w="0" w:type="dxa"/>
        <w:right w:w="108" w:type="dxa"/>
        <w:bottom w:w="0" w:type="dxa"/>
      </w:tblCellMar>
    </w:tblPr>
    <w:tblStylePr w:type="band1Horz">
      <w:rPr>
        <w:rFonts w:ascii="Arial" w:hAnsi="Arial"/>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12" w:space="0"/>
        </w:tcBorders>
      </w:tcPr>
    </w:tblStylePr>
    <w:tblStylePr w:type="lastCol">
      <w:rPr>
        <w:b/>
        <w:color w:val="f4b184" w:themeColor="accent2" w:themeTint="97" w:themeShade="95"/>
      </w:rPr>
    </w:tblStylePr>
    <w:tblStylePr w:type="lastRow">
      <w:rPr>
        <w:b/>
        <w:color w:val="f4b184" w:themeColor="accent2" w:themeTint="97" w:themeShade="95"/>
      </w:rPr>
    </w:tblStylePr>
  </w:style>
  <w:style w:type="table" w:styleId="752" w:customStyle="1">
    <w:name w:val="Grid Table 6 Colorful - Accent 3"/>
    <w:basedOn w:val="685"/>
    <w:uiPriority w:val="99"/>
    <w:pPr>
      <w:spacing w:after="0" w:line="240" w:lineRule="auto"/>
    </w:pPr>
    <w:tblPr>
      <w:tblStyleRowBandSize w:val="1"/>
      <w:tblStyleColBandSize w:val="1"/>
      <w:tblInd w:w="0" w:type="dxa"/>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CellMar>
        <w:left w:w="108" w:type="dxa"/>
        <w:top w:w="0" w:type="dxa"/>
        <w:right w:w="108" w:type="dxa"/>
        <w:bottom w:w="0" w:type="dxa"/>
      </w:tblCellMar>
    </w:tblPr>
    <w:tblStylePr w:type="band1Horz">
      <w:rPr>
        <w:rFonts w:ascii="Arial" w:hAnsi="Arial"/>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tblStylePr w:type="firstCol">
      <w:rPr>
        <w:b/>
        <w:color w:val="a5a5a5" w:themeColor="accent3" w:themeTint="FE" w:themeShade="95"/>
      </w:rPr>
    </w:tblStylePr>
    <w:tblStylePr w:type="firstRow">
      <w:rPr>
        <w:b/>
        <w:color w:val="a5a5a5" w:themeColor="accent3" w:themeTint="FE" w:themeShade="95"/>
      </w:rPr>
      <w:tcPr>
        <w:tcBorders>
          <w:bottom w:val="single" w:color="A5A5A5" w:themeColor="accent3" w:themeTint="FE" w:sz="12" w:space="0"/>
        </w:tcBorders>
      </w:tcPr>
    </w:tblStylePr>
    <w:tblStylePr w:type="lastCol">
      <w:rPr>
        <w:b/>
        <w:color w:val="a5a5a5" w:themeColor="accent3" w:themeTint="FE" w:themeShade="95"/>
      </w:rPr>
    </w:tblStylePr>
    <w:tblStylePr w:type="lastRow">
      <w:rPr>
        <w:b/>
        <w:color w:val="a5a5a5" w:themeColor="accent3" w:themeTint="FE" w:themeShade="95"/>
      </w:rPr>
    </w:tblStylePr>
  </w:style>
  <w:style w:type="table" w:styleId="753" w:customStyle="1">
    <w:name w:val="Grid Table 6 Colorful - Accent 4"/>
    <w:basedOn w:val="685"/>
    <w:uiPriority w:val="99"/>
    <w:pPr>
      <w:spacing w:after="0" w:line="240" w:lineRule="auto"/>
    </w:pPr>
    <w:tblPr>
      <w:tblStyleRowBandSize w:val="1"/>
      <w:tblStyleColBandSize w:val="1"/>
      <w:tblInd w:w="0" w:type="dxa"/>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CellMar>
        <w:left w:w="108" w:type="dxa"/>
        <w:top w:w="0" w:type="dxa"/>
        <w:right w:w="108" w:type="dxa"/>
        <w:bottom w:w="0" w:type="dxa"/>
      </w:tblCellMar>
    </w:tblPr>
    <w:tblStylePr w:type="band1Horz">
      <w:rPr>
        <w:rFonts w:ascii="Arial" w:hAnsi="Arial"/>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12" w:space="0"/>
        </w:tcBorders>
      </w:tcPr>
    </w:tblStylePr>
    <w:tblStylePr w:type="lastCol">
      <w:rPr>
        <w:b/>
        <w:color w:val="ffd865" w:themeColor="accent4" w:themeTint="9A" w:themeShade="95"/>
      </w:rPr>
    </w:tblStylePr>
    <w:tblStylePr w:type="lastRow">
      <w:rPr>
        <w:b/>
        <w:color w:val="ffd865" w:themeColor="accent4" w:themeTint="9A" w:themeShade="95"/>
      </w:rPr>
    </w:tblStylePr>
  </w:style>
  <w:style w:type="table" w:styleId="754" w:customStyle="1">
    <w:name w:val="Grid Table 6 Colorful - Accent 5"/>
    <w:basedOn w:val="685"/>
    <w:uiPriority w:val="99"/>
    <w:pPr>
      <w:spacing w:after="0" w:line="240" w:lineRule="auto"/>
    </w:pPr>
    <w:tblPr>
      <w:tblStyleRowBandSize w:val="1"/>
      <w:tblStyleColBandSize w:val="1"/>
      <w:tblInd w:w="0" w:type="dxa"/>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CellMar>
        <w:left w:w="108" w:type="dxa"/>
        <w:top w:w="0" w:type="dxa"/>
        <w:right w:w="108" w:type="dxa"/>
        <w:bottom w:w="0" w:type="dxa"/>
      </w:tblCellMar>
    </w:tblPr>
    <w:tblStylePr w:type="band1Horz">
      <w:rPr>
        <w:rFonts w:ascii="Arial" w:hAnsi="Arial"/>
        <w:color w:val="254175" w:themeColor="accent5" w:themeShade="95"/>
        <w:sz w:val="22"/>
      </w:rPr>
      <w:tcPr>
        <w:shd w:val="clear" w:color="d8e2f3" w:themeColor="accent5" w:themeTint="34" w:fill="d8e2f3" w:themeFill="accent5" w:themeFillTint="34"/>
      </w:tcPr>
    </w:tblStylePr>
    <w:tblStylePr w:type="band1Vert">
      <w:tcPr>
        <w:shd w:val="clear" w:color="d8e2f3" w:themeColor="accent5" w:themeTint="34" w:fill="d8e2f3" w:themeFill="accent5" w:themeFillTint="34"/>
      </w:tcPr>
    </w:tblStylePr>
    <w:tblStylePr w:type="band2Horz">
      <w:rPr>
        <w:rFonts w:ascii="Arial" w:hAnsi="Arial"/>
        <w:color w:val="254175" w:themeColor="accent5" w:themeShade="95"/>
        <w:sz w:val="22"/>
      </w:rPr>
    </w:tblStylePr>
    <w:tblStylePr w:type="firstCol">
      <w:rPr>
        <w:b/>
        <w:color w:val="254175" w:themeColor="accent5" w:themeShade="95"/>
      </w:rPr>
    </w:tblStylePr>
    <w:tblStylePr w:type="firstRow">
      <w:rPr>
        <w:b/>
        <w:color w:val="254175" w:themeColor="accent5" w:themeShade="95"/>
      </w:rPr>
      <w:tcPr>
        <w:tcBorders>
          <w:bottom w:val="single" w:color="4472C4" w:themeColor="accent5" w:sz="12" w:space="0"/>
        </w:tcBorders>
      </w:tcPr>
    </w:tblStylePr>
    <w:tblStylePr w:type="lastCol">
      <w:rPr>
        <w:b/>
        <w:color w:val="254175" w:themeColor="accent5" w:themeShade="95"/>
      </w:rPr>
    </w:tblStylePr>
    <w:tblStylePr w:type="lastRow">
      <w:rPr>
        <w:b/>
        <w:color w:val="254175" w:themeColor="accent5" w:themeShade="95"/>
      </w:rPr>
    </w:tblStylePr>
  </w:style>
  <w:style w:type="table" w:styleId="755" w:customStyle="1">
    <w:name w:val="Grid Table 6 Colorful - Accent 6"/>
    <w:basedOn w:val="685"/>
    <w:uiPriority w:val="99"/>
    <w:pPr>
      <w:spacing w:after="0" w:line="240" w:lineRule="auto"/>
    </w:pPr>
    <w:tblPr>
      <w:tblStyleRowBandSize w:val="1"/>
      <w:tblStyleColBandSize w:val="1"/>
      <w:tblInd w:w="0" w:type="dxa"/>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CellMar>
        <w:left w:w="108" w:type="dxa"/>
        <w:top w:w="0" w:type="dxa"/>
        <w:right w:w="108" w:type="dxa"/>
        <w:bottom w:w="0" w:type="dxa"/>
      </w:tblCellMar>
    </w:tblPr>
    <w:tblStylePr w:type="band1Horz">
      <w:rPr>
        <w:rFonts w:ascii="Arial" w:hAnsi="Arial"/>
        <w:color w:val="254175" w:themeColor="accent5"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Arial" w:hAnsi="Arial"/>
        <w:color w:val="254175" w:themeColor="accent5" w:themeShade="95"/>
        <w:sz w:val="22"/>
      </w:rPr>
    </w:tblStylePr>
    <w:tblStylePr w:type="firstCol">
      <w:rPr>
        <w:b/>
        <w:color w:val="254175" w:themeColor="accent5" w:themeShade="95"/>
      </w:rPr>
    </w:tblStylePr>
    <w:tblStylePr w:type="firstRow">
      <w:rPr>
        <w:b/>
        <w:color w:val="254175" w:themeColor="accent5" w:themeShade="95"/>
      </w:rPr>
      <w:tcPr>
        <w:tcBorders>
          <w:bottom w:val="single" w:color="70AD47" w:themeColor="accent6" w:sz="12" w:space="0"/>
        </w:tcBorders>
      </w:tcPr>
    </w:tblStylePr>
    <w:tblStylePr w:type="lastCol">
      <w:rPr>
        <w:b/>
        <w:color w:val="254175" w:themeColor="accent5" w:themeShade="95"/>
      </w:rPr>
    </w:tblStylePr>
    <w:tblStylePr w:type="lastRow">
      <w:rPr>
        <w:b/>
        <w:color w:val="254175" w:themeColor="accent5" w:themeShade="95"/>
      </w:rPr>
    </w:tblStylePr>
  </w:style>
  <w:style w:type="table" w:styleId="756">
    <w:name w:val="Grid Table 7 Colorful"/>
    <w:basedOn w:val="685"/>
    <w:uiPriority w:val="99"/>
    <w:pPr>
      <w:spacing w:after="0" w:line="240" w:lineRule="auto"/>
    </w:pPr>
    <w:tblPr>
      <w:tblStyleRowBandSize w:val="1"/>
      <w:tblStyleColBandSize w:val="1"/>
      <w:tblInd w:w="0" w:type="dxa"/>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108" w:type="dxa"/>
        <w:top w:w="0" w:type="dxa"/>
        <w:right w:w="108" w:type="dxa"/>
        <w:bottom w:w="0" w:type="dxa"/>
      </w:tblCellMar>
    </w:tblPr>
    <w:tblStylePr w:type="band1Horz">
      <w:rPr>
        <w:rFonts w:ascii="Arial" w:hAnsi="Arial"/>
        <w:color w:val="7f7f7f" w:themeColor="text1" w:themeTint="80" w:themeShade="95"/>
        <w:sz w:val="22"/>
      </w:rPr>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b/>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b/>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757" w:customStyle="1">
    <w:name w:val="Grid Table 7 Colorful - Accent 1"/>
    <w:basedOn w:val="685"/>
    <w:uiPriority w:val="99"/>
    <w:pPr>
      <w:spacing w:after="0" w:line="240" w:lineRule="auto"/>
    </w:pPr>
    <w:tblPr>
      <w:tblStyleRowBandSize w:val="1"/>
      <w:tblStyleColBandSize w:val="1"/>
      <w:tblInd w:w="0" w:type="dxa"/>
      <w:tblBorders>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CellMar>
        <w:left w:w="108" w:type="dxa"/>
        <w:top w:w="0" w:type="dxa"/>
        <w:right w:w="108" w:type="dxa"/>
        <w:bottom w:w="0" w:type="dxa"/>
      </w:tblCellMar>
    </w:tblPr>
    <w:tblStylePr w:type="band1Horz">
      <w:rPr>
        <w:rFonts w:ascii="Arial" w:hAnsi="Arial"/>
        <w:color w:val="acccea" w:themeColor="accent1" w:themeTint="80" w:themeShade="95"/>
        <w:sz w:val="22"/>
      </w:rPr>
      <w:tcPr>
        <w:shd w:val="clear" w:color="ddeaf6" w:themeColor="accent1" w:themeTint="34" w:fill="ddeaf6" w:themeFill="accent1" w:themeFillTint="34"/>
      </w:tcPr>
    </w:tblStylePr>
    <w:tblStylePr w:type="band1Vert">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tblStylePr w:type="firstCol">
      <w:rPr>
        <w:rFonts w:ascii="Arial" w:hAnsi="Arial"/>
        <w:i/>
        <w:color w:val="acccea" w:themeColor="accent1" w:themeTint="80" w:themeShade="95"/>
        <w:sz w:val="22"/>
      </w:rPr>
      <w:pPr>
        <w:jc w:val="right"/>
      </w:pPr>
      <w:tcPr>
        <w:shd w:val="clear" w:color="ffffff" w:fill="auto"/>
        <w:tcBorders>
          <w:top w:val="none" w:color="000000" w:sz="4" w:space="0"/>
          <w:left w:val="none" w:color="000000" w:sz="4" w:space="0"/>
          <w:bottom w:val="none" w:color="000000" w:sz="4" w:space="0"/>
          <w:right w:val="single" w:color="ACCCEA" w:themeColor="accent1" w:themeTint="80" w:sz="4" w:space="0"/>
        </w:tcBorders>
      </w:tcPr>
    </w:tblStylePr>
    <w:tblStylePr w:type="firstRow">
      <w:rPr>
        <w:rFonts w:ascii="Arial" w:hAnsi="Arial"/>
        <w:b/>
        <w:color w:val="acccea" w:themeColor="accent1" w:themeTint="80" w:themeShade="95"/>
        <w:sz w:val="22"/>
      </w:rPr>
      <w:tcPr>
        <w:shd w:val="clear" w:color="ffffff" w:themeColor="light1" w:fill="ffffff" w:themeFill="light1"/>
        <w:tcBorders>
          <w:top w:val="none" w:color="000000" w:sz="4" w:space="0"/>
          <w:left w:val="none" w:color="000000" w:sz="4" w:space="0"/>
          <w:bottom w:val="single" w:color="ACCCEA" w:themeColor="accent1" w:themeTint="80" w:sz="4" w:space="0"/>
          <w:right w:val="none" w:color="000000" w:sz="4" w:space="0"/>
        </w:tcBorders>
      </w:tcPr>
    </w:tblStylePr>
    <w:tblStylePr w:type="lastCol">
      <w:rPr>
        <w:rFonts w:ascii="Arial" w:hAnsi="Arial"/>
        <w:i/>
        <w:color w:val="acccea" w:themeColor="accent1" w:themeTint="80" w:themeShade="95"/>
        <w:sz w:val="22"/>
      </w:rPr>
      <w:tcPr>
        <w:shd w:val="clear" w:color="ffffff" w:fill="auto"/>
        <w:tcBorders>
          <w:top w:val="none" w:color="000000" w:sz="4" w:space="0"/>
          <w:left w:val="single" w:color="ACCCEA" w:themeColor="accent1" w:themeTint="80" w:sz="4" w:space="0"/>
          <w:bottom w:val="none" w:color="000000" w:sz="4" w:space="0"/>
          <w:right w:val="none" w:color="000000" w:sz="4" w:space="0"/>
        </w:tcBorders>
      </w:tcPr>
    </w:tblStylePr>
    <w:tblStylePr w:type="lastRow">
      <w:rPr>
        <w:rFonts w:ascii="Arial" w:hAnsi="Arial"/>
        <w:b/>
        <w:color w:val="acccea" w:themeColor="accent1" w:themeTint="80" w:themeShade="95"/>
        <w:sz w:val="22"/>
      </w:rPr>
      <w:tcPr>
        <w:shd w:val="clear" w:color="ffffff" w:themeColor="light1" w:fill="ffffff" w:themeFill="light1"/>
        <w:tcBorders>
          <w:top w:val="single" w:color="ACCCEA" w:themeColor="accent1" w:themeTint="80" w:sz="4" w:space="0"/>
          <w:left w:val="none" w:color="000000" w:sz="4" w:space="0"/>
          <w:bottom w:val="none" w:color="000000" w:sz="4" w:space="0"/>
          <w:right w:val="none" w:color="000000" w:sz="4" w:space="0"/>
        </w:tcBorders>
      </w:tcPr>
    </w:tblStylePr>
  </w:style>
  <w:style w:type="table" w:styleId="758" w:customStyle="1">
    <w:name w:val="Grid Table 7 Colorful - Accent 2"/>
    <w:basedOn w:val="685"/>
    <w:uiPriority w:val="99"/>
    <w:pPr>
      <w:spacing w:after="0" w:line="240" w:lineRule="auto"/>
    </w:pPr>
    <w:tblPr>
      <w:tblStyleRowBandSize w:val="1"/>
      <w:tblStyleColBandSize w:val="1"/>
      <w:tblInd w:w="0" w:type="dxa"/>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CellMar>
        <w:left w:w="108" w:type="dxa"/>
        <w:top w:w="0" w:type="dxa"/>
        <w:right w:w="108" w:type="dxa"/>
        <w:bottom w:w="0" w:type="dxa"/>
      </w:tblCellMar>
    </w:tblPr>
    <w:tblStylePr w:type="band1Horz">
      <w:rPr>
        <w:rFonts w:ascii="Arial" w:hAnsi="Arial"/>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F4B184" w:themeColor="accent2" w:themeTint="97" w:sz="4" w:space="0"/>
        </w:tcBorders>
      </w:tcPr>
    </w:tblStylePr>
    <w:tblStylePr w:type="firstRow">
      <w:rPr>
        <w:rFonts w:ascii="Arial" w:hAnsi="Arial"/>
        <w:b/>
        <w:color w:val="f4b184" w:themeColor="accent2" w:themeTint="97" w:themeShade="95"/>
        <w:sz w:val="22"/>
      </w:rPr>
      <w:tcPr>
        <w:shd w:val="clear" w:color="ffffff" w:themeColor="light1" w:fill="ffffff" w:themeFill="light1"/>
        <w:tcBorders>
          <w:top w:val="none" w:color="000000" w:sz="4" w:space="0"/>
          <w:left w:val="none" w:color="000000" w:sz="4" w:space="0"/>
          <w:bottom w:val="single" w:color="F4B184" w:themeColor="accent2" w:themeTint="97" w:sz="4" w:space="0"/>
          <w:right w:val="none" w:color="000000" w:sz="4" w:space="0"/>
        </w:tcBorders>
      </w:tcPr>
    </w:tblStylePr>
    <w:tblStylePr w:type="lastCol">
      <w:rPr>
        <w:rFonts w:ascii="Arial" w:hAnsi="Arial"/>
        <w:i/>
        <w:color w:val="f4b184" w:themeColor="accent2" w:themeTint="97" w:themeShade="95"/>
        <w:sz w:val="22"/>
      </w:rPr>
      <w:tcPr>
        <w:shd w:val="clear" w:color="ffffff" w:fill="auto"/>
        <w:tcBorders>
          <w:top w:val="none" w:color="000000" w:sz="4" w:space="0"/>
          <w:left w:val="single" w:color="F4B184" w:themeColor="accent2" w:themeTint="97" w:sz="4" w:space="0"/>
          <w:bottom w:val="none" w:color="000000" w:sz="4" w:space="0"/>
          <w:right w:val="none" w:color="000000" w:sz="4" w:space="0"/>
        </w:tcBorders>
      </w:tcPr>
    </w:tblStylePr>
    <w:tblStylePr w:type="lastRow">
      <w:rPr>
        <w:rFonts w:ascii="Arial" w:hAnsi="Arial"/>
        <w:b/>
        <w:color w:val="f4b184" w:themeColor="accent2" w:themeTint="97" w:themeShade="95"/>
        <w:sz w:val="22"/>
      </w:rPr>
      <w:tcPr>
        <w:shd w:val="clear" w:color="ffffff" w:themeColor="light1" w:fill="ffffff" w:themeFill="light1"/>
        <w:tcBorders>
          <w:top w:val="single" w:color="F4B184" w:themeColor="accent2" w:themeTint="97" w:sz="4" w:space="0"/>
          <w:left w:val="none" w:color="000000" w:sz="4" w:space="0"/>
          <w:bottom w:val="none" w:color="000000" w:sz="4" w:space="0"/>
          <w:right w:val="none" w:color="000000" w:sz="4" w:space="0"/>
        </w:tcBorders>
      </w:tcPr>
    </w:tblStylePr>
  </w:style>
  <w:style w:type="table" w:styleId="759" w:customStyle="1">
    <w:name w:val="Grid Table 7 Colorful - Accent 3"/>
    <w:basedOn w:val="685"/>
    <w:uiPriority w:val="99"/>
    <w:pPr>
      <w:spacing w:after="0" w:line="240" w:lineRule="auto"/>
    </w:pPr>
    <w:tblPr>
      <w:tblStyleRowBandSize w:val="1"/>
      <w:tblStyleColBandSize w:val="1"/>
      <w:tblInd w:w="0" w:type="dxa"/>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CellMar>
        <w:left w:w="108" w:type="dxa"/>
        <w:top w:w="0" w:type="dxa"/>
        <w:right w:w="108" w:type="dxa"/>
        <w:bottom w:w="0" w:type="dxa"/>
      </w:tblCellMar>
    </w:tblPr>
    <w:tblStylePr w:type="band1Horz">
      <w:rPr>
        <w:rFonts w:ascii="Arial" w:hAnsi="Arial"/>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tblStylePr w:type="firstCol">
      <w:rPr>
        <w:rFonts w:ascii="Arial" w:hAnsi="Arial"/>
        <w:i/>
        <w:color w:val="a5a5a5" w:themeColor="accent3" w:themeTint="FE" w:themeShade="95"/>
        <w:sz w:val="22"/>
      </w:rPr>
      <w:pPr>
        <w:jc w:val="right"/>
      </w:pPr>
      <w:tcPr>
        <w:shd w:val="clear" w:color="ffffff" w:fill="auto"/>
        <w:tcBorders>
          <w:top w:val="none" w:color="000000" w:sz="4" w:space="0"/>
          <w:left w:val="none" w:color="000000" w:sz="4" w:space="0"/>
          <w:bottom w:val="none" w:color="000000" w:sz="4" w:space="0"/>
          <w:right w:val="single" w:color="A5A5A5" w:themeColor="accent3" w:themeTint="FE" w:sz="4" w:space="0"/>
        </w:tcBorders>
      </w:tcPr>
    </w:tblStylePr>
    <w:tblStylePr w:type="firstRow">
      <w:rPr>
        <w:rFonts w:ascii="Arial" w:hAnsi="Arial"/>
        <w:b/>
        <w:color w:val="a5a5a5" w:themeColor="accent3" w:themeTint="FE" w:themeShade="95"/>
        <w:sz w:val="22"/>
      </w:rPr>
      <w:tcPr>
        <w:shd w:val="clear" w:color="ffffff" w:themeColor="light1" w:fill="ffffff" w:themeFill="light1"/>
        <w:tcBorders>
          <w:top w:val="none" w:color="000000" w:sz="4" w:space="0"/>
          <w:left w:val="none" w:color="000000" w:sz="4" w:space="0"/>
          <w:bottom w:val="single" w:color="A5A5A5" w:themeColor="accent3" w:themeTint="FE" w:sz="4" w:space="0"/>
          <w:right w:val="none" w:color="000000" w:sz="4" w:space="0"/>
        </w:tcBorders>
      </w:tcPr>
    </w:tblStylePr>
    <w:tblStylePr w:type="lastCol">
      <w:rPr>
        <w:rFonts w:ascii="Arial" w:hAnsi="Arial"/>
        <w:i/>
        <w:color w:val="a5a5a5" w:themeColor="accent3" w:themeTint="FE" w:themeShade="95"/>
        <w:sz w:val="22"/>
      </w:rPr>
      <w:tcPr>
        <w:shd w:val="clear" w:color="ffffff" w:fill="auto"/>
        <w:tcBorders>
          <w:top w:val="none" w:color="000000" w:sz="4" w:space="0"/>
          <w:left w:val="single" w:color="A5A5A5" w:themeColor="accent3" w:themeTint="FE" w:sz="4" w:space="0"/>
          <w:bottom w:val="none" w:color="000000" w:sz="4" w:space="0"/>
          <w:right w:val="none" w:color="000000" w:sz="4" w:space="0"/>
        </w:tcBorders>
      </w:tcPr>
    </w:tblStylePr>
    <w:tblStylePr w:type="lastRow">
      <w:rPr>
        <w:rFonts w:ascii="Arial" w:hAnsi="Arial"/>
        <w:b/>
        <w:color w:val="a5a5a5" w:themeColor="accent3" w:themeTint="FE" w:themeShade="95"/>
        <w:sz w:val="22"/>
      </w:rPr>
      <w:tcPr>
        <w:shd w:val="clear" w:color="ffffff" w:themeColor="light1" w:fill="ffffff" w:themeFill="light1"/>
        <w:tcBorders>
          <w:top w:val="single" w:color="A5A5A5" w:themeColor="accent3" w:themeTint="FE" w:sz="4" w:space="0"/>
          <w:left w:val="none" w:color="000000" w:sz="4" w:space="0"/>
          <w:bottom w:val="none" w:color="000000" w:sz="4" w:space="0"/>
          <w:right w:val="none" w:color="000000" w:sz="4" w:space="0"/>
        </w:tcBorders>
      </w:tcPr>
    </w:tblStylePr>
  </w:style>
  <w:style w:type="table" w:styleId="760" w:customStyle="1">
    <w:name w:val="Grid Table 7 Colorful - Accent 4"/>
    <w:basedOn w:val="685"/>
    <w:uiPriority w:val="99"/>
    <w:pPr>
      <w:spacing w:after="0" w:line="240" w:lineRule="auto"/>
    </w:pPr>
    <w:tblPr>
      <w:tblStyleRowBandSize w:val="1"/>
      <w:tblStyleColBandSize w:val="1"/>
      <w:tblInd w:w="0" w:type="dxa"/>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CellMar>
        <w:left w:w="108" w:type="dxa"/>
        <w:top w:w="0" w:type="dxa"/>
        <w:right w:w="108" w:type="dxa"/>
        <w:bottom w:w="0" w:type="dxa"/>
      </w:tblCellMar>
    </w:tblPr>
    <w:tblStylePr w:type="band1Horz">
      <w:rPr>
        <w:rFonts w:ascii="Arial" w:hAnsi="Arial"/>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FFD865" w:themeColor="accent4" w:themeTint="9A" w:sz="4" w:space="0"/>
        </w:tcBorders>
      </w:tcPr>
    </w:tblStylePr>
    <w:tblStylePr w:type="firstRow">
      <w:rPr>
        <w:rFonts w:ascii="Arial" w:hAnsi="Arial"/>
        <w:b/>
        <w:color w:val="ffd865" w:themeColor="accent4" w:themeTint="9A" w:themeShade="95"/>
        <w:sz w:val="22"/>
      </w:rPr>
      <w:tcPr>
        <w:shd w:val="clear" w:color="ffffff" w:themeColor="light1" w:fill="ffffff" w:themeFill="light1"/>
        <w:tcBorders>
          <w:top w:val="none" w:color="000000" w:sz="4" w:space="0"/>
          <w:left w:val="none" w:color="000000" w:sz="4" w:space="0"/>
          <w:bottom w:val="single" w:color="FFD865" w:themeColor="accent4" w:themeTint="9A" w:sz="4" w:space="0"/>
          <w:right w:val="none" w:color="000000" w:sz="4" w:space="0"/>
        </w:tcBorders>
      </w:tcPr>
    </w:tblStylePr>
    <w:tblStylePr w:type="lastCol">
      <w:rPr>
        <w:rFonts w:ascii="Arial" w:hAnsi="Arial"/>
        <w:i/>
        <w:color w:val="ffd865" w:themeColor="accent4" w:themeTint="9A" w:themeShade="95"/>
        <w:sz w:val="22"/>
      </w:rPr>
      <w:tcPr>
        <w:shd w:val="clear" w:color="ffffff" w:fill="auto"/>
        <w:tcBorders>
          <w:top w:val="none" w:color="000000" w:sz="4" w:space="0"/>
          <w:left w:val="single" w:color="FFD865" w:themeColor="accent4" w:themeTint="9A" w:sz="4" w:space="0"/>
          <w:bottom w:val="none" w:color="000000" w:sz="4" w:space="0"/>
          <w:right w:val="none" w:color="000000" w:sz="4" w:space="0"/>
        </w:tcBorders>
      </w:tcPr>
    </w:tblStylePr>
    <w:tblStylePr w:type="lastRow">
      <w:rPr>
        <w:rFonts w:ascii="Arial" w:hAnsi="Arial"/>
        <w:b/>
        <w:color w:val="ffd865" w:themeColor="accent4" w:themeTint="9A" w:themeShade="95"/>
        <w:sz w:val="22"/>
      </w:rPr>
      <w:tcPr>
        <w:shd w:val="clear" w:color="ffffff" w:themeColor="light1" w:fill="ffffff" w:themeFill="light1"/>
        <w:tcBorders>
          <w:top w:val="single" w:color="FFD865" w:themeColor="accent4" w:themeTint="9A" w:sz="4" w:space="0"/>
          <w:left w:val="none" w:color="000000" w:sz="4" w:space="0"/>
          <w:bottom w:val="none" w:color="000000" w:sz="4" w:space="0"/>
          <w:right w:val="none" w:color="000000" w:sz="4" w:space="0"/>
        </w:tcBorders>
      </w:tcPr>
    </w:tblStylePr>
  </w:style>
  <w:style w:type="table" w:styleId="761" w:customStyle="1">
    <w:name w:val="Grid Table 7 Colorful - Accent 5"/>
    <w:basedOn w:val="685"/>
    <w:uiPriority w:val="99"/>
    <w:pPr>
      <w:spacing w:after="0" w:line="240" w:lineRule="auto"/>
    </w:pPr>
    <w:tblPr>
      <w:tblStyleRowBandSize w:val="1"/>
      <w:tblStyleColBandSize w:val="1"/>
      <w:tblInd w:w="0" w:type="dxa"/>
      <w:tblBorders>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CellMar>
        <w:left w:w="108" w:type="dxa"/>
        <w:top w:w="0" w:type="dxa"/>
        <w:right w:w="108" w:type="dxa"/>
        <w:bottom w:w="0" w:type="dxa"/>
      </w:tblCellMar>
    </w:tblPr>
    <w:tblStylePr w:type="band1Horz">
      <w:rPr>
        <w:rFonts w:ascii="Arial" w:hAnsi="Arial"/>
        <w:color w:val="254175" w:themeColor="accent5" w:themeShade="95"/>
        <w:sz w:val="22"/>
      </w:rPr>
      <w:tcPr>
        <w:shd w:val="clear" w:color="d8e2f3" w:themeColor="accent5" w:themeTint="34" w:fill="d8e2f3" w:themeFill="accent5" w:themeFillTint="34"/>
      </w:tcPr>
    </w:tblStylePr>
    <w:tblStylePr w:type="band1Vert">
      <w:tcPr>
        <w:shd w:val="clear" w:color="d8e2f3" w:themeColor="accent5" w:themeTint="34" w:fill="d8e2f3" w:themeFill="accent5" w:themeFillTint="34"/>
      </w:tcPr>
    </w:tblStylePr>
    <w:tblStylePr w:type="band2Horz">
      <w:rPr>
        <w:rFonts w:ascii="Arial" w:hAnsi="Arial"/>
        <w:color w:val="254175" w:themeColor="accent5" w:themeShade="95"/>
        <w:sz w:val="22"/>
      </w:rPr>
    </w:tblStylePr>
    <w:tblStylePr w:type="firstCol">
      <w:rPr>
        <w:rFonts w:ascii="Arial" w:hAnsi="Arial"/>
        <w:i/>
        <w:color w:val="254175" w:themeColor="accent5" w:themeShade="95"/>
        <w:sz w:val="22"/>
      </w:rPr>
      <w:pPr>
        <w:jc w:val="right"/>
      </w:pPr>
      <w:tcPr>
        <w:shd w:val="clear" w:color="ffffff" w:fill="auto"/>
        <w:tcBorders>
          <w:top w:val="none" w:color="000000" w:sz="4" w:space="0"/>
          <w:left w:val="none" w:color="000000" w:sz="4" w:space="0"/>
          <w:bottom w:val="none" w:color="000000" w:sz="4" w:space="0"/>
          <w:right w:val="single" w:color="95AFDD" w:themeColor="accent5" w:themeTint="90" w:sz="4" w:space="0"/>
        </w:tcBorders>
      </w:tcPr>
    </w:tblStylePr>
    <w:tblStylePr w:type="firstRow">
      <w:rPr>
        <w:rFonts w:ascii="Arial" w:hAnsi="Arial"/>
        <w:b/>
        <w:color w:val="254175" w:themeColor="accent5" w:themeShade="95"/>
        <w:sz w:val="22"/>
      </w:rPr>
      <w:tcPr>
        <w:shd w:val="clear" w:color="ffffff" w:themeColor="light1" w:fill="ffffff" w:themeFill="light1"/>
        <w:tcBorders>
          <w:top w:val="none" w:color="000000" w:sz="4" w:space="0"/>
          <w:left w:val="none" w:color="000000" w:sz="4" w:space="0"/>
          <w:bottom w:val="single" w:color="95AFDD" w:themeColor="accent5" w:themeTint="90" w:sz="4" w:space="0"/>
          <w:right w:val="none" w:color="000000" w:sz="4" w:space="0"/>
        </w:tcBorders>
      </w:tcPr>
    </w:tblStylePr>
    <w:tblStylePr w:type="lastCol">
      <w:rPr>
        <w:rFonts w:ascii="Arial" w:hAnsi="Arial"/>
        <w:i/>
        <w:color w:val="254175" w:themeColor="accent5" w:themeShade="95"/>
        <w:sz w:val="22"/>
      </w:rPr>
      <w:tcPr>
        <w:shd w:val="clear" w:color="ffffff" w:fill="auto"/>
        <w:tcBorders>
          <w:top w:val="none" w:color="000000" w:sz="4" w:space="0"/>
          <w:left w:val="single" w:color="95AFDD" w:themeColor="accent5" w:themeTint="90" w:sz="4" w:space="0"/>
          <w:bottom w:val="none" w:color="000000" w:sz="4" w:space="0"/>
          <w:right w:val="none" w:color="000000" w:sz="4" w:space="0"/>
        </w:tcBorders>
      </w:tcPr>
    </w:tblStylePr>
    <w:tblStylePr w:type="lastRow">
      <w:rPr>
        <w:rFonts w:ascii="Arial" w:hAnsi="Arial"/>
        <w:b/>
        <w:color w:val="254175" w:themeColor="accent5" w:themeShade="95"/>
        <w:sz w:val="22"/>
      </w:rPr>
      <w:tcPr>
        <w:shd w:val="clear" w:color="ffffff" w:themeColor="light1" w:fill="ffffff" w:themeFill="light1"/>
        <w:tcBorders>
          <w:top w:val="single" w:color="95AFDD" w:themeColor="accent5" w:themeTint="90" w:sz="4" w:space="0"/>
          <w:left w:val="none" w:color="000000" w:sz="4" w:space="0"/>
          <w:bottom w:val="none" w:color="000000" w:sz="4" w:space="0"/>
          <w:right w:val="none" w:color="000000" w:sz="4" w:space="0"/>
        </w:tcBorders>
      </w:tcPr>
    </w:tblStylePr>
  </w:style>
  <w:style w:type="table" w:styleId="762" w:customStyle="1">
    <w:name w:val="Grid Table 7 Colorful - Accent 6"/>
    <w:basedOn w:val="685"/>
    <w:uiPriority w:val="99"/>
    <w:pPr>
      <w:spacing w:after="0" w:line="240" w:lineRule="auto"/>
    </w:pPr>
    <w:tblPr>
      <w:tblStyleRowBandSize w:val="1"/>
      <w:tblStyleColBandSize w:val="1"/>
      <w:tblInd w:w="0" w:type="dxa"/>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CellMar>
        <w:left w:w="108" w:type="dxa"/>
        <w:top w:w="0" w:type="dxa"/>
        <w:right w:w="108" w:type="dxa"/>
        <w:bottom w:w="0" w:type="dxa"/>
      </w:tblCellMar>
    </w:tblPr>
    <w:tblStylePr w:type="band1Horz">
      <w:rPr>
        <w:rFonts w:ascii="Arial" w:hAnsi="Arial"/>
        <w:color w:val="416429" w:themeColor="accent6"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Arial" w:hAnsi="Arial"/>
        <w:color w:val="416429" w:themeColor="accent6" w:themeShade="95"/>
        <w:sz w:val="22"/>
      </w:rPr>
    </w:tblStylePr>
    <w:tblStylePr w:type="firstCol">
      <w:rPr>
        <w:rFonts w:ascii="Arial" w:hAnsi="Arial"/>
        <w:i/>
        <w:color w:val="416429" w:themeColor="accent6" w:themeShade="95"/>
        <w:sz w:val="22"/>
      </w:rPr>
      <w:pPr>
        <w:jc w:val="right"/>
      </w:pPr>
      <w:tcPr>
        <w:shd w:val="clear" w:color="ffffff" w:fill="auto"/>
        <w:tcBorders>
          <w:top w:val="none" w:color="000000" w:sz="4" w:space="0"/>
          <w:left w:val="none" w:color="000000" w:sz="4" w:space="0"/>
          <w:bottom w:val="none" w:color="000000" w:sz="4" w:space="0"/>
          <w:right w:val="single" w:color="ADD394" w:themeColor="accent6" w:themeTint="90" w:sz="4" w:space="0"/>
        </w:tcBorders>
      </w:tcPr>
    </w:tblStylePr>
    <w:tblStylePr w:type="firstRow">
      <w:rPr>
        <w:rFonts w:ascii="Arial" w:hAnsi="Arial"/>
        <w:b/>
        <w:color w:val="416429" w:themeColor="accent6" w:themeShade="95"/>
        <w:sz w:val="22"/>
      </w:rPr>
      <w:tcPr>
        <w:shd w:val="clear" w:color="ffffff" w:themeColor="light1" w:fill="ffffff" w:themeFill="light1"/>
        <w:tcBorders>
          <w:top w:val="none" w:color="000000" w:sz="4" w:space="0"/>
          <w:left w:val="none" w:color="000000" w:sz="4" w:space="0"/>
          <w:bottom w:val="single" w:color="ADD394" w:themeColor="accent6" w:themeTint="90" w:sz="4" w:space="0"/>
          <w:right w:val="none" w:color="000000" w:sz="4" w:space="0"/>
        </w:tcBorders>
      </w:tcPr>
    </w:tblStylePr>
    <w:tblStylePr w:type="lastCol">
      <w:rPr>
        <w:rFonts w:ascii="Arial" w:hAnsi="Arial"/>
        <w:i/>
        <w:color w:val="416429" w:themeColor="accent6" w:themeShade="95"/>
        <w:sz w:val="22"/>
      </w:rPr>
      <w:tcPr>
        <w:shd w:val="clear" w:color="ffffff" w:fill="auto"/>
        <w:tcBorders>
          <w:top w:val="none" w:color="000000" w:sz="4" w:space="0"/>
          <w:left w:val="single" w:color="ADD394" w:themeColor="accent6" w:themeTint="90" w:sz="4" w:space="0"/>
          <w:bottom w:val="none" w:color="000000" w:sz="4" w:space="0"/>
          <w:right w:val="none" w:color="000000" w:sz="4" w:space="0"/>
        </w:tcBorders>
      </w:tcPr>
    </w:tblStylePr>
    <w:tblStylePr w:type="lastRow">
      <w:rPr>
        <w:rFonts w:ascii="Arial" w:hAnsi="Arial"/>
        <w:b/>
        <w:color w:val="416429" w:themeColor="accent6" w:themeShade="95"/>
        <w:sz w:val="22"/>
      </w:rPr>
      <w:tcPr>
        <w:shd w:val="clear" w:color="ffffff" w:themeColor="light1" w:fill="ffffff" w:themeFill="light1"/>
        <w:tcBorders>
          <w:top w:val="single" w:color="ADD394" w:themeColor="accent6" w:themeTint="90" w:sz="4" w:space="0"/>
          <w:left w:val="none" w:color="000000" w:sz="4" w:space="0"/>
          <w:bottom w:val="none" w:color="000000" w:sz="4" w:space="0"/>
          <w:right w:val="none" w:color="000000" w:sz="4" w:space="0"/>
        </w:tcBorders>
      </w:tcPr>
    </w:tblStylePr>
  </w:style>
  <w:style w:type="table" w:styleId="763">
    <w:name w:val="List Table 1 Light"/>
    <w:basedOn w:val="685"/>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64" w:customStyle="1">
    <w:name w:val="List Table 1 Light - Accent 1"/>
    <w:basedOn w:val="685"/>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d5e5f4" w:themeColor="accent1" w:themeTint="40" w:fill="d5e5f4" w:themeFill="accent1" w:themeFillTint="40"/>
      </w:tcPr>
    </w:tblStylePr>
    <w:tblStylePr w:type="band1Vert">
      <w:tcPr>
        <w:shd w:val="clear" w:color="d5e5f4" w:themeColor="accent1" w:themeTint="40" w:fill="d5e5f4"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5B9BD5" w:themeColor="accent1" w:sz="4" w:space="0"/>
          <w:right w:val="none" w:color="000000" w:sz="4" w:space="0"/>
        </w:tcBorders>
      </w:tcPr>
    </w:tblStylePr>
    <w:tblStylePr w:type="lastCol">
      <w:rPr>
        <w:b/>
        <w:color w:val="404040"/>
      </w:rPr>
    </w:tblStylePr>
    <w:tblStylePr w:type="lastRow">
      <w:rPr>
        <w:b/>
        <w:color w:val="404040"/>
      </w:rPr>
      <w:tcPr>
        <w:tcBorders>
          <w:top w:val="single" w:color="5B9BD5" w:themeColor="accent1" w:sz="4" w:space="0"/>
          <w:left w:val="none" w:color="000000" w:sz="4" w:space="0"/>
          <w:bottom w:val="none" w:color="000000" w:sz="4" w:space="0"/>
          <w:right w:val="none" w:color="000000" w:sz="4" w:space="0"/>
        </w:tcBorders>
      </w:tcPr>
    </w:tblStylePr>
  </w:style>
  <w:style w:type="table" w:styleId="765" w:customStyle="1">
    <w:name w:val="List Table 1 Light - Accent 2"/>
    <w:basedOn w:val="685"/>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ED7D31" w:themeColor="accent2" w:sz="4" w:space="0"/>
          <w:right w:val="none" w:color="000000" w:sz="4" w:space="0"/>
        </w:tcBorders>
      </w:tcPr>
    </w:tblStylePr>
    <w:tblStylePr w:type="lastCol">
      <w:rPr>
        <w:b/>
        <w:color w:val="404040"/>
      </w:rPr>
    </w:tblStylePr>
    <w:tblStylePr w:type="lastRow">
      <w:rPr>
        <w:b/>
        <w:color w:val="404040"/>
      </w:rPr>
      <w:tcPr>
        <w:tcBorders>
          <w:top w:val="single" w:color="ED7D31" w:themeColor="accent2" w:sz="4" w:space="0"/>
          <w:left w:val="none" w:color="000000" w:sz="4" w:space="0"/>
          <w:bottom w:val="none" w:color="000000" w:sz="4" w:space="0"/>
          <w:right w:val="none" w:color="000000" w:sz="4" w:space="0"/>
        </w:tcBorders>
      </w:tcPr>
    </w:tblStylePr>
  </w:style>
  <w:style w:type="table" w:styleId="766" w:customStyle="1">
    <w:name w:val="List Table 1 Light - Accent 3"/>
    <w:basedOn w:val="685"/>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A5A5A5" w:themeColor="accent3" w:sz="4" w:space="0"/>
          <w:right w:val="none" w:color="000000" w:sz="4" w:space="0"/>
        </w:tcBorders>
      </w:tcPr>
    </w:tblStylePr>
    <w:tblStylePr w:type="lastCol">
      <w:rPr>
        <w:b/>
        <w:color w:val="404040"/>
      </w:rPr>
    </w:tblStylePr>
    <w:tblStylePr w:type="lastRow">
      <w:rPr>
        <w:b/>
        <w:color w:val="404040"/>
      </w:rPr>
      <w:tcPr>
        <w:tcBorders>
          <w:top w:val="single" w:color="A5A5A5" w:themeColor="accent3" w:sz="4" w:space="0"/>
          <w:left w:val="none" w:color="000000" w:sz="4" w:space="0"/>
          <w:bottom w:val="none" w:color="000000" w:sz="4" w:space="0"/>
          <w:right w:val="none" w:color="000000" w:sz="4" w:space="0"/>
        </w:tcBorders>
      </w:tcPr>
    </w:tblStylePr>
  </w:style>
  <w:style w:type="table" w:styleId="767" w:customStyle="1">
    <w:name w:val="List Table 1 Light - Accent 4"/>
    <w:basedOn w:val="685"/>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FFC000" w:themeColor="accent4" w:sz="4" w:space="0"/>
          <w:right w:val="none" w:color="000000" w:sz="4" w:space="0"/>
        </w:tcBorders>
      </w:tcPr>
    </w:tblStylePr>
    <w:tblStylePr w:type="lastCol">
      <w:rPr>
        <w:b/>
        <w:color w:val="404040"/>
      </w:rPr>
    </w:tblStylePr>
    <w:tblStylePr w:type="lastRow">
      <w:rPr>
        <w:b/>
        <w:color w:val="404040"/>
      </w:rPr>
      <w:tcPr>
        <w:tcBorders>
          <w:top w:val="single" w:color="FFC000" w:themeColor="accent4" w:sz="4" w:space="0"/>
          <w:left w:val="none" w:color="000000" w:sz="4" w:space="0"/>
          <w:bottom w:val="none" w:color="000000" w:sz="4" w:space="0"/>
          <w:right w:val="none" w:color="000000" w:sz="4" w:space="0"/>
        </w:tcBorders>
      </w:tcPr>
    </w:tblStylePr>
  </w:style>
  <w:style w:type="table" w:styleId="768" w:customStyle="1">
    <w:name w:val="List Table 1 Light - Accent 5"/>
    <w:basedOn w:val="685"/>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cfdbf0" w:themeColor="accent5" w:themeTint="40" w:fill="cfdbf0" w:themeFill="accent5" w:themeFillTint="40"/>
      </w:tcPr>
    </w:tblStylePr>
    <w:tblStylePr w:type="band1Vert">
      <w:tcPr>
        <w:shd w:val="clear" w:color="cfdbf0" w:themeColor="accent5" w:themeTint="40" w:fill="cfdb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472C4" w:themeColor="accent5" w:sz="4" w:space="0"/>
          <w:right w:val="none" w:color="000000" w:sz="4" w:space="0"/>
        </w:tcBorders>
      </w:tcPr>
    </w:tblStylePr>
    <w:tblStylePr w:type="lastCol">
      <w:rPr>
        <w:b/>
        <w:color w:val="404040"/>
      </w:rPr>
    </w:tblStylePr>
    <w:tblStylePr w:type="lastRow">
      <w:rPr>
        <w:b/>
        <w:color w:val="404040"/>
      </w:rPr>
      <w:tcPr>
        <w:tcBorders>
          <w:top w:val="single" w:color="4472C4" w:themeColor="accent5" w:sz="4" w:space="0"/>
          <w:left w:val="none" w:color="000000" w:sz="4" w:space="0"/>
          <w:bottom w:val="none" w:color="000000" w:sz="4" w:space="0"/>
          <w:right w:val="none" w:color="000000" w:sz="4" w:space="0"/>
        </w:tcBorders>
      </w:tcPr>
    </w:tblStylePr>
  </w:style>
  <w:style w:type="table" w:styleId="769" w:customStyle="1">
    <w:name w:val="List Table 1 Light - Accent 6"/>
    <w:basedOn w:val="685"/>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70AD47" w:themeColor="accent6" w:sz="4" w:space="0"/>
          <w:right w:val="none" w:color="000000" w:sz="4" w:space="0"/>
        </w:tcBorders>
      </w:tcPr>
    </w:tblStylePr>
    <w:tblStylePr w:type="lastCol">
      <w:rPr>
        <w:b/>
        <w:color w:val="404040"/>
      </w:rPr>
    </w:tblStylePr>
    <w:tblStylePr w:type="lastRow">
      <w:rPr>
        <w:b/>
        <w:color w:val="404040"/>
      </w:rPr>
      <w:tcPr>
        <w:tcBorders>
          <w:top w:val="single" w:color="70AD47" w:themeColor="accent6" w:sz="4" w:space="0"/>
          <w:left w:val="none" w:color="000000" w:sz="4" w:space="0"/>
          <w:bottom w:val="none" w:color="000000" w:sz="4" w:space="0"/>
          <w:right w:val="none" w:color="000000" w:sz="4" w:space="0"/>
        </w:tcBorders>
      </w:tcPr>
    </w:tblStylePr>
  </w:style>
  <w:style w:type="table" w:styleId="770">
    <w:name w:val="List Table 2"/>
    <w:basedOn w:val="685"/>
    <w:uiPriority w:val="99"/>
    <w:pPr>
      <w:spacing w:after="0" w:line="240" w:lineRule="auto"/>
    </w:pPr>
    <w:tblPr>
      <w:tblStyleRowBandSize w:val="1"/>
      <w:tblStyleColBandSize w:val="1"/>
      <w:tblInd w:w="0" w:type="dxa"/>
      <w:tblBorders>
        <w:top w:val="single" w:color="6F6F6F" w:themeColor="text1" w:themeTint="90" w:sz="4" w:space="0"/>
        <w:bottom w:val="single" w:color="6F6F6F" w:themeColor="text1" w:themeTint="90" w:sz="4" w:space="0"/>
        <w:insideH w:val="single" w:color="6F6F6F" w:themeColor="text1" w:themeTint="90" w:sz="4" w:space="0"/>
      </w:tblBorders>
      <w:tblCellMar>
        <w:left w:w="108" w:type="dxa"/>
        <w:top w:w="0" w:type="dxa"/>
        <w:right w:w="108" w:type="dxa"/>
        <w:bottom w:w="0" w:type="dxa"/>
      </w:tblCellMar>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style>
  <w:style w:type="table" w:styleId="771" w:customStyle="1">
    <w:name w:val="List Table 2 - Accent 1"/>
    <w:basedOn w:val="685"/>
    <w:uiPriority w:val="99"/>
    <w:pPr>
      <w:spacing w:after="0" w:line="240" w:lineRule="auto"/>
    </w:pPr>
    <w:tblPr>
      <w:tblStyleRowBandSize w:val="1"/>
      <w:tblStyleColBandSize w:val="1"/>
      <w:tblInd w:w="0" w:type="dxa"/>
      <w:tblBorders>
        <w:top w:val="single" w:color="A2C6E7" w:themeColor="accent1" w:themeTint="90" w:sz="4" w:space="0"/>
        <w:bottom w:val="single" w:color="A2C6E7" w:themeColor="accent1" w:themeTint="90" w:sz="4" w:space="0"/>
        <w:insideH w:val="single" w:color="A2C6E7" w:themeColor="accent1" w:themeTint="90" w:sz="4" w:space="0"/>
      </w:tblBorders>
      <w:tblCellMar>
        <w:left w:w="108" w:type="dxa"/>
        <w:top w:w="0" w:type="dxa"/>
        <w:right w:w="108" w:type="dxa"/>
        <w:bottom w:w="0" w:type="dxa"/>
      </w:tblCellMar>
    </w:tblPr>
    <w:tblStylePr w:type="band1Horz">
      <w:rPr>
        <w:rFonts w:ascii="Arial" w:hAnsi="Arial"/>
        <w:color w:val="404040"/>
        <w:sz w:val="22"/>
      </w:rPr>
      <w:tcPr>
        <w:shd w:val="clear" w:color="d5e5f4" w:themeColor="accent1" w:themeTint="40" w:fill="d5e5f4" w:themeFill="accent1" w:themeFillTint="40"/>
      </w:tcPr>
    </w:tblStylePr>
    <w:tblStylePr w:type="band1Vert">
      <w:rPr>
        <w:rFonts w:ascii="Arial" w:hAnsi="Arial"/>
        <w:color w:val="404040"/>
        <w:sz w:val="22"/>
      </w:rPr>
      <w:tcPr>
        <w:shd w:val="clear" w:color="d5e5f4" w:themeColor="accent1" w:themeTint="40" w:fill="d5e5f4"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A2C6E7" w:themeColor="accent1" w:themeTint="90" w:sz="4" w:space="0"/>
          <w:left w:val="none" w:color="000000" w:sz="4" w:space="0"/>
          <w:bottom w:val="single" w:color="A2C6E7"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2C6E7" w:themeColor="accent1" w:themeTint="90" w:sz="4" w:space="0"/>
          <w:left w:val="none" w:color="000000" w:sz="4" w:space="0"/>
          <w:bottom w:val="single" w:color="A2C6E7" w:themeColor="accent1" w:themeTint="90" w:sz="4" w:space="0"/>
          <w:right w:val="none" w:color="000000" w:sz="4" w:space="0"/>
        </w:tcBorders>
      </w:tcPr>
    </w:tblStylePr>
  </w:style>
  <w:style w:type="table" w:styleId="772" w:customStyle="1">
    <w:name w:val="List Table 2 - Accent 2"/>
    <w:basedOn w:val="685"/>
    <w:uiPriority w:val="99"/>
    <w:pPr>
      <w:spacing w:after="0" w:line="240" w:lineRule="auto"/>
    </w:pPr>
    <w:tblPr>
      <w:tblStyleRowBandSize w:val="1"/>
      <w:tblStyleColBandSize w:val="1"/>
      <w:tblInd w:w="0" w:type="dxa"/>
      <w:tblBorders>
        <w:top w:val="single" w:color="F4B58A" w:themeColor="accent2" w:themeTint="90" w:sz="4" w:space="0"/>
        <w:bottom w:val="single" w:color="F4B58A" w:themeColor="accent2" w:themeTint="90" w:sz="4" w:space="0"/>
        <w:insideH w:val="single" w:color="F4B58A" w:themeColor="accent2" w:themeTint="90" w:sz="4" w:space="0"/>
      </w:tblBorders>
      <w:tblCellMar>
        <w:left w:w="108" w:type="dxa"/>
        <w:top w:w="0" w:type="dxa"/>
        <w:right w:w="108" w:type="dxa"/>
        <w:bottom w:w="0" w:type="dxa"/>
      </w:tblCellMar>
    </w:tblPr>
    <w:tblStylePr w:type="band1Horz">
      <w:rPr>
        <w:rFonts w:ascii="Arial" w:hAnsi="Arial"/>
        <w:color w:val="404040"/>
        <w:sz w:val="22"/>
      </w:rPr>
      <w:tcPr>
        <w:shd w:val="clear" w:color="fadecb" w:themeColor="accent2" w:themeTint="40" w:fill="fadecb" w:themeFill="accent2" w:themeFillTint="40"/>
      </w:tcPr>
    </w:tblStylePr>
    <w:tblStylePr w:type="band1Vert">
      <w:rPr>
        <w:rFonts w:ascii="Arial" w:hAnsi="Arial"/>
        <w:color w:val="404040"/>
        <w:sz w:val="22"/>
      </w:rPr>
      <w:tcPr>
        <w:shd w:val="clear" w:color="fadecb"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style>
  <w:style w:type="table" w:styleId="773" w:customStyle="1">
    <w:name w:val="List Table 2 - Accent 3"/>
    <w:basedOn w:val="685"/>
    <w:uiPriority w:val="99"/>
    <w:pPr>
      <w:spacing w:after="0" w:line="240" w:lineRule="auto"/>
    </w:pPr>
    <w:tblPr>
      <w:tblStyleRowBandSize w:val="1"/>
      <w:tblStyleColBandSize w:val="1"/>
      <w:tblInd w:w="0" w:type="dxa"/>
      <w:tblBorders>
        <w:top w:val="single" w:color="CCCCCC" w:themeColor="accent3" w:themeTint="90" w:sz="4" w:space="0"/>
        <w:bottom w:val="single" w:color="CCCCCC" w:themeColor="accent3" w:themeTint="90" w:sz="4" w:space="0"/>
        <w:insideH w:val="single" w:color="CCCCCC" w:themeColor="accent3" w:themeTint="90" w:sz="4" w:space="0"/>
      </w:tblBorders>
      <w:tblCellMar>
        <w:left w:w="108" w:type="dxa"/>
        <w:top w:w="0" w:type="dxa"/>
        <w:right w:w="108" w:type="dxa"/>
        <w:bottom w:w="0" w:type="dxa"/>
      </w:tblCellMar>
    </w:tblPr>
    <w:tblStylePr w:type="band1Horz">
      <w:rPr>
        <w:rFonts w:ascii="Arial" w:hAnsi="Arial"/>
        <w:color w:val="404040"/>
        <w:sz w:val="22"/>
      </w:rPr>
      <w:tcPr>
        <w:shd w:val="clear" w:color="e8e8e8" w:themeColor="accent3" w:themeTint="40" w:fill="e8e8e8" w:themeFill="accent3" w:themeFillTint="40"/>
      </w:tcPr>
    </w:tblStylePr>
    <w:tblStylePr w:type="band1Vert">
      <w:rPr>
        <w:rFonts w:ascii="Arial" w:hAnsi="Arial"/>
        <w:color w:val="404040"/>
        <w:sz w:val="22"/>
      </w:rPr>
      <w:tcPr>
        <w:shd w:val="clear" w:color="e8e8e8"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style>
  <w:style w:type="table" w:styleId="774" w:customStyle="1">
    <w:name w:val="List Table 2 - Accent 4"/>
    <w:basedOn w:val="685"/>
    <w:uiPriority w:val="99"/>
    <w:pPr>
      <w:spacing w:after="0" w:line="240" w:lineRule="auto"/>
    </w:pPr>
    <w:tblPr>
      <w:tblStyleRowBandSize w:val="1"/>
      <w:tblStyleColBandSize w:val="1"/>
      <w:tblInd w:w="0" w:type="dxa"/>
      <w:tblBorders>
        <w:top w:val="single" w:color="FFDB6F" w:themeColor="accent4" w:themeTint="90" w:sz="4" w:space="0"/>
        <w:bottom w:val="single" w:color="FFDB6F" w:themeColor="accent4" w:themeTint="90" w:sz="4" w:space="0"/>
        <w:insideH w:val="single" w:color="FFDB6F" w:themeColor="accent4" w:themeTint="90" w:sz="4" w:space="0"/>
      </w:tblBorders>
      <w:tblCellMar>
        <w:left w:w="108" w:type="dxa"/>
        <w:top w:w="0" w:type="dxa"/>
        <w:right w:w="108" w:type="dxa"/>
        <w:bottom w:w="0" w:type="dxa"/>
      </w:tblCellMar>
    </w:tblPr>
    <w:tblStylePr w:type="band1Horz">
      <w:rPr>
        <w:rFonts w:ascii="Arial" w:hAnsi="Arial"/>
        <w:color w:val="404040"/>
        <w:sz w:val="22"/>
      </w:rPr>
      <w:tcPr>
        <w:shd w:val="clear" w:color="ffefbf" w:themeColor="accent4" w:themeTint="40" w:fill="ffefbf" w:themeFill="accent4" w:themeFillTint="40"/>
      </w:tcPr>
    </w:tblStylePr>
    <w:tblStylePr w:type="band1Vert">
      <w:rPr>
        <w:rFonts w:ascii="Arial" w:hAnsi="Arial"/>
        <w:color w:val="404040"/>
        <w:sz w:val="22"/>
      </w:rPr>
      <w:tcPr>
        <w:shd w:val="clear" w:color="ffefb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style>
  <w:style w:type="table" w:styleId="775" w:customStyle="1">
    <w:name w:val="List Table 2 - Accent 5"/>
    <w:basedOn w:val="685"/>
    <w:uiPriority w:val="99"/>
    <w:pPr>
      <w:spacing w:after="0" w:line="240" w:lineRule="auto"/>
    </w:pPr>
    <w:tblPr>
      <w:tblStyleRowBandSize w:val="1"/>
      <w:tblStyleColBandSize w:val="1"/>
      <w:tblInd w:w="0" w:type="dxa"/>
      <w:tblBorders>
        <w:top w:val="single" w:color="95AFDD" w:themeColor="accent5" w:themeTint="90" w:sz="4" w:space="0"/>
        <w:bottom w:val="single" w:color="95AFDD" w:themeColor="accent5" w:themeTint="90" w:sz="4" w:space="0"/>
        <w:insideH w:val="single" w:color="95AFDD" w:themeColor="accent5" w:themeTint="90" w:sz="4" w:space="0"/>
      </w:tblBorders>
      <w:tblCellMar>
        <w:left w:w="108" w:type="dxa"/>
        <w:top w:w="0" w:type="dxa"/>
        <w:right w:w="108" w:type="dxa"/>
        <w:bottom w:w="0" w:type="dxa"/>
      </w:tblCellMar>
    </w:tblPr>
    <w:tblStylePr w:type="band1Horz">
      <w:rPr>
        <w:rFonts w:ascii="Arial" w:hAnsi="Arial"/>
        <w:color w:val="404040"/>
        <w:sz w:val="22"/>
      </w:rPr>
      <w:tcPr>
        <w:shd w:val="clear" w:color="cfdbf0" w:themeColor="accent5" w:themeTint="40" w:fill="cfdbf0" w:themeFill="accent5" w:themeFillTint="40"/>
      </w:tcPr>
    </w:tblStylePr>
    <w:tblStylePr w:type="band1Vert">
      <w:rPr>
        <w:rFonts w:ascii="Arial" w:hAnsi="Arial"/>
        <w:color w:val="404040"/>
        <w:sz w:val="22"/>
      </w:rPr>
      <w:tcPr>
        <w:shd w:val="clear" w:color="cfdbf0" w:themeColor="accent5" w:themeTint="40" w:fill="cfdb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5AFDD" w:themeColor="accent5" w:themeTint="90" w:sz="4" w:space="0"/>
          <w:left w:val="none" w:color="000000" w:sz="4" w:space="0"/>
          <w:bottom w:val="single" w:color="95AFDD"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5AFDD" w:themeColor="accent5" w:themeTint="90" w:sz="4" w:space="0"/>
          <w:left w:val="none" w:color="000000" w:sz="4" w:space="0"/>
          <w:bottom w:val="single" w:color="95AFDD" w:themeColor="accent5" w:themeTint="90" w:sz="4" w:space="0"/>
          <w:right w:val="none" w:color="000000" w:sz="4" w:space="0"/>
        </w:tcBorders>
      </w:tcPr>
    </w:tblStylePr>
  </w:style>
  <w:style w:type="table" w:styleId="776" w:customStyle="1">
    <w:name w:val="List Table 2 - Accent 6"/>
    <w:basedOn w:val="685"/>
    <w:uiPriority w:val="99"/>
    <w:pPr>
      <w:spacing w:after="0" w:line="240" w:lineRule="auto"/>
    </w:pPr>
    <w:tblPr>
      <w:tblStyleRowBandSize w:val="1"/>
      <w:tblStyleColBandSize w:val="1"/>
      <w:tblInd w:w="0" w:type="dxa"/>
      <w:tblBorders>
        <w:top w:val="single" w:color="ADD394" w:themeColor="accent6" w:themeTint="90" w:sz="4" w:space="0"/>
        <w:bottom w:val="single" w:color="ADD394" w:themeColor="accent6" w:themeTint="90" w:sz="4" w:space="0"/>
        <w:insideH w:val="single" w:color="ADD394" w:themeColor="accent6" w:themeTint="90" w:sz="4" w:space="0"/>
      </w:tblBorders>
      <w:tblCellMar>
        <w:left w:w="108" w:type="dxa"/>
        <w:top w:w="0" w:type="dxa"/>
        <w:right w:w="108" w:type="dxa"/>
        <w:bottom w:w="0" w:type="dxa"/>
      </w:tblCellMar>
    </w:tblPr>
    <w:tblStylePr w:type="band1Horz">
      <w:rPr>
        <w:rFonts w:ascii="Arial" w:hAnsi="Arial"/>
        <w:color w:val="404040"/>
        <w:sz w:val="22"/>
      </w:rPr>
      <w:tcPr>
        <w:shd w:val="clear" w:color="daebcf" w:themeColor="accent6" w:themeTint="40" w:fill="daebcf" w:themeFill="accent6" w:themeFillTint="40"/>
      </w:tcPr>
    </w:tblStylePr>
    <w:tblStylePr w:type="band1Vert">
      <w:rPr>
        <w:rFonts w:ascii="Arial" w:hAnsi="Arial"/>
        <w:color w:val="404040"/>
        <w:sz w:val="22"/>
      </w:rPr>
      <w:tcPr>
        <w:shd w:val="clear" w:color="daebcf" w:themeColor="accent6" w:themeTint="40" w:fill="daebcf"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style>
  <w:style w:type="table" w:styleId="777">
    <w:name w:val="List Table 3"/>
    <w:basedOn w:val="685"/>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left w:w="108" w:type="dxa"/>
        <w:top w:w="0" w:type="dxa"/>
        <w:right w:w="108" w:type="dxa"/>
        <w:bottom w:w="0" w:type="dxa"/>
      </w:tblCellMar>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778" w:customStyle="1">
    <w:name w:val="List Table 3 - Accent 1"/>
    <w:basedOn w:val="685"/>
    <w:uiPriority w:val="99"/>
    <w:pPr>
      <w:spacing w:after="0" w:line="240" w:lineRule="auto"/>
    </w:pPr>
    <w:tblPr>
      <w:tblStyleRowBandSize w:val="1"/>
      <w:tblStyleColBandSize w:val="1"/>
      <w:tblInd w:w="0" w:type="dxa"/>
      <w:tblBorders>
        <w:top w:val="single" w:color="5B9BD5" w:themeColor="accent1" w:sz="4" w:space="0"/>
        <w:left w:val="single" w:color="5B9BD5" w:themeColor="accent1" w:sz="4" w:space="0"/>
        <w:bottom w:val="single" w:color="5B9BD5" w:themeColor="accent1" w:sz="4" w:space="0"/>
        <w:right w:val="single" w:color="5B9BD5" w:themeColor="accent1" w:sz="4" w:space="0"/>
      </w:tblBorders>
      <w:tblCellMar>
        <w:left w:w="108" w:type="dxa"/>
        <w:top w:w="0" w:type="dxa"/>
        <w:right w:w="108" w:type="dxa"/>
        <w:bottom w:w="0" w:type="dxa"/>
      </w:tblCellMar>
    </w:tblPr>
    <w:tblStylePr w:type="band1Horz">
      <w:rPr>
        <w:rFonts w:ascii="Arial" w:hAnsi="Arial"/>
        <w:color w:val="404040"/>
        <w:sz w:val="22"/>
      </w:rPr>
      <w:tcPr>
        <w:tcBorders>
          <w:top w:val="single" w:color="5B9BD5" w:themeColor="accent1" w:sz="4" w:space="0"/>
          <w:bottom w:val="single" w:color="5B9BD5" w:themeColor="accent1" w:sz="4" w:space="0"/>
        </w:tcBorders>
      </w:tcPr>
    </w:tblStylePr>
    <w:tblStylePr w:type="band1Vert">
      <w:rPr>
        <w:rFonts w:ascii="Arial" w:hAnsi="Arial"/>
        <w:color w:val="404040"/>
        <w:sz w:val="22"/>
      </w:rPr>
      <w:tcPr>
        <w:tcBorders>
          <w:left w:val="single" w:color="5B9BD5" w:themeColor="accent1" w:sz="4" w:space="0"/>
          <w:right w:val="single" w:color="5B9BD5" w:themeColor="accent1" w:sz="4" w:space="0"/>
        </w:tcBorders>
      </w:tcPr>
    </w:tblStylePr>
    <w:tblStylePr w:type="firstCol">
      <w:rPr>
        <w:b/>
        <w:color w:val="404040"/>
      </w:rPr>
    </w:tblStylePr>
    <w:tblStylePr w:type="firstRow">
      <w:rPr>
        <w:rFonts w:ascii="Arial" w:hAnsi="Arial"/>
        <w:b/>
        <w:color w:val="ffffff"/>
        <w:sz w:val="22"/>
      </w:rPr>
      <w:tcPr>
        <w:shd w:val="clear" w:color="5b9bd5" w:themeColor="accent1" w:fill="5b9bd5" w:themeFill="accent1"/>
      </w:tcPr>
    </w:tblStylePr>
    <w:tblStylePr w:type="lastCol">
      <w:rPr>
        <w:b/>
        <w:color w:val="404040"/>
      </w:rPr>
    </w:tblStylePr>
    <w:tblStylePr w:type="lastRow">
      <w:rPr>
        <w:b/>
        <w:color w:val="404040"/>
      </w:rPr>
    </w:tblStylePr>
  </w:style>
  <w:style w:type="table" w:styleId="779" w:customStyle="1">
    <w:name w:val="List Table 3 - Accent 2"/>
    <w:basedOn w:val="685"/>
    <w:uiPriority w:val="99"/>
    <w:pPr>
      <w:spacing w:after="0" w:line="240" w:lineRule="auto"/>
    </w:pPr>
    <w:tblPr>
      <w:tblStyleRowBandSize w:val="1"/>
      <w:tblStyleColBandSize w:val="1"/>
      <w:tblInd w:w="0" w:type="dxa"/>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CellMar>
        <w:left w:w="108" w:type="dxa"/>
        <w:top w:w="0" w:type="dxa"/>
        <w:right w:w="108" w:type="dxa"/>
        <w:bottom w:w="0" w:type="dxa"/>
      </w:tblCellMar>
    </w:tblPr>
    <w:tblStylePr w:type="band1Horz">
      <w:rPr>
        <w:rFonts w:ascii="Arial" w:hAnsi="Arial"/>
        <w:color w:val="404040"/>
        <w:sz w:val="22"/>
      </w:rPr>
      <w:tcPr>
        <w:tcBorders>
          <w:top w:val="single" w:color="F4B184" w:themeColor="accent2" w:themeTint="97" w:sz="4" w:space="0"/>
          <w:bottom w:val="single" w:color="F4B184" w:themeColor="accent2" w:themeTint="97" w:sz="4" w:space="0"/>
        </w:tcBorders>
      </w:tcPr>
    </w:tblStylePr>
    <w:tblStylePr w:type="band1Vert">
      <w:rPr>
        <w:rFonts w:ascii="Arial" w:hAnsi="Arial"/>
        <w:color w:val="404040"/>
        <w:sz w:val="22"/>
      </w:rPr>
      <w:tcPr>
        <w:tcBorders>
          <w:left w:val="single" w:color="F4B184" w:themeColor="accent2" w:themeTint="97" w:sz="4" w:space="0"/>
          <w:right w:val="single" w:color="F4B184" w:themeColor="accent2" w:themeTint="97" w:sz="4" w:space="0"/>
        </w:tcBorders>
      </w:tcPr>
    </w:tblStylePr>
    <w:tblStylePr w:type="firstCol">
      <w:rPr>
        <w:b/>
        <w:color w:val="404040"/>
      </w:rPr>
    </w:tblStylePr>
    <w:tblStylePr w:type="firstRow">
      <w:rPr>
        <w:rFonts w:ascii="Arial" w:hAnsi="Arial"/>
        <w:b/>
        <w:color w:val="ffffff"/>
        <w:sz w:val="22"/>
      </w:rPr>
      <w:tcPr>
        <w:shd w:val="clear" w:color="f4b184" w:themeColor="accent2" w:themeTint="97" w:fill="f4b184" w:themeFill="accent2" w:themeFillTint="97"/>
      </w:tcPr>
    </w:tblStylePr>
    <w:tblStylePr w:type="lastCol">
      <w:rPr>
        <w:b/>
        <w:color w:val="404040"/>
      </w:rPr>
    </w:tblStylePr>
    <w:tblStylePr w:type="lastRow">
      <w:rPr>
        <w:b/>
        <w:color w:val="404040"/>
      </w:rPr>
    </w:tblStylePr>
  </w:style>
  <w:style w:type="table" w:styleId="780" w:customStyle="1">
    <w:name w:val="List Table 3 - Accent 3"/>
    <w:basedOn w:val="685"/>
    <w:uiPriority w:val="99"/>
    <w:pPr>
      <w:spacing w:after="0" w:line="240" w:lineRule="auto"/>
    </w:pPr>
    <w:tblPr>
      <w:tblStyleRowBandSize w:val="1"/>
      <w:tblStyleColBandSize w:val="1"/>
      <w:tblInd w:w="0" w:type="dxa"/>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CellMar>
        <w:left w:w="108" w:type="dxa"/>
        <w:top w:w="0" w:type="dxa"/>
        <w:right w:w="108" w:type="dxa"/>
        <w:bottom w:w="0" w:type="dxa"/>
      </w:tblCellMar>
    </w:tblPr>
    <w:tblStylePr w:type="band1Horz">
      <w:rPr>
        <w:rFonts w:ascii="Arial" w:hAnsi="Arial"/>
        <w:color w:val="404040"/>
        <w:sz w:val="22"/>
      </w:rPr>
      <w:tcPr>
        <w:tcBorders>
          <w:top w:val="single" w:color="C9C9C9" w:themeColor="accent3" w:themeTint="98" w:sz="4" w:space="0"/>
          <w:bottom w:val="single" w:color="C9C9C9" w:themeColor="accent3" w:themeTint="98" w:sz="4" w:space="0"/>
        </w:tcBorders>
      </w:tcPr>
    </w:tblStylePr>
    <w:tblStylePr w:type="band1Vert">
      <w:rPr>
        <w:rFonts w:ascii="Arial" w:hAnsi="Arial"/>
        <w:color w:val="404040"/>
        <w:sz w:val="22"/>
      </w:rPr>
      <w:tcPr>
        <w:tcBorders>
          <w:left w:val="single" w:color="C9C9C9" w:themeColor="accent3" w:themeTint="98" w:sz="4" w:space="0"/>
          <w:right w:val="single" w:color="C9C9C9" w:themeColor="accent3" w:themeTint="98" w:sz="4" w:space="0"/>
        </w:tcBorders>
      </w:tcPr>
    </w:tblStylePr>
    <w:tblStylePr w:type="firstCol">
      <w:rPr>
        <w:b/>
        <w:color w:val="404040"/>
      </w:rPr>
    </w:tblStylePr>
    <w:tblStylePr w:type="firstRow">
      <w:rPr>
        <w:rFonts w:ascii="Arial" w:hAnsi="Arial"/>
        <w:b/>
        <w:color w:val="ffffff"/>
        <w:sz w:val="22"/>
      </w:rPr>
      <w:tcPr>
        <w:shd w:val="clear" w:color="c9c9c9" w:themeColor="accent3" w:themeTint="98" w:fill="c9c9c9" w:themeFill="accent3" w:themeFillTint="98"/>
      </w:tcPr>
    </w:tblStylePr>
    <w:tblStylePr w:type="lastCol">
      <w:rPr>
        <w:b/>
        <w:color w:val="404040"/>
      </w:rPr>
    </w:tblStylePr>
    <w:tblStylePr w:type="lastRow">
      <w:rPr>
        <w:b/>
        <w:color w:val="404040"/>
      </w:rPr>
    </w:tblStylePr>
  </w:style>
  <w:style w:type="table" w:styleId="781" w:customStyle="1">
    <w:name w:val="List Table 3 - Accent 4"/>
    <w:basedOn w:val="685"/>
    <w:uiPriority w:val="99"/>
    <w:pPr>
      <w:spacing w:after="0" w:line="240" w:lineRule="auto"/>
    </w:pPr>
    <w:tblPr>
      <w:tblStyleRowBandSize w:val="1"/>
      <w:tblStyleColBandSize w:val="1"/>
      <w:tblInd w:w="0" w:type="dxa"/>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CellMar>
        <w:left w:w="108" w:type="dxa"/>
        <w:top w:w="0" w:type="dxa"/>
        <w:right w:w="108" w:type="dxa"/>
        <w:bottom w:w="0" w:type="dxa"/>
      </w:tblCellMar>
    </w:tblPr>
    <w:tblStylePr w:type="band1Horz">
      <w:rPr>
        <w:rFonts w:ascii="Arial" w:hAnsi="Arial"/>
        <w:color w:val="404040"/>
        <w:sz w:val="22"/>
      </w:rPr>
      <w:tcPr>
        <w:tcBorders>
          <w:top w:val="single" w:color="FFD865" w:themeColor="accent4" w:themeTint="9A" w:sz="4" w:space="0"/>
          <w:bottom w:val="single" w:color="FFD865" w:themeColor="accent4" w:themeTint="9A" w:sz="4" w:space="0"/>
        </w:tcBorders>
      </w:tcPr>
    </w:tblStylePr>
    <w:tblStylePr w:type="band1Vert">
      <w:rPr>
        <w:rFonts w:ascii="Arial" w:hAnsi="Arial"/>
        <w:color w:val="404040"/>
        <w:sz w:val="22"/>
      </w:rPr>
      <w:tcPr>
        <w:tcBorders>
          <w:left w:val="single" w:color="FFD865" w:themeColor="accent4" w:themeTint="9A" w:sz="4" w:space="0"/>
          <w:right w:val="single" w:color="FFD865" w:themeColor="accent4" w:themeTint="9A" w:sz="4" w:space="0"/>
        </w:tcBorders>
      </w:tcPr>
    </w:tblStylePr>
    <w:tblStylePr w:type="firstCol">
      <w:rPr>
        <w:b/>
        <w:color w:val="404040"/>
      </w:rPr>
    </w:tblStylePr>
    <w:tblStylePr w:type="firstRow">
      <w:rPr>
        <w:rFonts w:ascii="Arial" w:hAnsi="Arial"/>
        <w:b/>
        <w:color w:val="ffffff"/>
        <w:sz w:val="22"/>
      </w:rPr>
      <w:tcPr>
        <w:shd w:val="clear" w:color="ffd865" w:themeColor="accent4" w:themeTint="9A" w:fill="ffd865" w:themeFill="accent4" w:themeFillTint="9A"/>
      </w:tcPr>
    </w:tblStylePr>
    <w:tblStylePr w:type="lastCol">
      <w:rPr>
        <w:b/>
        <w:color w:val="404040"/>
      </w:rPr>
    </w:tblStylePr>
    <w:tblStylePr w:type="lastRow">
      <w:rPr>
        <w:b/>
        <w:color w:val="404040"/>
      </w:rPr>
    </w:tblStylePr>
  </w:style>
  <w:style w:type="table" w:styleId="782" w:customStyle="1">
    <w:name w:val="List Table 3 - Accent 5"/>
    <w:basedOn w:val="685"/>
    <w:uiPriority w:val="99"/>
    <w:pPr>
      <w:spacing w:after="0" w:line="240" w:lineRule="auto"/>
    </w:pPr>
    <w:tblPr>
      <w:tblStyleRowBandSize w:val="1"/>
      <w:tblStyleColBandSize w:val="1"/>
      <w:tblInd w:w="0" w:type="dxa"/>
      <w:tblBorders>
        <w:top w:val="single" w:color="8DA9DB" w:themeColor="accent5" w:themeTint="9A" w:sz="4" w:space="0"/>
        <w:left w:val="single" w:color="8DA9DB" w:themeColor="accent5" w:themeTint="9A" w:sz="4" w:space="0"/>
        <w:bottom w:val="single" w:color="8DA9DB" w:themeColor="accent5" w:themeTint="9A" w:sz="4" w:space="0"/>
        <w:right w:val="single" w:color="8DA9DB" w:themeColor="accent5" w:themeTint="9A" w:sz="4" w:space="0"/>
      </w:tblBorders>
      <w:tblCellMar>
        <w:left w:w="108" w:type="dxa"/>
        <w:top w:w="0" w:type="dxa"/>
        <w:right w:w="108" w:type="dxa"/>
        <w:bottom w:w="0" w:type="dxa"/>
      </w:tblCellMar>
    </w:tblPr>
    <w:tblStylePr w:type="band1Horz">
      <w:rPr>
        <w:rFonts w:ascii="Arial" w:hAnsi="Arial"/>
        <w:color w:val="404040"/>
        <w:sz w:val="22"/>
      </w:rPr>
      <w:tcPr>
        <w:tcBorders>
          <w:top w:val="single" w:color="8DA9DB" w:themeColor="accent5" w:themeTint="9A" w:sz="4" w:space="0"/>
          <w:bottom w:val="single" w:color="8DA9DB" w:themeColor="accent5" w:themeTint="9A" w:sz="4" w:space="0"/>
        </w:tcBorders>
      </w:tcPr>
    </w:tblStylePr>
    <w:tblStylePr w:type="band1Vert">
      <w:rPr>
        <w:rFonts w:ascii="Arial" w:hAnsi="Arial"/>
        <w:color w:val="404040"/>
        <w:sz w:val="22"/>
      </w:rPr>
      <w:tcPr>
        <w:tcBorders>
          <w:left w:val="single" w:color="8DA9DB" w:themeColor="accent5" w:themeTint="9A" w:sz="4" w:space="0"/>
          <w:right w:val="single" w:color="8DA9DB" w:themeColor="accent5" w:themeTint="9A" w:sz="4" w:space="0"/>
        </w:tcBorders>
      </w:tcPr>
    </w:tblStylePr>
    <w:tblStylePr w:type="firstCol">
      <w:rPr>
        <w:b/>
        <w:color w:val="404040"/>
      </w:rPr>
    </w:tblStylePr>
    <w:tblStylePr w:type="firstRow">
      <w:rPr>
        <w:rFonts w:ascii="Arial" w:hAnsi="Arial"/>
        <w:b/>
        <w:color w:val="ffffff"/>
        <w:sz w:val="22"/>
      </w:rPr>
      <w:tcPr>
        <w:shd w:val="clear" w:color="8da9db" w:themeColor="accent5" w:themeTint="9A" w:fill="8da9db" w:themeFill="accent5" w:themeFillTint="9A"/>
      </w:tcPr>
    </w:tblStylePr>
    <w:tblStylePr w:type="lastCol">
      <w:rPr>
        <w:b/>
        <w:color w:val="404040"/>
      </w:rPr>
    </w:tblStylePr>
    <w:tblStylePr w:type="lastRow">
      <w:rPr>
        <w:b/>
        <w:color w:val="404040"/>
      </w:rPr>
    </w:tblStylePr>
  </w:style>
  <w:style w:type="table" w:styleId="783" w:customStyle="1">
    <w:name w:val="List Table 3 - Accent 6"/>
    <w:basedOn w:val="685"/>
    <w:uiPriority w:val="99"/>
    <w:pPr>
      <w:spacing w:after="0" w:line="240" w:lineRule="auto"/>
    </w:pPr>
    <w:tblPr>
      <w:tblStyleRowBandSize w:val="1"/>
      <w:tblStyleColBandSize w:val="1"/>
      <w:tblInd w:w="0" w:type="dxa"/>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CellMar>
        <w:left w:w="108" w:type="dxa"/>
        <w:top w:w="0" w:type="dxa"/>
        <w:right w:w="108" w:type="dxa"/>
        <w:bottom w:w="0" w:type="dxa"/>
      </w:tblCellMar>
    </w:tblPr>
    <w:tblStylePr w:type="band1Horz">
      <w:rPr>
        <w:rFonts w:ascii="Arial" w:hAnsi="Arial"/>
        <w:color w:val="404040"/>
        <w:sz w:val="22"/>
      </w:rPr>
      <w:tcPr>
        <w:tcBorders>
          <w:top w:val="single" w:color="A9D08E" w:themeColor="accent6" w:themeTint="98" w:sz="4" w:space="0"/>
          <w:bottom w:val="single" w:color="A9D08E" w:themeColor="accent6" w:themeTint="98" w:sz="4" w:space="0"/>
        </w:tcBorders>
      </w:tcPr>
    </w:tblStylePr>
    <w:tblStylePr w:type="band1Vert">
      <w:rPr>
        <w:rFonts w:ascii="Arial" w:hAnsi="Arial"/>
        <w:color w:val="404040"/>
        <w:sz w:val="22"/>
      </w:rPr>
      <w:tcPr>
        <w:tcBorders>
          <w:left w:val="single" w:color="A9D08E" w:themeColor="accent6" w:themeTint="98" w:sz="4" w:space="0"/>
          <w:right w:val="single" w:color="A9D08E" w:themeColor="accent6" w:themeTint="98" w:sz="4" w:space="0"/>
        </w:tcBorders>
      </w:tcPr>
    </w:tblStylePr>
    <w:tblStylePr w:type="firstCol">
      <w:rPr>
        <w:b/>
        <w:color w:val="404040"/>
      </w:rPr>
    </w:tblStylePr>
    <w:tblStylePr w:type="firstRow">
      <w:rPr>
        <w:rFonts w:ascii="Arial" w:hAnsi="Arial"/>
        <w:b/>
        <w:color w:val="ffffff"/>
        <w:sz w:val="22"/>
      </w:rPr>
      <w:tcPr>
        <w:shd w:val="clear" w:color="a9d08e" w:themeColor="accent6" w:themeTint="98" w:fill="a9d08e" w:themeFill="accent6" w:themeFillTint="98"/>
      </w:tcPr>
    </w:tblStylePr>
    <w:tblStylePr w:type="lastCol">
      <w:rPr>
        <w:b/>
        <w:color w:val="404040"/>
      </w:rPr>
    </w:tblStylePr>
    <w:tblStylePr w:type="lastRow">
      <w:rPr>
        <w:b/>
        <w:color w:val="404040"/>
      </w:rPr>
    </w:tblStylePr>
  </w:style>
  <w:style w:type="table" w:styleId="784">
    <w:name w:val="List Table 4"/>
    <w:basedOn w:val="685"/>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left w:w="108" w:type="dxa"/>
        <w:top w:w="0" w:type="dxa"/>
        <w:right w:w="108" w:type="dxa"/>
        <w:bottom w:w="0" w:type="dxa"/>
      </w:tblCellMar>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785" w:customStyle="1">
    <w:name w:val="List Table 4 - Accent 1"/>
    <w:basedOn w:val="685"/>
    <w:uiPriority w:val="99"/>
    <w:pPr>
      <w:spacing w:after="0" w:line="240" w:lineRule="auto"/>
    </w:pPr>
    <w:tblPr>
      <w:tblStyleRowBandSize w:val="1"/>
      <w:tblStyleColBandSize w:val="1"/>
      <w:tblInd w:w="0" w:type="dxa"/>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tblBorders>
      <w:tblCellMar>
        <w:left w:w="108" w:type="dxa"/>
        <w:top w:w="0" w:type="dxa"/>
        <w:right w:w="108" w:type="dxa"/>
        <w:bottom w:w="0" w:type="dxa"/>
      </w:tblCellMar>
    </w:tblPr>
    <w:tblStylePr w:type="band1Horz">
      <w:rPr>
        <w:rFonts w:ascii="Arial" w:hAnsi="Arial"/>
        <w:color w:val="404040"/>
        <w:sz w:val="22"/>
      </w:rPr>
      <w:tcPr>
        <w:shd w:val="clear" w:color="d5e5f4" w:themeColor="accent1" w:themeTint="40" w:fill="d5e5f4" w:themeFill="accent1" w:themeFillTint="40"/>
      </w:tcPr>
    </w:tblStylePr>
    <w:tblStylePr w:type="band1Vert">
      <w:rPr>
        <w:rFonts w:ascii="Arial" w:hAnsi="Arial"/>
        <w:color w:val="404040"/>
        <w:sz w:val="22"/>
      </w:rPr>
      <w:tcPr>
        <w:shd w:val="clear" w:color="d5e5f4" w:themeColor="accent1" w:themeTint="40" w:fill="d5e5f4" w:themeFill="accent1" w:themeFillTint="40"/>
      </w:tcPr>
    </w:tblStylePr>
    <w:tblStylePr w:type="firstCol">
      <w:rPr>
        <w:b/>
        <w:color w:val="404040"/>
      </w:rPr>
    </w:tblStylePr>
    <w:tblStylePr w:type="firstRow">
      <w:rPr>
        <w:rFonts w:ascii="Arial" w:hAnsi="Arial"/>
        <w:b/>
        <w:color w:val="ffffff"/>
        <w:sz w:val="22"/>
      </w:rPr>
      <w:tcPr>
        <w:shd w:val="clear" w:color="5b9bd5" w:themeColor="accent1" w:fill="5b9bd5" w:themeFill="accent1"/>
      </w:tcPr>
    </w:tblStylePr>
    <w:tblStylePr w:type="lastCol">
      <w:rPr>
        <w:b/>
        <w:color w:val="404040"/>
      </w:rPr>
    </w:tblStylePr>
    <w:tblStylePr w:type="lastRow">
      <w:rPr>
        <w:b/>
        <w:color w:val="404040"/>
      </w:rPr>
    </w:tblStylePr>
  </w:style>
  <w:style w:type="table" w:styleId="786" w:customStyle="1">
    <w:name w:val="List Table 4 - Accent 2"/>
    <w:basedOn w:val="685"/>
    <w:uiPriority w:val="99"/>
    <w:pPr>
      <w:spacing w:after="0" w:line="240" w:lineRule="auto"/>
    </w:pPr>
    <w:tblPr>
      <w:tblStyleRowBandSize w:val="1"/>
      <w:tblStyleColBandSize w:val="1"/>
      <w:tblInd w:w="0" w:type="dxa"/>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CellMar>
        <w:left w:w="108" w:type="dxa"/>
        <w:top w:w="0" w:type="dxa"/>
        <w:right w:w="108" w:type="dxa"/>
        <w:bottom w:w="0" w:type="dxa"/>
      </w:tblCellMar>
    </w:tblPr>
    <w:tblStylePr w:type="band1Horz">
      <w:rPr>
        <w:rFonts w:ascii="Arial" w:hAnsi="Arial"/>
        <w:color w:val="404040"/>
        <w:sz w:val="22"/>
      </w:rPr>
      <w:tcPr>
        <w:shd w:val="clear" w:color="fadecb" w:themeColor="accent2" w:themeTint="40" w:fill="fadecb" w:themeFill="accent2" w:themeFillTint="40"/>
      </w:tcPr>
    </w:tblStylePr>
    <w:tblStylePr w:type="band1Vert">
      <w:rPr>
        <w:rFonts w:ascii="Arial" w:hAnsi="Arial"/>
        <w:color w:val="404040"/>
        <w:sz w:val="22"/>
      </w:rPr>
      <w:tcPr>
        <w:shd w:val="clear" w:color="fadecb"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ed7d31" w:themeColor="accent2" w:fill="ed7d31" w:themeFill="accent2"/>
      </w:tcPr>
    </w:tblStylePr>
    <w:tblStylePr w:type="lastCol">
      <w:rPr>
        <w:b/>
        <w:color w:val="404040"/>
      </w:rPr>
    </w:tblStylePr>
    <w:tblStylePr w:type="lastRow">
      <w:rPr>
        <w:b/>
        <w:color w:val="404040"/>
      </w:rPr>
    </w:tblStylePr>
  </w:style>
  <w:style w:type="table" w:styleId="787" w:customStyle="1">
    <w:name w:val="List Table 4 - Accent 3"/>
    <w:basedOn w:val="685"/>
    <w:uiPriority w:val="99"/>
    <w:pPr>
      <w:spacing w:after="0" w:line="240" w:lineRule="auto"/>
    </w:pPr>
    <w:tblPr>
      <w:tblStyleRowBandSize w:val="1"/>
      <w:tblStyleColBandSize w:val="1"/>
      <w:tblInd w:w="0" w:type="dxa"/>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CellMar>
        <w:left w:w="108" w:type="dxa"/>
        <w:top w:w="0" w:type="dxa"/>
        <w:right w:w="108" w:type="dxa"/>
        <w:bottom w:w="0" w:type="dxa"/>
      </w:tblCellMar>
    </w:tblPr>
    <w:tblStylePr w:type="band1Horz">
      <w:rPr>
        <w:rFonts w:ascii="Arial" w:hAnsi="Arial"/>
        <w:color w:val="404040"/>
        <w:sz w:val="22"/>
      </w:rPr>
      <w:tcPr>
        <w:shd w:val="clear" w:color="e8e8e8" w:themeColor="accent3" w:themeTint="40" w:fill="e8e8e8" w:themeFill="accent3" w:themeFillTint="40"/>
      </w:tcPr>
    </w:tblStylePr>
    <w:tblStylePr w:type="band1Vert">
      <w:rPr>
        <w:rFonts w:ascii="Arial" w:hAnsi="Arial"/>
        <w:color w:val="404040"/>
        <w:sz w:val="22"/>
      </w:rPr>
      <w:tcPr>
        <w:shd w:val="clear" w:color="e8e8e8"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a5a5a5" w:themeColor="accent3" w:fill="a5a5a5" w:themeFill="accent3"/>
      </w:tcPr>
    </w:tblStylePr>
    <w:tblStylePr w:type="lastCol">
      <w:rPr>
        <w:b/>
        <w:color w:val="404040"/>
      </w:rPr>
    </w:tblStylePr>
    <w:tblStylePr w:type="lastRow">
      <w:rPr>
        <w:b/>
        <w:color w:val="404040"/>
      </w:rPr>
    </w:tblStylePr>
  </w:style>
  <w:style w:type="table" w:styleId="788" w:customStyle="1">
    <w:name w:val="List Table 4 - Accent 4"/>
    <w:basedOn w:val="685"/>
    <w:uiPriority w:val="99"/>
    <w:pPr>
      <w:spacing w:after="0" w:line="240" w:lineRule="auto"/>
    </w:pPr>
    <w:tblPr>
      <w:tblStyleRowBandSize w:val="1"/>
      <w:tblStyleColBandSize w:val="1"/>
      <w:tblInd w:w="0" w:type="dxa"/>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CellMar>
        <w:left w:w="108" w:type="dxa"/>
        <w:top w:w="0" w:type="dxa"/>
        <w:right w:w="108" w:type="dxa"/>
        <w:bottom w:w="0" w:type="dxa"/>
      </w:tblCellMar>
    </w:tblPr>
    <w:tblStylePr w:type="band1Horz">
      <w:rPr>
        <w:rFonts w:ascii="Arial" w:hAnsi="Arial"/>
        <w:color w:val="404040"/>
        <w:sz w:val="22"/>
      </w:rPr>
      <w:tcPr>
        <w:shd w:val="clear" w:color="ffefbf" w:themeColor="accent4" w:themeTint="40" w:fill="ffefbf" w:themeFill="accent4" w:themeFillTint="40"/>
      </w:tcPr>
    </w:tblStylePr>
    <w:tblStylePr w:type="band1Vert">
      <w:rPr>
        <w:rFonts w:ascii="Arial" w:hAnsi="Arial"/>
        <w:color w:val="404040"/>
        <w:sz w:val="22"/>
      </w:rPr>
      <w:tcPr>
        <w:shd w:val="clear" w:color="ffefb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c000" w:themeColor="accent4" w:fill="ffc000" w:themeFill="accent4"/>
      </w:tcPr>
    </w:tblStylePr>
    <w:tblStylePr w:type="lastCol">
      <w:rPr>
        <w:b/>
        <w:color w:val="404040"/>
      </w:rPr>
    </w:tblStylePr>
    <w:tblStylePr w:type="lastRow">
      <w:rPr>
        <w:b/>
        <w:color w:val="404040"/>
      </w:rPr>
    </w:tblStylePr>
  </w:style>
  <w:style w:type="table" w:styleId="789" w:customStyle="1">
    <w:name w:val="List Table 4 - Accent 5"/>
    <w:basedOn w:val="685"/>
    <w:uiPriority w:val="99"/>
    <w:pPr>
      <w:spacing w:after="0" w:line="240" w:lineRule="auto"/>
    </w:pPr>
    <w:tblPr>
      <w:tblStyleRowBandSize w:val="1"/>
      <w:tblStyleColBandSize w:val="1"/>
      <w:tblInd w:w="0" w:type="dxa"/>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tblBorders>
      <w:tblCellMar>
        <w:left w:w="108" w:type="dxa"/>
        <w:top w:w="0" w:type="dxa"/>
        <w:right w:w="108" w:type="dxa"/>
        <w:bottom w:w="0" w:type="dxa"/>
      </w:tblCellMar>
    </w:tblPr>
    <w:tblStylePr w:type="band1Horz">
      <w:rPr>
        <w:rFonts w:ascii="Arial" w:hAnsi="Arial"/>
        <w:color w:val="404040"/>
        <w:sz w:val="22"/>
      </w:rPr>
      <w:tcPr>
        <w:shd w:val="clear" w:color="cfdbf0" w:themeColor="accent5" w:themeTint="40" w:fill="cfdbf0" w:themeFill="accent5" w:themeFillTint="40"/>
      </w:tcPr>
    </w:tblStylePr>
    <w:tblStylePr w:type="band1Vert">
      <w:rPr>
        <w:rFonts w:ascii="Arial" w:hAnsi="Arial"/>
        <w:color w:val="404040"/>
        <w:sz w:val="22"/>
      </w:rPr>
      <w:tcPr>
        <w:shd w:val="clear" w:color="cfdbf0" w:themeColor="accent5" w:themeTint="40" w:fill="cfdbf0" w:themeFill="accent5" w:themeFillTint="40"/>
      </w:tcPr>
    </w:tblStylePr>
    <w:tblStylePr w:type="firstCol">
      <w:rPr>
        <w:b/>
        <w:color w:val="404040"/>
      </w:rPr>
    </w:tblStylePr>
    <w:tblStylePr w:type="firstRow">
      <w:rPr>
        <w:rFonts w:ascii="Arial" w:hAnsi="Arial"/>
        <w:b/>
        <w:color w:val="ffffff"/>
        <w:sz w:val="22"/>
      </w:rPr>
      <w:tcPr>
        <w:shd w:val="clear" w:color="4472c4" w:themeColor="accent5" w:fill="4472c4" w:themeFill="accent5"/>
      </w:tcPr>
    </w:tblStylePr>
    <w:tblStylePr w:type="lastCol">
      <w:rPr>
        <w:b/>
        <w:color w:val="404040"/>
      </w:rPr>
    </w:tblStylePr>
    <w:tblStylePr w:type="lastRow">
      <w:rPr>
        <w:b/>
        <w:color w:val="404040"/>
      </w:rPr>
    </w:tblStylePr>
  </w:style>
  <w:style w:type="table" w:styleId="790" w:customStyle="1">
    <w:name w:val="List Table 4 - Accent 6"/>
    <w:basedOn w:val="685"/>
    <w:uiPriority w:val="99"/>
    <w:pPr>
      <w:spacing w:after="0" w:line="240" w:lineRule="auto"/>
    </w:pPr>
    <w:tblPr>
      <w:tblStyleRowBandSize w:val="1"/>
      <w:tblStyleColBandSize w:val="1"/>
      <w:tblInd w:w="0" w:type="dxa"/>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CellMar>
        <w:left w:w="108" w:type="dxa"/>
        <w:top w:w="0" w:type="dxa"/>
        <w:right w:w="108" w:type="dxa"/>
        <w:bottom w:w="0" w:type="dxa"/>
      </w:tblCellMar>
    </w:tblPr>
    <w:tblStylePr w:type="band1Horz">
      <w:rPr>
        <w:rFonts w:ascii="Arial" w:hAnsi="Arial"/>
        <w:color w:val="404040"/>
        <w:sz w:val="22"/>
      </w:rPr>
      <w:tcPr>
        <w:shd w:val="clear" w:color="daebcf" w:themeColor="accent6" w:themeTint="40" w:fill="daebcf" w:themeFill="accent6" w:themeFillTint="40"/>
      </w:tcPr>
    </w:tblStylePr>
    <w:tblStylePr w:type="band1Vert">
      <w:rPr>
        <w:rFonts w:ascii="Arial" w:hAnsi="Arial"/>
        <w:color w:val="404040"/>
        <w:sz w:val="22"/>
      </w:rPr>
      <w:tcPr>
        <w:shd w:val="clear" w:color="daebcf" w:themeColor="accent6" w:themeTint="40" w:fill="daebcf" w:themeFill="accent6" w:themeFillTint="40"/>
      </w:tcPr>
    </w:tblStylePr>
    <w:tblStylePr w:type="firstCol">
      <w:rPr>
        <w:b/>
        <w:color w:val="404040"/>
      </w:rPr>
    </w:tblStylePr>
    <w:tblStylePr w:type="firstRow">
      <w:rPr>
        <w:rFonts w:ascii="Arial" w:hAnsi="Arial"/>
        <w:b/>
        <w:color w:val="ffffff"/>
        <w:sz w:val="22"/>
      </w:rPr>
      <w:tcPr>
        <w:shd w:val="clear" w:color="70ad47" w:themeColor="accent6" w:fill="70ad47" w:themeFill="accent6"/>
      </w:tcPr>
    </w:tblStylePr>
    <w:tblStylePr w:type="lastCol">
      <w:rPr>
        <w:b/>
        <w:color w:val="404040"/>
      </w:rPr>
    </w:tblStylePr>
    <w:tblStylePr w:type="lastRow">
      <w:rPr>
        <w:b/>
        <w:color w:val="404040"/>
      </w:rPr>
    </w:tblStylePr>
  </w:style>
  <w:style w:type="table" w:styleId="791">
    <w:name w:val="List Table 5 Dark"/>
    <w:basedOn w:val="685"/>
    <w:uiPriority w:val="99"/>
    <w:pPr>
      <w:spacing w:after="0" w:line="240" w:lineRule="auto"/>
    </w:pPr>
    <w:tblPr>
      <w:tblStyleRowBandSize w:val="1"/>
      <w:tblStyleColBandSize w:val="1"/>
      <w:tblInd w:w="0" w:type="dxa"/>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CellMar>
        <w:left w:w="108" w:type="dxa"/>
        <w:top w:w="0" w:type="dxa"/>
        <w:right w:w="108" w:type="dxa"/>
        <w:bottom w:w="0" w:type="dxa"/>
      </w:tblCellMar>
    </w:tblPr>
    <w:tblStylePr w:type="band1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tblStylePr>
  </w:style>
  <w:style w:type="table" w:styleId="792" w:customStyle="1">
    <w:name w:val="List Table 5 Dark - Accent 1"/>
    <w:basedOn w:val="685"/>
    <w:uiPriority w:val="99"/>
    <w:pPr>
      <w:spacing w:after="0" w:line="240" w:lineRule="auto"/>
    </w:pPr>
    <w:tblPr>
      <w:tblStyleRowBandSize w:val="1"/>
      <w:tblStyleColBandSize w:val="1"/>
      <w:tblInd w:w="0" w:type="dxa"/>
      <w:tblBorders>
        <w:top w:val="single" w:color="5B9BD5" w:themeColor="accent1" w:sz="32" w:space="0"/>
        <w:left w:val="single" w:color="5B9BD5" w:themeColor="accent1" w:sz="32" w:space="0"/>
        <w:bottom w:val="single" w:color="5B9BD5" w:themeColor="accent1" w:sz="32" w:space="0"/>
        <w:right w:val="single" w:color="5B9BD5" w:themeColor="accent1" w:sz="32" w:space="0"/>
      </w:tblBorders>
      <w:shd w:val="clear" w:color="5b9bd5" w:themeColor="accent1" w:fill="5b9bd5" w:themeFill="accent1"/>
      <w:tblCellMar>
        <w:left w:w="108" w:type="dxa"/>
        <w:top w:w="0" w:type="dxa"/>
        <w:right w:w="108" w:type="dxa"/>
        <w:bottom w:w="0" w:type="dxa"/>
      </w:tblCellMar>
    </w:tblPr>
    <w:tblStylePr w:type="band1Horz">
      <w:tcPr>
        <w:shd w:val="clear" w:color="5b9bd5" w:themeColor="accent1" w:fill="5b9bd5" w:themeFill="accent1"/>
        <w:tcBorders>
          <w:top w:val="single" w:color="FFFFFF" w:themeColor="light1" w:sz="4" w:space="0"/>
          <w:bottom w:val="single" w:color="FFFFFF" w:themeColor="light1" w:sz="4" w:space="0"/>
        </w:tcBorders>
      </w:tcPr>
    </w:tblStylePr>
    <w:tblStylePr w:type="band1Vert">
      <w:tcPr>
        <w:shd w:val="clear" w:color="5b9bd5" w:themeColor="accent1" w:fill="5b9bd5" w:themeFill="accent1"/>
        <w:tcBorders>
          <w:left w:val="single" w:color="FFFFFF" w:themeColor="light1" w:sz="4" w:space="0"/>
          <w:right w:val="single" w:color="FFFFFF" w:themeColor="light1" w:sz="4" w:space="0"/>
        </w:tcBorders>
      </w:tcPr>
    </w:tblStylePr>
    <w:tblStylePr w:type="band2Horz">
      <w:tcPr>
        <w:shd w:val="clear" w:color="5b9bd5" w:themeColor="accent1" w:fill="5b9bd5" w:themeFill="accent1"/>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5B9BD5" w:themeColor="accent1" w:sz="32" w:space="0"/>
          <w:right w:val="single" w:color="FFFFFF" w:themeColor="light1" w:sz="4" w:space="0"/>
        </w:tcBorders>
      </w:tcPr>
    </w:tblStylePr>
    <w:tblStylePr w:type="firstRow">
      <w:rPr>
        <w:rFonts w:ascii="Arial" w:hAnsi="Arial"/>
        <w:b/>
        <w:color w:val="ffffff" w:themeColor="light1"/>
        <w:sz w:val="22"/>
      </w:rPr>
      <w:tcPr>
        <w:shd w:val="clear" w:color="5b9bd5" w:themeColor="accent1" w:fill="5b9bd5" w:themeFill="accent1"/>
        <w:tcBorders>
          <w:top w:val="single" w:color="5B9BD5" w:themeColor="accent1" w:sz="32" w:space="0"/>
          <w:bottom w:val="single" w:color="FFFFFF" w:themeColor="light1" w:sz="12" w:space="0"/>
        </w:tcBorders>
      </w:tcPr>
    </w:tblStylePr>
    <w:tblStylePr w:type="lastCol">
      <w:tcPr>
        <w:tcBorders>
          <w:left w:val="single" w:color="FFFFFF" w:themeColor="light1" w:sz="4" w:space="0"/>
          <w:right w:val="single" w:color="5B9BD5" w:themeColor="accent1" w:sz="32" w:space="0"/>
        </w:tcBorders>
      </w:tcPr>
    </w:tblStylePr>
    <w:tblStylePr w:type="lastRow">
      <w:rPr>
        <w:rFonts w:ascii="Arial" w:hAnsi="Arial"/>
        <w:b/>
        <w:color w:val="ffffff" w:themeColor="light1"/>
        <w:sz w:val="22"/>
      </w:rPr>
    </w:tblStylePr>
  </w:style>
  <w:style w:type="table" w:styleId="793" w:customStyle="1">
    <w:name w:val="List Table 5 Dark - Accent 2"/>
    <w:basedOn w:val="685"/>
    <w:uiPriority w:val="99"/>
    <w:pPr>
      <w:spacing w:after="0" w:line="240" w:lineRule="auto"/>
    </w:pPr>
    <w:tblPr>
      <w:tblStyleRowBandSize w:val="1"/>
      <w:tblStyleColBandSize w:val="1"/>
      <w:tblInd w:w="0" w:type="dxa"/>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shd w:val="clear" w:color="f4b184" w:themeColor="accent2" w:themeTint="97" w:fill="f4b184" w:themeFill="accent2" w:themeFillTint="97"/>
      <w:tblCellMar>
        <w:left w:w="108" w:type="dxa"/>
        <w:top w:w="0" w:type="dxa"/>
        <w:right w:w="108" w:type="dxa"/>
        <w:bottom w:w="0" w:type="dxa"/>
      </w:tblCellMar>
    </w:tblPr>
    <w:tblStylePr w:type="band1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1Vert">
      <w:tcPr>
        <w:shd w:val="clear" w:color="f4b184" w:themeColor="accent2" w:themeTint="97" w:fill="f4b184" w:themeFill="accent2" w:themeFillTint="97"/>
        <w:tcBorders>
          <w:left w:val="single" w:color="FFFFFF" w:themeColor="light1" w:sz="4" w:space="0"/>
          <w:right w:val="single" w:color="FFFFFF" w:themeColor="light1" w:sz="4" w:space="0"/>
        </w:tcBorders>
      </w:tcPr>
    </w:tblStylePr>
    <w:tblStylePr w:type="band2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4B184" w:themeColor="accent2" w:themeTint="97" w:sz="32" w:space="0"/>
          <w:right w:val="single" w:color="FFFFFF" w:themeColor="light1" w:sz="4" w:space="0"/>
        </w:tcBorders>
      </w:tcPr>
    </w:tblStylePr>
    <w:tblStylePr w:type="firstRow">
      <w:rPr>
        <w:rFonts w:ascii="Arial" w:hAnsi="Arial"/>
        <w:b/>
        <w:color w:val="ffffff" w:themeColor="light1"/>
        <w:sz w:val="22"/>
      </w:rPr>
      <w:tcPr>
        <w:shd w:val="clear" w:color="f4b184" w:themeColor="accent2" w:themeTint="97" w:fill="f4b184" w:themeFill="accent2" w:themeFillTint="97"/>
        <w:tcBorders>
          <w:top w:val="single" w:color="F4B184" w:themeColor="accent2" w:themeTint="97" w:sz="32" w:space="0"/>
          <w:bottom w:val="single" w:color="FFFFFF" w:themeColor="light1" w:sz="12" w:space="0"/>
        </w:tcBorders>
      </w:tcPr>
    </w:tblStylePr>
    <w:tblStylePr w:type="lastCol">
      <w:tcPr>
        <w:tcBorders>
          <w:left w:val="single" w:color="FFFFFF" w:themeColor="light1" w:sz="4" w:space="0"/>
          <w:right w:val="single" w:color="F4B184" w:themeColor="accent2" w:themeTint="97" w:sz="32" w:space="0"/>
        </w:tcBorders>
      </w:tcPr>
    </w:tblStylePr>
    <w:tblStylePr w:type="lastRow">
      <w:rPr>
        <w:rFonts w:ascii="Arial" w:hAnsi="Arial"/>
        <w:b/>
        <w:color w:val="ffffff" w:themeColor="light1"/>
        <w:sz w:val="22"/>
      </w:rPr>
    </w:tblStylePr>
  </w:style>
  <w:style w:type="table" w:styleId="794" w:customStyle="1">
    <w:name w:val="List Table 5 Dark - Accent 3"/>
    <w:basedOn w:val="685"/>
    <w:uiPriority w:val="99"/>
    <w:pPr>
      <w:spacing w:after="0" w:line="240" w:lineRule="auto"/>
    </w:pPr>
    <w:tblPr>
      <w:tblStyleRowBandSize w:val="1"/>
      <w:tblStyleColBandSize w:val="1"/>
      <w:tblInd w:w="0" w:type="dxa"/>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shd w:val="clear" w:color="c9c9c9" w:themeColor="accent3" w:themeTint="98" w:fill="c9c9c9" w:themeFill="accent3" w:themeFillTint="98"/>
      <w:tblCellMar>
        <w:left w:w="108" w:type="dxa"/>
        <w:top w:w="0" w:type="dxa"/>
        <w:right w:w="108" w:type="dxa"/>
        <w:bottom w:w="0" w:type="dxa"/>
      </w:tblCellMar>
    </w:tblPr>
    <w:tblStylePr w:type="band1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1Vert">
      <w:tcPr>
        <w:shd w:val="clear" w:color="c9c9c9" w:themeColor="accent3" w:themeTint="98" w:fill="c9c9c9" w:themeFill="accent3" w:themeFillTint="98"/>
        <w:tcBorders>
          <w:left w:val="single" w:color="FFFFFF" w:themeColor="light1" w:sz="4" w:space="0"/>
          <w:right w:val="single" w:color="FFFFFF" w:themeColor="light1" w:sz="4" w:space="0"/>
        </w:tcBorders>
      </w:tcPr>
    </w:tblStylePr>
    <w:tblStylePr w:type="band2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C9C9C9" w:themeColor="accent3" w:themeTint="98" w:sz="32" w:space="0"/>
          <w:right w:val="single" w:color="FFFFFF" w:themeColor="light1" w:sz="4" w:space="0"/>
        </w:tcBorders>
      </w:tcPr>
    </w:tblStylePr>
    <w:tblStylePr w:type="firstRow">
      <w:rPr>
        <w:rFonts w:ascii="Arial" w:hAnsi="Arial"/>
        <w:b/>
        <w:color w:val="ffffff" w:themeColor="light1"/>
        <w:sz w:val="22"/>
      </w:rPr>
      <w:tcPr>
        <w:shd w:val="clear" w:color="c9c9c9" w:themeColor="accent3" w:themeTint="98" w:fill="c9c9c9" w:themeFill="accent3" w:themeFillTint="98"/>
        <w:tcBorders>
          <w:top w:val="single" w:color="C9C9C9" w:themeColor="accent3" w:themeTint="98" w:sz="32" w:space="0"/>
          <w:bottom w:val="single" w:color="FFFFFF" w:themeColor="light1" w:sz="12" w:space="0"/>
        </w:tcBorders>
      </w:tcPr>
    </w:tblStylePr>
    <w:tblStylePr w:type="lastCol">
      <w:tcPr>
        <w:tcBorders>
          <w:left w:val="single" w:color="FFFFFF" w:themeColor="light1" w:sz="4" w:space="0"/>
          <w:right w:val="single" w:color="C9C9C9" w:themeColor="accent3" w:themeTint="98" w:sz="32" w:space="0"/>
        </w:tcBorders>
      </w:tcPr>
    </w:tblStylePr>
    <w:tblStylePr w:type="lastRow">
      <w:rPr>
        <w:rFonts w:ascii="Arial" w:hAnsi="Arial"/>
        <w:b/>
        <w:color w:val="ffffff" w:themeColor="light1"/>
        <w:sz w:val="22"/>
      </w:rPr>
    </w:tblStylePr>
  </w:style>
  <w:style w:type="table" w:styleId="795" w:customStyle="1">
    <w:name w:val="List Table 5 Dark - Accent 4"/>
    <w:basedOn w:val="685"/>
    <w:uiPriority w:val="99"/>
    <w:pPr>
      <w:spacing w:after="0" w:line="240" w:lineRule="auto"/>
    </w:pPr>
    <w:tblPr>
      <w:tblStyleRowBandSize w:val="1"/>
      <w:tblStyleColBandSize w:val="1"/>
      <w:tblInd w:w="0" w:type="dxa"/>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shd w:val="clear" w:color="ffd865" w:themeColor="accent4" w:themeTint="9A" w:fill="ffd865" w:themeFill="accent4" w:themeFillTint="9A"/>
      <w:tblCellMar>
        <w:left w:w="108" w:type="dxa"/>
        <w:top w:w="0" w:type="dxa"/>
        <w:right w:w="108" w:type="dxa"/>
        <w:bottom w:w="0" w:type="dxa"/>
      </w:tblCellMar>
    </w:tblPr>
    <w:tblStylePr w:type="band1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1Vert">
      <w:tcPr>
        <w:shd w:val="clear" w:color="ffd865" w:themeColor="accent4" w:themeTint="9A" w:fill="ffd865" w:themeFill="accent4" w:themeFillTint="9A"/>
        <w:tcBorders>
          <w:left w:val="single" w:color="FFFFFF" w:themeColor="light1" w:sz="4" w:space="0"/>
          <w:right w:val="single" w:color="FFFFFF" w:themeColor="light1" w:sz="4" w:space="0"/>
        </w:tcBorders>
      </w:tcPr>
    </w:tblStylePr>
    <w:tblStylePr w:type="band2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FD865" w:themeColor="accent4" w:themeTint="9A" w:sz="32" w:space="0"/>
          <w:right w:val="single" w:color="FFFFFF" w:themeColor="light1" w:sz="4" w:space="0"/>
        </w:tcBorders>
      </w:tcPr>
    </w:tblStylePr>
    <w:tblStylePr w:type="firstRow">
      <w:rPr>
        <w:rFonts w:ascii="Arial" w:hAnsi="Arial"/>
        <w:b/>
        <w:color w:val="ffffff" w:themeColor="light1"/>
        <w:sz w:val="22"/>
      </w:rPr>
      <w:tcPr>
        <w:shd w:val="clear" w:color="ffd865" w:themeColor="accent4" w:themeTint="9A" w:fill="ffd865" w:themeFill="accent4" w:themeFillTint="9A"/>
        <w:tcBorders>
          <w:top w:val="single" w:color="FFD865" w:themeColor="accent4" w:themeTint="9A" w:sz="32" w:space="0"/>
          <w:bottom w:val="single" w:color="FFFFFF" w:themeColor="light1" w:sz="12" w:space="0"/>
        </w:tcBorders>
      </w:tcPr>
    </w:tblStylePr>
    <w:tblStylePr w:type="lastCol">
      <w:tcPr>
        <w:tcBorders>
          <w:left w:val="single" w:color="FFFFFF" w:themeColor="light1" w:sz="4" w:space="0"/>
          <w:right w:val="single" w:color="FFD865" w:themeColor="accent4" w:themeTint="9A" w:sz="32" w:space="0"/>
        </w:tcBorders>
      </w:tcPr>
    </w:tblStylePr>
    <w:tblStylePr w:type="lastRow">
      <w:rPr>
        <w:rFonts w:ascii="Arial" w:hAnsi="Arial"/>
        <w:b/>
        <w:color w:val="ffffff" w:themeColor="light1"/>
        <w:sz w:val="22"/>
      </w:rPr>
    </w:tblStylePr>
  </w:style>
  <w:style w:type="table" w:styleId="796" w:customStyle="1">
    <w:name w:val="List Table 5 Dark - Accent 5"/>
    <w:basedOn w:val="685"/>
    <w:uiPriority w:val="99"/>
    <w:pPr>
      <w:spacing w:after="0" w:line="240" w:lineRule="auto"/>
    </w:pPr>
    <w:tblPr>
      <w:tblStyleRowBandSize w:val="1"/>
      <w:tblStyleColBandSize w:val="1"/>
      <w:tblInd w:w="0" w:type="dxa"/>
      <w:tblBorders>
        <w:top w:val="single" w:color="8DA9DB" w:themeColor="accent5" w:themeTint="9A" w:sz="32" w:space="0"/>
        <w:left w:val="single" w:color="8DA9DB" w:themeColor="accent5" w:themeTint="9A" w:sz="32" w:space="0"/>
        <w:bottom w:val="single" w:color="8DA9DB" w:themeColor="accent5" w:themeTint="9A" w:sz="32" w:space="0"/>
        <w:right w:val="single" w:color="8DA9DB" w:themeColor="accent5" w:themeTint="9A" w:sz="32" w:space="0"/>
      </w:tblBorders>
      <w:shd w:val="clear" w:color="8da9db" w:themeColor="accent5" w:themeTint="9A" w:fill="8da9db" w:themeFill="accent5" w:themeFillTint="9A"/>
      <w:tblCellMar>
        <w:left w:w="108" w:type="dxa"/>
        <w:top w:w="0" w:type="dxa"/>
        <w:right w:w="108" w:type="dxa"/>
        <w:bottom w:w="0" w:type="dxa"/>
      </w:tblCellMar>
    </w:tblPr>
    <w:tblStylePr w:type="band1Horz">
      <w:tcPr>
        <w:shd w:val="clear" w:color="8da9db" w:themeColor="accent5" w:themeTint="9A" w:fill="8da9db" w:themeFill="accent5" w:themeFillTint="9A"/>
        <w:tcBorders>
          <w:top w:val="single" w:color="FFFFFF" w:themeColor="light1" w:sz="4" w:space="0"/>
          <w:bottom w:val="single" w:color="FFFFFF" w:themeColor="light1" w:sz="4" w:space="0"/>
        </w:tcBorders>
      </w:tcPr>
    </w:tblStylePr>
    <w:tblStylePr w:type="band1Vert">
      <w:tcPr>
        <w:shd w:val="clear" w:color="8da9db" w:themeColor="accent5" w:themeTint="9A" w:fill="8da9db" w:themeFill="accent5" w:themeFillTint="9A"/>
        <w:tcBorders>
          <w:left w:val="single" w:color="FFFFFF" w:themeColor="light1" w:sz="4" w:space="0"/>
          <w:right w:val="single" w:color="FFFFFF" w:themeColor="light1" w:sz="4" w:space="0"/>
        </w:tcBorders>
      </w:tcPr>
    </w:tblStylePr>
    <w:tblStylePr w:type="band2Horz">
      <w:tcPr>
        <w:shd w:val="clear" w:color="8da9db" w:themeColor="accent5" w:themeTint="9A" w:fill="8da9db" w:themeFill="accent5"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8DA9DB" w:themeColor="accent5" w:themeTint="9A" w:sz="32" w:space="0"/>
          <w:right w:val="single" w:color="FFFFFF" w:themeColor="light1" w:sz="4" w:space="0"/>
        </w:tcBorders>
      </w:tcPr>
    </w:tblStylePr>
    <w:tblStylePr w:type="firstRow">
      <w:rPr>
        <w:rFonts w:ascii="Arial" w:hAnsi="Arial"/>
        <w:b/>
        <w:color w:val="ffffff" w:themeColor="light1"/>
        <w:sz w:val="22"/>
      </w:rPr>
      <w:tcPr>
        <w:shd w:val="clear" w:color="8da9db" w:themeColor="accent5" w:themeTint="9A" w:fill="8da9db" w:themeFill="accent5" w:themeFillTint="9A"/>
        <w:tcBorders>
          <w:top w:val="single" w:color="8DA9DB" w:themeColor="accent5" w:themeTint="9A" w:sz="32" w:space="0"/>
          <w:bottom w:val="single" w:color="FFFFFF" w:themeColor="light1" w:sz="12" w:space="0"/>
        </w:tcBorders>
      </w:tcPr>
    </w:tblStylePr>
    <w:tblStylePr w:type="lastCol">
      <w:tcPr>
        <w:tcBorders>
          <w:left w:val="single" w:color="FFFFFF" w:themeColor="light1" w:sz="4" w:space="0"/>
          <w:right w:val="single" w:color="8DA9DB" w:themeColor="accent5" w:themeTint="9A" w:sz="32" w:space="0"/>
        </w:tcBorders>
      </w:tcPr>
    </w:tblStylePr>
    <w:tblStylePr w:type="lastRow">
      <w:rPr>
        <w:rFonts w:ascii="Arial" w:hAnsi="Arial"/>
        <w:b/>
        <w:color w:val="ffffff" w:themeColor="light1"/>
        <w:sz w:val="22"/>
      </w:rPr>
    </w:tblStylePr>
  </w:style>
  <w:style w:type="table" w:styleId="797" w:customStyle="1">
    <w:name w:val="List Table 5 Dark - Accent 6"/>
    <w:basedOn w:val="685"/>
    <w:uiPriority w:val="99"/>
    <w:pPr>
      <w:spacing w:after="0" w:line="240" w:lineRule="auto"/>
    </w:pPr>
    <w:tblPr>
      <w:tblStyleRowBandSize w:val="1"/>
      <w:tblStyleColBandSize w:val="1"/>
      <w:tblInd w:w="0" w:type="dxa"/>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shd w:val="clear" w:color="a9d08e" w:themeColor="accent6" w:themeTint="98" w:fill="a9d08e" w:themeFill="accent6" w:themeFillTint="98"/>
      <w:tblCellMar>
        <w:left w:w="108" w:type="dxa"/>
        <w:top w:w="0" w:type="dxa"/>
        <w:right w:w="108" w:type="dxa"/>
        <w:bottom w:w="0" w:type="dxa"/>
      </w:tblCellMar>
    </w:tblPr>
    <w:tblStylePr w:type="band1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1Vert">
      <w:tcPr>
        <w:shd w:val="clear" w:color="a9d08e" w:themeColor="accent6" w:themeTint="98" w:fill="a9d08e" w:themeFill="accent6" w:themeFillTint="98"/>
        <w:tcBorders>
          <w:left w:val="single" w:color="FFFFFF" w:themeColor="light1" w:sz="4" w:space="0"/>
          <w:right w:val="single" w:color="FFFFFF" w:themeColor="light1" w:sz="4" w:space="0"/>
        </w:tcBorders>
      </w:tcPr>
    </w:tblStylePr>
    <w:tblStylePr w:type="band2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A9D08E" w:themeColor="accent6" w:themeTint="98" w:sz="32" w:space="0"/>
          <w:right w:val="single" w:color="FFFFFF" w:themeColor="light1" w:sz="4" w:space="0"/>
        </w:tcBorders>
      </w:tcPr>
    </w:tblStylePr>
    <w:tblStylePr w:type="firstRow">
      <w:rPr>
        <w:rFonts w:ascii="Arial" w:hAnsi="Arial"/>
        <w:b/>
        <w:color w:val="ffffff" w:themeColor="light1"/>
        <w:sz w:val="22"/>
      </w:rPr>
      <w:tcPr>
        <w:shd w:val="clear" w:color="a9d08e" w:themeColor="accent6" w:themeTint="98" w:fill="a9d08e" w:themeFill="accent6" w:themeFillTint="98"/>
        <w:tcBorders>
          <w:top w:val="single" w:color="A9D08E" w:themeColor="accent6" w:themeTint="98" w:sz="32" w:space="0"/>
          <w:bottom w:val="single" w:color="FFFFFF" w:themeColor="light1" w:sz="12" w:space="0"/>
        </w:tcBorders>
      </w:tcPr>
    </w:tblStylePr>
    <w:tblStylePr w:type="lastCol">
      <w:tcPr>
        <w:tcBorders>
          <w:left w:val="single" w:color="FFFFFF" w:themeColor="light1" w:sz="4" w:space="0"/>
          <w:right w:val="single" w:color="A9D08E" w:themeColor="accent6" w:themeTint="98" w:sz="32" w:space="0"/>
        </w:tcBorders>
      </w:tcPr>
    </w:tblStylePr>
    <w:tblStylePr w:type="lastRow">
      <w:rPr>
        <w:rFonts w:ascii="Arial" w:hAnsi="Arial"/>
        <w:b/>
        <w:color w:val="ffffff" w:themeColor="light1"/>
        <w:sz w:val="22"/>
      </w:rPr>
    </w:tblStylePr>
  </w:style>
  <w:style w:type="table" w:styleId="798">
    <w:name w:val="List Table 6 Colorful"/>
    <w:basedOn w:val="685"/>
    <w:uiPriority w:val="99"/>
    <w:pPr>
      <w:spacing w:after="0" w:line="240" w:lineRule="auto"/>
    </w:pPr>
    <w:tblPr>
      <w:tblStyleRowBandSize w:val="1"/>
      <w:tblStyleColBandSize w:val="1"/>
      <w:tblInd w:w="0" w:type="dxa"/>
      <w:tblBorders>
        <w:top w:val="single" w:color="7F7F7F" w:themeColor="text1" w:themeTint="80" w:sz="4" w:space="0"/>
        <w:bottom w:val="single" w:color="7F7F7F" w:themeColor="text1" w:themeTint="80" w:sz="4" w:space="0"/>
      </w:tblBorders>
      <w:tblCellMar>
        <w:left w:w="108" w:type="dxa"/>
        <w:top w:w="0" w:type="dxa"/>
        <w:right w:w="108" w:type="dxa"/>
        <w:bottom w:w="0" w:type="dxa"/>
      </w:tblCellMar>
    </w:tblPr>
    <w:tblStylePr w:type="band1Horz">
      <w:rPr>
        <w:rFonts w:ascii="Arial" w:hAnsi="Arial"/>
        <w:color w:val="000000" w:themeColor="text1"/>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themeColor="text1" w:themeTint="80" w:sz="4" w:space="0"/>
        </w:tcBorders>
      </w:tcPr>
    </w:tblStylePr>
    <w:tblStylePr w:type="lastCol">
      <w:rPr>
        <w:b/>
        <w:color w:val="000000" w:themeColor="text1"/>
      </w:rPr>
    </w:tblStylePr>
    <w:tblStylePr w:type="lastRow">
      <w:rPr>
        <w:b/>
        <w:color w:val="000000" w:themeColor="text1"/>
      </w:rPr>
      <w:tcPr>
        <w:tcBorders>
          <w:top w:val="single" w:color="7F7F7F" w:themeColor="text1" w:themeTint="80" w:sz="4" w:space="0"/>
        </w:tcBorders>
      </w:tcPr>
    </w:tblStylePr>
  </w:style>
  <w:style w:type="table" w:styleId="799" w:customStyle="1">
    <w:name w:val="List Table 6 Colorful - Accent 1"/>
    <w:basedOn w:val="685"/>
    <w:uiPriority w:val="99"/>
    <w:pPr>
      <w:spacing w:after="0" w:line="240" w:lineRule="auto"/>
    </w:pPr>
    <w:tblPr>
      <w:tblStyleRowBandSize w:val="1"/>
      <w:tblStyleColBandSize w:val="1"/>
      <w:tblInd w:w="0" w:type="dxa"/>
      <w:tblBorders>
        <w:top w:val="single" w:color="5B9BD5" w:themeColor="accent1" w:sz="4" w:space="0"/>
        <w:bottom w:val="single" w:color="5B9BD5" w:themeColor="accent1" w:sz="4" w:space="0"/>
      </w:tblBorders>
      <w:tblCellMar>
        <w:left w:w="108" w:type="dxa"/>
        <w:top w:w="0" w:type="dxa"/>
        <w:right w:w="108" w:type="dxa"/>
        <w:bottom w:w="0" w:type="dxa"/>
      </w:tblCellMar>
    </w:tblPr>
    <w:tblStylePr w:type="band1Horz">
      <w:rPr>
        <w:rFonts w:ascii="Arial" w:hAnsi="Arial"/>
        <w:color w:val="245a8d" w:themeColor="accent1" w:themeShade="95"/>
        <w:sz w:val="22"/>
      </w:rPr>
      <w:tcPr>
        <w:shd w:val="clear" w:color="d5e5f4" w:themeColor="accent1" w:themeTint="40" w:fill="d5e5f4" w:themeFill="accent1" w:themeFillTint="40"/>
      </w:tcPr>
    </w:tblStylePr>
    <w:tblStylePr w:type="band1Vert">
      <w:tcPr>
        <w:shd w:val="clear" w:color="d5e5f4" w:themeColor="accent1" w:themeTint="40" w:fill="d5e5f4" w:themeFill="accent1" w:themeFillTint="40"/>
      </w:tcPr>
    </w:tblStylePr>
    <w:tblStylePr w:type="band2Horz">
      <w:rPr>
        <w:rFonts w:ascii="Arial" w:hAnsi="Arial"/>
        <w:color w:val="245a8d" w:themeColor="accent1" w:themeShade="95"/>
        <w:sz w:val="22"/>
      </w:rPr>
    </w:tblStylePr>
    <w:tblStylePr w:type="firstCol">
      <w:rPr>
        <w:b/>
        <w:color w:val="245a8d" w:themeColor="accent1" w:themeShade="95"/>
      </w:rPr>
    </w:tblStylePr>
    <w:tblStylePr w:type="firstRow">
      <w:rPr>
        <w:b/>
        <w:color w:val="245a8d" w:themeColor="accent1" w:themeShade="95"/>
      </w:rPr>
      <w:tcPr>
        <w:tcBorders>
          <w:bottom w:val="single" w:color="5B9BD5" w:themeColor="accent1" w:sz="4" w:space="0"/>
        </w:tcBorders>
      </w:tcPr>
    </w:tblStylePr>
    <w:tblStylePr w:type="lastCol">
      <w:rPr>
        <w:b/>
        <w:color w:val="245a8d" w:themeColor="accent1" w:themeShade="95"/>
      </w:rPr>
    </w:tblStylePr>
    <w:tblStylePr w:type="lastRow">
      <w:rPr>
        <w:b/>
        <w:color w:val="245a8d" w:themeColor="accent1" w:themeShade="95"/>
      </w:rPr>
      <w:tcPr>
        <w:tcBorders>
          <w:top w:val="single" w:color="5B9BD5" w:themeColor="accent1" w:sz="4" w:space="0"/>
        </w:tcBorders>
      </w:tcPr>
    </w:tblStylePr>
  </w:style>
  <w:style w:type="table" w:styleId="800" w:customStyle="1">
    <w:name w:val="List Table 6 Colorful - Accent 2"/>
    <w:basedOn w:val="685"/>
    <w:uiPriority w:val="99"/>
    <w:pPr>
      <w:spacing w:after="0" w:line="240" w:lineRule="auto"/>
    </w:pPr>
    <w:tblPr>
      <w:tblStyleRowBandSize w:val="1"/>
      <w:tblStyleColBandSize w:val="1"/>
      <w:tblInd w:w="0" w:type="dxa"/>
      <w:tblBorders>
        <w:top w:val="single" w:color="F4B184" w:themeColor="accent2" w:themeTint="97" w:sz="4" w:space="0"/>
        <w:bottom w:val="single" w:color="F4B184" w:themeColor="accent2" w:themeTint="97" w:sz="4" w:space="0"/>
      </w:tblBorders>
      <w:tblCellMar>
        <w:left w:w="108" w:type="dxa"/>
        <w:top w:w="0" w:type="dxa"/>
        <w:right w:w="108" w:type="dxa"/>
        <w:bottom w:w="0" w:type="dxa"/>
      </w:tblCellMar>
    </w:tblPr>
    <w:tblStylePr w:type="band1Horz">
      <w:rPr>
        <w:rFonts w:ascii="Arial" w:hAnsi="Arial"/>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4" w:space="0"/>
        </w:tcBorders>
      </w:tcPr>
    </w:tblStylePr>
    <w:tblStylePr w:type="lastCol">
      <w:rPr>
        <w:b/>
        <w:color w:val="f4b184" w:themeColor="accent2" w:themeTint="97" w:themeShade="95"/>
      </w:rPr>
    </w:tblStylePr>
    <w:tblStylePr w:type="lastRow">
      <w:rPr>
        <w:b/>
        <w:color w:val="f4b184" w:themeColor="accent2" w:themeTint="97" w:themeShade="95"/>
      </w:rPr>
      <w:tcPr>
        <w:tcBorders>
          <w:top w:val="single" w:color="F4B184" w:themeColor="accent2" w:themeTint="97" w:sz="4" w:space="0"/>
        </w:tcBorders>
      </w:tcPr>
    </w:tblStylePr>
  </w:style>
  <w:style w:type="table" w:styleId="801" w:customStyle="1">
    <w:name w:val="List Table 6 Colorful - Accent 3"/>
    <w:basedOn w:val="685"/>
    <w:uiPriority w:val="99"/>
    <w:pPr>
      <w:spacing w:after="0" w:line="240" w:lineRule="auto"/>
    </w:pPr>
    <w:tblPr>
      <w:tblStyleRowBandSize w:val="1"/>
      <w:tblStyleColBandSize w:val="1"/>
      <w:tblInd w:w="0" w:type="dxa"/>
      <w:tblBorders>
        <w:top w:val="single" w:color="C9C9C9" w:themeColor="accent3" w:themeTint="98" w:sz="4" w:space="0"/>
        <w:bottom w:val="single" w:color="C9C9C9" w:themeColor="accent3" w:themeTint="98" w:sz="4" w:space="0"/>
      </w:tblBorders>
      <w:tblCellMar>
        <w:left w:w="108" w:type="dxa"/>
        <w:top w:w="0" w:type="dxa"/>
        <w:right w:w="108" w:type="dxa"/>
        <w:bottom w:w="0" w:type="dxa"/>
      </w:tblCellMar>
    </w:tblPr>
    <w:tblStylePr w:type="band1Horz">
      <w:rPr>
        <w:rFonts w:ascii="Arial" w:hAnsi="Arial"/>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tblStylePr w:type="firstCol">
      <w:rPr>
        <w:b/>
        <w:color w:val="c9c9c9" w:themeColor="accent3" w:themeTint="98" w:themeShade="95"/>
      </w:rPr>
    </w:tblStylePr>
    <w:tblStylePr w:type="firstRow">
      <w:rPr>
        <w:b/>
        <w:color w:val="c9c9c9" w:themeColor="accent3" w:themeTint="98" w:themeShade="95"/>
      </w:rPr>
      <w:tcPr>
        <w:tcBorders>
          <w:bottom w:val="single" w:color="C9C9C9" w:themeColor="accent3" w:themeTint="98" w:sz="4" w:space="0"/>
        </w:tcBorders>
      </w:tcPr>
    </w:tblStylePr>
    <w:tblStylePr w:type="lastCol">
      <w:rPr>
        <w:b/>
        <w:color w:val="c9c9c9" w:themeColor="accent3" w:themeTint="98" w:themeShade="95"/>
      </w:rPr>
    </w:tblStylePr>
    <w:tblStylePr w:type="lastRow">
      <w:rPr>
        <w:b/>
        <w:color w:val="c9c9c9" w:themeColor="accent3" w:themeTint="98" w:themeShade="95"/>
      </w:rPr>
      <w:tcPr>
        <w:tcBorders>
          <w:top w:val="single" w:color="C9C9C9" w:themeColor="accent3" w:themeTint="98" w:sz="4" w:space="0"/>
        </w:tcBorders>
      </w:tcPr>
    </w:tblStylePr>
  </w:style>
  <w:style w:type="table" w:styleId="802" w:customStyle="1">
    <w:name w:val="List Table 6 Colorful - Accent 4"/>
    <w:basedOn w:val="685"/>
    <w:uiPriority w:val="99"/>
    <w:pPr>
      <w:spacing w:after="0" w:line="240" w:lineRule="auto"/>
    </w:pPr>
    <w:tblPr>
      <w:tblStyleRowBandSize w:val="1"/>
      <w:tblStyleColBandSize w:val="1"/>
      <w:tblInd w:w="0" w:type="dxa"/>
      <w:tblBorders>
        <w:top w:val="single" w:color="FFD865" w:themeColor="accent4" w:themeTint="9A" w:sz="4" w:space="0"/>
        <w:bottom w:val="single" w:color="FFD865" w:themeColor="accent4" w:themeTint="9A" w:sz="4" w:space="0"/>
      </w:tblBorders>
      <w:tblCellMar>
        <w:left w:w="108" w:type="dxa"/>
        <w:top w:w="0" w:type="dxa"/>
        <w:right w:w="108" w:type="dxa"/>
        <w:bottom w:w="0" w:type="dxa"/>
      </w:tblCellMar>
    </w:tblPr>
    <w:tblStylePr w:type="band1Horz">
      <w:rPr>
        <w:rFonts w:ascii="Arial" w:hAnsi="Arial"/>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4" w:space="0"/>
        </w:tcBorders>
      </w:tcPr>
    </w:tblStylePr>
    <w:tblStylePr w:type="lastCol">
      <w:rPr>
        <w:b/>
        <w:color w:val="ffd865" w:themeColor="accent4" w:themeTint="9A" w:themeShade="95"/>
      </w:rPr>
    </w:tblStylePr>
    <w:tblStylePr w:type="lastRow">
      <w:rPr>
        <w:b/>
        <w:color w:val="ffd865" w:themeColor="accent4" w:themeTint="9A" w:themeShade="95"/>
      </w:rPr>
      <w:tcPr>
        <w:tcBorders>
          <w:top w:val="single" w:color="FFD865" w:themeColor="accent4" w:themeTint="9A" w:sz="4" w:space="0"/>
        </w:tcBorders>
      </w:tcPr>
    </w:tblStylePr>
  </w:style>
  <w:style w:type="table" w:styleId="803" w:customStyle="1">
    <w:name w:val="List Table 6 Colorful - Accent 5"/>
    <w:basedOn w:val="685"/>
    <w:uiPriority w:val="99"/>
    <w:pPr>
      <w:spacing w:after="0" w:line="240" w:lineRule="auto"/>
    </w:pPr>
    <w:tblPr>
      <w:tblStyleRowBandSize w:val="1"/>
      <w:tblStyleColBandSize w:val="1"/>
      <w:tblInd w:w="0" w:type="dxa"/>
      <w:tblBorders>
        <w:top w:val="single" w:color="8DA9DB" w:themeColor="accent5" w:themeTint="9A" w:sz="4" w:space="0"/>
        <w:bottom w:val="single" w:color="8DA9DB" w:themeColor="accent5" w:themeTint="9A" w:sz="4" w:space="0"/>
      </w:tblBorders>
      <w:tblCellMar>
        <w:left w:w="108" w:type="dxa"/>
        <w:top w:w="0" w:type="dxa"/>
        <w:right w:w="108" w:type="dxa"/>
        <w:bottom w:w="0" w:type="dxa"/>
      </w:tblCellMar>
    </w:tblPr>
    <w:tblStylePr w:type="band1Horz">
      <w:rPr>
        <w:rFonts w:ascii="Arial" w:hAnsi="Arial"/>
        <w:color w:val="8da9db" w:themeColor="accent5" w:themeTint="9A" w:themeShade="95"/>
        <w:sz w:val="22"/>
      </w:rPr>
      <w:tcPr>
        <w:shd w:val="clear" w:color="cfdbf0" w:themeColor="accent5" w:themeTint="40" w:fill="cfdbf0" w:themeFill="accent5" w:themeFillTint="40"/>
      </w:tcPr>
    </w:tblStylePr>
    <w:tblStylePr w:type="band1Vert">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tblStylePr w:type="firstCol">
      <w:rPr>
        <w:b/>
        <w:color w:val="8da9db" w:themeColor="accent5" w:themeTint="9A" w:themeShade="95"/>
      </w:rPr>
    </w:tblStylePr>
    <w:tblStylePr w:type="firstRow">
      <w:rPr>
        <w:b/>
        <w:color w:val="8da9db" w:themeColor="accent5" w:themeTint="9A" w:themeShade="95"/>
      </w:rPr>
      <w:tcPr>
        <w:tcBorders>
          <w:bottom w:val="single" w:color="8DA9DB" w:themeColor="accent5" w:themeTint="9A" w:sz="4" w:space="0"/>
        </w:tcBorders>
      </w:tcPr>
    </w:tblStylePr>
    <w:tblStylePr w:type="lastCol">
      <w:rPr>
        <w:b/>
        <w:color w:val="8da9db" w:themeColor="accent5" w:themeTint="9A" w:themeShade="95"/>
      </w:rPr>
    </w:tblStylePr>
    <w:tblStylePr w:type="lastRow">
      <w:rPr>
        <w:b/>
        <w:color w:val="8da9db" w:themeColor="accent5" w:themeTint="9A" w:themeShade="95"/>
      </w:rPr>
      <w:tcPr>
        <w:tcBorders>
          <w:top w:val="single" w:color="8DA9DB" w:themeColor="accent5" w:themeTint="9A" w:sz="4" w:space="0"/>
        </w:tcBorders>
      </w:tcPr>
    </w:tblStylePr>
  </w:style>
  <w:style w:type="table" w:styleId="804" w:customStyle="1">
    <w:name w:val="List Table 6 Colorful - Accent 6"/>
    <w:basedOn w:val="685"/>
    <w:uiPriority w:val="99"/>
    <w:pPr>
      <w:spacing w:after="0" w:line="240" w:lineRule="auto"/>
    </w:pPr>
    <w:tblPr>
      <w:tblStyleRowBandSize w:val="1"/>
      <w:tblStyleColBandSize w:val="1"/>
      <w:tblInd w:w="0" w:type="dxa"/>
      <w:tblBorders>
        <w:top w:val="single" w:color="A9D08E" w:themeColor="accent6" w:themeTint="98" w:sz="4" w:space="0"/>
        <w:bottom w:val="single" w:color="A9D08E" w:themeColor="accent6" w:themeTint="98" w:sz="4" w:space="0"/>
      </w:tblBorders>
      <w:tblCellMar>
        <w:left w:w="108" w:type="dxa"/>
        <w:top w:w="0" w:type="dxa"/>
        <w:right w:w="108" w:type="dxa"/>
        <w:bottom w:w="0" w:type="dxa"/>
      </w:tblCellMar>
    </w:tblPr>
    <w:tblStylePr w:type="band1Horz">
      <w:rPr>
        <w:rFonts w:ascii="Arial" w:hAnsi="Arial"/>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tblStylePr w:type="firstCol">
      <w:rPr>
        <w:b/>
        <w:color w:val="a9d08e" w:themeColor="accent6" w:themeTint="98" w:themeShade="95"/>
      </w:rPr>
    </w:tblStylePr>
    <w:tblStylePr w:type="firstRow">
      <w:rPr>
        <w:b/>
        <w:color w:val="a9d08e" w:themeColor="accent6" w:themeTint="98" w:themeShade="95"/>
      </w:rPr>
      <w:tcPr>
        <w:tcBorders>
          <w:bottom w:val="single" w:color="A9D08E" w:themeColor="accent6" w:themeTint="98" w:sz="4" w:space="0"/>
        </w:tcBorders>
      </w:tcPr>
    </w:tblStylePr>
    <w:tblStylePr w:type="lastCol">
      <w:rPr>
        <w:b/>
        <w:color w:val="a9d08e" w:themeColor="accent6" w:themeTint="98" w:themeShade="95"/>
      </w:rPr>
    </w:tblStylePr>
    <w:tblStylePr w:type="lastRow">
      <w:rPr>
        <w:b/>
        <w:color w:val="a9d08e" w:themeColor="accent6" w:themeTint="98" w:themeShade="95"/>
      </w:rPr>
      <w:tcPr>
        <w:tcBorders>
          <w:top w:val="single" w:color="A9D08E" w:themeColor="accent6" w:themeTint="98" w:sz="4" w:space="0"/>
        </w:tcBorders>
      </w:tcPr>
    </w:tblStylePr>
  </w:style>
  <w:style w:type="table" w:styleId="805">
    <w:name w:val="List Table 7 Colorful"/>
    <w:basedOn w:val="685"/>
    <w:uiPriority w:val="99"/>
    <w:pPr>
      <w:spacing w:after="0" w:line="240" w:lineRule="auto"/>
    </w:pPr>
    <w:tblPr>
      <w:tblStyleRowBandSize w:val="1"/>
      <w:tblStyleColBandSize w:val="1"/>
      <w:tblInd w:w="0" w:type="dxa"/>
      <w:tblBorders>
        <w:right w:val="single" w:color="7F7F7F" w:themeColor="text1" w:themeTint="80" w:sz="4" w:space="0"/>
      </w:tblBorders>
      <w:tblCellMar>
        <w:left w:w="108" w:type="dxa"/>
        <w:top w:w="0" w:type="dxa"/>
        <w:right w:w="108" w:type="dxa"/>
        <w:bottom w:w="0" w:type="dxa"/>
      </w:tblCellMar>
    </w:tblPr>
    <w:tblStylePr w:type="band1Horz">
      <w:rPr>
        <w:rFonts w:ascii="Arial" w:hAnsi="Arial"/>
        <w:color w:val="7f7f7f" w:themeColor="text1" w:themeTint="80" w:themeShade="95"/>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i/>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i/>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806" w:customStyle="1">
    <w:name w:val="List Table 7 Colorful - Accent 1"/>
    <w:basedOn w:val="685"/>
    <w:uiPriority w:val="99"/>
    <w:pPr>
      <w:spacing w:after="0" w:line="240" w:lineRule="auto"/>
    </w:pPr>
    <w:tblPr>
      <w:tblStyleRowBandSize w:val="1"/>
      <w:tblStyleColBandSize w:val="1"/>
      <w:tblInd w:w="0" w:type="dxa"/>
      <w:tblBorders>
        <w:right w:val="single" w:color="5B9BD5" w:themeColor="accent1" w:sz="4" w:space="0"/>
      </w:tblBorders>
      <w:tblCellMar>
        <w:left w:w="108" w:type="dxa"/>
        <w:top w:w="0" w:type="dxa"/>
        <w:right w:w="108" w:type="dxa"/>
        <w:bottom w:w="0" w:type="dxa"/>
      </w:tblCellMar>
    </w:tblPr>
    <w:tblStylePr w:type="band1Horz">
      <w:rPr>
        <w:rFonts w:ascii="Arial" w:hAnsi="Arial"/>
        <w:color w:val="245a8d" w:themeColor="accent1" w:themeShade="95"/>
        <w:sz w:val="22"/>
      </w:rPr>
      <w:tcPr>
        <w:shd w:val="clear" w:color="d5e5f4" w:themeColor="accent1" w:themeTint="40" w:fill="d5e5f4" w:themeFill="accent1" w:themeFillTint="40"/>
      </w:tcPr>
    </w:tblStylePr>
    <w:tblStylePr w:type="band1Vert">
      <w:tcPr>
        <w:shd w:val="clear" w:color="d5e5f4" w:themeColor="accent1" w:themeTint="40" w:fill="d5e5f4" w:themeFill="accent1" w:themeFillTint="40"/>
      </w:tcPr>
    </w:tblStylePr>
    <w:tblStylePr w:type="band2Horz">
      <w:rPr>
        <w:rFonts w:ascii="Arial" w:hAnsi="Arial"/>
        <w:color w:val="245a8d" w:themeColor="accent1" w:themeShade="95"/>
        <w:sz w:val="22"/>
      </w:rPr>
    </w:tblStylePr>
    <w:tblStylePr w:type="firstCol">
      <w:rPr>
        <w:rFonts w:ascii="Arial" w:hAnsi="Arial"/>
        <w:i/>
        <w:color w:val="245a8d" w:themeColor="accent1" w:themeShade="95"/>
        <w:sz w:val="22"/>
      </w:rPr>
      <w:pPr>
        <w:jc w:val="right"/>
      </w:pPr>
      <w:tcPr>
        <w:shd w:val="clear" w:color="ffffff" w:fill="auto"/>
        <w:tcBorders>
          <w:top w:val="none" w:color="000000" w:sz="4" w:space="0"/>
          <w:left w:val="none" w:color="000000" w:sz="4" w:space="0"/>
          <w:bottom w:val="none" w:color="000000" w:sz="4" w:space="0"/>
          <w:right w:val="single" w:color="5B9BD5" w:themeColor="accent1" w:sz="4" w:space="0"/>
        </w:tcBorders>
      </w:tcPr>
    </w:tblStylePr>
    <w:tblStylePr w:type="firstRow">
      <w:rPr>
        <w:rFonts w:ascii="Arial" w:hAnsi="Arial"/>
        <w:i/>
        <w:color w:val="245a8d" w:themeColor="accent1" w:themeShade="95"/>
        <w:sz w:val="22"/>
      </w:rPr>
      <w:tcPr>
        <w:shd w:val="clear" w:color="ffffff" w:themeColor="light1" w:fill="ffffff" w:themeFill="light1"/>
        <w:tcBorders>
          <w:top w:val="none" w:color="000000" w:sz="4" w:space="0"/>
          <w:left w:val="none" w:color="000000" w:sz="4" w:space="0"/>
          <w:bottom w:val="single" w:color="5B9BD5" w:themeColor="accent1" w:sz="4" w:space="0"/>
          <w:right w:val="none" w:color="000000" w:sz="4" w:space="0"/>
        </w:tcBorders>
      </w:tcPr>
    </w:tblStylePr>
    <w:tblStylePr w:type="lastCol">
      <w:rPr>
        <w:rFonts w:ascii="Arial" w:hAnsi="Arial"/>
        <w:i/>
        <w:color w:val="245a8d" w:themeColor="accent1" w:themeShade="95"/>
        <w:sz w:val="22"/>
      </w:rPr>
      <w:tcPr>
        <w:shd w:val="clear" w:color="ffffff" w:fill="auto"/>
        <w:tcBorders>
          <w:top w:val="none" w:color="000000" w:sz="4" w:space="0"/>
          <w:left w:val="single" w:color="5B9BD5" w:themeColor="accent1" w:sz="4" w:space="0"/>
          <w:bottom w:val="none" w:color="000000" w:sz="4" w:space="0"/>
          <w:right w:val="none" w:color="000000" w:sz="4" w:space="0"/>
        </w:tcBorders>
      </w:tcPr>
    </w:tblStylePr>
    <w:tblStylePr w:type="lastRow">
      <w:rPr>
        <w:rFonts w:ascii="Arial" w:hAnsi="Arial"/>
        <w:i/>
        <w:color w:val="245a8d" w:themeColor="accent1" w:themeShade="95"/>
        <w:sz w:val="22"/>
      </w:rPr>
      <w:tcPr>
        <w:shd w:val="clear" w:color="ffffff" w:themeColor="light1" w:fill="ffffff" w:themeFill="light1"/>
        <w:tcBorders>
          <w:top w:val="single" w:color="5B9BD5" w:themeColor="accent1" w:sz="4" w:space="0"/>
          <w:left w:val="none" w:color="000000" w:sz="4" w:space="0"/>
          <w:bottom w:val="none" w:color="000000" w:sz="4" w:space="0"/>
          <w:right w:val="none" w:color="000000" w:sz="4" w:space="0"/>
        </w:tcBorders>
      </w:tcPr>
    </w:tblStylePr>
  </w:style>
  <w:style w:type="table" w:styleId="807" w:customStyle="1">
    <w:name w:val="List Table 7 Colorful - Accent 2"/>
    <w:basedOn w:val="685"/>
    <w:uiPriority w:val="99"/>
    <w:pPr>
      <w:spacing w:after="0" w:line="240" w:lineRule="auto"/>
    </w:pPr>
    <w:tblPr>
      <w:tblStyleRowBandSize w:val="1"/>
      <w:tblStyleColBandSize w:val="1"/>
      <w:tblInd w:w="0" w:type="dxa"/>
      <w:tblBorders>
        <w:right w:val="single" w:color="F4B184" w:themeColor="accent2" w:themeTint="97" w:sz="4" w:space="0"/>
      </w:tblBorders>
      <w:tblCellMar>
        <w:left w:w="108" w:type="dxa"/>
        <w:top w:w="0" w:type="dxa"/>
        <w:right w:w="108" w:type="dxa"/>
        <w:bottom w:w="0" w:type="dxa"/>
      </w:tblCellMar>
    </w:tblPr>
    <w:tblStylePr w:type="band1Horz">
      <w:rPr>
        <w:rFonts w:ascii="Arial" w:hAnsi="Arial"/>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F4B184" w:themeColor="accent2" w:themeTint="97" w:sz="4" w:space="0"/>
        </w:tcBorders>
      </w:tcPr>
    </w:tblStylePr>
    <w:tblStylePr w:type="firstRow">
      <w:rPr>
        <w:rFonts w:ascii="Arial" w:hAnsi="Arial"/>
        <w:i/>
        <w:color w:val="f4b184" w:themeColor="accent2" w:themeTint="97" w:themeShade="95"/>
        <w:sz w:val="22"/>
      </w:rPr>
      <w:tcPr>
        <w:shd w:val="clear" w:color="ffffff" w:themeColor="light1" w:fill="ffffff" w:themeFill="light1"/>
        <w:tcBorders>
          <w:top w:val="none" w:color="000000" w:sz="4" w:space="0"/>
          <w:left w:val="none" w:color="000000" w:sz="4" w:space="0"/>
          <w:bottom w:val="single" w:color="F4B184" w:themeColor="accent2" w:themeTint="97" w:sz="4" w:space="0"/>
          <w:right w:val="none" w:color="000000" w:sz="4" w:space="0"/>
        </w:tcBorders>
      </w:tcPr>
    </w:tblStylePr>
    <w:tblStylePr w:type="lastCol">
      <w:rPr>
        <w:rFonts w:ascii="Arial" w:hAnsi="Arial"/>
        <w:i/>
        <w:color w:val="f4b184" w:themeColor="accent2" w:themeTint="97" w:themeShade="95"/>
        <w:sz w:val="22"/>
      </w:rPr>
      <w:tcPr>
        <w:shd w:val="clear" w:color="ffffff" w:fill="auto"/>
        <w:tcBorders>
          <w:top w:val="none" w:color="000000" w:sz="4" w:space="0"/>
          <w:left w:val="single" w:color="F4B184" w:themeColor="accent2" w:themeTint="97" w:sz="4" w:space="0"/>
          <w:bottom w:val="none" w:color="000000" w:sz="4" w:space="0"/>
          <w:right w:val="none" w:color="000000" w:sz="4" w:space="0"/>
        </w:tcBorders>
      </w:tcPr>
    </w:tblStylePr>
    <w:tblStylePr w:type="lastRow">
      <w:rPr>
        <w:rFonts w:ascii="Arial" w:hAnsi="Arial"/>
        <w:i/>
        <w:color w:val="f4b184" w:themeColor="accent2" w:themeTint="97" w:themeShade="95"/>
        <w:sz w:val="22"/>
      </w:rPr>
      <w:tcPr>
        <w:shd w:val="clear" w:color="ffffff" w:themeColor="light1" w:fill="ffffff" w:themeFill="light1"/>
        <w:tcBorders>
          <w:top w:val="single" w:color="F4B184" w:themeColor="accent2" w:themeTint="97" w:sz="4" w:space="0"/>
          <w:left w:val="none" w:color="000000" w:sz="4" w:space="0"/>
          <w:bottom w:val="none" w:color="000000" w:sz="4" w:space="0"/>
          <w:right w:val="none" w:color="000000" w:sz="4" w:space="0"/>
        </w:tcBorders>
      </w:tcPr>
    </w:tblStylePr>
  </w:style>
  <w:style w:type="table" w:styleId="808" w:customStyle="1">
    <w:name w:val="List Table 7 Colorful - Accent 3"/>
    <w:basedOn w:val="685"/>
    <w:uiPriority w:val="99"/>
    <w:pPr>
      <w:spacing w:after="0" w:line="240" w:lineRule="auto"/>
    </w:pPr>
    <w:tblPr>
      <w:tblStyleRowBandSize w:val="1"/>
      <w:tblStyleColBandSize w:val="1"/>
      <w:tblInd w:w="0" w:type="dxa"/>
      <w:tblBorders>
        <w:right w:val="single" w:color="C9C9C9" w:themeColor="accent3" w:themeTint="98" w:sz="4" w:space="0"/>
      </w:tblBorders>
      <w:tblCellMar>
        <w:left w:w="108" w:type="dxa"/>
        <w:top w:w="0" w:type="dxa"/>
        <w:right w:w="108" w:type="dxa"/>
        <w:bottom w:w="0" w:type="dxa"/>
      </w:tblCellMar>
    </w:tblPr>
    <w:tblStylePr w:type="band1Horz">
      <w:rPr>
        <w:rFonts w:ascii="Arial" w:hAnsi="Arial"/>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tblStylePr w:type="firstCol">
      <w:rPr>
        <w:rFonts w:ascii="Arial" w:hAnsi="Arial"/>
        <w:i/>
        <w:color w:val="c9c9c9" w:themeColor="accent3" w:themeTint="98" w:themeShade="95"/>
        <w:sz w:val="22"/>
      </w:rPr>
      <w:pPr>
        <w:jc w:val="right"/>
      </w:pPr>
      <w:tcPr>
        <w:shd w:val="clear" w:color="ffffff" w:fill="auto"/>
        <w:tcBorders>
          <w:top w:val="none" w:color="000000" w:sz="4" w:space="0"/>
          <w:left w:val="none" w:color="000000" w:sz="4" w:space="0"/>
          <w:bottom w:val="none" w:color="000000" w:sz="4" w:space="0"/>
          <w:right w:val="single" w:color="C9C9C9" w:themeColor="accent3" w:themeTint="98" w:sz="4" w:space="0"/>
        </w:tcBorders>
      </w:tcPr>
    </w:tblStylePr>
    <w:tblStylePr w:type="firstRow">
      <w:rPr>
        <w:rFonts w:ascii="Arial" w:hAnsi="Arial"/>
        <w:i/>
        <w:color w:val="c9c9c9" w:themeColor="accent3" w:themeTint="98" w:themeShade="95"/>
        <w:sz w:val="22"/>
      </w:rPr>
      <w:tcPr>
        <w:shd w:val="clear" w:color="ffffff" w:themeColor="light1" w:fill="ffffff" w:themeFill="light1"/>
        <w:tcBorders>
          <w:top w:val="none" w:color="000000" w:sz="4" w:space="0"/>
          <w:left w:val="none" w:color="000000" w:sz="4" w:space="0"/>
          <w:bottom w:val="single" w:color="C9C9C9" w:themeColor="accent3" w:themeTint="98" w:sz="4" w:space="0"/>
          <w:right w:val="none" w:color="000000" w:sz="4" w:space="0"/>
        </w:tcBorders>
      </w:tcPr>
    </w:tblStylePr>
    <w:tblStylePr w:type="lastCol">
      <w:rPr>
        <w:rFonts w:ascii="Arial" w:hAnsi="Arial"/>
        <w:i/>
        <w:color w:val="c9c9c9" w:themeColor="accent3" w:themeTint="98" w:themeShade="95"/>
        <w:sz w:val="22"/>
      </w:rPr>
      <w:tcPr>
        <w:shd w:val="clear" w:color="ffffff" w:fill="auto"/>
        <w:tcBorders>
          <w:top w:val="none" w:color="000000" w:sz="4" w:space="0"/>
          <w:left w:val="single" w:color="C9C9C9" w:themeColor="accent3" w:themeTint="98" w:sz="4" w:space="0"/>
          <w:bottom w:val="none" w:color="000000" w:sz="4" w:space="0"/>
          <w:right w:val="none" w:color="000000" w:sz="4" w:space="0"/>
        </w:tcBorders>
      </w:tcPr>
    </w:tblStylePr>
    <w:tblStylePr w:type="lastRow">
      <w:rPr>
        <w:rFonts w:ascii="Arial" w:hAnsi="Arial"/>
        <w:i/>
        <w:color w:val="c9c9c9" w:themeColor="accent3" w:themeTint="98" w:themeShade="95"/>
        <w:sz w:val="22"/>
      </w:rPr>
      <w:tcPr>
        <w:shd w:val="clear" w:color="ffffff" w:themeColor="light1" w:fill="ffffff" w:themeFill="light1"/>
        <w:tcBorders>
          <w:top w:val="single" w:color="C9C9C9" w:themeColor="accent3" w:themeTint="98" w:sz="4" w:space="0"/>
          <w:left w:val="none" w:color="000000" w:sz="4" w:space="0"/>
          <w:bottom w:val="none" w:color="000000" w:sz="4" w:space="0"/>
          <w:right w:val="none" w:color="000000" w:sz="4" w:space="0"/>
        </w:tcBorders>
      </w:tcPr>
    </w:tblStylePr>
  </w:style>
  <w:style w:type="table" w:styleId="809" w:customStyle="1">
    <w:name w:val="List Table 7 Colorful - Accent 4"/>
    <w:basedOn w:val="685"/>
    <w:uiPriority w:val="99"/>
    <w:pPr>
      <w:spacing w:after="0" w:line="240" w:lineRule="auto"/>
    </w:pPr>
    <w:tblPr>
      <w:tblStyleRowBandSize w:val="1"/>
      <w:tblStyleColBandSize w:val="1"/>
      <w:tblInd w:w="0" w:type="dxa"/>
      <w:tblBorders>
        <w:right w:val="single" w:color="FFD865" w:themeColor="accent4" w:themeTint="9A" w:sz="4" w:space="0"/>
      </w:tblBorders>
      <w:tblCellMar>
        <w:left w:w="108" w:type="dxa"/>
        <w:top w:w="0" w:type="dxa"/>
        <w:right w:w="108" w:type="dxa"/>
        <w:bottom w:w="0" w:type="dxa"/>
      </w:tblCellMar>
    </w:tblPr>
    <w:tblStylePr w:type="band1Horz">
      <w:rPr>
        <w:rFonts w:ascii="Arial" w:hAnsi="Arial"/>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FFD865" w:themeColor="accent4" w:themeTint="9A" w:sz="4" w:space="0"/>
        </w:tcBorders>
      </w:tcPr>
    </w:tblStylePr>
    <w:tblStylePr w:type="firstRow">
      <w:rPr>
        <w:rFonts w:ascii="Arial" w:hAnsi="Arial"/>
        <w:i/>
        <w:color w:val="ffd865" w:themeColor="accent4" w:themeTint="9A" w:themeShade="95"/>
        <w:sz w:val="22"/>
      </w:rPr>
      <w:tcPr>
        <w:shd w:val="clear" w:color="ffffff" w:themeColor="light1" w:fill="ffffff" w:themeFill="light1"/>
        <w:tcBorders>
          <w:top w:val="none" w:color="000000" w:sz="4" w:space="0"/>
          <w:left w:val="none" w:color="000000" w:sz="4" w:space="0"/>
          <w:bottom w:val="single" w:color="FFD865" w:themeColor="accent4" w:themeTint="9A" w:sz="4" w:space="0"/>
          <w:right w:val="none" w:color="000000" w:sz="4" w:space="0"/>
        </w:tcBorders>
      </w:tcPr>
    </w:tblStylePr>
    <w:tblStylePr w:type="lastCol">
      <w:rPr>
        <w:rFonts w:ascii="Arial" w:hAnsi="Arial"/>
        <w:i/>
        <w:color w:val="ffd865" w:themeColor="accent4" w:themeTint="9A" w:themeShade="95"/>
        <w:sz w:val="22"/>
      </w:rPr>
      <w:tcPr>
        <w:shd w:val="clear" w:color="ffffff" w:fill="auto"/>
        <w:tcBorders>
          <w:top w:val="none" w:color="000000" w:sz="4" w:space="0"/>
          <w:left w:val="single" w:color="FFD865" w:themeColor="accent4" w:themeTint="9A" w:sz="4" w:space="0"/>
          <w:bottom w:val="none" w:color="000000" w:sz="4" w:space="0"/>
          <w:right w:val="none" w:color="000000" w:sz="4" w:space="0"/>
        </w:tcBorders>
      </w:tcPr>
    </w:tblStylePr>
    <w:tblStylePr w:type="lastRow">
      <w:rPr>
        <w:rFonts w:ascii="Arial" w:hAnsi="Arial"/>
        <w:i/>
        <w:color w:val="ffd865" w:themeColor="accent4" w:themeTint="9A" w:themeShade="95"/>
        <w:sz w:val="22"/>
      </w:rPr>
      <w:tcPr>
        <w:shd w:val="clear" w:color="ffffff" w:themeColor="light1" w:fill="ffffff" w:themeFill="light1"/>
        <w:tcBorders>
          <w:top w:val="single" w:color="FFD865" w:themeColor="accent4" w:themeTint="9A" w:sz="4" w:space="0"/>
          <w:left w:val="none" w:color="000000" w:sz="4" w:space="0"/>
          <w:bottom w:val="none" w:color="000000" w:sz="4" w:space="0"/>
          <w:right w:val="none" w:color="000000" w:sz="4" w:space="0"/>
        </w:tcBorders>
      </w:tcPr>
    </w:tblStylePr>
  </w:style>
  <w:style w:type="table" w:styleId="810" w:customStyle="1">
    <w:name w:val="List Table 7 Colorful - Accent 5"/>
    <w:basedOn w:val="685"/>
    <w:uiPriority w:val="99"/>
    <w:pPr>
      <w:spacing w:after="0" w:line="240" w:lineRule="auto"/>
    </w:pPr>
    <w:tblPr>
      <w:tblStyleRowBandSize w:val="1"/>
      <w:tblStyleColBandSize w:val="1"/>
      <w:tblInd w:w="0" w:type="dxa"/>
      <w:tblBorders>
        <w:right w:val="single" w:color="8DA9DB" w:themeColor="accent5" w:themeTint="9A" w:sz="4" w:space="0"/>
      </w:tblBorders>
      <w:tblCellMar>
        <w:left w:w="108" w:type="dxa"/>
        <w:top w:w="0" w:type="dxa"/>
        <w:right w:w="108" w:type="dxa"/>
        <w:bottom w:w="0" w:type="dxa"/>
      </w:tblCellMar>
    </w:tblPr>
    <w:tblStylePr w:type="band1Horz">
      <w:rPr>
        <w:rFonts w:ascii="Arial" w:hAnsi="Arial"/>
        <w:color w:val="8da9db" w:themeColor="accent5" w:themeTint="9A" w:themeShade="95"/>
        <w:sz w:val="22"/>
      </w:rPr>
      <w:tcPr>
        <w:shd w:val="clear" w:color="cfdbf0" w:themeColor="accent5" w:themeTint="40" w:fill="cfdbf0" w:themeFill="accent5" w:themeFillTint="40"/>
      </w:tcPr>
    </w:tblStylePr>
    <w:tblStylePr w:type="band1Vert">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tblStylePr w:type="firstCol">
      <w:rPr>
        <w:rFonts w:ascii="Arial" w:hAnsi="Arial"/>
        <w:i/>
        <w:color w:val="8da9db" w:themeColor="accent5" w:themeTint="9A" w:themeShade="95"/>
        <w:sz w:val="22"/>
      </w:rPr>
      <w:pPr>
        <w:jc w:val="right"/>
      </w:pPr>
      <w:tcPr>
        <w:shd w:val="clear" w:color="ffffff" w:fill="auto"/>
        <w:tcBorders>
          <w:top w:val="none" w:color="000000" w:sz="4" w:space="0"/>
          <w:left w:val="none" w:color="000000" w:sz="4" w:space="0"/>
          <w:bottom w:val="none" w:color="000000" w:sz="4" w:space="0"/>
          <w:right w:val="single" w:color="8DA9DB" w:themeColor="accent5" w:themeTint="9A" w:sz="4" w:space="0"/>
        </w:tcBorders>
      </w:tcPr>
    </w:tblStylePr>
    <w:tblStylePr w:type="firstRow">
      <w:rPr>
        <w:rFonts w:ascii="Arial" w:hAnsi="Arial"/>
        <w:i/>
        <w:color w:val="8da9db" w:themeColor="accent5" w:themeTint="9A" w:themeShade="95"/>
        <w:sz w:val="22"/>
      </w:rPr>
      <w:tcPr>
        <w:shd w:val="clear" w:color="ffffff" w:themeColor="light1" w:fill="ffffff" w:themeFill="light1"/>
        <w:tcBorders>
          <w:top w:val="none" w:color="000000" w:sz="4" w:space="0"/>
          <w:left w:val="none" w:color="000000" w:sz="4" w:space="0"/>
          <w:bottom w:val="single" w:color="8DA9DB" w:themeColor="accent5" w:themeTint="9A" w:sz="4" w:space="0"/>
          <w:right w:val="none" w:color="000000" w:sz="4" w:space="0"/>
        </w:tcBorders>
      </w:tcPr>
    </w:tblStylePr>
    <w:tblStylePr w:type="lastCol">
      <w:rPr>
        <w:rFonts w:ascii="Arial" w:hAnsi="Arial"/>
        <w:i/>
        <w:color w:val="8da9db" w:themeColor="accent5" w:themeTint="9A" w:themeShade="95"/>
        <w:sz w:val="22"/>
      </w:rPr>
      <w:tcPr>
        <w:shd w:val="clear" w:color="ffffff" w:fill="auto"/>
        <w:tcBorders>
          <w:top w:val="none" w:color="000000" w:sz="4" w:space="0"/>
          <w:left w:val="single" w:color="8DA9DB" w:themeColor="accent5" w:themeTint="9A" w:sz="4" w:space="0"/>
          <w:bottom w:val="none" w:color="000000" w:sz="4" w:space="0"/>
          <w:right w:val="none" w:color="000000" w:sz="4" w:space="0"/>
        </w:tcBorders>
      </w:tcPr>
    </w:tblStylePr>
    <w:tblStylePr w:type="lastRow">
      <w:rPr>
        <w:rFonts w:ascii="Arial" w:hAnsi="Arial"/>
        <w:i/>
        <w:color w:val="8da9db" w:themeColor="accent5" w:themeTint="9A" w:themeShade="95"/>
        <w:sz w:val="22"/>
      </w:rPr>
      <w:tcPr>
        <w:shd w:val="clear" w:color="ffffff" w:themeColor="light1" w:fill="ffffff" w:themeFill="light1"/>
        <w:tcBorders>
          <w:top w:val="single" w:color="8DA9DB" w:themeColor="accent5" w:themeTint="9A" w:sz="4" w:space="0"/>
          <w:left w:val="none" w:color="000000" w:sz="4" w:space="0"/>
          <w:bottom w:val="none" w:color="000000" w:sz="4" w:space="0"/>
          <w:right w:val="none" w:color="000000" w:sz="4" w:space="0"/>
        </w:tcBorders>
      </w:tcPr>
    </w:tblStylePr>
  </w:style>
  <w:style w:type="table" w:styleId="811" w:customStyle="1">
    <w:name w:val="List Table 7 Colorful - Accent 6"/>
    <w:basedOn w:val="685"/>
    <w:uiPriority w:val="99"/>
    <w:pPr>
      <w:spacing w:after="0" w:line="240" w:lineRule="auto"/>
    </w:pPr>
    <w:tblPr>
      <w:tblStyleRowBandSize w:val="1"/>
      <w:tblStyleColBandSize w:val="1"/>
      <w:tblInd w:w="0" w:type="dxa"/>
      <w:tblBorders>
        <w:right w:val="single" w:color="A9D08E" w:themeColor="accent6" w:themeTint="98" w:sz="4" w:space="0"/>
      </w:tblBorders>
      <w:tblCellMar>
        <w:left w:w="108" w:type="dxa"/>
        <w:top w:w="0" w:type="dxa"/>
        <w:right w:w="108" w:type="dxa"/>
        <w:bottom w:w="0" w:type="dxa"/>
      </w:tblCellMar>
    </w:tblPr>
    <w:tblStylePr w:type="band1Horz">
      <w:rPr>
        <w:rFonts w:ascii="Arial" w:hAnsi="Arial"/>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tblStylePr w:type="firstCol">
      <w:rPr>
        <w:rFonts w:ascii="Arial" w:hAnsi="Arial"/>
        <w:i/>
        <w:color w:val="a9d08e" w:themeColor="accent6" w:themeTint="98" w:themeShade="95"/>
        <w:sz w:val="22"/>
      </w:rPr>
      <w:pPr>
        <w:jc w:val="right"/>
      </w:pPr>
      <w:tcPr>
        <w:shd w:val="clear" w:color="ffffff" w:fill="auto"/>
        <w:tcBorders>
          <w:top w:val="none" w:color="000000" w:sz="4" w:space="0"/>
          <w:left w:val="none" w:color="000000" w:sz="4" w:space="0"/>
          <w:bottom w:val="none" w:color="000000" w:sz="4" w:space="0"/>
          <w:right w:val="single" w:color="A9D08E" w:themeColor="accent6" w:themeTint="98" w:sz="4" w:space="0"/>
        </w:tcBorders>
      </w:tcPr>
    </w:tblStylePr>
    <w:tblStylePr w:type="firstRow">
      <w:rPr>
        <w:rFonts w:ascii="Arial" w:hAnsi="Arial"/>
        <w:i/>
        <w:color w:val="a9d08e" w:themeColor="accent6" w:themeTint="98" w:themeShade="95"/>
        <w:sz w:val="22"/>
      </w:rPr>
      <w:tcPr>
        <w:shd w:val="clear" w:color="ffffff" w:themeColor="light1" w:fill="ffffff" w:themeFill="light1"/>
        <w:tcBorders>
          <w:top w:val="none" w:color="000000" w:sz="4" w:space="0"/>
          <w:left w:val="none" w:color="000000" w:sz="4" w:space="0"/>
          <w:bottom w:val="single" w:color="A9D08E" w:themeColor="accent6" w:themeTint="98" w:sz="4" w:space="0"/>
          <w:right w:val="none" w:color="000000" w:sz="4" w:space="0"/>
        </w:tcBorders>
      </w:tcPr>
    </w:tblStylePr>
    <w:tblStylePr w:type="lastCol">
      <w:rPr>
        <w:rFonts w:ascii="Arial" w:hAnsi="Arial"/>
        <w:i/>
        <w:color w:val="a9d08e" w:themeColor="accent6" w:themeTint="98" w:themeShade="95"/>
        <w:sz w:val="22"/>
      </w:rPr>
      <w:tcPr>
        <w:shd w:val="clear" w:color="ffffff" w:fill="auto"/>
        <w:tcBorders>
          <w:top w:val="none" w:color="000000" w:sz="4" w:space="0"/>
          <w:left w:val="single" w:color="A9D08E" w:themeColor="accent6" w:themeTint="98" w:sz="4" w:space="0"/>
          <w:bottom w:val="none" w:color="000000" w:sz="4" w:space="0"/>
          <w:right w:val="none" w:color="000000" w:sz="4" w:space="0"/>
        </w:tcBorders>
      </w:tcPr>
    </w:tblStylePr>
    <w:tblStylePr w:type="lastRow">
      <w:rPr>
        <w:rFonts w:ascii="Arial" w:hAnsi="Arial"/>
        <w:i/>
        <w:color w:val="a9d08e" w:themeColor="accent6" w:themeTint="98" w:themeShade="95"/>
        <w:sz w:val="22"/>
      </w:rPr>
      <w:tcPr>
        <w:shd w:val="clear" w:color="ffffff" w:themeColor="light1" w:fill="ffffff" w:themeFill="light1"/>
        <w:tcBorders>
          <w:top w:val="single" w:color="A9D08E" w:themeColor="accent6" w:themeTint="98" w:sz="4" w:space="0"/>
          <w:left w:val="none" w:color="000000" w:sz="4" w:space="0"/>
          <w:bottom w:val="none" w:color="000000" w:sz="4" w:space="0"/>
          <w:right w:val="none" w:color="000000" w:sz="4" w:space="0"/>
        </w:tcBorders>
      </w:tcPr>
    </w:tblStylePr>
  </w:style>
  <w:style w:type="table" w:styleId="812" w:customStyle="1">
    <w:name w:val="Lined - Accent"/>
    <w:basedOn w:val="685"/>
    <w:uiPriority w:val="99"/>
    <w:pPr>
      <w:spacing w:after="0" w:line="240" w:lineRule="auto"/>
    </w:pPr>
    <w:rPr>
      <w:color w:val="404040"/>
      <w:sz w:val="20"/>
      <w:szCs w:val="20"/>
      <w:lang w:eastAsia="ru-RU"/>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813" w:customStyle="1">
    <w:name w:val="Lined - Accent 1"/>
    <w:basedOn w:val="685"/>
    <w:uiPriority w:val="99"/>
    <w:pPr>
      <w:spacing w:after="0" w:line="240" w:lineRule="auto"/>
    </w:pPr>
    <w:rPr>
      <w:color w:val="404040"/>
      <w:sz w:val="20"/>
      <w:szCs w:val="20"/>
      <w:lang w:eastAsia="ru-RU"/>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bdff1" w:themeColor="accent1" w:themeTint="50" w:fill="cbdff1" w:themeFill="accent1" w:themeFillTint="50"/>
      </w:tcPr>
    </w:tblStylePr>
    <w:tblStylePr w:type="band2Vert">
      <w:rPr>
        <w:rFonts w:ascii="Arial" w:hAnsi="Arial"/>
        <w:color w:val="404040"/>
        <w:sz w:val="22"/>
      </w:rPr>
      <w:tcPr>
        <w:shd w:val="clear" w:color="cbdff1" w:themeColor="accent1" w:themeTint="50" w:fill="cbdff1" w:themeFill="accent1" w:themeFillTint="50"/>
      </w:tcPr>
    </w:tblStylePr>
    <w:tblStylePr w:type="firstCol">
      <w:rPr>
        <w:rFonts w:ascii="Arial" w:hAnsi="Arial"/>
        <w:color w:val="f2f2f2"/>
        <w:sz w:val="22"/>
      </w:rPr>
      <w:tcPr>
        <w:shd w:val="clear" w:color="68a2d8" w:themeColor="accent1" w:themeTint="EA" w:fill="68a2d8" w:themeFill="accent1" w:themeFillTint="EA"/>
      </w:tcPr>
    </w:tblStylePr>
    <w:tblStylePr w:type="firstRow">
      <w:rPr>
        <w:rFonts w:ascii="Arial" w:hAnsi="Arial"/>
        <w:color w:val="f2f2f2"/>
        <w:sz w:val="22"/>
      </w:rPr>
      <w:tcPr>
        <w:shd w:val="clear" w:color="68a2d8" w:themeColor="accent1" w:themeTint="EA" w:fill="68a2d8" w:themeFill="accent1" w:themeFillTint="EA"/>
      </w:tcPr>
    </w:tblStylePr>
    <w:tblStylePr w:type="lastCol">
      <w:rPr>
        <w:rFonts w:ascii="Arial" w:hAnsi="Arial"/>
        <w:color w:val="f2f2f2"/>
        <w:sz w:val="22"/>
      </w:rPr>
      <w:tcPr>
        <w:shd w:val="clear" w:color="68a2d8" w:themeColor="accent1" w:themeTint="EA" w:fill="68a2d8" w:themeFill="accent1" w:themeFillTint="EA"/>
      </w:tcPr>
    </w:tblStylePr>
    <w:tblStylePr w:type="lastRow">
      <w:rPr>
        <w:rFonts w:ascii="Arial" w:hAnsi="Arial"/>
        <w:color w:val="f2f2f2"/>
        <w:sz w:val="22"/>
      </w:rPr>
      <w:tcPr>
        <w:shd w:val="clear" w:color="68a2d8" w:themeColor="accent1" w:themeTint="EA" w:fill="68a2d8" w:themeFill="accent1" w:themeFillTint="EA"/>
      </w:tcPr>
    </w:tblStylePr>
  </w:style>
  <w:style w:type="table" w:styleId="814" w:customStyle="1">
    <w:name w:val="Lined - Accent 2"/>
    <w:basedOn w:val="685"/>
    <w:uiPriority w:val="99"/>
    <w:pPr>
      <w:spacing w:after="0" w:line="240" w:lineRule="auto"/>
    </w:pPr>
    <w:rPr>
      <w:color w:val="404040"/>
      <w:sz w:val="20"/>
      <w:szCs w:val="20"/>
      <w:lang w:eastAsia="ru-RU"/>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band2Vert">
      <w:rPr>
        <w:rFonts w:ascii="Arial" w:hAnsi="Arial"/>
        <w:color w:val="404040"/>
        <w:sz w:val="22"/>
      </w:rPr>
      <w:tcPr>
        <w:shd w:val="clear" w:color="fbe5d6" w:themeColor="accent2" w:themeTint="32" w:fill="fbe5d6" w:themeFill="accent2" w:themeFillTint="32"/>
      </w:tcPr>
    </w:tblStylePr>
    <w:tblStylePr w:type="firstCol">
      <w:rPr>
        <w:rFonts w:ascii="Arial" w:hAnsi="Arial"/>
        <w:color w:val="f2f2f2"/>
        <w:sz w:val="22"/>
      </w:rPr>
      <w:tcPr>
        <w:shd w:val="clear" w:color="f4b184" w:themeColor="accent2" w:themeTint="97" w:fill="f4b184" w:themeFill="accent2" w:themeFillTint="97"/>
      </w:tcPr>
    </w:tblStylePr>
    <w:tblStylePr w:type="firstRow">
      <w:rPr>
        <w:rFonts w:ascii="Arial" w:hAnsi="Arial"/>
        <w:color w:val="f2f2f2"/>
        <w:sz w:val="22"/>
      </w:rPr>
      <w:tcPr>
        <w:shd w:val="clear" w:color="f4b184" w:themeColor="accent2" w:themeTint="97" w:fill="f4b184" w:themeFill="accent2" w:themeFillTint="97"/>
      </w:tcPr>
    </w:tblStylePr>
    <w:tblStylePr w:type="lastCol">
      <w:rPr>
        <w:rFonts w:ascii="Arial" w:hAnsi="Arial"/>
        <w:color w:val="f2f2f2"/>
        <w:sz w:val="22"/>
      </w:rPr>
      <w:tcPr>
        <w:shd w:val="clear" w:color="f4b184" w:themeColor="accent2" w:themeTint="97" w:fill="f4b184" w:themeFill="accent2" w:themeFillTint="97"/>
      </w:tcPr>
    </w:tblStylePr>
    <w:tblStylePr w:type="lastRow">
      <w:rPr>
        <w:rFonts w:ascii="Arial" w:hAnsi="Arial"/>
        <w:color w:val="f2f2f2"/>
        <w:sz w:val="22"/>
      </w:rPr>
      <w:tcPr>
        <w:shd w:val="clear" w:color="f4b184" w:themeColor="accent2" w:themeTint="97" w:fill="f4b184" w:themeFill="accent2" w:themeFillTint="97"/>
      </w:tcPr>
    </w:tblStylePr>
  </w:style>
  <w:style w:type="table" w:styleId="815" w:customStyle="1">
    <w:name w:val="Lined - Accent 3"/>
    <w:basedOn w:val="685"/>
    <w:uiPriority w:val="99"/>
    <w:pPr>
      <w:spacing w:after="0" w:line="240" w:lineRule="auto"/>
    </w:pPr>
    <w:rPr>
      <w:color w:val="404040"/>
      <w:sz w:val="20"/>
      <w:szCs w:val="20"/>
      <w:lang w:eastAsia="ru-RU"/>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band2Vert">
      <w:rPr>
        <w:rFonts w:ascii="Arial" w:hAnsi="Arial"/>
        <w:color w:val="404040"/>
        <w:sz w:val="22"/>
      </w:rPr>
      <w:tcPr>
        <w:shd w:val="clear" w:color="ececec" w:themeColor="accent3" w:themeTint="34" w:fill="ececec" w:themeFill="accent3" w:themeFillTint="34"/>
      </w:tcPr>
    </w:tblStylePr>
    <w:tblStylePr w:type="firstCol">
      <w:rPr>
        <w:rFonts w:ascii="Arial" w:hAnsi="Arial"/>
        <w:color w:val="f2f2f2"/>
        <w:sz w:val="22"/>
      </w:rPr>
      <w:tcPr>
        <w:shd w:val="clear" w:color="a5a5a5" w:themeColor="accent3" w:themeTint="FE" w:fill="a5a5a5" w:themeFill="accent3" w:themeFillTint="FE"/>
      </w:tcPr>
    </w:tblStylePr>
    <w:tblStylePr w:type="firstRow">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style>
  <w:style w:type="table" w:styleId="816" w:customStyle="1">
    <w:name w:val="Lined - Accent 4"/>
    <w:basedOn w:val="685"/>
    <w:uiPriority w:val="99"/>
    <w:pPr>
      <w:spacing w:after="0" w:line="240" w:lineRule="auto"/>
    </w:pPr>
    <w:rPr>
      <w:color w:val="404040"/>
      <w:sz w:val="20"/>
      <w:szCs w:val="20"/>
      <w:lang w:eastAsia="ru-RU"/>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themeColor="accent4" w:themeTint="34" w:fill="fff2cb" w:themeFill="accent4" w:themeFillTint="34"/>
      </w:tcPr>
    </w:tblStylePr>
    <w:tblStylePr w:type="band2Vert">
      <w:rPr>
        <w:rFonts w:ascii="Arial" w:hAnsi="Arial"/>
        <w:color w:val="404040"/>
        <w:sz w:val="22"/>
      </w:rPr>
      <w:tcPr>
        <w:shd w:val="clear" w:color="fff2cb" w:themeColor="accent4" w:themeTint="34" w:fill="fff2cb" w:themeFill="accent4" w:themeFillTint="34"/>
      </w:tcPr>
    </w:tblStylePr>
    <w:tblStylePr w:type="firstCol">
      <w:rPr>
        <w:rFonts w:ascii="Arial" w:hAnsi="Arial"/>
        <w:color w:val="f2f2f2"/>
        <w:sz w:val="22"/>
      </w:rPr>
      <w:tcPr>
        <w:shd w:val="clear" w:color="ffd865" w:themeColor="accent4" w:themeTint="9A" w:fill="ffd865" w:themeFill="accent4" w:themeFillTint="9A"/>
      </w:tcPr>
    </w:tblStylePr>
    <w:tblStylePr w:type="firstRow">
      <w:rPr>
        <w:rFonts w:ascii="Arial" w:hAnsi="Arial"/>
        <w:color w:val="f2f2f2"/>
        <w:sz w:val="22"/>
      </w:rPr>
      <w:tcPr>
        <w:shd w:val="clear" w:color="ffd865" w:themeColor="accent4" w:themeTint="9A" w:fill="ffd865" w:themeFill="accent4" w:themeFillTint="9A"/>
      </w:tcPr>
    </w:tblStylePr>
    <w:tblStylePr w:type="lastCol">
      <w:rPr>
        <w:rFonts w:ascii="Arial" w:hAnsi="Arial"/>
        <w:color w:val="f2f2f2"/>
        <w:sz w:val="22"/>
      </w:rPr>
      <w:tcPr>
        <w:shd w:val="clear" w:color="ffd865" w:themeColor="accent4" w:themeTint="9A" w:fill="ffd865" w:themeFill="accent4" w:themeFillTint="9A"/>
      </w:tcPr>
    </w:tblStylePr>
    <w:tblStylePr w:type="lastRow">
      <w:rPr>
        <w:rFonts w:ascii="Arial" w:hAnsi="Arial"/>
        <w:color w:val="f2f2f2"/>
        <w:sz w:val="22"/>
      </w:rPr>
      <w:tcPr>
        <w:shd w:val="clear" w:color="ffd865" w:themeColor="accent4" w:themeTint="9A" w:fill="ffd865" w:themeFill="accent4" w:themeFillTint="9A"/>
      </w:tcPr>
    </w:tblStylePr>
  </w:style>
  <w:style w:type="table" w:styleId="817" w:customStyle="1">
    <w:name w:val="Lined - Accent 5"/>
    <w:basedOn w:val="685"/>
    <w:uiPriority w:val="99"/>
    <w:pPr>
      <w:spacing w:after="0" w:line="240" w:lineRule="auto"/>
    </w:pPr>
    <w:rPr>
      <w:color w:val="404040"/>
      <w:sz w:val="20"/>
      <w:szCs w:val="20"/>
      <w:lang w:eastAsia="ru-RU"/>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8e2f3" w:themeColor="accent5" w:themeTint="34" w:fill="d8e2f3" w:themeFill="accent5" w:themeFillTint="34"/>
      </w:tcPr>
    </w:tblStylePr>
    <w:tblStylePr w:type="band2Vert">
      <w:rPr>
        <w:rFonts w:ascii="Arial" w:hAnsi="Arial"/>
        <w:color w:val="404040"/>
        <w:sz w:val="22"/>
      </w:rPr>
      <w:tcPr>
        <w:shd w:val="clear" w:color="d8e2f3" w:themeColor="accent5" w:themeTint="34" w:fill="d8e2f3" w:themeFill="accent5" w:themeFillTint="34"/>
      </w:tcPr>
    </w:tblStylePr>
    <w:tblStylePr w:type="firstCol">
      <w:rPr>
        <w:rFonts w:ascii="Arial" w:hAnsi="Arial"/>
        <w:color w:val="f2f2f2"/>
        <w:sz w:val="22"/>
      </w:rPr>
      <w:tcPr>
        <w:shd w:val="clear" w:color="4472c4" w:themeColor="accent5" w:fill="4472c4" w:themeFill="accent5"/>
      </w:tcPr>
    </w:tblStylePr>
    <w:tblStylePr w:type="firstRow">
      <w:rPr>
        <w:rFonts w:ascii="Arial" w:hAnsi="Arial"/>
        <w:color w:val="f2f2f2"/>
        <w:sz w:val="22"/>
      </w:rPr>
      <w:tcPr>
        <w:shd w:val="clear" w:color="4472c4" w:themeColor="accent5" w:fill="4472c4" w:themeFill="accent5"/>
      </w:tcPr>
    </w:tblStylePr>
    <w:tblStylePr w:type="lastCol">
      <w:rPr>
        <w:rFonts w:ascii="Arial" w:hAnsi="Arial"/>
        <w:color w:val="f2f2f2"/>
        <w:sz w:val="22"/>
      </w:rPr>
      <w:tcPr>
        <w:shd w:val="clear" w:color="4472c4" w:themeColor="accent5" w:fill="4472c4" w:themeFill="accent5"/>
      </w:tcPr>
    </w:tblStylePr>
    <w:tblStylePr w:type="lastRow">
      <w:rPr>
        <w:rFonts w:ascii="Arial" w:hAnsi="Arial"/>
        <w:color w:val="f2f2f2"/>
        <w:sz w:val="22"/>
      </w:rPr>
      <w:tcPr>
        <w:shd w:val="clear" w:color="4472c4" w:themeColor="accent5" w:fill="4472c4" w:themeFill="accent5"/>
      </w:tcPr>
    </w:tblStylePr>
  </w:style>
  <w:style w:type="table" w:styleId="818" w:customStyle="1">
    <w:name w:val="Lined - Accent 6"/>
    <w:basedOn w:val="685"/>
    <w:uiPriority w:val="99"/>
    <w:pPr>
      <w:spacing w:after="0" w:line="240" w:lineRule="auto"/>
    </w:pPr>
    <w:rPr>
      <w:color w:val="404040"/>
      <w:sz w:val="20"/>
      <w:szCs w:val="20"/>
      <w:lang w:eastAsia="ru-RU"/>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band2Vert">
      <w:rPr>
        <w:rFonts w:ascii="Arial" w:hAnsi="Arial"/>
        <w:color w:val="404040"/>
        <w:sz w:val="22"/>
      </w:rPr>
      <w:tcPr>
        <w:shd w:val="clear" w:color="e1efd8" w:themeColor="accent6" w:themeTint="34" w:fill="e1efd8" w:themeFill="accent6" w:themeFillTint="34"/>
      </w:tcPr>
    </w:tblStylePr>
    <w:tblStylePr w:type="firstCol">
      <w:rPr>
        <w:rFonts w:ascii="Arial" w:hAnsi="Arial"/>
        <w:color w:val="f2f2f2"/>
        <w:sz w:val="22"/>
      </w:rPr>
      <w:tcPr>
        <w:shd w:val="clear" w:color="70ad47" w:themeColor="accent6" w:fill="70ad47" w:themeFill="accent6"/>
      </w:tcPr>
    </w:tblStylePr>
    <w:tblStylePr w:type="firstRow">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style>
  <w:style w:type="table" w:styleId="819" w:customStyle="1">
    <w:name w:val="Bordered &amp; Lined - Accent"/>
    <w:basedOn w:val="685"/>
    <w:uiPriority w:val="99"/>
    <w:pPr>
      <w:spacing w:after="0" w:line="240" w:lineRule="auto"/>
    </w:pPr>
    <w:rPr>
      <w:color w:val="404040"/>
      <w:sz w:val="20"/>
      <w:szCs w:val="20"/>
      <w:lang w:eastAsia="ru-RU"/>
    </w:rPr>
    <w:tblPr>
      <w:tblStyleRowBandSize w:val="1"/>
      <w:tblStyleColBandSize w:val="1"/>
      <w:tblInd w:w="0" w:type="dxa"/>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820" w:customStyle="1">
    <w:name w:val="Bordered &amp; Lined - Accent 1"/>
    <w:basedOn w:val="685"/>
    <w:uiPriority w:val="99"/>
    <w:pPr>
      <w:spacing w:after="0" w:line="240" w:lineRule="auto"/>
    </w:pPr>
    <w:rPr>
      <w:color w:val="404040"/>
      <w:sz w:val="20"/>
      <w:szCs w:val="20"/>
      <w:lang w:eastAsia="ru-RU"/>
    </w:rPr>
    <w:tblPr>
      <w:tblStyleRowBandSize w:val="1"/>
      <w:tblStyleColBandSize w:val="1"/>
      <w:tblInd w:w="0" w:type="dxa"/>
      <w:tblBorders>
        <w:top w:val="single" w:color="245A8D" w:themeColor="accent1" w:themeShade="95" w:sz="4" w:space="0"/>
        <w:left w:val="single" w:color="245A8D" w:themeColor="accent1" w:themeShade="95" w:sz="4" w:space="0"/>
        <w:bottom w:val="single" w:color="245A8D" w:themeColor="accent1" w:themeShade="95" w:sz="4" w:space="0"/>
        <w:right w:val="single" w:color="245A8D" w:themeColor="accent1" w:themeShade="95" w:sz="4" w:space="0"/>
        <w:insideH w:val="single" w:color="245A8D" w:themeColor="accent1" w:themeShade="95" w:sz="4" w:space="0"/>
        <w:insideV w:val="single" w:color="245A8D" w:themeColor="accent1"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bdff1" w:themeColor="accent1" w:themeTint="50" w:fill="cbdff1" w:themeFill="accent1" w:themeFillTint="50"/>
      </w:tcPr>
    </w:tblStylePr>
    <w:tblStylePr w:type="band2Vert">
      <w:rPr>
        <w:rFonts w:ascii="Arial" w:hAnsi="Arial"/>
        <w:color w:val="404040"/>
        <w:sz w:val="22"/>
      </w:rPr>
      <w:tcPr>
        <w:shd w:val="clear" w:color="cbdff1" w:themeColor="accent1" w:themeTint="50" w:fill="cbdff1" w:themeFill="accent1" w:themeFillTint="50"/>
      </w:tcPr>
    </w:tblStylePr>
    <w:tblStylePr w:type="firstCol">
      <w:rPr>
        <w:rFonts w:ascii="Arial" w:hAnsi="Arial"/>
        <w:color w:val="f2f2f2"/>
        <w:sz w:val="22"/>
      </w:rPr>
      <w:tcPr>
        <w:shd w:val="clear" w:color="68a2d8" w:themeColor="accent1" w:themeTint="EA" w:fill="68a2d8" w:themeFill="accent1" w:themeFillTint="EA"/>
      </w:tcPr>
    </w:tblStylePr>
    <w:tblStylePr w:type="firstRow">
      <w:rPr>
        <w:rFonts w:ascii="Arial" w:hAnsi="Arial"/>
        <w:color w:val="f2f2f2"/>
        <w:sz w:val="22"/>
      </w:rPr>
      <w:tcPr>
        <w:shd w:val="clear" w:color="68a2d8" w:themeColor="accent1" w:themeTint="EA" w:fill="68a2d8" w:themeFill="accent1" w:themeFillTint="EA"/>
      </w:tcPr>
    </w:tblStylePr>
    <w:tblStylePr w:type="lastCol">
      <w:rPr>
        <w:rFonts w:ascii="Arial" w:hAnsi="Arial"/>
        <w:color w:val="f2f2f2"/>
        <w:sz w:val="22"/>
      </w:rPr>
      <w:tcPr>
        <w:shd w:val="clear" w:color="68a2d8" w:themeColor="accent1" w:themeTint="EA" w:fill="68a2d8" w:themeFill="accent1" w:themeFillTint="EA"/>
      </w:tcPr>
    </w:tblStylePr>
    <w:tblStylePr w:type="lastRow">
      <w:rPr>
        <w:rFonts w:ascii="Arial" w:hAnsi="Arial"/>
        <w:color w:val="f2f2f2"/>
        <w:sz w:val="22"/>
      </w:rPr>
      <w:tcPr>
        <w:shd w:val="clear" w:color="68a2d8" w:themeColor="accent1" w:themeTint="EA" w:fill="68a2d8" w:themeFill="accent1" w:themeFillTint="EA"/>
      </w:tcPr>
    </w:tblStylePr>
  </w:style>
  <w:style w:type="table" w:styleId="821" w:customStyle="1">
    <w:name w:val="Bordered &amp; Lined - Accent 2"/>
    <w:basedOn w:val="685"/>
    <w:uiPriority w:val="99"/>
    <w:pPr>
      <w:spacing w:after="0" w:line="240" w:lineRule="auto"/>
    </w:pPr>
    <w:rPr>
      <w:color w:val="404040"/>
      <w:sz w:val="20"/>
      <w:szCs w:val="20"/>
      <w:lang w:eastAsia="ru-RU"/>
    </w:rPr>
    <w:tblPr>
      <w:tblStyleRowBandSize w:val="1"/>
      <w:tblStyleColBandSize w:val="1"/>
      <w:tblInd w:w="0" w:type="dxa"/>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band2Vert">
      <w:rPr>
        <w:rFonts w:ascii="Arial" w:hAnsi="Arial"/>
        <w:color w:val="404040"/>
        <w:sz w:val="22"/>
      </w:rPr>
      <w:tcPr>
        <w:shd w:val="clear" w:color="fbe5d6" w:themeColor="accent2" w:themeTint="32" w:fill="fbe5d6" w:themeFill="accent2" w:themeFillTint="32"/>
      </w:tcPr>
    </w:tblStylePr>
    <w:tblStylePr w:type="firstCol">
      <w:rPr>
        <w:rFonts w:ascii="Arial" w:hAnsi="Arial"/>
        <w:color w:val="f2f2f2"/>
        <w:sz w:val="22"/>
      </w:rPr>
      <w:tcPr>
        <w:shd w:val="clear" w:color="f4b184" w:themeColor="accent2" w:themeTint="97" w:fill="f4b184" w:themeFill="accent2" w:themeFillTint="97"/>
      </w:tcPr>
    </w:tblStylePr>
    <w:tblStylePr w:type="firstRow">
      <w:rPr>
        <w:rFonts w:ascii="Arial" w:hAnsi="Arial"/>
        <w:color w:val="f2f2f2"/>
        <w:sz w:val="22"/>
      </w:rPr>
      <w:tcPr>
        <w:shd w:val="clear" w:color="f4b184" w:themeColor="accent2" w:themeTint="97" w:fill="f4b184" w:themeFill="accent2" w:themeFillTint="97"/>
      </w:tcPr>
    </w:tblStylePr>
    <w:tblStylePr w:type="lastCol">
      <w:rPr>
        <w:rFonts w:ascii="Arial" w:hAnsi="Arial"/>
        <w:color w:val="f2f2f2"/>
        <w:sz w:val="22"/>
      </w:rPr>
      <w:tcPr>
        <w:shd w:val="clear" w:color="f4b184" w:themeColor="accent2" w:themeTint="97" w:fill="f4b184" w:themeFill="accent2" w:themeFillTint="97"/>
      </w:tcPr>
    </w:tblStylePr>
    <w:tblStylePr w:type="lastRow">
      <w:rPr>
        <w:rFonts w:ascii="Arial" w:hAnsi="Arial"/>
        <w:color w:val="f2f2f2"/>
        <w:sz w:val="22"/>
      </w:rPr>
      <w:tcPr>
        <w:shd w:val="clear" w:color="f4b184" w:themeColor="accent2" w:themeTint="97" w:fill="f4b184" w:themeFill="accent2" w:themeFillTint="97"/>
      </w:tcPr>
    </w:tblStylePr>
  </w:style>
  <w:style w:type="table" w:styleId="822" w:customStyle="1">
    <w:name w:val="Bordered &amp; Lined - Accent 3"/>
    <w:basedOn w:val="685"/>
    <w:uiPriority w:val="99"/>
    <w:pPr>
      <w:spacing w:after="0" w:line="240" w:lineRule="auto"/>
    </w:pPr>
    <w:rPr>
      <w:color w:val="404040"/>
      <w:sz w:val="20"/>
      <w:szCs w:val="20"/>
      <w:lang w:eastAsia="ru-RU"/>
    </w:rPr>
    <w:tblPr>
      <w:tblStyleRowBandSize w:val="1"/>
      <w:tblStyleColBandSize w:val="1"/>
      <w:tblInd w:w="0" w:type="dxa"/>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band2Vert">
      <w:rPr>
        <w:rFonts w:ascii="Arial" w:hAnsi="Arial"/>
        <w:color w:val="404040"/>
        <w:sz w:val="22"/>
      </w:rPr>
      <w:tcPr>
        <w:shd w:val="clear" w:color="ececec" w:themeColor="accent3" w:themeTint="34" w:fill="ececec" w:themeFill="accent3" w:themeFillTint="34"/>
      </w:tcPr>
    </w:tblStylePr>
    <w:tblStylePr w:type="firstCol">
      <w:rPr>
        <w:rFonts w:ascii="Arial" w:hAnsi="Arial"/>
        <w:color w:val="f2f2f2"/>
        <w:sz w:val="22"/>
      </w:rPr>
      <w:tcPr>
        <w:shd w:val="clear" w:color="a5a5a5" w:themeColor="accent3" w:themeTint="FE" w:fill="a5a5a5" w:themeFill="accent3" w:themeFillTint="FE"/>
      </w:tcPr>
    </w:tblStylePr>
    <w:tblStylePr w:type="firstRow">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style>
  <w:style w:type="table" w:styleId="823" w:customStyle="1">
    <w:name w:val="Bordered &amp; Lined - Accent 4"/>
    <w:basedOn w:val="685"/>
    <w:uiPriority w:val="99"/>
    <w:pPr>
      <w:spacing w:after="0" w:line="240" w:lineRule="auto"/>
    </w:pPr>
    <w:rPr>
      <w:color w:val="404040"/>
      <w:sz w:val="20"/>
      <w:szCs w:val="20"/>
      <w:lang w:eastAsia="ru-RU"/>
    </w:rPr>
    <w:tblPr>
      <w:tblStyleRowBandSize w:val="1"/>
      <w:tblStyleColBandSize w:val="1"/>
      <w:tblInd w:w="0" w:type="dxa"/>
      <w:tblBorders>
        <w:top w:val="single" w:color="957000" w:themeColor="accent4" w:themeShade="95" w:sz="4" w:space="0"/>
        <w:left w:val="single" w:color="957000" w:themeColor="accent4" w:themeShade="95" w:sz="4" w:space="0"/>
        <w:bottom w:val="single" w:color="957000" w:themeColor="accent4" w:themeShade="95" w:sz="4" w:space="0"/>
        <w:right w:val="single" w:color="957000" w:themeColor="accent4" w:themeShade="95" w:sz="4" w:space="0"/>
        <w:insideH w:val="single" w:color="957000" w:themeColor="accent4" w:themeShade="95" w:sz="4" w:space="0"/>
        <w:insideV w:val="single" w:color="957000" w:themeColor="accent4"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themeColor="accent4" w:themeTint="34" w:fill="fff2cb" w:themeFill="accent4" w:themeFillTint="34"/>
      </w:tcPr>
    </w:tblStylePr>
    <w:tblStylePr w:type="band2Vert">
      <w:rPr>
        <w:rFonts w:ascii="Arial" w:hAnsi="Arial"/>
        <w:color w:val="404040"/>
        <w:sz w:val="22"/>
      </w:rPr>
      <w:tcPr>
        <w:shd w:val="clear" w:color="fff2cb" w:themeColor="accent4" w:themeTint="34" w:fill="fff2cb" w:themeFill="accent4" w:themeFillTint="34"/>
      </w:tcPr>
    </w:tblStylePr>
    <w:tblStylePr w:type="firstCol">
      <w:rPr>
        <w:rFonts w:ascii="Arial" w:hAnsi="Arial"/>
        <w:color w:val="f2f2f2"/>
        <w:sz w:val="22"/>
      </w:rPr>
      <w:tcPr>
        <w:shd w:val="clear" w:color="ffd865" w:themeColor="accent4" w:themeTint="9A" w:fill="ffd865" w:themeFill="accent4" w:themeFillTint="9A"/>
      </w:tcPr>
    </w:tblStylePr>
    <w:tblStylePr w:type="firstRow">
      <w:rPr>
        <w:rFonts w:ascii="Arial" w:hAnsi="Arial"/>
        <w:color w:val="f2f2f2"/>
        <w:sz w:val="22"/>
      </w:rPr>
      <w:tcPr>
        <w:shd w:val="clear" w:color="ffd865" w:themeColor="accent4" w:themeTint="9A" w:fill="ffd865" w:themeFill="accent4" w:themeFillTint="9A"/>
      </w:tcPr>
    </w:tblStylePr>
    <w:tblStylePr w:type="lastCol">
      <w:rPr>
        <w:rFonts w:ascii="Arial" w:hAnsi="Arial"/>
        <w:color w:val="f2f2f2"/>
        <w:sz w:val="22"/>
      </w:rPr>
      <w:tcPr>
        <w:shd w:val="clear" w:color="ffd865" w:themeColor="accent4" w:themeTint="9A" w:fill="ffd865" w:themeFill="accent4" w:themeFillTint="9A"/>
      </w:tcPr>
    </w:tblStylePr>
    <w:tblStylePr w:type="lastRow">
      <w:rPr>
        <w:rFonts w:ascii="Arial" w:hAnsi="Arial"/>
        <w:color w:val="f2f2f2"/>
        <w:sz w:val="22"/>
      </w:rPr>
      <w:tcPr>
        <w:shd w:val="clear" w:color="ffd865" w:themeColor="accent4" w:themeTint="9A" w:fill="ffd865" w:themeFill="accent4" w:themeFillTint="9A"/>
      </w:tcPr>
    </w:tblStylePr>
  </w:style>
  <w:style w:type="table" w:styleId="824" w:customStyle="1">
    <w:name w:val="Bordered &amp; Lined - Accent 5"/>
    <w:basedOn w:val="685"/>
    <w:uiPriority w:val="99"/>
    <w:pPr>
      <w:spacing w:after="0" w:line="240" w:lineRule="auto"/>
    </w:pPr>
    <w:rPr>
      <w:color w:val="404040"/>
      <w:sz w:val="20"/>
      <w:szCs w:val="20"/>
      <w:lang w:eastAsia="ru-RU"/>
    </w:rPr>
    <w:tblPr>
      <w:tblStyleRowBandSize w:val="1"/>
      <w:tblStyleColBandSize w:val="1"/>
      <w:tblInd w:w="0" w:type="dxa"/>
      <w:tblBorders>
        <w:top w:val="single" w:color="254175" w:themeColor="accent5" w:themeShade="95" w:sz="4" w:space="0"/>
        <w:left w:val="single" w:color="254175" w:themeColor="accent5" w:themeShade="95" w:sz="4" w:space="0"/>
        <w:bottom w:val="single" w:color="254175" w:themeColor="accent5" w:themeShade="95" w:sz="4" w:space="0"/>
        <w:right w:val="single" w:color="254175" w:themeColor="accent5" w:themeShade="95" w:sz="4" w:space="0"/>
        <w:insideH w:val="single" w:color="254175" w:themeColor="accent5" w:themeShade="95" w:sz="4" w:space="0"/>
        <w:insideV w:val="single" w:color="254175" w:themeColor="accent5"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8e2f3" w:themeColor="accent5" w:themeTint="34" w:fill="d8e2f3" w:themeFill="accent5" w:themeFillTint="34"/>
      </w:tcPr>
    </w:tblStylePr>
    <w:tblStylePr w:type="band2Vert">
      <w:rPr>
        <w:rFonts w:ascii="Arial" w:hAnsi="Arial"/>
        <w:color w:val="404040"/>
        <w:sz w:val="22"/>
      </w:rPr>
      <w:tcPr>
        <w:shd w:val="clear" w:color="d8e2f3" w:themeColor="accent5" w:themeTint="34" w:fill="d8e2f3" w:themeFill="accent5" w:themeFillTint="34"/>
      </w:tcPr>
    </w:tblStylePr>
    <w:tblStylePr w:type="firstCol">
      <w:rPr>
        <w:rFonts w:ascii="Arial" w:hAnsi="Arial"/>
        <w:color w:val="f2f2f2"/>
        <w:sz w:val="22"/>
      </w:rPr>
      <w:tcPr>
        <w:shd w:val="clear" w:color="4472c4" w:themeColor="accent5" w:fill="4472c4" w:themeFill="accent5"/>
      </w:tcPr>
    </w:tblStylePr>
    <w:tblStylePr w:type="firstRow">
      <w:rPr>
        <w:rFonts w:ascii="Arial" w:hAnsi="Arial"/>
        <w:color w:val="f2f2f2"/>
        <w:sz w:val="22"/>
      </w:rPr>
      <w:tcPr>
        <w:shd w:val="clear" w:color="4472c4" w:themeColor="accent5" w:fill="4472c4" w:themeFill="accent5"/>
      </w:tcPr>
    </w:tblStylePr>
    <w:tblStylePr w:type="lastCol">
      <w:rPr>
        <w:rFonts w:ascii="Arial" w:hAnsi="Arial"/>
        <w:color w:val="f2f2f2"/>
        <w:sz w:val="22"/>
      </w:rPr>
      <w:tcPr>
        <w:shd w:val="clear" w:color="4472c4" w:themeColor="accent5" w:fill="4472c4" w:themeFill="accent5"/>
      </w:tcPr>
    </w:tblStylePr>
    <w:tblStylePr w:type="lastRow">
      <w:rPr>
        <w:rFonts w:ascii="Arial" w:hAnsi="Arial"/>
        <w:color w:val="f2f2f2"/>
        <w:sz w:val="22"/>
      </w:rPr>
      <w:tcPr>
        <w:shd w:val="clear" w:color="4472c4" w:themeColor="accent5" w:fill="4472c4" w:themeFill="accent5"/>
      </w:tcPr>
    </w:tblStylePr>
  </w:style>
  <w:style w:type="table" w:styleId="825" w:customStyle="1">
    <w:name w:val="Bordered &amp; Lined - Accent 6"/>
    <w:basedOn w:val="685"/>
    <w:uiPriority w:val="99"/>
    <w:pPr>
      <w:spacing w:after="0" w:line="240" w:lineRule="auto"/>
    </w:pPr>
    <w:rPr>
      <w:color w:val="404040"/>
      <w:sz w:val="20"/>
      <w:szCs w:val="20"/>
      <w:lang w:eastAsia="ru-RU"/>
    </w:rPr>
    <w:tblPr>
      <w:tblStyleRowBandSize w:val="1"/>
      <w:tblStyleColBandSize w:val="1"/>
      <w:tblInd w:w="0" w:type="dxa"/>
      <w:tblBorders>
        <w:top w:val="single" w:color="416429" w:themeColor="accent6" w:themeShade="95" w:sz="4" w:space="0"/>
        <w:left w:val="single" w:color="416429" w:themeColor="accent6" w:themeShade="95" w:sz="4" w:space="0"/>
        <w:bottom w:val="single" w:color="416429" w:themeColor="accent6" w:themeShade="95" w:sz="4" w:space="0"/>
        <w:right w:val="single" w:color="416429" w:themeColor="accent6" w:themeShade="95" w:sz="4" w:space="0"/>
        <w:insideH w:val="single" w:color="416429" w:themeColor="accent6" w:themeShade="95" w:sz="4" w:space="0"/>
        <w:insideV w:val="single" w:color="416429" w:themeColor="accent6"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band2Vert">
      <w:rPr>
        <w:rFonts w:ascii="Arial" w:hAnsi="Arial"/>
        <w:color w:val="404040"/>
        <w:sz w:val="22"/>
      </w:rPr>
      <w:tcPr>
        <w:shd w:val="clear" w:color="e1efd8" w:themeColor="accent6" w:themeTint="34" w:fill="e1efd8" w:themeFill="accent6" w:themeFillTint="34"/>
      </w:tcPr>
    </w:tblStylePr>
    <w:tblStylePr w:type="firstCol">
      <w:rPr>
        <w:rFonts w:ascii="Arial" w:hAnsi="Arial"/>
        <w:color w:val="f2f2f2"/>
        <w:sz w:val="22"/>
      </w:rPr>
      <w:tcPr>
        <w:shd w:val="clear" w:color="70ad47" w:themeColor="accent6" w:fill="70ad47" w:themeFill="accent6"/>
      </w:tcPr>
    </w:tblStylePr>
    <w:tblStylePr w:type="firstRow">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style>
  <w:style w:type="table" w:styleId="826" w:customStyle="1">
    <w:name w:val="Bordered"/>
    <w:basedOn w:val="685"/>
    <w:uiPriority w:val="99"/>
    <w:pPr>
      <w:spacing w:after="0" w:line="240" w:lineRule="auto"/>
    </w:pPr>
    <w:tblPr>
      <w:tblStyleRowBandSize w:val="1"/>
      <w:tblStyleColBandSize w:val="1"/>
      <w:tblInd w:w="0" w:type="dxa"/>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CellMar>
        <w:left w:w="108" w:type="dxa"/>
        <w:top w:w="0" w:type="dxa"/>
        <w:right w:w="108" w:type="dxa"/>
        <w:bottom w:w="0" w:type="dxa"/>
      </w:tblCellMar>
    </w:tblPr>
    <w:tblStylePr w:type="band1Horz">
      <w:rPr>
        <w:rFonts w:ascii="Arial" w:hAnsi="Arial"/>
        <w:color w:val="404040"/>
        <w:sz w:val="22"/>
      </w:r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themeColor="text1" w:themeTint="80" w:sz="12" w:space="0"/>
        </w:tcBorders>
      </w:tcPr>
    </w:tblStylePr>
    <w:tblStylePr w:type="lastCol">
      <w:rPr>
        <w:rFonts w:ascii="Arial" w:hAnsi="Arial"/>
        <w:color w:val="404040"/>
        <w:sz w:val="22"/>
      </w:rPr>
      <w:tcPr>
        <w:tcBorders>
          <w:left w:val="single" w:color="7F7F7F" w:themeColor="text1" w:themeTint="80" w:sz="12" w:space="0"/>
        </w:tcBorders>
      </w:tcPr>
    </w:tblStylePr>
    <w:tblStylePr w:type="lastRow">
      <w:rPr>
        <w:rFonts w:ascii="Arial" w:hAnsi="Arial"/>
        <w:color w:val="404040"/>
        <w:sz w:val="22"/>
      </w:rPr>
      <w:tcPr>
        <w:tcBorders>
          <w:top w:val="single" w:color="7F7F7F" w:themeColor="text1" w:themeTint="80" w:sz="12" w:space="0"/>
        </w:tcBorders>
      </w:tcPr>
    </w:tblStylePr>
  </w:style>
  <w:style w:type="table" w:styleId="827" w:customStyle="1">
    <w:name w:val="Bordered - Accent 1"/>
    <w:basedOn w:val="685"/>
    <w:uiPriority w:val="99"/>
    <w:pPr>
      <w:spacing w:after="0" w:line="240" w:lineRule="auto"/>
    </w:pPr>
    <w:tblPr>
      <w:tblStyleRowBandSize w:val="1"/>
      <w:tblStyleColBandSize w:val="1"/>
      <w:tblInd w:w="0" w:type="dxa"/>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5B9BD5" w:themeColor="accent1" w:sz="12" w:space="0"/>
        </w:tcBorders>
      </w:tcPr>
    </w:tblStylePr>
    <w:tblStylePr w:type="lastCol">
      <w:rPr>
        <w:rFonts w:ascii="Arial" w:hAnsi="Arial"/>
        <w:color w:val="404040"/>
        <w:sz w:val="22"/>
      </w:rPr>
      <w:tcPr>
        <w:tcBorders>
          <w:left w:val="single" w:color="5B9BD5" w:themeColor="accent1" w:sz="12" w:space="0"/>
        </w:tcBorders>
      </w:tcPr>
    </w:tblStylePr>
    <w:tblStylePr w:type="lastRow">
      <w:rPr>
        <w:rFonts w:ascii="Arial" w:hAnsi="Arial"/>
        <w:color w:val="404040"/>
        <w:sz w:val="22"/>
      </w:rPr>
      <w:tcPr>
        <w:tcBorders>
          <w:top w:val="single" w:color="5B9BD5" w:themeColor="accent1" w:sz="12" w:space="0"/>
        </w:tcBorders>
      </w:tcPr>
    </w:tblStylePr>
  </w:style>
  <w:style w:type="table" w:styleId="828" w:customStyle="1">
    <w:name w:val="Bordered - Accent 2"/>
    <w:basedOn w:val="685"/>
    <w:uiPriority w:val="99"/>
    <w:pPr>
      <w:spacing w:after="0" w:line="240" w:lineRule="auto"/>
    </w:pPr>
    <w:tblPr>
      <w:tblStyleRowBandSize w:val="1"/>
      <w:tblStyleColBandSize w:val="1"/>
      <w:tblInd w:w="0" w:type="dxa"/>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4B184" w:themeColor="accent2" w:themeTint="97" w:sz="12" w:space="0"/>
        </w:tcBorders>
      </w:tcPr>
    </w:tblStylePr>
    <w:tblStylePr w:type="lastCol">
      <w:rPr>
        <w:rFonts w:ascii="Arial" w:hAnsi="Arial"/>
        <w:color w:val="404040"/>
        <w:sz w:val="22"/>
      </w:rPr>
      <w:tcPr>
        <w:tcBorders>
          <w:left w:val="single" w:color="F4B184" w:themeColor="accent2" w:themeTint="97" w:sz="12" w:space="0"/>
        </w:tcBorders>
      </w:tcPr>
    </w:tblStylePr>
    <w:tblStylePr w:type="lastRow">
      <w:rPr>
        <w:rFonts w:ascii="Arial" w:hAnsi="Arial"/>
        <w:color w:val="404040"/>
        <w:sz w:val="22"/>
      </w:rPr>
      <w:tcPr>
        <w:tcBorders>
          <w:top w:val="single" w:color="F4B184" w:themeColor="accent2" w:themeTint="97" w:sz="12" w:space="0"/>
        </w:tcBorders>
      </w:tcPr>
    </w:tblStylePr>
  </w:style>
  <w:style w:type="table" w:styleId="829" w:customStyle="1">
    <w:name w:val="Bordered - Accent 3"/>
    <w:basedOn w:val="685"/>
    <w:uiPriority w:val="99"/>
    <w:pPr>
      <w:spacing w:after="0" w:line="240" w:lineRule="auto"/>
    </w:pPr>
    <w:tblPr>
      <w:tblStyleRowBandSize w:val="1"/>
      <w:tblStyleColBandSize w:val="1"/>
      <w:tblInd w:w="0" w:type="dxa"/>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C9C9C9" w:themeColor="accent3" w:themeTint="98" w:sz="12" w:space="0"/>
        </w:tcBorders>
      </w:tcPr>
    </w:tblStylePr>
    <w:tblStylePr w:type="lastCol">
      <w:rPr>
        <w:rFonts w:ascii="Arial" w:hAnsi="Arial"/>
        <w:color w:val="404040"/>
        <w:sz w:val="22"/>
      </w:rPr>
      <w:tcPr>
        <w:tcBorders>
          <w:left w:val="single" w:color="C9C9C9" w:themeColor="accent3" w:themeTint="98" w:sz="12" w:space="0"/>
        </w:tcBorders>
      </w:tcPr>
    </w:tblStylePr>
    <w:tblStylePr w:type="lastRow">
      <w:rPr>
        <w:rFonts w:ascii="Arial" w:hAnsi="Arial"/>
        <w:color w:val="404040"/>
        <w:sz w:val="22"/>
      </w:rPr>
      <w:tcPr>
        <w:tcBorders>
          <w:top w:val="single" w:color="C9C9C9" w:themeColor="accent3" w:themeTint="98" w:sz="12" w:space="0"/>
        </w:tcBorders>
      </w:tcPr>
    </w:tblStylePr>
  </w:style>
  <w:style w:type="table" w:styleId="830" w:customStyle="1">
    <w:name w:val="Bordered - Accent 4"/>
    <w:basedOn w:val="685"/>
    <w:uiPriority w:val="99"/>
    <w:pPr>
      <w:spacing w:after="0" w:line="240" w:lineRule="auto"/>
    </w:pPr>
    <w:tblPr>
      <w:tblStyleRowBandSize w:val="1"/>
      <w:tblStyleColBandSize w:val="1"/>
      <w:tblInd w:w="0" w:type="dxa"/>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FD865" w:themeColor="accent4" w:themeTint="9A" w:sz="12" w:space="0"/>
        </w:tcBorders>
      </w:tcPr>
    </w:tblStylePr>
    <w:tblStylePr w:type="lastCol">
      <w:rPr>
        <w:rFonts w:ascii="Arial" w:hAnsi="Arial"/>
        <w:color w:val="404040"/>
        <w:sz w:val="22"/>
      </w:rPr>
      <w:tcPr>
        <w:tcBorders>
          <w:left w:val="single" w:color="FFD865" w:themeColor="accent4" w:themeTint="9A" w:sz="12" w:space="0"/>
        </w:tcBorders>
      </w:tcPr>
    </w:tblStylePr>
    <w:tblStylePr w:type="lastRow">
      <w:rPr>
        <w:rFonts w:ascii="Arial" w:hAnsi="Arial"/>
        <w:color w:val="404040"/>
        <w:sz w:val="22"/>
      </w:rPr>
      <w:tcPr>
        <w:tcBorders>
          <w:top w:val="single" w:color="FFD865" w:themeColor="accent4" w:themeTint="9A" w:sz="12" w:space="0"/>
        </w:tcBorders>
      </w:tcPr>
    </w:tblStylePr>
  </w:style>
  <w:style w:type="table" w:styleId="831" w:customStyle="1">
    <w:name w:val="Bordered - Accent 5"/>
    <w:basedOn w:val="685"/>
    <w:uiPriority w:val="99"/>
    <w:pPr>
      <w:spacing w:after="0" w:line="240" w:lineRule="auto"/>
    </w:pPr>
    <w:tblPr>
      <w:tblStyleRowBandSize w:val="1"/>
      <w:tblStyleColBandSize w:val="1"/>
      <w:tblInd w:w="0" w:type="dxa"/>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8DA9DB" w:themeColor="accent5" w:themeTint="9A" w:sz="12" w:space="0"/>
        </w:tcBorders>
      </w:tcPr>
    </w:tblStylePr>
    <w:tblStylePr w:type="lastCol">
      <w:rPr>
        <w:rFonts w:ascii="Arial" w:hAnsi="Arial"/>
        <w:color w:val="404040"/>
        <w:sz w:val="22"/>
      </w:rPr>
      <w:tcPr>
        <w:tcBorders>
          <w:left w:val="single" w:color="8DA9DB" w:themeColor="accent5" w:themeTint="9A" w:sz="12" w:space="0"/>
        </w:tcBorders>
      </w:tcPr>
    </w:tblStylePr>
    <w:tblStylePr w:type="lastRow">
      <w:rPr>
        <w:rFonts w:ascii="Arial" w:hAnsi="Arial"/>
        <w:color w:val="404040"/>
        <w:sz w:val="22"/>
      </w:rPr>
      <w:tcPr>
        <w:tcBorders>
          <w:top w:val="single" w:color="8DA9DB" w:themeColor="accent5" w:themeTint="9A" w:sz="12" w:space="0"/>
        </w:tcBorders>
      </w:tcPr>
    </w:tblStylePr>
  </w:style>
  <w:style w:type="table" w:styleId="832" w:customStyle="1">
    <w:name w:val="Bordered - Accent 6"/>
    <w:basedOn w:val="685"/>
    <w:uiPriority w:val="99"/>
    <w:pPr>
      <w:spacing w:after="0" w:line="240" w:lineRule="auto"/>
    </w:pPr>
    <w:tblPr>
      <w:tblStyleRowBandSize w:val="1"/>
      <w:tblStyleColBandSize w:val="1"/>
      <w:tblInd w:w="0" w:type="dxa"/>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A9D08E" w:themeColor="accent6" w:themeTint="98" w:sz="12" w:space="0"/>
        </w:tcBorders>
      </w:tcPr>
    </w:tblStylePr>
    <w:tblStylePr w:type="lastCol">
      <w:rPr>
        <w:rFonts w:ascii="Arial" w:hAnsi="Arial"/>
        <w:color w:val="404040"/>
        <w:sz w:val="22"/>
      </w:rPr>
      <w:tcPr>
        <w:tcBorders>
          <w:left w:val="single" w:color="A9D08E" w:themeColor="accent6" w:themeTint="98" w:sz="12" w:space="0"/>
        </w:tcBorders>
      </w:tcPr>
    </w:tblStylePr>
    <w:tblStylePr w:type="lastRow">
      <w:rPr>
        <w:rFonts w:ascii="Arial" w:hAnsi="Arial"/>
        <w:color w:val="404040"/>
        <w:sz w:val="22"/>
      </w:rPr>
      <w:tcPr>
        <w:tcBorders>
          <w:top w:val="single" w:color="A9D08E" w:themeColor="accent6" w:themeTint="98" w:sz="12" w:space="0"/>
        </w:tcBorders>
      </w:tcPr>
    </w:tblStylePr>
  </w:style>
  <w:style w:type="paragraph" w:styleId="833">
    <w:name w:val="footnote text"/>
    <w:basedOn w:val="674"/>
    <w:link w:val="834"/>
    <w:uiPriority w:val="99"/>
    <w:semiHidden/>
    <w:unhideWhenUsed/>
    <w:pPr>
      <w:spacing w:after="40" w:line="240" w:lineRule="auto"/>
    </w:pPr>
    <w:rPr>
      <w:sz w:val="18"/>
    </w:rPr>
  </w:style>
  <w:style w:type="character" w:styleId="834" w:customStyle="1">
    <w:name w:val="Текст сноски Знак"/>
    <w:link w:val="833"/>
    <w:uiPriority w:val="99"/>
    <w:rPr>
      <w:sz w:val="18"/>
    </w:rPr>
  </w:style>
  <w:style w:type="character" w:styleId="835">
    <w:name w:val="footnote reference"/>
    <w:basedOn w:val="684"/>
    <w:uiPriority w:val="99"/>
    <w:unhideWhenUsed/>
    <w:rPr>
      <w:vertAlign w:val="superscript"/>
    </w:rPr>
  </w:style>
  <w:style w:type="paragraph" w:styleId="836">
    <w:name w:val="endnote text"/>
    <w:basedOn w:val="674"/>
    <w:link w:val="837"/>
    <w:uiPriority w:val="99"/>
    <w:semiHidden/>
    <w:unhideWhenUsed/>
    <w:pPr>
      <w:spacing w:after="0" w:line="240" w:lineRule="auto"/>
    </w:pPr>
    <w:rPr>
      <w:sz w:val="20"/>
    </w:rPr>
  </w:style>
  <w:style w:type="character" w:styleId="837" w:customStyle="1">
    <w:name w:val="Текст концевой сноски Знак"/>
    <w:link w:val="836"/>
    <w:uiPriority w:val="99"/>
    <w:rPr>
      <w:sz w:val="20"/>
    </w:rPr>
  </w:style>
  <w:style w:type="character" w:styleId="838">
    <w:name w:val="endnote reference"/>
    <w:basedOn w:val="684"/>
    <w:uiPriority w:val="99"/>
    <w:semiHidden/>
    <w:unhideWhenUsed/>
    <w:rPr>
      <w:vertAlign w:val="superscript"/>
    </w:rPr>
  </w:style>
  <w:style w:type="paragraph" w:styleId="839">
    <w:name w:val="toc 1"/>
    <w:basedOn w:val="674"/>
    <w:next w:val="674"/>
    <w:uiPriority w:val="39"/>
    <w:unhideWhenUsed/>
    <w:pPr>
      <w:spacing w:after="57"/>
    </w:pPr>
  </w:style>
  <w:style w:type="paragraph" w:styleId="840">
    <w:name w:val="toc 2"/>
    <w:basedOn w:val="674"/>
    <w:next w:val="674"/>
    <w:uiPriority w:val="39"/>
    <w:unhideWhenUsed/>
    <w:pPr>
      <w:ind w:left="283"/>
      <w:spacing w:after="57"/>
    </w:pPr>
  </w:style>
  <w:style w:type="paragraph" w:styleId="841">
    <w:name w:val="toc 3"/>
    <w:basedOn w:val="674"/>
    <w:next w:val="674"/>
    <w:uiPriority w:val="39"/>
    <w:unhideWhenUsed/>
    <w:pPr>
      <w:ind w:left="567"/>
      <w:spacing w:after="57"/>
    </w:pPr>
  </w:style>
  <w:style w:type="paragraph" w:styleId="842">
    <w:name w:val="toc 4"/>
    <w:basedOn w:val="674"/>
    <w:next w:val="674"/>
    <w:uiPriority w:val="39"/>
    <w:unhideWhenUsed/>
    <w:pPr>
      <w:ind w:left="850"/>
      <w:spacing w:after="57"/>
    </w:pPr>
  </w:style>
  <w:style w:type="paragraph" w:styleId="843">
    <w:name w:val="toc 5"/>
    <w:basedOn w:val="674"/>
    <w:next w:val="674"/>
    <w:uiPriority w:val="39"/>
    <w:unhideWhenUsed/>
    <w:pPr>
      <w:ind w:left="1134"/>
      <w:spacing w:after="57"/>
    </w:pPr>
  </w:style>
  <w:style w:type="paragraph" w:styleId="844">
    <w:name w:val="toc 6"/>
    <w:basedOn w:val="674"/>
    <w:next w:val="674"/>
    <w:uiPriority w:val="39"/>
    <w:unhideWhenUsed/>
    <w:pPr>
      <w:ind w:left="1417"/>
      <w:spacing w:after="57"/>
    </w:pPr>
  </w:style>
  <w:style w:type="paragraph" w:styleId="845">
    <w:name w:val="toc 7"/>
    <w:basedOn w:val="674"/>
    <w:next w:val="674"/>
    <w:uiPriority w:val="39"/>
    <w:unhideWhenUsed/>
    <w:pPr>
      <w:ind w:left="1701"/>
      <w:spacing w:after="57"/>
    </w:pPr>
  </w:style>
  <w:style w:type="paragraph" w:styleId="846">
    <w:name w:val="toc 8"/>
    <w:basedOn w:val="674"/>
    <w:next w:val="674"/>
    <w:uiPriority w:val="39"/>
    <w:unhideWhenUsed/>
    <w:pPr>
      <w:ind w:left="1984"/>
      <w:spacing w:after="57"/>
    </w:pPr>
  </w:style>
  <w:style w:type="paragraph" w:styleId="847">
    <w:name w:val="toc 9"/>
    <w:basedOn w:val="674"/>
    <w:next w:val="674"/>
    <w:uiPriority w:val="39"/>
    <w:unhideWhenUsed/>
    <w:pPr>
      <w:ind w:left="2268"/>
      <w:spacing w:after="57"/>
    </w:pPr>
  </w:style>
  <w:style w:type="paragraph" w:styleId="848">
    <w:name w:val="TOC Heading"/>
    <w:uiPriority w:val="39"/>
    <w:unhideWhenUsed/>
  </w:style>
  <w:style w:type="paragraph" w:styleId="849">
    <w:name w:val="table of figures"/>
    <w:basedOn w:val="674"/>
    <w:next w:val="674"/>
    <w:uiPriority w:val="99"/>
    <w:unhideWhenUsed/>
    <w:pPr>
      <w:spacing w:after="0"/>
    </w:pPr>
  </w:style>
  <w:style w:type="character" w:styleId="850" w:customStyle="1">
    <w:name w:val="Заголовок 1 Знак"/>
    <w:basedOn w:val="684"/>
    <w:link w:val="675"/>
    <w:rPr>
      <w:rFonts w:ascii="Times New Roman" w:hAnsi="Times New Roman" w:eastAsia="Times New Roman" w:cs="Times New Roman"/>
      <w:sz w:val="24"/>
      <w:szCs w:val="20"/>
      <w:lang w:eastAsia="ru-RU"/>
    </w:rPr>
  </w:style>
  <w:style w:type="table" w:styleId="851">
    <w:name w:val="Table Grid"/>
    <w:basedOn w:val="685"/>
    <w:uiPriority w:val="59"/>
    <w:pPr>
      <w:jc w:val="both"/>
      <w:spacing w:after="60" w:line="240" w:lineRule="auto"/>
    </w:pPr>
    <w:rPr>
      <w:rFonts w:ascii="Times New Roman" w:hAnsi="Times New Roman" w:eastAsia="Times New Roman" w:cs="Times New Roman"/>
      <w:sz w:val="20"/>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852">
    <w:name w:val="No Spacing"/>
    <w:qFormat/>
    <w:pPr>
      <w:spacing w:after="0" w:line="240" w:lineRule="auto"/>
    </w:pPr>
    <w:rPr>
      <w:rFonts w:ascii="Times New Roman" w:hAnsi="Times New Roman" w:eastAsia="Times New Roman" w:cs="Times New Roman"/>
      <w:sz w:val="24"/>
      <w:szCs w:val="24"/>
      <w:lang w:eastAsia="ru-RU"/>
    </w:rPr>
  </w:style>
  <w:style w:type="paragraph" w:styleId="853" w:customStyle="1">
    <w:name w:val="Style33"/>
    <w:basedOn w:val="674"/>
    <w:qFormat/>
    <w:pPr>
      <w:ind w:firstLine="715"/>
      <w:jc w:val="both"/>
      <w:spacing w:after="0" w:line="276" w:lineRule="exact"/>
      <w:widowControl w:val="off"/>
    </w:pPr>
    <w:rPr>
      <w:rFonts w:ascii="Times New Roman" w:hAnsi="Times New Roman" w:eastAsia="Times New Roman" w:cs="Times New Roman"/>
      <w:sz w:val="24"/>
      <w:szCs w:val="24"/>
      <w:lang w:eastAsia="ru-RU"/>
    </w:rPr>
  </w:style>
  <w:style w:type="character" w:styleId="854" w:customStyle="1">
    <w:name w:val="Font Style69"/>
    <w:qFormat/>
    <w:rPr>
      <w:rFonts w:ascii="Times New Roman" w:hAnsi="Times New Roman" w:cs="Times New Roman"/>
      <w:sz w:val="24"/>
      <w:szCs w:val="24"/>
    </w:rPr>
  </w:style>
  <w:style w:type="paragraph" w:styleId="855" w:customStyle="1">
    <w:name w:val="Style2"/>
    <w:basedOn w:val="674"/>
    <w:qFormat/>
    <w:pPr>
      <w:jc w:val="right"/>
      <w:spacing w:after="0" w:line="276" w:lineRule="exact"/>
      <w:widowControl w:val="off"/>
    </w:pPr>
    <w:rPr>
      <w:rFonts w:ascii="Times New Roman" w:hAnsi="Times New Roman" w:eastAsia="Times New Roman" w:cs="Times New Roman"/>
      <w:sz w:val="24"/>
      <w:szCs w:val="24"/>
      <w:lang w:eastAsia="ru-RU"/>
    </w:rPr>
  </w:style>
  <w:style w:type="paragraph" w:styleId="856" w:customStyle="1">
    <w:name w:val="Style40"/>
    <w:basedOn w:val="674"/>
    <w:qFormat/>
    <w:pPr>
      <w:ind w:firstLine="710"/>
      <w:jc w:val="both"/>
      <w:spacing w:after="0" w:line="277" w:lineRule="exact"/>
      <w:widowControl w:val="off"/>
    </w:pPr>
    <w:rPr>
      <w:rFonts w:ascii="Times New Roman" w:hAnsi="Times New Roman" w:eastAsia="Times New Roman" w:cs="Times New Roman"/>
      <w:sz w:val="24"/>
      <w:szCs w:val="24"/>
      <w:lang w:eastAsia="ru-RU"/>
    </w:rPr>
  </w:style>
  <w:style w:type="character" w:styleId="857" w:customStyle="1">
    <w:name w:val="Основной шрифт абзаца1"/>
    <w:rPr>
      <w:sz w:val="24"/>
    </w:rPr>
  </w:style>
  <w:style w:type="character" w:styleId="858" w:customStyle="1">
    <w:name w:val="ConsPlusNormal Знак"/>
    <w:link w:val="859"/>
    <w:rPr>
      <w:rFonts w:ascii="Arial" w:hAnsi="Arial" w:cs="Arial"/>
      <w:lang w:eastAsia="ru-RU"/>
    </w:rPr>
  </w:style>
  <w:style w:type="paragraph" w:styleId="859" w:customStyle="1">
    <w:name w:val="ConsPlusNormal"/>
    <w:link w:val="858"/>
    <w:qFormat/>
    <w:pPr>
      <w:jc w:val="both"/>
      <w:spacing w:after="0" w:line="240" w:lineRule="auto"/>
      <w:widowControl w:val="off"/>
    </w:pPr>
    <w:rPr>
      <w:rFonts w:ascii="Arial" w:hAnsi="Arial" w:cs="Arial"/>
      <w:lang w:eastAsia="ru-RU"/>
    </w:rPr>
  </w:style>
  <w:style w:type="paragraph" w:styleId="860">
    <w:name w:val="Balloon Text"/>
    <w:basedOn w:val="674"/>
    <w:link w:val="861"/>
    <w:uiPriority w:val="99"/>
    <w:semiHidden/>
    <w:unhideWhenUsed/>
    <w:pPr>
      <w:spacing w:after="0" w:line="240" w:lineRule="auto"/>
    </w:pPr>
    <w:rPr>
      <w:rFonts w:ascii="Tahoma" w:hAnsi="Tahoma" w:cs="Tahoma"/>
      <w:sz w:val="16"/>
      <w:szCs w:val="16"/>
    </w:rPr>
  </w:style>
  <w:style w:type="character" w:styleId="861" w:customStyle="1">
    <w:name w:val="Текст выноски Знак"/>
    <w:basedOn w:val="684"/>
    <w:link w:val="860"/>
    <w:uiPriority w:val="99"/>
    <w:semiHidden/>
    <w:rPr>
      <w:rFonts w:ascii="Tahoma" w:hAnsi="Tahoma" w:cs="Tahoma"/>
      <w:sz w:val="16"/>
      <w:szCs w:val="16"/>
    </w:rPr>
  </w:style>
  <w:style w:type="paragraph" w:styleId="862">
    <w:name w:val="List Paragraph"/>
    <w:basedOn w:val="674"/>
    <w:uiPriority w:val="34"/>
    <w:qFormat/>
    <w:pPr>
      <w:contextualSpacing/>
      <w:ind w:left="720"/>
      <w:spacing w:after="160" w:line="259" w:lineRule="auto"/>
    </w:pPr>
  </w:style>
  <w:style w:type="character" w:styleId="863">
    <w:name w:val="Hyperlink"/>
    <w:basedOn w:val="684"/>
    <w:uiPriority w:val="99"/>
    <w:unhideWhenUsed/>
    <w:rPr>
      <w:color w:val="0000ff"/>
      <w:u w:val="single"/>
    </w:rPr>
  </w:style>
  <w:style w:type="table" w:styleId="864" w:customStyle="1">
    <w:name w:val="Сетка таблицы3"/>
    <w:basedOn w:val="685"/>
    <w:uiPriority w:val="3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865" w:customStyle="1">
    <w:name w:val="Сетка таблицы5"/>
    <w:basedOn w:val="685"/>
    <w:uiPriority w:val="59"/>
    <w:pPr>
      <w:jc w:val="both"/>
      <w:spacing w:after="60" w:line="240" w:lineRule="auto"/>
    </w:pPr>
    <w:rPr>
      <w:rFonts w:ascii="Times New Roman" w:hAnsi="Times New Roman" w:eastAsia="Times New Roman" w:cs="Times New Roman"/>
      <w:sz w:val="20"/>
      <w:szCs w:val="20"/>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866">
    <w:name w:val="Header"/>
    <w:basedOn w:val="674"/>
    <w:link w:val="867"/>
    <w:uiPriority w:val="99"/>
    <w:unhideWhenUsed/>
    <w:pPr>
      <w:spacing w:after="0" w:line="240" w:lineRule="auto"/>
      <w:tabs>
        <w:tab w:val="center" w:pos="4677" w:leader="none"/>
        <w:tab w:val="right" w:pos="9355" w:leader="none"/>
      </w:tabs>
    </w:pPr>
  </w:style>
  <w:style w:type="character" w:styleId="867" w:customStyle="1">
    <w:name w:val="Верхний колонтитул Знак"/>
    <w:basedOn w:val="684"/>
    <w:link w:val="866"/>
    <w:uiPriority w:val="99"/>
  </w:style>
  <w:style w:type="paragraph" w:styleId="868">
    <w:name w:val="Footer"/>
    <w:basedOn w:val="674"/>
    <w:link w:val="869"/>
    <w:uiPriority w:val="99"/>
    <w:unhideWhenUsed/>
    <w:pPr>
      <w:spacing w:after="0" w:line="240" w:lineRule="auto"/>
      <w:tabs>
        <w:tab w:val="center" w:pos="4677" w:leader="none"/>
        <w:tab w:val="right" w:pos="9355" w:leader="none"/>
      </w:tabs>
    </w:pPr>
  </w:style>
  <w:style w:type="character" w:styleId="869" w:customStyle="1">
    <w:name w:val="Нижний колонтитул Знак"/>
    <w:basedOn w:val="684"/>
    <w:link w:val="868"/>
    <w:uiPriority w:val="99"/>
  </w:style>
  <w:style w:type="table" w:styleId="870" w:customStyle="1">
    <w:name w:val="Сетка таблицы31"/>
    <w:basedOn w:val="685"/>
    <w:uiPriority w:val="39"/>
    <w:pPr>
      <w:spacing w:after="0" w:line="240" w:lineRule="auto"/>
    </w:pPr>
    <w:rPr>
      <w:rFonts w:ascii="Calibri" w:hAnsi="Calibri" w:eastAsia="Calibri" w:cs="Times New Roma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yperlink" Target="consultantplus://offline/ref=531F573D1CD9F53EEEF38295171AA358A22D46E64E847AE580DCC87178C2B5B5694E8D04B83603FD71810C82F7D03E9D093993w5h8I" TargetMode="External"/><Relationship Id="rId10" Type="http://schemas.openxmlformats.org/officeDocument/2006/relationships/hyperlink" Target="consultantplus://offline/ref=531F573D1CD9F53EEEF38295171AA358A22D46E64E847AE580DCC87178C2B5B5694E8D04B83603FD71810C82F7D03E9D093993w5h8I"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Р7-Офис/2025.3.1.923</Application>
  <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plan6306</dc:creator>
  <cp:keywords/>
  <dc:description/>
  <cp:lastModifiedBy>aplan1</cp:lastModifiedBy>
  <cp:revision>83</cp:revision>
  <dcterms:created xsi:type="dcterms:W3CDTF">2021-07-15T10:44:00Z</dcterms:created>
  <dcterms:modified xsi:type="dcterms:W3CDTF">2026-07-30T10:52:45Z</dcterms:modified>
</cp:coreProperties>
</file>