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jc w:val="center"/>
        <w:rPr/>
      </w:pPr>
      <w:r>
        <w:rPr>
          <w:rFonts w:eastAsia="Times New Roman" w:cs="Times New Roman" w:ascii="Times New Roman" w:hAnsi="Times New Roman"/>
          <w:b/>
          <w:color w:val="000000"/>
          <w:lang w:val="ru-RU" w:eastAsia="ru-RU" w:bidi="ar-SA"/>
        </w:rPr>
        <w:t>Проект ДОГОВОРА № ____________</w:t>
      </w:r>
    </w:p>
    <w:p>
      <w:pPr>
        <w:pStyle w:val="Normal"/>
        <w:ind w:hanging="0"/>
        <w:jc w:val="center"/>
        <w:rPr/>
      </w:pPr>
      <w:r>
        <w:rPr>
          <w:rFonts w:eastAsia="Times New Roman" w:cs="Times New Roman" w:ascii="Times New Roman" w:hAnsi="Times New Roman"/>
          <w:b/>
          <w:color w:val="000000"/>
          <w:spacing w:val="10"/>
          <w:lang w:val="ru-RU" w:eastAsia="ru-RU" w:bidi="ar-SA"/>
        </w:rPr>
        <w:t xml:space="preserve">на выполнение </w:t>
      </w:r>
      <w:r>
        <w:rPr>
          <w:rFonts w:eastAsia="Times New Roman" w:cs="Times New Roman" w:ascii="Times New Roman" w:hAnsi="Times New Roman"/>
          <w:b/>
          <w:spacing w:val="10"/>
          <w:lang w:val="ru-RU" w:eastAsia="ru-RU" w:bidi="ar-SA"/>
        </w:rPr>
        <w:t>ремонта автотранспортных средств</w:t>
      </w:r>
    </w:p>
    <w:p>
      <w:pPr>
        <w:pStyle w:val="Normal"/>
        <w:tabs>
          <w:tab w:val="clear" w:pos="708"/>
          <w:tab w:val="left" w:pos="1365" w:leader="none"/>
          <w:tab w:val="left" w:pos="1416" w:leader="none"/>
          <w:tab w:val="left" w:pos="2124" w:leader="none"/>
          <w:tab w:val="left" w:pos="7710" w:leader="none"/>
        </w:tabs>
        <w:spacing w:lineRule="exact" w:line="278"/>
        <w:ind w:firstLine="142" w:left="-142" w:right="0"/>
        <w:jc w:val="center"/>
        <w:rPr>
          <w:rFonts w:ascii="Liberation Serif;Times New Roman" w:hAnsi="Liberation Serif;Times New Roman" w:cs="Liberation Serif;Times New Roman"/>
          <w:b w:val="false"/>
          <w:bCs w:val="false"/>
          <w:color w:val="000000"/>
          <w:spacing w:val="-1"/>
          <w:sz w:val="24"/>
          <w:szCs w:val="24"/>
        </w:rPr>
      </w:pPr>
      <w:r>
        <w:rPr>
          <w:rFonts w:cs="Liberation Serif;Times New Roman" w:ascii="Liberation Serif;Times New Roman" w:hAnsi="Liberation Serif;Times New Roman"/>
          <w:b w:val="false"/>
          <w:bCs w:val="false"/>
          <w:color w:val="000000"/>
          <w:spacing w:val="-1"/>
          <w:sz w:val="24"/>
          <w:szCs w:val="24"/>
        </w:rPr>
      </w:r>
    </w:p>
    <w:p>
      <w:pPr>
        <w:pStyle w:val="Normal"/>
        <w:tabs>
          <w:tab w:val="clear" w:pos="708"/>
          <w:tab w:val="left" w:pos="1365" w:leader="none"/>
          <w:tab w:val="left" w:pos="1416" w:leader="none"/>
          <w:tab w:val="left" w:pos="2124" w:leader="none"/>
          <w:tab w:val="left" w:pos="7710" w:leader="none"/>
        </w:tabs>
        <w:spacing w:lineRule="exact" w:line="278"/>
        <w:ind w:firstLine="142" w:left="-142" w:right="0"/>
        <w:jc w:val="center"/>
        <w:rPr/>
      </w:pPr>
      <w:r>
        <w:rPr>
          <w:rFonts w:cs="Liberation Serif;Times New Roman" w:ascii="Liberation Serif;Times New Roman" w:hAnsi="Liberation Serif;Times New Roman"/>
          <w:b w:val="false"/>
          <w:bCs w:val="false"/>
          <w:color w:val="000000"/>
          <w:spacing w:val="-1"/>
          <w:sz w:val="24"/>
          <w:szCs w:val="24"/>
        </w:rPr>
        <w:t>ИКЗ</w:t>
      </w:r>
      <w:r>
        <w:rPr>
          <w:rFonts w:cs="Liberation Serif;Times New Roman" w:ascii="Liberation Serif;Times New Roman" w:hAnsi="Liberation Serif;Times New Roman"/>
          <w:b w:val="false"/>
          <w:bCs w:val="false"/>
          <w:color w:val="000000"/>
          <w:spacing w:val="-1"/>
          <w:sz w:val="24"/>
          <w:szCs w:val="24"/>
          <w:shd w:fill="auto" w:val="clear"/>
        </w:rPr>
        <w:t xml:space="preserve"> 261072100967307210100100310064520244</w:t>
      </w:r>
    </w:p>
    <w:p>
      <w:pPr>
        <w:pStyle w:val="Standard1"/>
        <w:widowControl w:val="false"/>
        <w:shd w:val="clear" w:fill="FFFFFF"/>
        <w:tabs>
          <w:tab w:val="clear" w:pos="708"/>
          <w:tab w:val="left" w:pos="420" w:leader="none"/>
        </w:tabs>
        <w:suppressAutoHyphens w:val="false"/>
        <w:bidi w:val="0"/>
        <w:spacing w:lineRule="exact" w:line="278" w:before="0" w:after="0"/>
        <w:ind w:hanging="2041" w:left="2041" w:right="2211"/>
        <w:jc w:val="center"/>
        <w:rPr/>
      </w:pPr>
      <w:r>
        <w:rPr>
          <w:rStyle w:val="11"/>
          <w:rFonts w:eastAsia="Liberation Serif;Times New Roman" w:cs="Liberation Serif;Times New Roman"/>
          <w:b w:val="false"/>
          <w:bCs w:val="false"/>
          <w:i w:val="false"/>
          <w:strike w:val="false"/>
          <w:dstrike w:val="false"/>
          <w:outline w:val="false"/>
          <w:shadow w:val="false"/>
          <w:color w:val="000000"/>
          <w:spacing w:val="-2"/>
          <w:kern w:val="2"/>
          <w:sz w:val="24"/>
          <w:szCs w:val="24"/>
          <w:highlight w:val="white"/>
          <w:u w:val="none"/>
          <w:em w:val="none"/>
          <w:lang w:val="ru-RU" w:eastAsia="ru-RU" w:bidi="ru-RU"/>
        </w:rPr>
        <w:t xml:space="preserve">                                 </w:t>
      </w:r>
      <w:r>
        <w:rPr>
          <w:rStyle w:val="11"/>
          <w:rFonts w:eastAsia="Calibri" w:cs="Liberation Serif;Times New Roman"/>
          <w:b w:val="false"/>
          <w:bCs w:val="false"/>
          <w:i w:val="false"/>
          <w:strike w:val="false"/>
          <w:dstrike w:val="false"/>
          <w:outline w:val="false"/>
          <w:shadow w:val="false"/>
          <w:color w:val="000000"/>
          <w:spacing w:val="-2"/>
          <w:kern w:val="2"/>
          <w:sz w:val="24"/>
          <w:szCs w:val="24"/>
          <w:highlight w:val="white"/>
          <w:u w:val="none"/>
          <w:em w:val="none"/>
          <w:lang w:val="ru-RU" w:eastAsia="ru-RU" w:bidi="ru-RU"/>
        </w:rPr>
        <w:t>КВР 322 03 04 4240790049 244</w:t>
      </w:r>
    </w:p>
    <w:p>
      <w:pPr>
        <w:pStyle w:val="Normal"/>
        <w:ind w:hanging="0" w:right="-165"/>
        <w:jc w:val="center"/>
        <w:rPr>
          <w:rFonts w:ascii="Times New Roman" w:hAnsi="Times New Roman" w:eastAsia="Times New Roman" w:cs="Times New Roman"/>
          <w:b/>
          <w:color w:val="000000"/>
          <w:lang w:val="ru-RU" w:eastAsia="ru-RU" w:bidi="ar-SA"/>
        </w:rPr>
      </w:pPr>
      <w:r>
        <w:rPr>
          <w:rFonts w:eastAsia="Times New Roman" w:cs="Times New Roman" w:ascii="Times New Roman" w:hAnsi="Times New Roman"/>
          <w:b/>
          <w:color w:val="000000"/>
          <w:lang w:val="ru-RU" w:eastAsia="ru-RU" w:bidi="ar-SA"/>
        </w:rPr>
      </w:r>
    </w:p>
    <w:p>
      <w:pPr>
        <w:pStyle w:val="Normal"/>
        <w:ind w:hanging="0" w:right="-165"/>
        <w:jc w:val="center"/>
        <w:rPr>
          <w:rFonts w:ascii="Times New Roman" w:hAnsi="Times New Roman" w:eastAsia="Times New Roman" w:cs="Times New Roman"/>
          <w:b/>
          <w:color w:val="000000"/>
          <w:lang w:val="ru-RU" w:eastAsia="ru-RU" w:bidi="ar-SA"/>
        </w:rPr>
      </w:pPr>
      <w:r>
        <w:rPr>
          <w:rFonts w:eastAsia="Times New Roman" w:cs="Times New Roman" w:ascii="Times New Roman" w:hAnsi="Times New Roman"/>
          <w:b/>
          <w:color w:val="000000"/>
          <w:lang w:val="ru-RU" w:eastAsia="ru-RU" w:bidi="ar-SA"/>
        </w:rPr>
        <w:t>г. Нальчик</w:t>
        <w:tab/>
        <w:tab/>
        <w:tab/>
        <w:tab/>
        <w:tab/>
        <w:tab/>
        <w:t xml:space="preserve">                                                     «       » ________2026 г.</w:t>
      </w:r>
    </w:p>
    <w:p>
      <w:pPr>
        <w:pStyle w:val="Style17"/>
        <w:spacing w:before="280" w:after="0"/>
        <w:jc w:val="both"/>
        <w:rPr/>
      </w:pPr>
      <w:r>
        <w:rPr>
          <w:rFonts w:cs="Liberation Serif;Times New Roman" w:ascii="Liberation Serif;Times New Roman" w:hAnsi="Liberation Serif;Times New Roman"/>
          <w:b w:val="false"/>
          <w:bCs w:val="false"/>
          <w:color w:val="000000"/>
          <w:spacing w:val="-1"/>
          <w:sz w:val="22"/>
          <w:szCs w:val="22"/>
        </w:rPr>
        <w:t xml:space="preserve">__________________________________________________, в лице _________________________________________,  действующего на основании _______________________________________________, именуемое в дальнейшем «Исполнитель» с одной стороны и </w:t>
      </w:r>
      <w:r>
        <w:rPr>
          <w:rStyle w:val="Style12"/>
          <w:rFonts w:eastAsia="Times New Roman" w:cs="Liberation Serif;Times New Roman" w:ascii="Liberation Serif;Times New Roman" w:hAnsi="Liberation Serif;Times New Roman"/>
          <w:b w:val="false"/>
          <w:bCs w:val="false"/>
          <w:color w:val="000000"/>
          <w:spacing w:val="2"/>
          <w:sz w:val="22"/>
          <w:szCs w:val="22"/>
          <w:highlight w:val="white"/>
          <w:shd w:fill="FFFFFF" w:val="clear"/>
          <w:lang w:val="ru-RU"/>
        </w:rPr>
        <w:t>У</w:t>
      </w:r>
      <w:r>
        <w:rPr>
          <w:rStyle w:val="Style12"/>
          <w:rFonts w:eastAsia="WenQuanYi Zen Hei Sharp" w:cs="Liberation Serif;Times New Roman" w:ascii="Liberation Serif;Times New Roman" w:hAnsi="Liberation Serif;Times New Roman"/>
          <w:b w:val="false"/>
          <w:bCs w:val="false"/>
          <w:color w:val="000000"/>
          <w:spacing w:val="2"/>
          <w:kern w:val="2"/>
          <w:sz w:val="22"/>
          <w:szCs w:val="22"/>
          <w:highlight w:val="white"/>
          <w:lang w:val="ru-RU" w:eastAsia="zh-CN" w:bidi="hi-IN"/>
        </w:rPr>
        <w:t xml:space="preserve">правление Федеральной службы судебных приставов </w:t>
      </w:r>
      <w:bookmarkStart w:id="0" w:name="__DdeLink__287_666565510"/>
      <w:r>
        <w:rPr>
          <w:rStyle w:val="Style12"/>
          <w:rFonts w:eastAsia="WenQuanYi Zen Hei Sharp" w:cs="Liberation Serif;Times New Roman" w:ascii="Liberation Serif;Times New Roman" w:hAnsi="Liberation Serif;Times New Roman"/>
          <w:b w:val="false"/>
          <w:bCs w:val="false"/>
          <w:color w:val="000000"/>
          <w:spacing w:val="2"/>
          <w:kern w:val="2"/>
          <w:sz w:val="22"/>
          <w:szCs w:val="22"/>
          <w:highlight w:val="white"/>
          <w:lang w:val="ru-RU" w:eastAsia="zh-CN" w:bidi="hi-IN"/>
        </w:rPr>
        <w:t>по Кабардино-Балкарской Республике</w:t>
      </w:r>
      <w:bookmarkEnd w:id="0"/>
      <w:r>
        <w:rPr>
          <w:rStyle w:val="Style12"/>
          <w:rFonts w:eastAsia="WenQuanYi Zen Hei Sharp" w:cs="Liberation Serif;Times New Roman" w:ascii="Liberation Serif;Times New Roman" w:hAnsi="Liberation Serif;Times New Roman"/>
          <w:b w:val="false"/>
          <w:bCs w:val="false"/>
          <w:color w:val="000000"/>
          <w:spacing w:val="2"/>
          <w:kern w:val="2"/>
          <w:sz w:val="22"/>
          <w:szCs w:val="22"/>
          <w:highlight w:val="white"/>
          <w:lang w:val="ru-RU" w:eastAsia="zh-CN" w:bidi="hi-IN"/>
        </w:rPr>
        <w:t>, именуемое в дальнейшем «Заказчик», в лице заместителя руководителя УФССП России по Кабардино-Балкарской Республике ___________________________________________________________________________________________________________________________________________________________________</w:t>
      </w:r>
      <w:r>
        <w:rPr>
          <w:rStyle w:val="Style12"/>
          <w:rFonts w:eastAsia="Times New Roman" w:cs="Liberation Serif;Times New Roman" w:ascii="Liberation Serif;Times New Roman" w:hAnsi="Liberation Serif;Times New Roman"/>
          <w:b w:val="false"/>
          <w:bCs w:val="false"/>
          <w:color w:val="000000"/>
          <w:spacing w:val="-10"/>
          <w:sz w:val="22"/>
          <w:szCs w:val="22"/>
          <w:highlight w:val="white"/>
          <w:lang w:val="ru-RU"/>
        </w:rPr>
        <w:t xml:space="preserve"> </w:t>
      </w:r>
      <w:r>
        <w:rPr>
          <w:rFonts w:cs="Liberation Serif;Times New Roman" w:ascii="Liberation Serif;Times New Roman" w:hAnsi="Liberation Serif;Times New Roman"/>
          <w:b w:val="false"/>
          <w:bCs w:val="false"/>
          <w:color w:val="000000"/>
          <w:spacing w:val="-1"/>
          <w:sz w:val="22"/>
          <w:szCs w:val="22"/>
        </w:rPr>
        <w:t>с другой стороны, в соответствии с п.4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pPr>
        <w:pStyle w:val="ListParagraph"/>
        <w:ind w:hanging="0" w:left="720"/>
        <w:jc w:val="both"/>
        <w:rPr>
          <w:rFonts w:ascii="Times New Roman" w:hAnsi="Times New Roman" w:eastAsia="Times New Roman" w:cs="Times New Roman"/>
          <w:b/>
          <w:color w:val="000000"/>
          <w:sz w:val="22"/>
          <w:szCs w:val="22"/>
          <w:lang w:val="ru-RU" w:eastAsia="ru-RU" w:bidi="ar-SA"/>
        </w:rPr>
      </w:pPr>
      <w:r>
        <w:rPr>
          <w:rFonts w:eastAsia="Times New Roman" w:cs="Times New Roman" w:ascii="Times New Roman" w:hAnsi="Times New Roman"/>
          <w:b/>
          <w:color w:val="000000"/>
          <w:sz w:val="22"/>
          <w:szCs w:val="22"/>
          <w:lang w:val="ru-RU" w:eastAsia="ru-RU" w:bidi="ar-SA"/>
        </w:rPr>
      </w:r>
    </w:p>
    <w:p>
      <w:pPr>
        <w:pStyle w:val="ListParagraph"/>
        <w:ind w:hanging="0" w:left="720"/>
        <w:jc w:val="center"/>
        <w:rPr/>
      </w:pPr>
      <w:r>
        <w:rPr>
          <w:rFonts w:eastAsia="Times New Roman" w:cs="Times New Roman" w:ascii="Times New Roman" w:hAnsi="Times New Roman"/>
          <w:b/>
          <w:color w:val="000000"/>
          <w:sz w:val="22"/>
          <w:szCs w:val="22"/>
          <w:lang w:val="ru-RU" w:eastAsia="ru-RU" w:bidi="ar-SA"/>
        </w:rPr>
        <w:tab/>
        <w:t>1.Предмет договора.</w:t>
      </w:r>
    </w:p>
    <w:p>
      <w:pPr>
        <w:pStyle w:val="Normal"/>
        <w:ind w:hanging="0"/>
        <w:jc w:val="both"/>
        <w:rPr>
          <w:rFonts w:ascii="Times New Roman" w:hAnsi="Times New Roman" w:eastAsia="Times New Roman" w:cs="Times New Roman"/>
          <w:color w:val="000000"/>
          <w:sz w:val="22"/>
          <w:szCs w:val="22"/>
          <w:lang w:val="ru-RU" w:eastAsia="ru-RU" w:bidi="ar-SA"/>
        </w:rPr>
      </w:pPr>
      <w:r>
        <w:rPr>
          <w:rFonts w:eastAsia="Times New Roman" w:cs="Times New Roman" w:ascii="Times New Roman" w:hAnsi="Times New Roman"/>
          <w:color w:val="000000"/>
          <w:sz w:val="22"/>
          <w:szCs w:val="22"/>
          <w:lang w:val="ru-RU" w:eastAsia="ru-RU" w:bidi="ar-SA"/>
        </w:rPr>
      </w:r>
    </w:p>
    <w:p>
      <w:pPr>
        <w:pStyle w:val="Normal"/>
        <w:shd w:val="clear" w:color="auto" w:themeTint="0" w:themeShade="0" w:fill="FFFFFF" w:themeFillTint="0" w:themeFillShade="0"/>
        <w:ind w:firstLine="709"/>
        <w:jc w:val="both"/>
        <w:rPr/>
      </w:pPr>
      <w:r>
        <w:rPr>
          <w:rFonts w:cs="Times New Roman" w:ascii="Times New Roman" w:hAnsi="Times New Roman"/>
          <w:sz w:val="22"/>
          <w:szCs w:val="22"/>
          <w:lang w:val="ru-RU"/>
        </w:rPr>
        <w:t xml:space="preserve">1.1. </w:t>
      </w:r>
      <w:r>
        <w:rPr>
          <w:rFonts w:eastAsia="Times New Roman" w:cs="Times New Roman" w:ascii="Times New Roman" w:hAnsi="Times New Roman"/>
          <w:color w:val="000000"/>
          <w:sz w:val="22"/>
          <w:szCs w:val="22"/>
          <w:lang w:val="ru-RU" w:eastAsia="ru-RU" w:bidi="ar-SA"/>
        </w:rPr>
        <w:t xml:space="preserve">«Заказчик» </w:t>
      </w:r>
      <w:r>
        <w:rPr>
          <w:rFonts w:cs="Times New Roman" w:ascii="Times New Roman" w:hAnsi="Times New Roman"/>
          <w:sz w:val="22"/>
          <w:szCs w:val="22"/>
          <w:lang w:val="ru-RU"/>
        </w:rPr>
        <w:t xml:space="preserve">поручает, а </w:t>
      </w:r>
      <w:r>
        <w:rPr>
          <w:rFonts w:eastAsia="Times New Roman" w:cs="Times New Roman" w:ascii="Times New Roman" w:hAnsi="Times New Roman"/>
          <w:color w:val="000000"/>
          <w:sz w:val="22"/>
          <w:szCs w:val="22"/>
          <w:lang w:val="ru-RU" w:eastAsia="ru-RU" w:bidi="ar-SA"/>
        </w:rPr>
        <w:t>«Исполнитель»</w:t>
      </w:r>
      <w:r>
        <w:rPr>
          <w:rFonts w:cs="Times New Roman" w:ascii="Times New Roman" w:hAnsi="Times New Roman"/>
          <w:sz w:val="22"/>
          <w:szCs w:val="22"/>
          <w:lang w:val="ru-RU"/>
        </w:rPr>
        <w:t xml:space="preserve"> принимает на себя обязательства по оказанию услуг (работ) по ремонту автотранспортных средств, принадлежащего «Заказчику» на праве собственности, </w:t>
      </w:r>
      <w:r>
        <w:rPr>
          <w:rFonts w:cs="Times New Roman" w:ascii="Times New Roman" w:hAnsi="Times New Roman"/>
          <w:color w:val="000000"/>
          <w:sz w:val="22"/>
          <w:szCs w:val="22"/>
          <w:lang w:val="ru-RU"/>
        </w:rPr>
        <w:t xml:space="preserve">с использованием запасных частей и расходных материалов </w:t>
      </w:r>
      <w:r>
        <w:rPr>
          <w:rFonts w:eastAsia="Times New Roman" w:cs="Times New Roman" w:ascii="Times New Roman" w:hAnsi="Times New Roman"/>
          <w:color w:val="000000"/>
          <w:sz w:val="22"/>
          <w:szCs w:val="22"/>
          <w:lang w:val="ru-RU" w:eastAsia="ru-RU" w:bidi="ar-SA"/>
        </w:rPr>
        <w:t>«Исполнителя».</w:t>
      </w:r>
    </w:p>
    <w:p>
      <w:pPr>
        <w:pStyle w:val="Normal"/>
        <w:ind w:firstLine="709"/>
        <w:jc w:val="both"/>
        <w:rPr/>
      </w:pPr>
      <w:r>
        <w:rPr>
          <w:rFonts w:cs="Times New Roman" w:ascii="Times New Roman" w:hAnsi="Times New Roman"/>
          <w:color w:val="000000"/>
          <w:sz w:val="22"/>
          <w:szCs w:val="22"/>
          <w:lang w:val="ru-RU"/>
        </w:rPr>
        <w:t xml:space="preserve">1.2. </w:t>
      </w:r>
      <w:r>
        <w:rPr>
          <w:rFonts w:eastAsia="Times New Roman" w:cs="Times New Roman" w:ascii="Times New Roman" w:hAnsi="Times New Roman"/>
          <w:color w:val="000000"/>
          <w:sz w:val="22"/>
          <w:szCs w:val="22"/>
          <w:lang w:val="ru-RU" w:eastAsia="ru-RU" w:bidi="ar-SA"/>
        </w:rPr>
        <w:t xml:space="preserve">«Заказчик» </w:t>
      </w:r>
      <w:r>
        <w:rPr>
          <w:rFonts w:cs="Times New Roman" w:ascii="Times New Roman" w:hAnsi="Times New Roman"/>
          <w:color w:val="000000"/>
          <w:sz w:val="22"/>
          <w:szCs w:val="22"/>
          <w:lang w:val="ru-RU"/>
        </w:rPr>
        <w:t>обязуется принять и оплатить оказанные услуги, согласно спецификации (Приложение № 1 к договору),  являющейся неотъемлемой частью настоящего договора.</w:t>
      </w:r>
    </w:p>
    <w:p>
      <w:pPr>
        <w:pStyle w:val="Normal"/>
        <w:ind w:hanging="0"/>
        <w:jc w:val="both"/>
        <w:rPr>
          <w:rFonts w:ascii="Times New Roman" w:hAnsi="Times New Roman" w:eastAsia="Calibri" w:cs="Times New Roman"/>
          <w:b/>
          <w:color w:val="000000"/>
          <w:sz w:val="22"/>
          <w:szCs w:val="22"/>
          <w:lang w:val="ru-RU" w:eastAsia="en-US" w:bidi="en-US"/>
        </w:rPr>
      </w:pPr>
      <w:r>
        <w:rPr>
          <w:rFonts w:eastAsia="Calibri" w:cs="Times New Roman" w:ascii="Times New Roman" w:hAnsi="Times New Roman"/>
          <w:b/>
          <w:color w:val="000000"/>
          <w:sz w:val="22"/>
          <w:szCs w:val="22"/>
          <w:lang w:val="ru-RU" w:eastAsia="en-US" w:bidi="en-US"/>
        </w:rPr>
      </w:r>
    </w:p>
    <w:p>
      <w:pPr>
        <w:pStyle w:val="Normal"/>
        <w:ind w:hanging="0"/>
        <w:jc w:val="center"/>
        <w:rPr/>
      </w:pPr>
      <w:r>
        <w:rPr>
          <w:rFonts w:cs="Times New Roman" w:ascii="Times New Roman" w:hAnsi="Times New Roman"/>
          <w:b/>
          <w:color w:val="000000"/>
          <w:sz w:val="22"/>
          <w:szCs w:val="22"/>
          <w:lang w:val="ru-RU"/>
        </w:rPr>
        <w:tab/>
      </w:r>
      <w:r>
        <w:rPr>
          <w:rFonts w:cs="Times New Roman" w:ascii="Times New Roman" w:hAnsi="Times New Roman"/>
          <w:b/>
          <w:sz w:val="22"/>
          <w:szCs w:val="22"/>
          <w:lang w:val="ru-RU"/>
        </w:rPr>
        <w:t>2.Права и обязанности Сторон</w:t>
      </w:r>
    </w:p>
    <w:p>
      <w:pPr>
        <w:pStyle w:val="Normal"/>
        <w:ind w:firstLine="567"/>
        <w:jc w:val="both"/>
        <w:rPr>
          <w:rFonts w:ascii="Times New Roman" w:hAnsi="Times New Roman" w:eastAsia="Calibri" w:cs="Times New Roman" w:eastAsiaTheme="minorHAnsi"/>
          <w:color w:val="00000A"/>
          <w:sz w:val="22"/>
          <w:szCs w:val="22"/>
          <w:lang w:val="ru-RU" w:eastAsia="en-US" w:bidi="en-US"/>
        </w:rPr>
      </w:pPr>
      <w:r>
        <w:rPr>
          <w:rFonts w:eastAsia="Calibri" w:cs="Times New Roman" w:eastAsiaTheme="minorHAnsi" w:ascii="Times New Roman" w:hAnsi="Times New Roman"/>
          <w:color w:val="00000A"/>
          <w:sz w:val="22"/>
          <w:szCs w:val="22"/>
          <w:lang w:val="ru-RU" w:eastAsia="en-US" w:bidi="en-US"/>
        </w:rPr>
      </w:r>
    </w:p>
    <w:p>
      <w:pPr>
        <w:pStyle w:val="Normal"/>
        <w:ind w:hanging="0"/>
        <w:jc w:val="both"/>
        <w:rPr/>
      </w:pPr>
      <w:r>
        <w:rPr>
          <w:rFonts w:cs="Times New Roman" w:ascii="Times New Roman" w:hAnsi="Times New Roman"/>
          <w:sz w:val="22"/>
          <w:szCs w:val="22"/>
          <w:lang w:val="ru-RU"/>
        </w:rPr>
        <w:tab/>
        <w:t>2.1.</w:t>
      </w:r>
      <w:r>
        <w:rPr>
          <w:rFonts w:eastAsia="Times New Roman" w:cs="Times New Roman" w:ascii="Times New Roman" w:hAnsi="Times New Roman"/>
          <w:color w:val="000000"/>
          <w:sz w:val="22"/>
          <w:szCs w:val="22"/>
          <w:lang w:val="ru-RU" w:eastAsia="ru-RU" w:bidi="ar-SA"/>
        </w:rPr>
        <w:t xml:space="preserve">«Заказчик» </w:t>
      </w:r>
      <w:r>
        <w:rPr>
          <w:rFonts w:cs="Times New Roman" w:ascii="Times New Roman" w:hAnsi="Times New Roman"/>
          <w:sz w:val="22"/>
          <w:szCs w:val="22"/>
          <w:lang w:val="ru-RU"/>
        </w:rPr>
        <w:t>вправе:</w:t>
      </w:r>
    </w:p>
    <w:p>
      <w:pPr>
        <w:pStyle w:val="Normal"/>
        <w:ind w:hanging="0"/>
        <w:jc w:val="both"/>
        <w:rPr/>
      </w:pPr>
      <w:r>
        <w:rPr>
          <w:rFonts w:cs="Times New Roman" w:ascii="Times New Roman" w:hAnsi="Times New Roman"/>
          <w:sz w:val="22"/>
          <w:szCs w:val="22"/>
          <w:lang w:val="ru-RU"/>
        </w:rPr>
        <w:tab/>
        <w:t>2.1.1.</w:t>
        <w:tab/>
        <w:t xml:space="preserve">Требовать от </w:t>
      </w:r>
      <w:r>
        <w:rPr>
          <w:rFonts w:eastAsia="Times New Roman" w:cs="Times New Roman" w:ascii="Times New Roman" w:hAnsi="Times New Roman"/>
          <w:color w:val="000000"/>
          <w:sz w:val="22"/>
          <w:szCs w:val="22"/>
          <w:lang w:val="ru-RU" w:eastAsia="ru-RU" w:bidi="ar-SA"/>
        </w:rPr>
        <w:t xml:space="preserve">«Исполнителя» </w:t>
      </w:r>
      <w:r>
        <w:rPr>
          <w:rFonts w:cs="Times New Roman" w:ascii="Times New Roman" w:hAnsi="Times New Roman"/>
          <w:sz w:val="22"/>
          <w:szCs w:val="22"/>
          <w:lang w:val="ru-RU"/>
        </w:rPr>
        <w:t>надлежащего исполнения обязательств в соответствии         с настоящим договором, а также требовать своевременного устранения выявленных недостатков.</w:t>
      </w:r>
    </w:p>
    <w:p>
      <w:pPr>
        <w:pStyle w:val="Normal"/>
        <w:ind w:hanging="0"/>
        <w:jc w:val="both"/>
        <w:rPr/>
      </w:pPr>
      <w:r>
        <w:rPr>
          <w:rFonts w:cs="Times New Roman" w:ascii="Times New Roman" w:hAnsi="Times New Roman"/>
          <w:sz w:val="22"/>
          <w:szCs w:val="22"/>
          <w:lang w:val="ru-RU"/>
        </w:rPr>
        <w:tab/>
        <w:t>2.1.2.</w:t>
        <w:tab/>
        <w:t xml:space="preserve">Требовать от </w:t>
      </w:r>
      <w:r>
        <w:rPr>
          <w:rFonts w:eastAsia="Times New Roman" w:cs="Times New Roman" w:ascii="Times New Roman" w:hAnsi="Times New Roman"/>
          <w:color w:val="000000"/>
          <w:sz w:val="22"/>
          <w:szCs w:val="22"/>
          <w:lang w:val="ru-RU" w:eastAsia="ru-RU" w:bidi="ar-SA"/>
        </w:rPr>
        <w:t xml:space="preserve">«Исполнителя» </w:t>
      </w:r>
      <w:r>
        <w:rPr>
          <w:rFonts w:cs="Times New Roman" w:ascii="Times New Roman" w:hAnsi="Times New Roman"/>
          <w:sz w:val="22"/>
          <w:szCs w:val="22"/>
          <w:lang w:val="ru-RU"/>
        </w:rPr>
        <w:t>предоставления надлежащим образом оформленной отчетной документации и материалов, подтверждающих исполнение обязательств в соответствии           с настоящим договором.</w:t>
      </w:r>
    </w:p>
    <w:p>
      <w:pPr>
        <w:pStyle w:val="Normal"/>
        <w:ind w:hanging="0"/>
        <w:jc w:val="both"/>
        <w:rPr/>
      </w:pPr>
      <w:r>
        <w:rPr>
          <w:rFonts w:cs="Times New Roman" w:ascii="Times New Roman" w:hAnsi="Times New Roman"/>
          <w:sz w:val="22"/>
          <w:szCs w:val="22"/>
          <w:lang w:val="ru-RU"/>
        </w:rPr>
        <w:tab/>
        <w:t>2.1.3.</w:t>
        <w:tab/>
        <w:t xml:space="preserve">В случае досрочного исполнения </w:t>
      </w:r>
      <w:r>
        <w:rPr>
          <w:rFonts w:eastAsia="Times New Roman" w:cs="Times New Roman" w:ascii="Times New Roman" w:hAnsi="Times New Roman"/>
          <w:color w:val="000000"/>
          <w:sz w:val="22"/>
          <w:szCs w:val="22"/>
          <w:lang w:val="ru-RU" w:eastAsia="ru-RU" w:bidi="ar-SA"/>
        </w:rPr>
        <w:t xml:space="preserve">«Исполнителем» </w:t>
      </w:r>
      <w:r>
        <w:rPr>
          <w:rFonts w:cs="Times New Roman" w:ascii="Times New Roman" w:hAnsi="Times New Roman"/>
          <w:sz w:val="22"/>
          <w:szCs w:val="22"/>
          <w:lang w:val="ru-RU"/>
        </w:rPr>
        <w:t>обязательств по настоящему договору принять и оплатить оказанные услуги в соответствии с установленным в договоре порядком.</w:t>
      </w:r>
    </w:p>
    <w:p>
      <w:pPr>
        <w:pStyle w:val="Normal"/>
        <w:ind w:hanging="0"/>
        <w:jc w:val="both"/>
        <w:rPr/>
      </w:pPr>
      <w:r>
        <w:rPr>
          <w:rFonts w:cs="Times New Roman" w:ascii="Times New Roman" w:hAnsi="Times New Roman"/>
          <w:sz w:val="22"/>
          <w:szCs w:val="22"/>
          <w:lang w:val="ru-RU"/>
        </w:rPr>
        <w:tab/>
        <w:t xml:space="preserve">2.2. </w:t>
      </w:r>
      <w:r>
        <w:rPr>
          <w:rFonts w:eastAsia="Times New Roman" w:cs="Times New Roman" w:ascii="Times New Roman" w:hAnsi="Times New Roman"/>
          <w:color w:val="000000"/>
          <w:sz w:val="22"/>
          <w:szCs w:val="22"/>
          <w:lang w:val="ru-RU" w:eastAsia="ru-RU" w:bidi="ar-SA"/>
        </w:rPr>
        <w:t xml:space="preserve">«Заказчик» </w:t>
      </w:r>
      <w:r>
        <w:rPr>
          <w:rFonts w:cs="Times New Roman" w:ascii="Times New Roman" w:hAnsi="Times New Roman"/>
          <w:sz w:val="22"/>
          <w:szCs w:val="22"/>
          <w:lang w:val="ru-RU"/>
        </w:rPr>
        <w:t>обязан:</w:t>
      </w:r>
    </w:p>
    <w:p>
      <w:pPr>
        <w:pStyle w:val="Normal"/>
        <w:ind w:hanging="0"/>
        <w:jc w:val="both"/>
        <w:rPr/>
      </w:pPr>
      <w:r>
        <w:rPr>
          <w:rFonts w:cs="Times New Roman" w:ascii="Times New Roman" w:hAnsi="Times New Roman"/>
          <w:sz w:val="22"/>
          <w:szCs w:val="22"/>
          <w:lang w:val="ru-RU"/>
        </w:rPr>
        <w:tab/>
        <w:t>2.2.1.</w:t>
        <w:tab/>
        <w:t>Своевременно принять и оплатить надлежащим образом оказанные услуги                         в соответствии с настоящим договорам.</w:t>
      </w:r>
    </w:p>
    <w:p>
      <w:pPr>
        <w:pStyle w:val="Normal"/>
        <w:tabs>
          <w:tab w:val="clear" w:pos="708"/>
          <w:tab w:val="left" w:pos="702" w:leader="none"/>
        </w:tabs>
        <w:ind w:hanging="0"/>
        <w:jc w:val="both"/>
        <w:rPr/>
      </w:pPr>
      <w:r>
        <w:rPr>
          <w:rFonts w:cs="Times New Roman" w:ascii="Times New Roman" w:hAnsi="Times New Roman"/>
          <w:sz w:val="22"/>
          <w:szCs w:val="22"/>
          <w:lang w:val="ru-RU"/>
        </w:rPr>
        <w:tab/>
        <w:t xml:space="preserve">2.2.2. </w:t>
      </w:r>
      <w:r>
        <w:rPr>
          <w:rFonts w:cs="Times New Roman" w:ascii="Times New Roman" w:hAnsi="Times New Roman"/>
          <w:bCs/>
          <w:sz w:val="22"/>
          <w:szCs w:val="22"/>
          <w:lang w:val="ru-RU"/>
        </w:rPr>
        <w:t xml:space="preserve">Оказывать консультативную и иную помощь </w:t>
      </w:r>
      <w:r>
        <w:rPr>
          <w:rFonts w:eastAsia="Times New Roman" w:cs="Times New Roman" w:ascii="Times New Roman" w:hAnsi="Times New Roman"/>
          <w:color w:val="000000"/>
          <w:sz w:val="22"/>
          <w:szCs w:val="22"/>
          <w:lang w:val="ru-RU" w:eastAsia="ru-RU" w:bidi="ar-SA"/>
        </w:rPr>
        <w:t xml:space="preserve">«Исполнителю» </w:t>
      </w:r>
      <w:r>
        <w:rPr>
          <w:rFonts w:cs="Times New Roman" w:ascii="Times New Roman" w:hAnsi="Times New Roman"/>
          <w:bCs/>
          <w:sz w:val="22"/>
          <w:szCs w:val="22"/>
          <w:lang w:val="ru-RU"/>
        </w:rPr>
        <w:t>без вмешательства в его оперативно-хозяйственную деятельность.</w:t>
      </w:r>
    </w:p>
    <w:p>
      <w:pPr>
        <w:pStyle w:val="Normal"/>
        <w:ind w:hanging="0"/>
        <w:jc w:val="both"/>
        <w:rPr/>
      </w:pPr>
      <w:r>
        <w:rPr>
          <w:rFonts w:cs="Times New Roman" w:ascii="Times New Roman" w:hAnsi="Times New Roman"/>
          <w:sz w:val="22"/>
          <w:szCs w:val="22"/>
          <w:lang w:val="ru-RU"/>
        </w:rPr>
        <w:tab/>
        <w:t xml:space="preserve">2.2.3. Сообщать в письменной форме </w:t>
      </w:r>
      <w:r>
        <w:rPr>
          <w:rFonts w:eastAsia="Times New Roman" w:cs="Times New Roman" w:ascii="Times New Roman" w:hAnsi="Times New Roman"/>
          <w:color w:val="000000"/>
          <w:sz w:val="22"/>
          <w:szCs w:val="22"/>
          <w:lang w:val="ru-RU" w:eastAsia="ru-RU" w:bidi="ar-SA"/>
        </w:rPr>
        <w:t xml:space="preserve">«Исполнителю» </w:t>
      </w:r>
      <w:r>
        <w:rPr>
          <w:rFonts w:cs="Times New Roman" w:ascii="Times New Roman" w:hAnsi="Times New Roman"/>
          <w:sz w:val="22"/>
          <w:szCs w:val="22"/>
          <w:lang w:val="ru-RU"/>
        </w:rPr>
        <w:t>о недостатках, обнаруженных в ходе оказания услуг в течение 1 (одного) рабочего дня после обнаружения таких недостатков.</w:t>
      </w:r>
    </w:p>
    <w:p>
      <w:pPr>
        <w:pStyle w:val="Normal"/>
        <w:ind w:hanging="0"/>
        <w:jc w:val="both"/>
        <w:rPr/>
      </w:pPr>
      <w:r>
        <w:rPr>
          <w:rFonts w:cs="Times New Roman" w:ascii="Times New Roman" w:hAnsi="Times New Roman"/>
          <w:sz w:val="22"/>
          <w:szCs w:val="22"/>
          <w:lang w:val="ru-RU"/>
        </w:rPr>
        <w:tab/>
        <w:t>2.3.</w:t>
      </w:r>
      <w:r>
        <w:rPr>
          <w:rFonts w:eastAsia="Times New Roman" w:cs="Times New Roman" w:ascii="Times New Roman" w:hAnsi="Times New Roman"/>
          <w:color w:val="000000"/>
          <w:sz w:val="22"/>
          <w:szCs w:val="22"/>
          <w:lang w:val="ru-RU" w:eastAsia="ru-RU" w:bidi="ar-SA"/>
        </w:rPr>
        <w:t xml:space="preserve">«Исполнитель» </w:t>
      </w:r>
      <w:r>
        <w:rPr>
          <w:rFonts w:cs="Times New Roman" w:ascii="Times New Roman" w:hAnsi="Times New Roman"/>
          <w:sz w:val="22"/>
          <w:szCs w:val="22"/>
          <w:lang w:val="ru-RU"/>
        </w:rPr>
        <w:t>вправе:</w:t>
      </w:r>
    </w:p>
    <w:p>
      <w:pPr>
        <w:pStyle w:val="Normal"/>
        <w:ind w:hanging="0"/>
        <w:jc w:val="both"/>
        <w:rPr/>
      </w:pPr>
      <w:r>
        <w:rPr>
          <w:rFonts w:cs="Times New Roman" w:ascii="Times New Roman" w:hAnsi="Times New Roman"/>
          <w:sz w:val="22"/>
          <w:szCs w:val="22"/>
          <w:lang w:val="ru-RU"/>
        </w:rPr>
        <w:tab/>
        <w:t>2.3.1.</w:t>
        <w:tab/>
        <w:t>Требовать своевременной оплаты оказанных услуг.</w:t>
      </w:r>
    </w:p>
    <w:p>
      <w:pPr>
        <w:pStyle w:val="Normal"/>
        <w:ind w:hanging="0"/>
        <w:jc w:val="both"/>
        <w:rPr/>
      </w:pPr>
      <w:r>
        <w:rPr>
          <w:rFonts w:cs="Times New Roman" w:ascii="Times New Roman" w:hAnsi="Times New Roman"/>
          <w:sz w:val="22"/>
          <w:szCs w:val="22"/>
          <w:lang w:val="ru-RU"/>
        </w:rPr>
        <w:tab/>
        <w:t>2.3.2.</w:t>
        <w:tab/>
        <w:t>Получать от «Заказчика» содействие при оказании услуг в соответствии с условиями настоящего договора.</w:t>
      </w:r>
    </w:p>
    <w:p>
      <w:pPr>
        <w:pStyle w:val="Normal"/>
        <w:ind w:hanging="0"/>
        <w:jc w:val="both"/>
        <w:rPr/>
      </w:pPr>
      <w:r>
        <w:rPr>
          <w:rFonts w:cs="Times New Roman" w:ascii="Times New Roman" w:hAnsi="Times New Roman"/>
          <w:sz w:val="22"/>
          <w:szCs w:val="22"/>
          <w:lang w:val="ru-RU"/>
        </w:rPr>
        <w:tab/>
        <w:t>2.3.3.</w:t>
        <w:tab/>
        <w:t>Досрочно исполнить обязательства по настоящему договору.</w:t>
      </w:r>
    </w:p>
    <w:p>
      <w:pPr>
        <w:pStyle w:val="Normal"/>
        <w:ind w:hanging="0"/>
        <w:jc w:val="both"/>
        <w:rPr/>
      </w:pPr>
      <w:r>
        <w:rPr>
          <w:rFonts w:cs="Times New Roman" w:ascii="Times New Roman" w:hAnsi="Times New Roman"/>
          <w:sz w:val="22"/>
          <w:szCs w:val="22"/>
          <w:lang w:val="ru-RU"/>
        </w:rPr>
        <w:tab/>
        <w:t xml:space="preserve">2.4.     </w:t>
      </w:r>
      <w:r>
        <w:rPr>
          <w:rFonts w:eastAsia="Times New Roman" w:cs="Times New Roman" w:ascii="Times New Roman" w:hAnsi="Times New Roman"/>
          <w:color w:val="000000"/>
          <w:sz w:val="22"/>
          <w:szCs w:val="22"/>
          <w:lang w:val="ru-RU" w:eastAsia="ru-RU" w:bidi="ar-SA"/>
        </w:rPr>
        <w:t xml:space="preserve">«Исполнитель» </w:t>
      </w:r>
      <w:r>
        <w:rPr>
          <w:rFonts w:cs="Times New Roman" w:ascii="Times New Roman" w:hAnsi="Times New Roman"/>
          <w:sz w:val="22"/>
          <w:szCs w:val="22"/>
          <w:lang w:val="ru-RU"/>
        </w:rPr>
        <w:t>обязан:</w:t>
      </w:r>
    </w:p>
    <w:p>
      <w:pPr>
        <w:pStyle w:val="Normal"/>
        <w:ind w:hanging="0"/>
        <w:jc w:val="both"/>
        <w:rPr/>
      </w:pPr>
      <w:r>
        <w:rPr>
          <w:rFonts w:cs="Times New Roman" w:ascii="Times New Roman" w:hAnsi="Times New Roman"/>
          <w:sz w:val="22"/>
          <w:szCs w:val="22"/>
          <w:lang w:val="ru-RU"/>
        </w:rPr>
        <w:tab/>
        <w:t>2.4.1. Оказать Услуги в полном объеме, по заявке Заказчика, в соответствии с технической документацией на автомобиль, нормами и требованиями ГОСТов, нормативными документами в области охраны труда и безопасности производства работ.</w:t>
      </w:r>
    </w:p>
    <w:p>
      <w:pPr>
        <w:pStyle w:val="Normal"/>
        <w:ind w:hanging="0"/>
        <w:jc w:val="both"/>
        <w:rPr/>
      </w:pPr>
      <w:r>
        <w:rPr>
          <w:rFonts w:cs="Times New Roman" w:ascii="Times New Roman" w:hAnsi="Times New Roman"/>
          <w:sz w:val="22"/>
          <w:szCs w:val="22"/>
          <w:lang w:val="ru-RU"/>
        </w:rPr>
        <w:tab/>
        <w:t>2.4.2.  Обеспечить устранение недостатков и дефектов, выявленных при сдаче-приемке оказанных услуг.</w:t>
      </w:r>
    </w:p>
    <w:p>
      <w:pPr>
        <w:pStyle w:val="Normal"/>
        <w:ind w:hanging="0"/>
        <w:jc w:val="both"/>
        <w:rPr/>
      </w:pPr>
      <w:r>
        <w:rPr>
          <w:rFonts w:cs="Times New Roman" w:ascii="Times New Roman" w:hAnsi="Times New Roman"/>
          <w:sz w:val="22"/>
          <w:szCs w:val="22"/>
          <w:lang w:val="ru-RU"/>
        </w:rPr>
        <w:tab/>
        <w:t xml:space="preserve">2.4.3. Приостановить оказание услуг в случае обнаружения не зависящих от </w:t>
      </w:r>
      <w:r>
        <w:rPr>
          <w:rFonts w:eastAsia="Times New Roman" w:cs="Times New Roman" w:ascii="Times New Roman" w:hAnsi="Times New Roman"/>
          <w:color w:val="000000"/>
          <w:sz w:val="22"/>
          <w:szCs w:val="22"/>
          <w:lang w:val="ru-RU" w:eastAsia="ru-RU" w:bidi="ar-SA"/>
        </w:rPr>
        <w:t>«Исполнителя»</w:t>
      </w:r>
      <w:r>
        <w:rPr>
          <w:rFonts w:cs="Times New Roman" w:ascii="Times New Roman" w:hAnsi="Times New Roman"/>
          <w:sz w:val="22"/>
          <w:szCs w:val="22"/>
          <w:lang w:val="ru-RU"/>
        </w:rPr>
        <w:t xml:space="preserve"> обстоятельств, которые могут оказать негативное влияние на годность или прочность результатов оказанных услуг или создать невозможность их завершения в установленный настоящим договором срок, и сообщить об этом «Заказчику» в день принятия решения о приостановлении оказания услуг.</w:t>
      </w:r>
    </w:p>
    <w:p>
      <w:pPr>
        <w:pStyle w:val="Normal"/>
        <w:ind w:hanging="0"/>
        <w:jc w:val="both"/>
        <w:rPr/>
      </w:pPr>
      <w:r>
        <w:rPr>
          <w:rFonts w:cs="Times New Roman" w:ascii="Times New Roman" w:hAnsi="Times New Roman"/>
          <w:sz w:val="22"/>
          <w:szCs w:val="22"/>
          <w:lang w:val="ru-RU"/>
        </w:rPr>
        <w:tab/>
        <w:t>2.4.4. Обеспечить сохранность и комплектность автомашин, принятых от «Заказчика»</w:t>
      </w:r>
    </w:p>
    <w:p>
      <w:pPr>
        <w:pStyle w:val="Normal"/>
        <w:ind w:hanging="0"/>
        <w:jc w:val="both"/>
        <w:rPr/>
      </w:pPr>
      <w:r>
        <w:rPr>
          <w:rFonts w:eastAsia="Times New Roman" w:cs="Times New Roman" w:ascii="Times New Roman" w:hAnsi="Times New Roman"/>
          <w:b/>
          <w:color w:val="000000"/>
          <w:sz w:val="22"/>
          <w:szCs w:val="22"/>
          <w:lang w:val="ru-RU" w:eastAsia="ru-RU" w:bidi="ar-SA"/>
        </w:rPr>
        <w:tab/>
      </w:r>
    </w:p>
    <w:p>
      <w:pPr>
        <w:pStyle w:val="Normal"/>
        <w:ind w:hanging="0" w:right="0"/>
        <w:jc w:val="center"/>
        <w:rPr>
          <w:rFonts w:ascii="Times New Roman" w:hAnsi="Times New Roman" w:eastAsia="Times New Roman" w:cs="Times New Roman"/>
          <w:b/>
          <w:color w:val="000000"/>
          <w:lang w:val="ru-RU" w:eastAsia="ru-RU" w:bidi="ar-SA"/>
        </w:rPr>
      </w:pPr>
      <w:r>
        <w:rPr>
          <w:rFonts w:eastAsia="Times New Roman" w:cs="Times New Roman" w:ascii="Times New Roman" w:hAnsi="Times New Roman"/>
          <w:b/>
          <w:color w:val="000000"/>
          <w:lang w:val="ru-RU" w:eastAsia="ru-RU" w:bidi="ar-SA"/>
        </w:rPr>
        <w:tab/>
      </w:r>
    </w:p>
    <w:p>
      <w:pPr>
        <w:pStyle w:val="Normal"/>
        <w:ind w:hanging="0" w:right="0"/>
        <w:jc w:val="center"/>
        <w:rPr>
          <w:rFonts w:ascii="Times New Roman" w:hAnsi="Times New Roman" w:eastAsia="Times New Roman" w:cs="Times New Roman"/>
          <w:b/>
          <w:color w:val="000000"/>
          <w:lang w:val="ru-RU" w:eastAsia="ru-RU" w:bidi="ar-SA"/>
        </w:rPr>
      </w:pPr>
      <w:r>
        <w:rPr>
          <w:rFonts w:eastAsia="Times New Roman" w:cs="Times New Roman" w:ascii="Times New Roman" w:hAnsi="Times New Roman"/>
          <w:b/>
          <w:color w:val="000000"/>
          <w:lang w:val="ru-RU" w:eastAsia="ru-RU" w:bidi="ar-SA"/>
        </w:rPr>
        <w:t>3. Порядок сдачи и приемки выполненных услуг.</w:t>
      </w:r>
    </w:p>
    <w:p>
      <w:pPr>
        <w:pStyle w:val="Normal"/>
        <w:ind w:hanging="0" w:right="0"/>
        <w:jc w:val="center"/>
        <w:rPr>
          <w:rFonts w:ascii="Times New Roman" w:hAnsi="Times New Roman" w:eastAsia="Times New Roman" w:cs="Times New Roman"/>
          <w:b/>
          <w:lang w:val="ru-RU" w:eastAsia="ru-RU" w:bidi="ar-SA"/>
        </w:rPr>
      </w:pPr>
      <w:r>
        <w:rPr>
          <w:rFonts w:eastAsia="Times New Roman" w:cs="Times New Roman" w:ascii="Times New Roman" w:hAnsi="Times New Roman"/>
          <w:b/>
          <w:lang w:val="ru-RU" w:eastAsia="ru-RU" w:bidi="ar-SA"/>
        </w:rPr>
      </w:r>
    </w:p>
    <w:p>
      <w:pPr>
        <w:pStyle w:val="Normal"/>
        <w:ind w:firstLine="567" w:right="0"/>
        <w:jc w:val="both"/>
        <w:rPr/>
      </w:pPr>
      <w:r>
        <w:rPr>
          <w:rFonts w:eastAsia="Times New Roman" w:cs="Times New Roman" w:ascii="Times New Roman" w:hAnsi="Times New Roman"/>
          <w:bCs/>
          <w:iCs/>
          <w:lang w:val="ru-RU"/>
        </w:rPr>
        <w:t xml:space="preserve">   </w:t>
      </w:r>
      <w:r>
        <w:rPr>
          <w:rFonts w:cs="Times New Roman" w:ascii="Times New Roman" w:hAnsi="Times New Roman"/>
          <w:bCs/>
          <w:iCs/>
          <w:lang w:val="ru-RU"/>
        </w:rPr>
        <w:t>3.1. Приемка оказанных услуг осуществляется по месту их оказания.</w:t>
      </w:r>
    </w:p>
    <w:p>
      <w:pPr>
        <w:pStyle w:val="Normal"/>
        <w:ind w:firstLine="709" w:right="0"/>
        <w:jc w:val="both"/>
        <w:rPr/>
      </w:pPr>
      <w:r>
        <w:rPr>
          <w:rFonts w:cs="Times New Roman" w:ascii="Times New Roman" w:hAnsi="Times New Roman"/>
          <w:lang w:val="ru-RU"/>
        </w:rPr>
        <w:t xml:space="preserve">3.2. «Заказчик» осуществляют проверку оказанных услуг </w:t>
      </w:r>
      <w:r>
        <w:rPr>
          <w:rFonts w:eastAsia="Times New Roman" w:cs="Times New Roman" w:ascii="Times New Roman" w:hAnsi="Times New Roman"/>
          <w:color w:val="000000"/>
          <w:lang w:val="ru-RU" w:eastAsia="ru-RU" w:bidi="ar-SA"/>
        </w:rPr>
        <w:t>«Исполнителем»</w:t>
      </w:r>
      <w:r>
        <w:rPr>
          <w:rFonts w:cs="Times New Roman" w:ascii="Times New Roman" w:hAnsi="Times New Roman"/>
          <w:lang w:val="ru-RU"/>
        </w:rPr>
        <w:t xml:space="preserve"> на соответствие         их количества, комплектности, объема, качественных и технических характеристик, установленных законодательством РФ к таким видам услуг и требованиям технической части настоящего договора.</w:t>
      </w:r>
    </w:p>
    <w:p>
      <w:pPr>
        <w:pStyle w:val="Normal"/>
        <w:ind w:firstLine="709" w:right="0"/>
        <w:jc w:val="both"/>
        <w:rPr>
          <w:rFonts w:ascii="Times New Roman" w:hAnsi="Times New Roman" w:cs="Times New Roman"/>
          <w:bCs/>
          <w:iCs/>
          <w:lang w:val="ru-RU"/>
        </w:rPr>
      </w:pPr>
      <w:r>
        <w:rPr>
          <w:rFonts w:cs="Times New Roman" w:ascii="Times New Roman" w:hAnsi="Times New Roman"/>
          <w:bCs/>
          <w:iCs/>
          <w:lang w:val="ru-RU"/>
        </w:rPr>
        <w:t>3.3. Услуги считаются принятыми с момента двухстороннего подписания акта приемки оказанных услуг.</w:t>
      </w:r>
    </w:p>
    <w:p>
      <w:pPr>
        <w:pStyle w:val="Normal"/>
        <w:ind w:firstLine="709" w:right="0"/>
        <w:jc w:val="both"/>
        <w:rPr/>
      </w:pPr>
      <w:r>
        <w:rPr>
          <w:rFonts w:cs="Times New Roman" w:ascii="Times New Roman" w:hAnsi="Times New Roman"/>
          <w:bCs/>
          <w:iCs/>
          <w:lang w:val="ru-RU"/>
        </w:rPr>
        <w:t xml:space="preserve">3.4. </w:t>
      </w:r>
      <w:r>
        <w:rPr>
          <w:rFonts w:eastAsia="Times New Roman" w:cs="Times New Roman" w:ascii="Times New Roman" w:hAnsi="Times New Roman"/>
          <w:color w:val="000000"/>
          <w:lang w:val="ru-RU" w:eastAsia="ru-RU" w:bidi="ar-SA"/>
        </w:rPr>
        <w:t>В случае, когда при приемке отремонтированной автомашины будет установлено несоответствие с техническими условиями, «стороны» составляют акт, в котором указываются установленные дефекты и сроки их выполнения.</w:t>
      </w:r>
    </w:p>
    <w:p>
      <w:pPr>
        <w:pStyle w:val="Normal"/>
        <w:ind w:firstLine="709" w:right="0"/>
        <w:jc w:val="both"/>
        <w:rPr>
          <w:rFonts w:ascii="Times New Roman" w:hAnsi="Times New Roman" w:eastAsia="Times New Roman" w:cs="Times New Roman"/>
          <w:b/>
          <w:color w:val="000000"/>
          <w:lang w:val="ru-RU" w:eastAsia="ru-RU" w:bidi="ar-SA"/>
        </w:rPr>
      </w:pPr>
      <w:r>
        <w:rPr>
          <w:rFonts w:eastAsia="Times New Roman" w:cs="Times New Roman" w:ascii="Times New Roman" w:hAnsi="Times New Roman"/>
          <w:b/>
          <w:color w:val="000000"/>
          <w:lang w:val="ru-RU" w:eastAsia="ru-RU" w:bidi="ar-SA"/>
        </w:rPr>
      </w:r>
    </w:p>
    <w:p>
      <w:pPr>
        <w:pStyle w:val="Normal"/>
        <w:ind w:hanging="0" w:right="0"/>
        <w:jc w:val="center"/>
        <w:rPr/>
      </w:pPr>
      <w:r>
        <w:rPr>
          <w:rFonts w:eastAsia="Times New Roman" w:cs="Times New Roman" w:ascii="Times New Roman" w:hAnsi="Times New Roman"/>
          <w:b/>
          <w:color w:val="000000"/>
          <w:lang w:val="ru-RU" w:eastAsia="ru-RU" w:bidi="ar-SA"/>
        </w:rPr>
        <w:tab/>
        <w:t xml:space="preserve">4. </w:t>
      </w:r>
      <w:r>
        <w:rPr>
          <w:rFonts w:cs="Times New Roman" w:ascii="Times New Roman" w:hAnsi="Times New Roman"/>
          <w:b/>
          <w:lang w:val="ru-RU"/>
        </w:rPr>
        <w:t>Цена договора и порядок расчетов</w:t>
      </w:r>
    </w:p>
    <w:p>
      <w:pPr>
        <w:pStyle w:val="Normal"/>
        <w:ind w:hanging="0" w:right="0"/>
        <w:jc w:val="center"/>
        <w:rPr>
          <w:rFonts w:ascii="Times New Roman" w:hAnsi="Times New Roman" w:eastAsia="Times New Roman" w:cs="Times New Roman"/>
          <w:b/>
          <w:color w:val="000000"/>
          <w:lang w:val="ru-RU" w:eastAsia="ru-RU" w:bidi="ar-SA"/>
        </w:rPr>
      </w:pPr>
      <w:r>
        <w:rPr>
          <w:rFonts w:eastAsia="Times New Roman" w:cs="Times New Roman" w:ascii="Times New Roman" w:hAnsi="Times New Roman"/>
          <w:b/>
          <w:color w:val="000000"/>
          <w:lang w:val="ru-RU" w:eastAsia="ru-RU" w:bidi="ar-SA"/>
        </w:rPr>
        <w:t>.</w:t>
      </w:r>
    </w:p>
    <w:p>
      <w:pPr>
        <w:pStyle w:val="Normal"/>
        <w:shd w:val="clear" w:fill="FFFFFF"/>
        <w:tabs>
          <w:tab w:val="clear" w:pos="708"/>
          <w:tab w:val="left" w:pos="0" w:leader="none"/>
        </w:tabs>
        <w:ind w:firstLine="709" w:right="0"/>
        <w:jc w:val="both"/>
        <w:rPr/>
      </w:pPr>
      <w:r>
        <w:rPr>
          <w:rFonts w:cs="Times New Roman" w:ascii="Times New Roman" w:hAnsi="Times New Roman"/>
          <w:lang w:val="ru-RU"/>
        </w:rPr>
        <w:t xml:space="preserve">4.1. Цена настоящего договора </w:t>
      </w:r>
      <w:r>
        <w:rPr>
          <w:rFonts w:cs="Liberation Serif;Times New Roman" w:ascii="Liberation Serif;Times New Roman" w:hAnsi="Liberation Serif;Times New Roman"/>
          <w:b w:val="false"/>
          <w:bCs w:val="false"/>
          <w:color w:val="000000"/>
          <w:kern w:val="0"/>
          <w:sz w:val="23"/>
          <w:szCs w:val="23"/>
          <w:highlight w:val="white"/>
          <w:lang w:val="ru-RU" w:eastAsia="ru-RU" w:bidi="ar-SA"/>
        </w:rPr>
        <w:t xml:space="preserve"> ____________________________________________</w:t>
      </w:r>
      <w:r>
        <w:rPr>
          <w:rFonts w:cs="Liberation Serif;Times New Roman" w:ascii="Liberation Serif;Times New Roman" w:hAnsi="Liberation Serif;Times New Roman"/>
          <w:b w:val="false"/>
          <w:bCs w:val="false"/>
          <w:color w:val="000000"/>
          <w:kern w:val="0"/>
          <w:sz w:val="23"/>
          <w:szCs w:val="23"/>
          <w:shd w:fill="auto" w:val="clear"/>
          <w:lang w:val="ru-RU" w:eastAsia="ru-RU" w:bidi="ar-SA"/>
        </w:rPr>
        <w:t>_,НДС/ без НДС.</w:t>
      </w:r>
    </w:p>
    <w:p>
      <w:pPr>
        <w:pStyle w:val="Normal"/>
        <w:shd w:val="clear" w:fill="FFFFFF"/>
        <w:tabs>
          <w:tab w:val="clear" w:pos="708"/>
          <w:tab w:val="left" w:pos="0" w:leader="none"/>
        </w:tabs>
        <w:ind w:firstLine="709" w:right="0"/>
        <w:jc w:val="both"/>
        <w:rPr>
          <w:rFonts w:ascii="Times New Roman" w:hAnsi="Times New Roman" w:cs="Times New Roman"/>
          <w:lang w:val="ru-RU"/>
        </w:rPr>
      </w:pPr>
      <w:r>
        <w:rPr>
          <w:rFonts w:cs="Times New Roman" w:ascii="Times New Roman" w:hAnsi="Times New Roman"/>
          <w:lang w:val="ru-RU"/>
        </w:rPr>
        <w:t>4.2. Цена договора включает в себя стоимость услуг, а также все расходы по ремонту и техническому обслуживанию автомобиля, в том числе стоимость запасных частей и расходных материалов, используемых при оказании услуг, расходы по уплате всех налогов, сборов, пошлин             и других обязательных платежей.</w:t>
      </w:r>
    </w:p>
    <w:p>
      <w:pPr>
        <w:pStyle w:val="Normal"/>
        <w:shd w:val="clear" w:fill="FFFFFF"/>
        <w:tabs>
          <w:tab w:val="clear" w:pos="708"/>
          <w:tab w:val="left" w:pos="720" w:leader="none"/>
        </w:tabs>
        <w:ind w:firstLine="720" w:right="0"/>
        <w:jc w:val="both"/>
        <w:rPr/>
      </w:pPr>
      <w:r>
        <w:rPr>
          <w:rFonts w:cs="Times New Roman" w:ascii="Times New Roman" w:hAnsi="Times New Roman"/>
          <w:lang w:val="ru-RU"/>
        </w:rPr>
        <w:t xml:space="preserve">4.3. </w:t>
      </w:r>
      <w:r>
        <w:rPr>
          <w:rFonts w:eastAsia="Times New Roman" w:cs="Times New Roman" w:ascii="Times New Roman" w:hAnsi="Times New Roman"/>
          <w:spacing w:val="-4"/>
          <w:lang w:val="ru-RU"/>
        </w:rPr>
        <w:t xml:space="preserve">Оплата выполненных услуг (работ) производится </w:t>
      </w:r>
      <w:r>
        <w:rPr>
          <w:rFonts w:cs="Times New Roman" w:ascii="Times New Roman" w:hAnsi="Times New Roman"/>
          <w:lang w:val="ru-RU"/>
        </w:rPr>
        <w:t>«Заказчиком»</w:t>
      </w:r>
      <w:r>
        <w:rPr>
          <w:rFonts w:eastAsia="Times New Roman" w:cs="Times New Roman" w:ascii="Times New Roman" w:hAnsi="Times New Roman"/>
          <w:spacing w:val="-4"/>
          <w:lang w:val="ru-RU"/>
        </w:rPr>
        <w:t xml:space="preserve"> не </w:t>
      </w:r>
      <w:r>
        <w:rPr>
          <w:rFonts w:eastAsia="Times New Roman" w:cs="Times New Roman" w:ascii="Times New Roman" w:hAnsi="Times New Roman"/>
          <w:bCs/>
          <w:spacing w:val="-4"/>
          <w:lang w:val="ru-RU"/>
        </w:rPr>
        <w:t xml:space="preserve">позднее, чем через               10 </w:t>
      </w:r>
      <w:r>
        <w:rPr>
          <w:rFonts w:eastAsia="Times New Roman" w:cs="Times New Roman" w:ascii="Times New Roman" w:hAnsi="Times New Roman"/>
          <w:spacing w:val="-3"/>
          <w:lang w:val="ru-RU"/>
        </w:rPr>
        <w:t>рабочих дней после предоставления счета и акта приемки оказанных услуг</w:t>
      </w:r>
      <w:r>
        <w:rPr>
          <w:rFonts w:eastAsia="Times New Roman" w:cs="Times New Roman" w:ascii="Times New Roman" w:hAnsi="Times New Roman"/>
          <w:lang w:val="ru-RU"/>
        </w:rPr>
        <w:t xml:space="preserve">, предоставленных </w:t>
      </w:r>
      <w:r>
        <w:rPr>
          <w:rFonts w:eastAsia="Times New Roman" w:cs="Times New Roman" w:ascii="Times New Roman" w:hAnsi="Times New Roman"/>
          <w:color w:val="000000"/>
          <w:lang w:val="ru-RU" w:eastAsia="ru-RU" w:bidi="ar-SA"/>
        </w:rPr>
        <w:t>«Исполнителем».</w:t>
      </w:r>
    </w:p>
    <w:p>
      <w:pPr>
        <w:pStyle w:val="Normal"/>
        <w:shd w:val="clear" w:fill="FFFFFF"/>
        <w:tabs>
          <w:tab w:val="clear" w:pos="708"/>
          <w:tab w:val="left" w:pos="720" w:leader="none"/>
        </w:tabs>
        <w:ind w:firstLine="720" w:right="0"/>
        <w:jc w:val="both"/>
        <w:rPr/>
      </w:pPr>
      <w:r>
        <w:rPr>
          <w:rFonts w:eastAsia="Times New Roman" w:cs="Times New Roman" w:ascii="Times New Roman" w:hAnsi="Times New Roman"/>
          <w:color w:val="000000"/>
          <w:lang w:val="ru-RU" w:eastAsia="ru-RU" w:bidi="ar-SA"/>
        </w:rPr>
        <w:t xml:space="preserve">4.4.  </w:t>
      </w:r>
      <w:r>
        <w:rPr>
          <w:rFonts w:eastAsia="Times New Roman" w:cs="Times New Roman" w:ascii="Times New Roman" w:hAnsi="Times New Roman"/>
          <w:spacing w:val="-4"/>
          <w:lang w:val="ru-RU"/>
        </w:rPr>
        <w:t xml:space="preserve">Оплата производится путем безналичных расчетов, в форме платежного </w:t>
      </w:r>
      <w:r>
        <w:rPr>
          <w:rFonts w:eastAsia="Times New Roman" w:cs="Times New Roman" w:ascii="Times New Roman" w:hAnsi="Times New Roman"/>
          <w:bCs/>
          <w:spacing w:val="-4"/>
          <w:lang w:val="ru-RU"/>
        </w:rPr>
        <w:t xml:space="preserve">поручения,                   на </w:t>
      </w:r>
      <w:r>
        <w:rPr>
          <w:rFonts w:eastAsia="Times New Roman" w:cs="Times New Roman" w:ascii="Times New Roman" w:hAnsi="Times New Roman"/>
          <w:lang w:val="ru-RU"/>
        </w:rPr>
        <w:t xml:space="preserve">расчетный счет </w:t>
      </w:r>
      <w:r>
        <w:rPr>
          <w:rFonts w:eastAsia="Times New Roman" w:cs="Times New Roman" w:ascii="Times New Roman" w:hAnsi="Times New Roman"/>
          <w:color w:val="000000"/>
          <w:lang w:val="ru-RU" w:eastAsia="ru-RU" w:bidi="ar-SA"/>
        </w:rPr>
        <w:t>«Исполнителя».</w:t>
      </w:r>
    </w:p>
    <w:p>
      <w:pPr>
        <w:pStyle w:val="Normal"/>
        <w:shd w:val="clear" w:fill="FFFFFF"/>
        <w:jc w:val="center"/>
        <w:rPr>
          <w:rFonts w:ascii="Times New Roman" w:hAnsi="Times New Roman" w:cs="Times New Roman"/>
          <w:b/>
          <w:bCs/>
          <w:lang w:val="ru-RU"/>
        </w:rPr>
      </w:pPr>
      <w:r>
        <w:rPr>
          <w:rFonts w:cs="Times New Roman" w:ascii="Times New Roman" w:hAnsi="Times New Roman"/>
          <w:b/>
          <w:bCs/>
          <w:lang w:val="ru-RU"/>
        </w:rPr>
        <w:t>5. Ответственность сторон</w:t>
      </w:r>
    </w:p>
    <w:p>
      <w:pPr>
        <w:pStyle w:val="Normal"/>
        <w:shd w:val="clear" w:fill="FFFFFF"/>
        <w:jc w:val="center"/>
        <w:rPr>
          <w:rFonts w:ascii="Times New Roman" w:hAnsi="Times New Roman" w:cs="Times New Roman"/>
          <w:b/>
          <w:bCs/>
          <w:lang w:val="ru-RU"/>
        </w:rPr>
      </w:pPr>
      <w:r>
        <w:rPr>
          <w:rFonts w:cs="Times New Roman" w:ascii="Times New Roman" w:hAnsi="Times New Roman"/>
          <w:b/>
          <w:bCs/>
          <w:lang w:val="ru-RU"/>
        </w:rPr>
      </w:r>
    </w:p>
    <w:p>
      <w:pPr>
        <w:pStyle w:val="Normal"/>
        <w:shd w:val="clear" w:fill="FFFFFF"/>
        <w:tabs>
          <w:tab w:val="clear" w:pos="708"/>
          <w:tab w:val="left" w:pos="705" w:leader="none"/>
          <w:tab w:val="center" w:pos="4961" w:leader="none"/>
        </w:tabs>
        <w:spacing w:lineRule="atLeast" w:line="200"/>
        <w:jc w:val="both"/>
        <w:rPr/>
      </w:pPr>
      <w:r>
        <w:rPr>
          <w:rFonts w:eastAsia="Times New Roman" w:cs="Times New Roman" w:ascii="Times New Roman" w:hAnsi="Times New Roman"/>
          <w:spacing w:val="-1"/>
          <w:lang w:val="ru-RU"/>
        </w:rPr>
        <w:t xml:space="preserve">    </w:t>
      </w:r>
      <w:r>
        <w:rPr>
          <w:rFonts w:cs="Times New Roman" w:ascii="Times New Roman" w:hAnsi="Times New Roman"/>
          <w:spacing w:val="-1"/>
          <w:lang w:val="ru-RU"/>
        </w:rPr>
        <w:t xml:space="preserve">5.1. Стороны несут ответственность за неисполнение или ненадлежащее исполнение своих обязательств по Договору в соответствии с законодательством РФ. </w:t>
      </w:r>
    </w:p>
    <w:p>
      <w:pPr>
        <w:pStyle w:val="Normal"/>
        <w:shd w:val="clear" w:fill="FFFFFF"/>
        <w:spacing w:lineRule="atLeast" w:line="200"/>
        <w:ind w:hanging="0" w:right="0"/>
        <w:jc w:val="both"/>
        <w:rPr>
          <w:rFonts w:ascii="Times New Roman" w:hAnsi="Times New Roman" w:cs="Times New Roman"/>
          <w:spacing w:val="-1"/>
          <w:lang w:val="ru-RU"/>
        </w:rPr>
      </w:pPr>
      <w:r>
        <w:rPr>
          <w:rFonts w:cs="Times New Roman" w:ascii="Times New Roman" w:hAnsi="Times New Roman"/>
          <w:spacing w:val="-1"/>
          <w:lang w:val="ru-RU"/>
        </w:rPr>
        <w:tab/>
        <w:t xml:space="preserve">5.2. Неустойка по Договору выплачивается только на основании обоснованного письменного требования  Стороны. </w:t>
      </w:r>
    </w:p>
    <w:p>
      <w:pPr>
        <w:pStyle w:val="Normal"/>
        <w:shd w:val="clear" w:fill="FFFFFF"/>
        <w:spacing w:lineRule="atLeast" w:line="200"/>
        <w:ind w:hanging="0" w:right="0"/>
        <w:jc w:val="both"/>
        <w:rPr>
          <w:rFonts w:ascii="Times New Roman" w:hAnsi="Times New Roman" w:cs="Times New Roman"/>
          <w:spacing w:val="-1"/>
          <w:lang w:val="ru-RU"/>
        </w:rPr>
      </w:pPr>
      <w:r>
        <w:rPr>
          <w:rFonts w:cs="Times New Roman" w:ascii="Times New Roman" w:hAnsi="Times New Roman"/>
          <w:spacing w:val="-1"/>
          <w:lang w:val="ru-RU"/>
        </w:rPr>
        <w:tab/>
        <w:t xml:space="preserve">5.3. Ответственность Заказчика: </w:t>
      </w:r>
    </w:p>
    <w:p>
      <w:pPr>
        <w:pStyle w:val="Normal"/>
        <w:spacing w:lineRule="atLeast" w:line="100"/>
        <w:ind w:hanging="0" w:right="0"/>
        <w:jc w:val="both"/>
        <w:rPr>
          <w:rFonts w:ascii="Times New Roman" w:hAnsi="Times New Roman" w:cs="Times New Roman"/>
          <w:lang w:val="ru-RU"/>
        </w:rPr>
      </w:pPr>
      <w:r>
        <w:rPr>
          <w:rFonts w:cs="Times New Roman" w:ascii="Times New Roman" w:hAnsi="Times New Roman"/>
          <w:lang w:val="ru-RU"/>
        </w:rPr>
        <w:tab/>
        <w:t>5.3.1. В случае просрочки исполнения Заказчиком обязательств, предусмотренных Контрактом, Исполнитель вправе потребовать уплаты пеней (штрафов).</w:t>
      </w:r>
    </w:p>
    <w:p>
      <w:pPr>
        <w:pStyle w:val="Normal"/>
        <w:spacing w:lineRule="atLeast" w:line="100"/>
        <w:ind w:hanging="0" w:right="0"/>
        <w:jc w:val="both"/>
        <w:rPr>
          <w:rFonts w:ascii="Times New Roman" w:hAnsi="Times New Roman" w:cs="Times New Roman"/>
          <w:lang w:val="ru-RU"/>
        </w:rPr>
      </w:pPr>
      <w:r>
        <w:rPr>
          <w:rFonts w:cs="Times New Roman" w:ascii="Times New Roman" w:hAnsi="Times New Roman"/>
          <w:lang w:val="ru-RU"/>
        </w:rPr>
        <w:tab/>
        <w:t>5.3.2. За ненадлежащее исполнение Заказчиком обязательств, предусмотренных в Контракте,     за исключением просрочки исполнения обязательств, начисляется штраф в сумме 1000,00 рублей (Одна тысяча рублей 00 копеек), если цена контракта не превышает 3 млн. рублей (включительно).</w:t>
      </w:r>
    </w:p>
    <w:p>
      <w:pPr>
        <w:pStyle w:val="Normal"/>
        <w:spacing w:lineRule="atLeast" w:line="100"/>
        <w:jc w:val="both"/>
        <w:rPr/>
      </w:pPr>
      <w:r>
        <w:rPr>
          <w:rFonts w:eastAsia="Times New Roman" w:cs="Times New Roman" w:ascii="Times New Roman" w:hAnsi="Times New Roman"/>
          <w:spacing w:val="-1"/>
          <w:lang w:val="ru-RU"/>
        </w:rPr>
        <w:t xml:space="preserve">      </w:t>
      </w:r>
      <w:r>
        <w:rPr>
          <w:rFonts w:cs="Times New Roman" w:ascii="Times New Roman" w:hAnsi="Times New Roman"/>
          <w:spacing w:val="-1"/>
          <w:lang w:val="ru-RU"/>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pPr>
        <w:pStyle w:val="Normal"/>
        <w:spacing w:lineRule="atLeast" w:line="100"/>
        <w:ind w:hanging="0" w:right="0"/>
        <w:jc w:val="both"/>
        <w:rPr>
          <w:rFonts w:ascii="Times New Roman" w:hAnsi="Times New Roman" w:cs="Times New Roman"/>
          <w:lang w:val="ru-RU"/>
        </w:rPr>
      </w:pPr>
      <w:r>
        <w:rPr>
          <w:rFonts w:cs="Times New Roman" w:ascii="Times New Roman" w:hAnsi="Times New Roman"/>
          <w:lang w:val="ru-RU"/>
        </w:rPr>
        <w:tab/>
        <w:t>5.4. Ответственность Исполнителя:</w:t>
      </w:r>
    </w:p>
    <w:p>
      <w:pPr>
        <w:pStyle w:val="Normal"/>
        <w:spacing w:lineRule="atLeast" w:line="100"/>
        <w:ind w:hanging="0" w:right="0"/>
        <w:jc w:val="both"/>
        <w:rPr>
          <w:rFonts w:ascii="Times New Roman" w:hAnsi="Times New Roman" w:cs="Times New Roman"/>
          <w:lang w:val="ru-RU"/>
        </w:rPr>
      </w:pPr>
      <w:r>
        <w:rPr>
          <w:rFonts w:cs="Times New Roman" w:ascii="Times New Roman" w:hAnsi="Times New Roman"/>
          <w:lang w:val="ru-RU"/>
        </w:rPr>
        <w:tab/>
        <w:t>5.4.1.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spacing w:lineRule="atLeast" w:line="100"/>
        <w:ind w:hanging="0" w:right="0"/>
        <w:jc w:val="both"/>
        <w:rPr/>
      </w:pPr>
      <w:r>
        <w:rPr>
          <w:rFonts w:cs="Times New Roman" w:ascii="Times New Roman" w:hAnsi="Times New Roman"/>
          <w:lang w:val="ru-RU"/>
        </w:rPr>
        <w:tab/>
        <w:t xml:space="preserve">5.4.1.1. </w:t>
      </w:r>
      <w:r>
        <w:rPr>
          <w:rFonts w:cs="Times New Roman" w:ascii="Times New Roman" w:hAnsi="Times New Roman"/>
          <w:sz w:val="22"/>
          <w:szCs w:val="22"/>
          <w:lang w:val="ru-RU"/>
        </w:rPr>
        <w:t>В случае просрочки исполнения подрядчиком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pPr>
        <w:pStyle w:val="Normal"/>
        <w:spacing w:lineRule="atLeast" w:line="100"/>
        <w:ind w:hanging="0" w:right="0"/>
        <w:jc w:val="both"/>
        <w:rPr/>
      </w:pPr>
      <w:r>
        <w:rPr>
          <w:rFonts w:cs="Times New Roman" w:ascii="Times New Roman" w:hAnsi="Times New Roman"/>
          <w:lang w:val="ru-RU"/>
        </w:rPr>
        <w:tab/>
        <w:t>5.4.2.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определяемая 10 процентов цены контракта (этапа) в случае, если цена контракта (этапа) не превышает 3 млн. рублей.</w:t>
      </w:r>
    </w:p>
    <w:p>
      <w:pPr>
        <w:pStyle w:val="Normal"/>
        <w:spacing w:lineRule="atLeast" w:line="200"/>
        <w:ind w:hanging="0" w:right="0"/>
        <w:jc w:val="both"/>
        <w:rPr/>
      </w:pPr>
      <w:r>
        <w:rPr>
          <w:rFonts w:eastAsia="Times New Roman" w:cs="Times New Roman" w:ascii="Times New Roman" w:hAnsi="Times New Roman"/>
          <w:lang w:val="ru-RU"/>
        </w:rPr>
        <w:tab/>
      </w:r>
      <w:r>
        <w:rPr>
          <w:rFonts w:cs="Times New Roman" w:ascii="Times New Roman" w:hAnsi="Times New Roman"/>
          <w:lang w:val="ru-RU"/>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pPr>
        <w:pStyle w:val="Normal"/>
        <w:spacing w:lineRule="atLeast" w:line="200"/>
        <w:ind w:hanging="0" w:right="0"/>
        <w:jc w:val="both"/>
        <w:rPr/>
      </w:pPr>
      <w:r>
        <w:rPr>
          <w:rFonts w:cs="Times New Roman" w:ascii="Times New Roman" w:hAnsi="Times New Roman"/>
          <w:lang w:val="ru-RU"/>
        </w:rPr>
        <w:tab/>
        <w:t>5.5.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cs="Times New Roman" w:ascii="Times New Roman" w:hAnsi="Times New Roman"/>
          <w:bCs/>
          <w:lang w:val="ru-RU"/>
        </w:rPr>
        <w:t xml:space="preserve"> </w:t>
      </w:r>
    </w:p>
    <w:p>
      <w:pPr>
        <w:pStyle w:val="Normal"/>
        <w:spacing w:lineRule="atLeast" w:line="200"/>
        <w:ind w:hanging="0" w:right="0"/>
        <w:jc w:val="both"/>
        <w:rPr/>
      </w:pPr>
      <w:r>
        <w:rPr>
          <w:rFonts w:eastAsia="Times New Roman" w:cs="Times New Roman" w:ascii="Times New Roman" w:hAnsi="Times New Roman"/>
          <w:bCs/>
          <w:lang w:val="ru-RU"/>
        </w:rPr>
        <w:t xml:space="preserve">       </w:t>
      </w:r>
      <w:r>
        <w:rPr>
          <w:rFonts w:cs="Times New Roman" w:ascii="Times New Roman" w:hAnsi="Times New Roman"/>
          <w:bCs/>
          <w:lang w:val="ru-RU"/>
        </w:rPr>
        <w:t>5.6. Требования, связанные с недостатками выполненных работ, могут быть предъявлены при приемке выполненных работ, в ходе выполнения работ либо, если невозможно обнаружить недостатки при приемке выполненных работ, в течение гарантийного срока, а при его отсутствии – в разумный срок в пределах двух лет со дня приемки выполненных работ.</w:t>
      </w:r>
    </w:p>
    <w:p>
      <w:pPr>
        <w:pStyle w:val="Normal"/>
        <w:shd w:val="clear" w:fill="FFFFFF"/>
        <w:jc w:val="both"/>
        <w:rPr/>
      </w:pPr>
      <w:r>
        <w:rPr>
          <w:rFonts w:eastAsia="Times New Roman" w:cs="Times New Roman" w:ascii="Times New Roman" w:hAnsi="Times New Roman"/>
          <w:b/>
          <w:bCs/>
          <w:color w:val="000000"/>
          <w:spacing w:val="-1"/>
          <w:lang w:val="ru-RU" w:eastAsia="ru-RU"/>
        </w:rPr>
        <w:t xml:space="preserve">   </w:t>
      </w:r>
      <w:r>
        <w:rPr>
          <w:rFonts w:cs="Times New Roman" w:ascii="Times New Roman" w:hAnsi="Times New Roman"/>
          <w:color w:val="000000"/>
          <w:spacing w:val="-1"/>
          <w:lang w:val="ru-RU" w:eastAsia="ru-RU"/>
        </w:rPr>
        <w:t xml:space="preserve">Исполнитель несет перед Заказчиком полную ответственность за последствия неисполнения        или ненадлежащего исполнения обязательств субподрядчика. </w:t>
      </w:r>
      <w:r>
        <w:rPr>
          <w:rFonts w:cs="Times New Roman" w:ascii="Times New Roman" w:hAnsi="Times New Roman"/>
          <w:b/>
          <w:bCs/>
          <w:lang w:val="ru-RU" w:eastAsia="ru-RU"/>
        </w:rPr>
        <w:t xml:space="preserve"> </w:t>
      </w:r>
    </w:p>
    <w:p>
      <w:pPr>
        <w:pStyle w:val="Normal"/>
        <w:tabs>
          <w:tab w:val="clear" w:pos="708"/>
          <w:tab w:val="left" w:pos="709" w:leader="none"/>
        </w:tabs>
        <w:jc w:val="both"/>
        <w:rPr>
          <w:rFonts w:ascii="Times New Roman" w:hAnsi="Times New Roman" w:eastAsia="Calibri" w:cs="Times New Roman" w:eastAsiaTheme="minorHAnsi"/>
          <w:bCs/>
          <w:color w:val="00000A"/>
          <w:kern w:val="0"/>
          <w:sz w:val="22"/>
          <w:szCs w:val="22"/>
          <w:lang w:val="ru-RU" w:eastAsia="en-US" w:bidi="en-US"/>
        </w:rPr>
      </w:pPr>
      <w:r>
        <w:rPr>
          <w:rFonts w:eastAsia="Calibri" w:cs="Times New Roman" w:ascii="Times New Roman" w:hAnsi="Times New Roman" w:eastAsiaTheme="minorHAnsi"/>
          <w:bCs/>
          <w:color w:val="00000A"/>
          <w:kern w:val="0"/>
          <w:sz w:val="22"/>
          <w:szCs w:val="22"/>
          <w:lang w:val="ru-RU" w:eastAsia="en-US" w:bidi="en-US"/>
        </w:rPr>
        <w:t xml:space="preserve">    </w:t>
      </w:r>
      <w:r>
        <w:rPr>
          <w:rFonts w:eastAsia="Calibri" w:cs="Times New Roman" w:ascii="Times New Roman" w:hAnsi="Times New Roman" w:eastAsiaTheme="minorHAnsi"/>
          <w:bCs/>
          <w:color w:val="00000A"/>
          <w:kern w:val="0"/>
          <w:sz w:val="22"/>
          <w:szCs w:val="22"/>
          <w:lang w:val="ru-RU" w:eastAsia="en-US" w:bidi="en-US"/>
        </w:rPr>
        <w:t>5.7.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pPr>
        <w:pStyle w:val="Normal"/>
        <w:tabs>
          <w:tab w:val="clear" w:pos="708"/>
          <w:tab w:val="left" w:pos="709" w:leader="none"/>
        </w:tabs>
        <w:jc w:val="both"/>
        <w:rPr>
          <w:rFonts w:ascii="Times New Roman" w:hAnsi="Times New Roman" w:eastAsia="Calibri" w:cs="Times New Roman" w:eastAsiaTheme="minorHAnsi"/>
          <w:bCs/>
          <w:color w:val="00000A"/>
          <w:kern w:val="0"/>
          <w:sz w:val="22"/>
          <w:szCs w:val="22"/>
          <w:lang w:val="ru-RU" w:eastAsia="en-US" w:bidi="en-US"/>
        </w:rPr>
      </w:pPr>
      <w:r>
        <w:rPr>
          <w:rFonts w:eastAsia="Calibri" w:cs="Times New Roman" w:ascii="Times New Roman" w:hAnsi="Times New Roman" w:eastAsiaTheme="minorHAnsi"/>
          <w:bCs/>
          <w:color w:val="00000A"/>
          <w:kern w:val="0"/>
          <w:sz w:val="22"/>
          <w:szCs w:val="22"/>
          <w:lang w:val="ru-RU" w:eastAsia="en-US" w:bidi="en-US"/>
        </w:rPr>
        <w:t>В случае неисполнения или ненадлежащего исполнения Исполнителем своих обязательств, оплата по Договору осуществляется на основании документа о приемке, в котором указываются: сумма, подлежащая оплате в соответствии с условиями заключенного Договора; размер неустойки (пени, штрафа), подлежащей взысканию; основания применения и порядок расчета неустойки (пени, штрафа); итоговая сумма, подлежащая оплате исполнителю по Договору за вычетом пени и/или штрафа, предусмотренного настоящим Договором. В таком случае, исполнение обязательства Исполнителя по Договору по перечислению неустойки (пени, штрафа) в доход бюджетов бюджетной системы РФ возлагается на Заказчика.</w:t>
      </w:r>
    </w:p>
    <w:p>
      <w:pPr>
        <w:pStyle w:val="ConsPlusNormal"/>
        <w:suppressAutoHyphens w:val="false"/>
        <w:bidi w:val="0"/>
        <w:spacing w:lineRule="atLeast" w:line="200"/>
        <w:ind w:hanging="0" w:left="0" w:right="0"/>
        <w:jc w:val="both"/>
        <w:rPr>
          <w:rFonts w:ascii="Times New Roman" w:hAnsi="Times New Roman" w:eastAsia="Calibri" w:cs="Times New Roman" w:eastAsiaTheme="minorHAnsi"/>
          <w:bCs/>
          <w:color w:val="00000A"/>
          <w:kern w:val="0"/>
          <w:sz w:val="22"/>
          <w:szCs w:val="22"/>
          <w:lang w:val="ru-RU" w:eastAsia="en-US" w:bidi="en-US"/>
        </w:rPr>
      </w:pPr>
      <w:r>
        <w:rPr>
          <w:rFonts w:eastAsia="Calibri" w:cs="Times New Roman" w:ascii="Times New Roman" w:hAnsi="Times New Roman" w:eastAsiaTheme="minorHAnsi"/>
          <w:bCs/>
          <w:color w:val="00000A"/>
          <w:kern w:val="0"/>
          <w:sz w:val="22"/>
          <w:szCs w:val="22"/>
          <w:lang w:val="ru-RU" w:eastAsia="en-US" w:bidi="en-US"/>
        </w:rPr>
        <w:t xml:space="preserve">          </w:t>
      </w:r>
      <w:r>
        <w:rPr>
          <w:rFonts w:eastAsia="Calibri" w:cs="Times New Roman" w:ascii="Times New Roman" w:hAnsi="Times New Roman" w:eastAsiaTheme="minorHAnsi"/>
          <w:bCs/>
          <w:color w:val="00000A"/>
          <w:kern w:val="0"/>
          <w:sz w:val="22"/>
          <w:szCs w:val="22"/>
          <w:lang w:val="ru-RU" w:eastAsia="en-US" w:bidi="en-US"/>
        </w:rPr>
        <w:t>5.8. В случае просрочки исполнения обязательств,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pPr>
        <w:pStyle w:val="Normal"/>
        <w:suppressAutoHyphens w:val="false"/>
        <w:spacing w:lineRule="atLeast" w:line="200"/>
        <w:jc w:val="both"/>
        <w:rPr/>
      </w:pPr>
      <w:r>
        <w:rPr>
          <w:rFonts w:eastAsia="Calibri" w:cs="Times New Roman" w:ascii="Times New Roman" w:hAnsi="Times New Roman" w:eastAsiaTheme="minorHAnsi"/>
          <w:bCs/>
          <w:color w:val="00000A"/>
          <w:kern w:val="0"/>
          <w:sz w:val="22"/>
          <w:szCs w:val="22"/>
          <w:lang w:val="ru-RU" w:eastAsia="en-US" w:bidi="en-US"/>
        </w:rPr>
        <w:t xml:space="preserve">  </w:t>
      </w:r>
      <w:r>
        <w:rPr>
          <w:rFonts w:eastAsia="Calibri" w:cs="Times New Roman" w:ascii="Times New Roman" w:hAnsi="Times New Roman" w:eastAsiaTheme="minorHAnsi"/>
          <w:bCs/>
          <w:color w:val="00000A"/>
          <w:kern w:val="0"/>
          <w:sz w:val="22"/>
          <w:szCs w:val="22"/>
          <w:lang w:val="ru-RU" w:eastAsia="en-US" w:bidi="en-US"/>
        </w:rPr>
        <w:t>5.9. Заказчик удерживает суммы неисполненных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w:t>
      </w:r>
      <w:r>
        <w:rPr>
          <w:rFonts w:eastAsia="Calibri" w:cs="Times New Roman" w:ascii="Times New Roman" w:hAnsi="Times New Roman"/>
          <w:b w:val="false"/>
          <w:bCs w:val="false"/>
          <w:color w:val="000000"/>
          <w:sz w:val="24"/>
          <w:szCs w:val="24"/>
          <w:lang w:val="de-DE" w:eastAsia="ru-RU"/>
        </w:rPr>
        <w:t>).</w:t>
      </w:r>
    </w:p>
    <w:p>
      <w:pPr>
        <w:pStyle w:val="Normal"/>
        <w:shd w:val="clear" w:fill="FFFFFF"/>
        <w:ind w:hanging="0" w:right="0"/>
        <w:jc w:val="both"/>
        <w:rPr>
          <w:rFonts w:ascii="Times New Roman" w:hAnsi="Times New Roman" w:eastAsia="Times New Roman" w:cs="Times New Roman"/>
          <w:b/>
          <w:bCs/>
          <w:lang w:val="ru-RU" w:eastAsia="ru-RU" w:bidi="ar-SA"/>
        </w:rPr>
      </w:pPr>
      <w:r>
        <w:rPr>
          <w:rFonts w:eastAsia="Times New Roman" w:cs="Times New Roman" w:ascii="Times New Roman" w:hAnsi="Times New Roman"/>
          <w:b/>
          <w:bCs/>
          <w:lang w:val="ru-RU" w:eastAsia="ru-RU" w:bidi="ar-SA"/>
        </w:rPr>
      </w:r>
    </w:p>
    <w:p>
      <w:pPr>
        <w:pStyle w:val="Normal"/>
        <w:shd w:val="clear" w:fill="FFFFFF"/>
        <w:ind w:hanging="0" w:right="0"/>
        <w:jc w:val="center"/>
        <w:rPr/>
      </w:pPr>
      <w:r>
        <w:rPr>
          <w:rFonts w:eastAsia="Times New Roman" w:cs="Times New Roman" w:ascii="Times New Roman" w:hAnsi="Times New Roman"/>
          <w:b/>
          <w:bCs/>
          <w:lang w:val="ru-RU" w:eastAsia="ru-RU" w:bidi="ar-SA"/>
        </w:rPr>
        <w:tab/>
      </w:r>
      <w:r>
        <w:rPr>
          <w:rFonts w:eastAsia="Times New Roman" w:cs="Times New Roman" w:ascii="Times New Roman" w:hAnsi="Times New Roman"/>
          <w:b/>
          <w:lang w:val="ru-RU" w:eastAsia="ru-RU" w:bidi="ar-SA"/>
        </w:rPr>
        <w:t>6. Срок действия договора.</w:t>
      </w:r>
    </w:p>
    <w:p>
      <w:pPr>
        <w:pStyle w:val="Normal"/>
        <w:ind w:hanging="0" w:right="0"/>
        <w:jc w:val="center"/>
        <w:rPr>
          <w:rFonts w:ascii="Times New Roman" w:hAnsi="Times New Roman" w:eastAsia="Times New Roman" w:cs="Times New Roman"/>
          <w:b/>
          <w:lang w:val="ru-RU" w:eastAsia="ru-RU" w:bidi="ar-SA"/>
        </w:rPr>
      </w:pPr>
      <w:r>
        <w:rPr>
          <w:rFonts w:eastAsia="Times New Roman" w:cs="Times New Roman" w:ascii="Times New Roman" w:hAnsi="Times New Roman"/>
          <w:b/>
          <w:lang w:val="ru-RU" w:eastAsia="ru-RU" w:bidi="ar-SA"/>
        </w:rPr>
      </w:r>
    </w:p>
    <w:p>
      <w:pPr>
        <w:pStyle w:val="Normal"/>
        <w:ind w:firstLine="709" w:right="0"/>
        <w:jc w:val="both"/>
        <w:rPr>
          <w:rFonts w:ascii="Times New Roman" w:hAnsi="Times New Roman" w:eastAsia="Times New Roman" w:cs="Times New Roman"/>
          <w:lang w:val="ru-RU" w:eastAsia="ru-RU" w:bidi="ar-SA"/>
        </w:rPr>
      </w:pPr>
      <w:r>
        <w:rPr>
          <w:rFonts w:eastAsia="Times New Roman" w:cs="Times New Roman" w:ascii="Times New Roman" w:hAnsi="Times New Roman"/>
          <w:lang w:val="ru-RU" w:eastAsia="ru-RU" w:bidi="ar-SA"/>
        </w:rPr>
        <w:t>6.1. Договор вступает в силу со дня его подписания обеими «сторонами» и действует                  до 31.12.2026 года.</w:t>
      </w:r>
    </w:p>
    <w:p>
      <w:pPr>
        <w:pStyle w:val="Normal"/>
        <w:ind w:firstLine="709" w:right="0"/>
        <w:jc w:val="both"/>
        <w:rPr/>
      </w:pPr>
      <w:r>
        <w:rPr>
          <w:rFonts w:eastAsia="Times New Roman" w:cs="Times New Roman" w:ascii="Times New Roman" w:hAnsi="Times New Roman"/>
          <w:lang w:val="ru-RU" w:eastAsia="ru-RU" w:bidi="ar-SA"/>
        </w:rPr>
        <w:t xml:space="preserve">6.2. Договор считается пролонгированным, если одна из «сторон» </w:t>
      </w:r>
      <w:r>
        <w:rPr>
          <w:rFonts w:eastAsia="Times New Roman" w:cs="Times New Roman" w:ascii="Times New Roman" w:hAnsi="Times New Roman"/>
          <w:lang w:val="ru-RU" w:bidi="ar-SA"/>
        </w:rPr>
        <w:t xml:space="preserve">не </w:t>
      </w:r>
      <w:r>
        <w:rPr>
          <w:rFonts w:eastAsia="Times New Roman" w:cs="Times New Roman" w:ascii="Times New Roman" w:hAnsi="Times New Roman"/>
          <w:lang w:val="ru-RU" w:eastAsia="ru-RU" w:bidi="ar-SA"/>
        </w:rPr>
        <w:t>заявила о его прекращении за один месяц по прекращения срока его действия.</w:t>
      </w:r>
    </w:p>
    <w:p>
      <w:pPr>
        <w:pStyle w:val="Normal"/>
        <w:ind w:firstLine="709" w:right="0"/>
        <w:jc w:val="both"/>
        <w:rPr>
          <w:rFonts w:ascii="Times New Roman" w:hAnsi="Times New Roman" w:eastAsia="Times New Roman" w:cs="Times New Roman"/>
          <w:lang w:val="ru-RU" w:eastAsia="ru-RU" w:bidi="ar-SA"/>
        </w:rPr>
      </w:pPr>
      <w:r>
        <w:rPr>
          <w:rFonts w:eastAsia="Times New Roman" w:cs="Times New Roman" w:ascii="Times New Roman" w:hAnsi="Times New Roman"/>
          <w:lang w:val="ru-RU" w:eastAsia="ru-RU" w:bidi="ar-SA"/>
        </w:rPr>
      </w:r>
    </w:p>
    <w:p>
      <w:pPr>
        <w:pStyle w:val="Normal"/>
        <w:ind w:firstLine="709" w:right="0"/>
        <w:jc w:val="both"/>
        <w:rPr>
          <w:rFonts w:ascii="Times New Roman" w:hAnsi="Times New Roman" w:eastAsia="Times New Roman" w:cs="Times New Roman"/>
          <w:lang w:val="ru-RU" w:eastAsia="ru-RU" w:bidi="ar-SA"/>
        </w:rPr>
      </w:pPr>
      <w:r>
        <w:rPr>
          <w:rFonts w:eastAsia="Times New Roman" w:cs="Times New Roman" w:ascii="Times New Roman" w:hAnsi="Times New Roman"/>
          <w:lang w:val="ru-RU" w:eastAsia="ru-RU" w:bidi="ar-SA"/>
        </w:rPr>
      </w:r>
    </w:p>
    <w:p>
      <w:pPr>
        <w:pStyle w:val="Normal"/>
        <w:ind w:firstLine="709" w:right="0"/>
        <w:jc w:val="both"/>
        <w:rPr>
          <w:rFonts w:ascii="Times New Roman" w:hAnsi="Times New Roman" w:eastAsia="Times New Roman" w:cs="Times New Roman"/>
          <w:lang w:val="ru-RU" w:eastAsia="ru-RU" w:bidi="ar-SA"/>
        </w:rPr>
      </w:pPr>
      <w:r>
        <w:rPr>
          <w:rFonts w:eastAsia="Times New Roman" w:cs="Times New Roman" w:ascii="Times New Roman" w:hAnsi="Times New Roman"/>
          <w:lang w:val="ru-RU" w:eastAsia="ru-RU" w:bidi="ar-SA"/>
        </w:rPr>
      </w:r>
    </w:p>
    <w:p>
      <w:pPr>
        <w:pStyle w:val="Normal"/>
        <w:ind w:firstLine="709" w:right="0"/>
        <w:jc w:val="both"/>
        <w:rPr>
          <w:rFonts w:ascii="Times New Roman" w:hAnsi="Times New Roman" w:eastAsia="Times New Roman" w:cs="Times New Roman"/>
          <w:lang w:val="ru-RU" w:eastAsia="ru-RU" w:bidi="ar-SA"/>
        </w:rPr>
      </w:pPr>
      <w:r>
        <w:rPr>
          <w:rFonts w:eastAsia="Times New Roman" w:cs="Times New Roman" w:ascii="Times New Roman" w:hAnsi="Times New Roman"/>
          <w:lang w:val="ru-RU" w:eastAsia="ru-RU" w:bidi="ar-SA"/>
        </w:rPr>
      </w:r>
    </w:p>
    <w:p>
      <w:pPr>
        <w:pStyle w:val="Normal"/>
        <w:ind w:firstLine="709" w:right="0"/>
        <w:jc w:val="both"/>
        <w:rPr>
          <w:rFonts w:ascii="Times New Roman" w:hAnsi="Times New Roman" w:eastAsia="Times New Roman" w:cs="Times New Roman"/>
          <w:lang w:val="ru-RU" w:eastAsia="ru-RU" w:bidi="ar-SA"/>
        </w:rPr>
      </w:pPr>
      <w:r>
        <w:rPr>
          <w:rFonts w:eastAsia="Times New Roman" w:cs="Times New Roman" w:ascii="Times New Roman" w:hAnsi="Times New Roman"/>
          <w:lang w:val="ru-RU" w:eastAsia="ru-RU" w:bidi="ar-SA"/>
        </w:rPr>
      </w:r>
    </w:p>
    <w:p>
      <w:pPr>
        <w:pStyle w:val="Normal"/>
        <w:ind w:firstLine="709" w:right="0"/>
        <w:jc w:val="both"/>
        <w:rPr>
          <w:rFonts w:ascii="Times New Roman" w:hAnsi="Times New Roman" w:eastAsia="Times New Roman" w:cs="Times New Roman"/>
          <w:lang w:val="ru-RU" w:eastAsia="ru-RU" w:bidi="ar-SA"/>
        </w:rPr>
      </w:pPr>
      <w:r>
        <w:rPr>
          <w:rFonts w:eastAsia="Times New Roman" w:cs="Times New Roman" w:ascii="Times New Roman" w:hAnsi="Times New Roman"/>
          <w:lang w:val="ru-RU" w:eastAsia="ru-RU" w:bidi="ar-SA"/>
        </w:rPr>
      </w:r>
    </w:p>
    <w:p>
      <w:pPr>
        <w:pStyle w:val="Normal"/>
        <w:ind w:firstLine="709" w:right="0"/>
        <w:jc w:val="both"/>
        <w:rPr>
          <w:rFonts w:ascii="Times New Roman" w:hAnsi="Times New Roman" w:eastAsia="Times New Roman" w:cs="Times New Roman"/>
          <w:lang w:val="ru-RU" w:eastAsia="ru-RU" w:bidi="ar-SA"/>
        </w:rPr>
      </w:pPr>
      <w:r>
        <w:rPr>
          <w:rFonts w:eastAsia="Times New Roman" w:cs="Times New Roman" w:ascii="Times New Roman" w:hAnsi="Times New Roman"/>
          <w:lang w:val="ru-RU" w:eastAsia="ru-RU" w:bidi="ar-SA"/>
        </w:rPr>
      </w:r>
    </w:p>
    <w:p>
      <w:pPr>
        <w:pStyle w:val="Normal"/>
        <w:ind w:firstLine="709" w:right="0"/>
        <w:jc w:val="both"/>
        <w:rPr>
          <w:rFonts w:ascii="Times New Roman" w:hAnsi="Times New Roman" w:eastAsia="Times New Roman" w:cs="Times New Roman"/>
          <w:lang w:val="ru-RU" w:eastAsia="ru-RU" w:bidi="ar-SA"/>
        </w:rPr>
      </w:pPr>
      <w:r>
        <w:rPr>
          <w:rFonts w:eastAsia="Times New Roman" w:cs="Times New Roman" w:ascii="Times New Roman" w:hAnsi="Times New Roman"/>
          <w:lang w:val="ru-RU" w:eastAsia="ru-RU" w:bidi="ar-SA"/>
        </w:rPr>
      </w:r>
    </w:p>
    <w:p>
      <w:pPr>
        <w:pStyle w:val="Normal"/>
        <w:ind w:firstLine="709" w:right="0"/>
        <w:jc w:val="both"/>
        <w:rPr>
          <w:rFonts w:ascii="Times New Roman" w:hAnsi="Times New Roman" w:eastAsia="Times New Roman" w:cs="Times New Roman"/>
          <w:lang w:val="ru-RU" w:eastAsia="ru-RU" w:bidi="ar-SA"/>
        </w:rPr>
      </w:pPr>
      <w:r>
        <w:rPr>
          <w:rFonts w:eastAsia="Times New Roman" w:cs="Times New Roman" w:ascii="Times New Roman" w:hAnsi="Times New Roman"/>
          <w:lang w:val="ru-RU" w:eastAsia="ru-RU" w:bidi="ar-SA"/>
        </w:rPr>
      </w:r>
    </w:p>
    <w:p>
      <w:pPr>
        <w:pStyle w:val="Normal"/>
        <w:ind w:firstLine="709" w:right="0"/>
        <w:jc w:val="both"/>
        <w:rPr>
          <w:rFonts w:ascii="Times New Roman" w:hAnsi="Times New Roman" w:eastAsia="Times New Roman" w:cs="Times New Roman"/>
          <w:b/>
          <w:lang w:val="ru-RU" w:eastAsia="ru-RU" w:bidi="ar-SA"/>
        </w:rPr>
      </w:pPr>
      <w:r>
        <w:rPr>
          <w:rFonts w:eastAsia="Times New Roman" w:cs="Times New Roman" w:ascii="Times New Roman" w:hAnsi="Times New Roman"/>
          <w:b/>
          <w:lang w:val="ru-RU" w:eastAsia="ru-RU" w:bidi="ar-SA"/>
        </w:rPr>
      </w:r>
    </w:p>
    <w:p>
      <w:pPr>
        <w:pStyle w:val="Normal"/>
        <w:ind w:hanging="0" w:right="0"/>
        <w:jc w:val="center"/>
        <w:rPr>
          <w:rFonts w:ascii="Times New Roman" w:hAnsi="Times New Roman" w:eastAsia="Times New Roman" w:cs="Times New Roman"/>
          <w:b/>
          <w:lang w:val="ru-RU" w:eastAsia="ru-RU" w:bidi="ar-SA"/>
        </w:rPr>
      </w:pPr>
      <w:r>
        <w:rPr>
          <w:rFonts w:eastAsia="Times New Roman" w:cs="Times New Roman" w:ascii="Times New Roman" w:hAnsi="Times New Roman"/>
          <w:b/>
          <w:lang w:val="ru-RU" w:eastAsia="ru-RU" w:bidi="ar-SA"/>
        </w:rPr>
      </w:r>
    </w:p>
    <w:p>
      <w:pPr>
        <w:pStyle w:val="Normal"/>
        <w:ind w:hanging="0" w:right="0"/>
        <w:jc w:val="center"/>
        <w:rPr>
          <w:rFonts w:ascii="Times New Roman" w:hAnsi="Times New Roman" w:eastAsia="Times New Roman" w:cs="Times New Roman"/>
          <w:b/>
          <w:lang w:val="ru-RU" w:eastAsia="ru-RU" w:bidi="ar-SA"/>
        </w:rPr>
      </w:pPr>
      <w:r>
        <w:rPr>
          <w:rFonts w:eastAsia="Times New Roman" w:cs="Times New Roman" w:ascii="Times New Roman" w:hAnsi="Times New Roman"/>
          <w:b/>
          <w:lang w:val="ru-RU" w:eastAsia="ru-RU" w:bidi="ar-SA"/>
        </w:rPr>
        <w:t>7. Юридические адреса и банковские реквизиты сторон.</w:t>
      </w:r>
    </w:p>
    <w:p>
      <w:pPr>
        <w:pStyle w:val="Normal"/>
        <w:ind w:hanging="0" w:right="0"/>
        <w:jc w:val="center"/>
        <w:rPr>
          <w:rFonts w:ascii="Times New Roman" w:hAnsi="Times New Roman" w:eastAsia="Times New Roman" w:cs="Times New Roman"/>
          <w:b/>
          <w:lang w:val="ru-RU" w:eastAsia="ru-RU" w:bidi="ar-SA"/>
        </w:rPr>
      </w:pPr>
      <w:r>
        <w:rPr>
          <w:rFonts w:eastAsia="Times New Roman" w:cs="Times New Roman" w:ascii="Times New Roman" w:hAnsi="Times New Roman"/>
          <w:b/>
          <w:lang w:val="ru-RU" w:eastAsia="ru-RU" w:bidi="ar-SA"/>
        </w:rPr>
      </w:r>
    </w:p>
    <w:p>
      <w:pPr>
        <w:pStyle w:val="Normal"/>
        <w:tabs>
          <w:tab w:val="clear" w:pos="708"/>
          <w:tab w:val="left" w:pos="1498" w:leader="none"/>
          <w:tab w:val="left" w:pos="6497" w:leader="none"/>
        </w:tabs>
        <w:ind w:hanging="0" w:right="0"/>
        <w:rPr>
          <w:rFonts w:ascii="Times New Roman" w:hAnsi="Times New Roman" w:eastAsia="Times New Roman" w:cs="Times New Roman"/>
          <w:b/>
          <w:lang w:val="ru-RU" w:eastAsia="ru-RU" w:bidi="ar-SA"/>
        </w:rPr>
      </w:pPr>
      <w:r>
        <w:rPr>
          <w:rFonts w:eastAsia="Times New Roman" w:cs="Times New Roman" w:ascii="Times New Roman" w:hAnsi="Times New Roman"/>
          <w:b/>
          <w:lang w:val="ru-RU" w:eastAsia="ru-RU" w:bidi="ar-SA"/>
        </w:rPr>
      </w:r>
    </w:p>
    <w:tbl>
      <w:tblPr>
        <w:tblW w:w="10031" w:type="dxa"/>
        <w:jc w:val="left"/>
        <w:tblInd w:w="0" w:type="dxa"/>
        <w:tblLayout w:type="fixed"/>
        <w:tblCellMar>
          <w:top w:w="0" w:type="dxa"/>
          <w:left w:w="198" w:type="dxa"/>
          <w:bottom w:w="0" w:type="dxa"/>
          <w:right w:w="108" w:type="dxa"/>
        </w:tblCellMar>
      </w:tblPr>
      <w:tblGrid>
        <w:gridCol w:w="5067"/>
        <w:gridCol w:w="4963"/>
      </w:tblGrid>
      <w:tr>
        <w:trPr>
          <w:trHeight w:val="2353" w:hRule="atLeast"/>
        </w:trPr>
        <w:tc>
          <w:tcPr>
            <w:tcW w:w="5067" w:type="dxa"/>
            <w:tcBorders/>
          </w:tcPr>
          <w:p>
            <w:pPr>
              <w:pStyle w:val="Normal"/>
              <w:snapToGrid w:val="false"/>
              <w:ind w:hanging="0" w:right="0"/>
              <w:rPr/>
            </w:pPr>
            <w:r>
              <w:rPr/>
            </w:r>
          </w:p>
        </w:tc>
        <w:tc>
          <w:tcPr>
            <w:tcW w:w="4963" w:type="dxa"/>
            <w:tcBorders/>
          </w:tcPr>
          <w:p>
            <w:pPr>
              <w:pStyle w:val="Normal"/>
              <w:tabs>
                <w:tab w:val="clear" w:pos="708"/>
                <w:tab w:val="center" w:pos="2241" w:leader="none"/>
                <w:tab w:val="right" w:pos="4482" w:leader="none"/>
              </w:tabs>
              <w:snapToGrid w:val="false"/>
              <w:spacing w:lineRule="auto" w:line="240" w:before="0" w:after="0"/>
              <w:jc w:val="center"/>
              <w:rPr>
                <w:rFonts w:ascii="Liberation Serif;Times New Roman" w:hAnsi="Liberation Serif;Times New Roman" w:cs="Liberation Serif;Times New Roman"/>
                <w:b/>
                <w:i/>
                <w:i/>
              </w:rPr>
            </w:pPr>
            <w:r>
              <w:rPr>
                <w:rFonts w:cs="Liberation Serif;Times New Roman" w:ascii="Liberation Serif;Times New Roman" w:hAnsi="Liberation Serif;Times New Roman"/>
                <w:b/>
                <w:i/>
              </w:rPr>
              <w:t>Заказчик</w:t>
            </w:r>
          </w:p>
          <w:p>
            <w:pPr>
              <w:pStyle w:val="Normal"/>
              <w:spacing w:lineRule="auto" w:line="240" w:before="0" w:after="0"/>
              <w:ind w:hanging="0" w:right="0"/>
              <w:jc w:val="both"/>
              <w:rPr>
                <w:rFonts w:ascii="Liberation Serif;Times New Roman" w:hAnsi="Liberation Serif;Times New Roman" w:cs="Liberation Serif;Times New Roman"/>
              </w:rPr>
            </w:pPr>
            <w:r>
              <w:rPr>
                <w:rFonts w:cs="Liberation Serif;Times New Roman" w:ascii="Liberation Serif;Times New Roman" w:hAnsi="Liberation Serif;Times New Roman"/>
              </w:rPr>
              <w:t>Управление Федеральной службы судебных приставов по Кабардино-Балкарской Республике.</w:t>
            </w:r>
          </w:p>
          <w:p>
            <w:pPr>
              <w:pStyle w:val="Normal"/>
              <w:spacing w:lineRule="auto" w:line="240" w:before="0" w:after="0"/>
              <w:ind w:hanging="0" w:right="0"/>
              <w:jc w:val="both"/>
              <w:rPr>
                <w:rFonts w:ascii="Liberation Serif;Times New Roman" w:hAnsi="Liberation Serif;Times New Roman" w:cs="Liberation Serif;Times New Roman"/>
              </w:rPr>
            </w:pPr>
            <w:r>
              <w:rPr>
                <w:rFonts w:cs="Liberation Serif;Times New Roman" w:ascii="Liberation Serif;Times New Roman" w:hAnsi="Liberation Serif;Times New Roman"/>
              </w:rPr>
              <w:t>Адрес: 360051, КБР, г. Нальчик, ул.И.Арманд, д.43 «А»</w:t>
            </w:r>
          </w:p>
          <w:p>
            <w:pPr>
              <w:pStyle w:val="Standard11"/>
              <w:jc w:val="both"/>
              <w:rPr>
                <w:rFonts w:cs="Liberation Serif;Times New Roman"/>
                <w:sz w:val="22"/>
                <w:szCs w:val="22"/>
              </w:rPr>
            </w:pPr>
            <w:r>
              <w:rPr>
                <w:rFonts w:cs="Liberation Serif;Times New Roman"/>
                <w:sz w:val="22"/>
                <w:szCs w:val="22"/>
              </w:rPr>
              <w:t>ИНН 0721009673</w:t>
            </w:r>
          </w:p>
          <w:p>
            <w:pPr>
              <w:pStyle w:val="Standard11"/>
              <w:jc w:val="both"/>
              <w:rPr>
                <w:rFonts w:cs="Liberation Serif;Times New Roman"/>
                <w:sz w:val="22"/>
                <w:szCs w:val="22"/>
              </w:rPr>
            </w:pPr>
            <w:r>
              <w:rPr>
                <w:rFonts w:cs="Liberation Serif;Times New Roman"/>
                <w:sz w:val="22"/>
                <w:szCs w:val="22"/>
              </w:rPr>
              <w:t>КПП 072101001</w:t>
            </w:r>
          </w:p>
          <w:p>
            <w:pPr>
              <w:pStyle w:val="Standard11"/>
              <w:jc w:val="both"/>
              <w:rPr/>
            </w:pPr>
            <w:r>
              <w:rPr>
                <w:rFonts w:cs="Liberation Serif;Times New Roman"/>
                <w:color w:val="000000"/>
                <w:sz w:val="22"/>
                <w:szCs w:val="22"/>
              </w:rPr>
              <w:t xml:space="preserve">ОКЦ №1 ВВГУ БАНКА РОССИИ//УФК по Нижегородской области, г.Нижний Новгород         </w:t>
            </w:r>
            <w:r>
              <w:rPr>
                <w:rFonts w:cs="Liberation Serif;Times New Roman"/>
                <w:sz w:val="22"/>
                <w:szCs w:val="22"/>
              </w:rPr>
              <w:t>л/с 03041785010</w:t>
            </w:r>
          </w:p>
          <w:p>
            <w:pPr>
              <w:pStyle w:val="Standard11"/>
              <w:jc w:val="both"/>
              <w:rPr>
                <w:rFonts w:cs="Liberation Serif;Times New Roman"/>
                <w:sz w:val="22"/>
                <w:szCs w:val="22"/>
              </w:rPr>
            </w:pPr>
            <w:r>
              <w:rPr>
                <w:rFonts w:cs="Liberation Serif;Times New Roman"/>
                <w:sz w:val="22"/>
                <w:szCs w:val="22"/>
              </w:rPr>
              <w:t>Единый казначейский счет 40102810745370000024</w:t>
            </w:r>
          </w:p>
          <w:p>
            <w:pPr>
              <w:pStyle w:val="Standard11"/>
              <w:rPr>
                <w:rFonts w:cs="Liberation Serif;Times New Roman"/>
                <w:sz w:val="22"/>
                <w:szCs w:val="22"/>
              </w:rPr>
            </w:pPr>
            <w:r>
              <w:rPr>
                <w:rFonts w:cs="Liberation Serif;Times New Roman"/>
                <w:sz w:val="22"/>
                <w:szCs w:val="22"/>
              </w:rPr>
              <w:t>Номер казначейского счета  03211643000000013219</w:t>
            </w:r>
          </w:p>
          <w:p>
            <w:pPr>
              <w:pStyle w:val="Standard11"/>
              <w:jc w:val="both"/>
              <w:rPr/>
            </w:pPr>
            <w:r>
              <w:rPr>
                <w:rFonts w:eastAsia="Liberation Serif;Times New Roman" w:cs="Liberation Serif;Times New Roman"/>
                <w:sz w:val="22"/>
                <w:szCs w:val="22"/>
              </w:rPr>
              <w:t xml:space="preserve">БИК </w:t>
            </w:r>
            <w:r>
              <w:rPr>
                <w:rFonts w:eastAsia="Liberation Serif;Times New Roman" w:cs="Liberation Serif;Times New Roman"/>
                <w:sz w:val="22"/>
                <w:szCs w:val="22"/>
                <w:lang w:bidi="ar-SA"/>
              </w:rPr>
              <w:t>012202102</w:t>
            </w:r>
          </w:p>
          <w:p>
            <w:pPr>
              <w:pStyle w:val="Normal"/>
              <w:spacing w:lineRule="auto" w:line="240" w:before="0" w:after="0"/>
              <w:jc w:val="both"/>
              <w:rPr>
                <w:rFonts w:ascii="Liberation Serif;Times New Roman" w:hAnsi="Liberation Serif;Times New Roman" w:cs="Liberation Serif;Times New Roman"/>
              </w:rPr>
            </w:pPr>
            <w:r>
              <w:rPr>
                <w:rFonts w:cs="Liberation Serif;Times New Roman" w:ascii="Liberation Serif;Times New Roman" w:hAnsi="Liberation Serif;Times New Roman"/>
              </w:rPr>
            </w:r>
          </w:p>
          <w:p>
            <w:pPr>
              <w:pStyle w:val="Normal"/>
              <w:spacing w:lineRule="auto" w:line="240" w:before="0" w:after="0"/>
              <w:jc w:val="both"/>
              <w:rPr>
                <w:rFonts w:ascii="Liberation Serif;Times New Roman" w:hAnsi="Liberation Serif;Times New Roman" w:cs="Liberation Serif;Times New Roman"/>
              </w:rPr>
            </w:pPr>
            <w:r>
              <w:rPr>
                <w:rFonts w:cs="Liberation Serif;Times New Roman" w:ascii="Liberation Serif;Times New Roman" w:hAnsi="Liberation Serif;Times New Roman"/>
              </w:rPr>
            </w:r>
          </w:p>
        </w:tc>
      </w:tr>
    </w:tbl>
    <w:p>
      <w:pPr>
        <w:pStyle w:val="Normal"/>
        <w:ind w:hanging="0" w:right="0"/>
        <w:rPr>
          <w:rFonts w:ascii="Times New Roman" w:hAnsi="Times New Roman" w:eastAsia="Times New Roman" w:cs="Times New Roman"/>
          <w:color w:val="595658"/>
          <w:lang w:val="ru-RU" w:eastAsia="ru-RU" w:bidi="ar-SA"/>
        </w:rPr>
      </w:pPr>
      <w:r>
        <w:rPr>
          <w:rFonts w:eastAsia="Times New Roman" w:cs="Times New Roman" w:ascii="Times New Roman" w:hAnsi="Times New Roman"/>
          <w:color w:val="595658"/>
          <w:lang w:val="ru-RU" w:eastAsia="ru-RU" w:bidi="ar-SA"/>
        </w:rPr>
      </w:r>
    </w:p>
    <w:tbl>
      <w:tblPr>
        <w:tblStyle w:val="af5"/>
        <w:tblW w:w="9691" w:type="dxa"/>
        <w:jc w:val="left"/>
        <w:tblInd w:w="268" w:type="dxa"/>
        <w:tblLayout w:type="fixed"/>
        <w:tblCellMar>
          <w:top w:w="0" w:type="dxa"/>
          <w:left w:w="268" w:type="dxa"/>
          <w:bottom w:w="0" w:type="dxa"/>
          <w:right w:w="108" w:type="dxa"/>
        </w:tblCellMar>
      </w:tblPr>
      <w:tblGrid>
        <w:gridCol w:w="5069"/>
        <w:gridCol w:w="4621"/>
      </w:tblGrid>
      <w:tr>
        <w:trPr/>
        <w:tc>
          <w:tcPr>
            <w:tcW w:w="5069" w:type="dxa"/>
            <w:tcBorders>
              <w:top w:val="nil"/>
              <w:left w:val="nil"/>
              <w:bottom w:val="nil"/>
              <w:right w:val="nil"/>
            </w:tcBorders>
            <w:shd w:fill="auto" w:val="clear"/>
          </w:tcPr>
          <w:p>
            <w:pPr>
              <w:pStyle w:val="Normal"/>
              <w:spacing w:before="0" w:after="0"/>
              <w:ind w:hanging="0" w:left="0" w:right="0"/>
              <w:jc w:val="center"/>
              <w:rPr>
                <w:rFonts w:ascii="Times New Roman" w:hAnsi="Times New Roman" w:eastAsia="Times New Roman" w:cs="Times New Roman"/>
                <w:sz w:val="22"/>
                <w:szCs w:val="22"/>
                <w:lang w:val="ru-RU" w:eastAsia="ru-RU" w:bidi="ar-SA"/>
              </w:rPr>
            </w:pPr>
            <w:r>
              <w:rPr>
                <w:rFonts w:eastAsia="Times New Roman" w:cs="Times New Roman" w:ascii="Times New Roman" w:hAnsi="Times New Roman"/>
                <w:sz w:val="22"/>
                <w:szCs w:val="22"/>
                <w:lang w:val="ru-RU" w:eastAsia="ru-RU" w:bidi="ar-SA"/>
              </w:rPr>
            </w:r>
          </w:p>
          <w:p>
            <w:pPr>
              <w:pStyle w:val="Normal"/>
              <w:spacing w:before="0" w:after="0"/>
              <w:ind w:hanging="0" w:left="0" w:right="0"/>
              <w:jc w:val="lef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spacing w:before="0" w:after="0"/>
              <w:ind w:hanging="0" w:left="0" w:right="0"/>
              <w:jc w:val="lef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widowControl w:val="false"/>
              <w:snapToGrid w:val="false"/>
              <w:spacing w:before="0" w:after="0"/>
              <w:ind w:hanging="0" w:left="0" w:right="0"/>
              <w:jc w:val="center"/>
              <w:rPr>
                <w:sz w:val="20"/>
              </w:rPr>
            </w:pPr>
            <w:r>
              <w:rPr>
                <w:rFonts w:eastAsia="Times New Roman" w:cs="Times New Roman" w:ascii="Times New Roman" w:hAnsi="Times New Roman"/>
                <w:b w:val="false"/>
                <w:bCs w:val="false"/>
                <w:color w:val="00000A"/>
                <w:sz w:val="22"/>
                <w:szCs w:val="22"/>
                <w:lang w:val="ru-RU" w:eastAsia="ru-RU" w:bidi="ar-SA"/>
              </w:rPr>
              <w:t>______________________</w:t>
            </w:r>
          </w:p>
          <w:p>
            <w:pPr>
              <w:pStyle w:val="Normal"/>
              <w:spacing w:before="0" w:after="0"/>
              <w:ind w:hanging="0" w:left="0" w:right="0"/>
              <w:jc w:val="left"/>
              <w:rPr>
                <w:rFonts w:ascii="Times New Roman" w:hAnsi="Times New Roman" w:eastAsia="Times New Roman" w:cs="Times New Roman"/>
                <w:b w:val="false"/>
                <w:bCs w:val="false"/>
                <w:color w:val="00000A"/>
                <w:sz w:val="22"/>
                <w:szCs w:val="22"/>
                <w:lang w:val="ru-RU" w:eastAsia="ru-RU" w:bidi="ar-SA"/>
              </w:rPr>
            </w:pPr>
            <w:r>
              <w:rPr>
                <w:rFonts w:eastAsia="Times New Roman" w:cs="Times New Roman" w:ascii="Times New Roman" w:hAnsi="Times New Roman"/>
                <w:b w:val="false"/>
                <w:bCs w:val="false"/>
                <w:color w:val="00000A"/>
                <w:sz w:val="22"/>
                <w:szCs w:val="22"/>
                <w:lang w:val="ru-RU" w:eastAsia="ru-RU" w:bidi="ar-SA"/>
              </w:rPr>
            </w:r>
          </w:p>
          <w:p>
            <w:pPr>
              <w:pStyle w:val="Normal"/>
              <w:snapToGrid w:val="false"/>
              <w:spacing w:before="0" w:after="0"/>
              <w:ind w:hanging="0" w:left="0" w:right="0"/>
              <w:jc w:val="center"/>
              <w:rPr>
                <w:rFonts w:ascii="Times New Roman" w:hAnsi="Times New Roman" w:eastAsia="Times New Roman" w:cs="Times New Roman"/>
                <w:lang w:val="ru-RU" w:eastAsia="ru-RU" w:bidi="ar-SA"/>
              </w:rPr>
            </w:pPr>
            <w:r>
              <w:rPr>
                <w:rFonts w:eastAsia="Times New Roman" w:cs="Times New Roman" w:ascii="Times New Roman" w:hAnsi="Times New Roman"/>
                <w:sz w:val="20"/>
                <w:lang w:val="ru-RU" w:eastAsia="ru-RU" w:bidi="ar-SA"/>
              </w:rPr>
            </w:r>
          </w:p>
        </w:tc>
        <w:tc>
          <w:tcPr>
            <w:tcW w:w="4621" w:type="dxa"/>
            <w:tcBorders>
              <w:top w:val="nil"/>
              <w:left w:val="nil"/>
              <w:bottom w:val="nil"/>
              <w:right w:val="nil"/>
            </w:tcBorders>
            <w:shd w:fill="auto" w:val="clear"/>
          </w:tcPr>
          <w:p>
            <w:pPr>
              <w:pStyle w:val="Normal"/>
              <w:spacing w:before="0" w:after="0"/>
              <w:ind w:hanging="0"/>
              <w:jc w:val="center"/>
              <w:rPr>
                <w:sz w:val="22"/>
                <w:szCs w:val="22"/>
              </w:rPr>
            </w:pPr>
            <w:r>
              <w:rPr>
                <w:rFonts w:eastAsia="Times New Roman" w:cs="Times New Roman" w:ascii="Times New Roman" w:hAnsi="Times New Roman"/>
                <w:sz w:val="22"/>
                <w:szCs w:val="22"/>
                <w:lang w:val="ru-RU" w:eastAsia="ru-RU" w:bidi="ar-SA"/>
              </w:rPr>
              <w:t>Заместитель руководителя</w:t>
            </w:r>
          </w:p>
          <w:p>
            <w:pPr>
              <w:pStyle w:val="Normal"/>
              <w:spacing w:before="0" w:after="0"/>
              <w:ind w:hanging="0"/>
              <w:jc w:val="lef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spacing w:before="0" w:after="0"/>
              <w:ind w:hanging="0"/>
              <w:jc w:val="lef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spacing w:before="0" w:after="0"/>
              <w:ind w:hanging="0"/>
              <w:jc w:val="center"/>
              <w:rPr>
                <w:sz w:val="22"/>
                <w:szCs w:val="22"/>
              </w:rPr>
            </w:pPr>
            <w:r>
              <w:rPr>
                <w:rFonts w:eastAsia="Times New Roman" w:cs="Times New Roman" w:ascii="Times New Roman" w:hAnsi="Times New Roman"/>
                <w:sz w:val="22"/>
                <w:szCs w:val="22"/>
                <w:lang w:val="ru-RU" w:eastAsia="ru-RU" w:bidi="ar-SA"/>
              </w:rPr>
              <w:t xml:space="preserve">___________________ </w:t>
            </w:r>
            <w:r>
              <w:rPr>
                <w:rFonts w:eastAsia="Times New Roman" w:cs="Times New Roman" w:ascii="Times New Roman" w:hAnsi="Times New Roman"/>
                <w:b w:val="false"/>
                <w:bCs w:val="false"/>
                <w:sz w:val="22"/>
                <w:szCs w:val="22"/>
                <w:lang w:val="ru-RU" w:eastAsia="ru-RU" w:bidi="ar-SA"/>
              </w:rPr>
              <w:t>Н.Н. Литовка</w:t>
            </w:r>
          </w:p>
        </w:tc>
      </w:tr>
    </w:tbl>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ind w:hanging="0"/>
        <w:jc w:val="right"/>
        <w:rPr>
          <w:rFonts w:ascii="Times New Roman" w:hAnsi="Times New Roman" w:eastAsia="Times New Roman" w:cs="Times New Roman"/>
          <w:color w:val="00000A"/>
          <w:sz w:val="22"/>
          <w:szCs w:val="22"/>
          <w:lang w:val="ru-RU" w:eastAsia="ru-RU" w:bidi="ar-SA"/>
        </w:rPr>
      </w:pPr>
      <w:r>
        <w:rPr>
          <w:rFonts w:eastAsia="Times New Roman" w:cs="Times New Roman" w:ascii="Times New Roman" w:hAnsi="Times New Roman"/>
          <w:color w:val="00000A"/>
          <w:sz w:val="22"/>
          <w:szCs w:val="22"/>
          <w:lang w:val="ru-RU" w:eastAsia="ru-RU" w:bidi="ar-SA"/>
        </w:rPr>
      </w:r>
    </w:p>
    <w:p>
      <w:pPr>
        <w:pStyle w:val="Normal"/>
        <w:jc w:val="center"/>
        <w:rPr/>
      </w:pPr>
      <w:r>
        <w:rPr>
          <w:rFonts w:ascii="Liberation Serif" w:hAnsi="Liberation Serif"/>
          <w:sz w:val="22"/>
          <w:szCs w:val="22"/>
        </w:rPr>
        <w:t xml:space="preserve">                                                                                                                                              </w:t>
      </w:r>
      <w:r>
        <w:rPr>
          <w:rFonts w:ascii="Liberation Serif" w:hAnsi="Liberation Serif"/>
          <w:sz w:val="22"/>
          <w:szCs w:val="22"/>
        </w:rPr>
        <w:t>Приложение № 1</w:t>
      </w:r>
    </w:p>
    <w:p>
      <w:pPr>
        <w:pStyle w:val="Normal"/>
        <w:jc w:val="center"/>
        <w:rPr/>
      </w:pPr>
      <w:r>
        <w:rPr>
          <w:rFonts w:ascii="Liberation Serif" w:hAnsi="Liberation Serif"/>
          <w:sz w:val="22"/>
          <w:szCs w:val="22"/>
        </w:rPr>
        <w:t xml:space="preserve">                                                                                                                         </w:t>
      </w:r>
      <w:r>
        <w:rPr>
          <w:rFonts w:ascii="Liberation Serif" w:hAnsi="Liberation Serif"/>
          <w:sz w:val="22"/>
          <w:szCs w:val="22"/>
        </w:rPr>
        <w:t>к Договору № _____________</w:t>
      </w:r>
    </w:p>
    <w:p>
      <w:pPr>
        <w:pStyle w:val="Normal"/>
        <w:jc w:val="center"/>
        <w:rPr/>
      </w:pPr>
      <w:r>
        <w:rPr>
          <w:rFonts w:ascii="Liberation Serif" w:hAnsi="Liberation Serif"/>
          <w:sz w:val="22"/>
          <w:szCs w:val="22"/>
        </w:rPr>
        <w:t xml:space="preserve">                                                                                                                          </w:t>
      </w:r>
      <w:r>
        <w:rPr>
          <w:rFonts w:ascii="Liberation Serif" w:hAnsi="Liberation Serif"/>
          <w:sz w:val="22"/>
          <w:szCs w:val="22"/>
        </w:rPr>
        <w:t>от «______»_________2026 г.</w:t>
      </w:r>
    </w:p>
    <w:p>
      <w:pPr>
        <w:pStyle w:val="Normal"/>
        <w:jc w:val="center"/>
        <w:rPr>
          <w:rFonts w:ascii="Liberation Serif" w:hAnsi="Liberation Serif"/>
          <w:sz w:val="22"/>
          <w:szCs w:val="22"/>
        </w:rPr>
      </w:pPr>
      <w:r>
        <w:rPr>
          <w:rFonts w:ascii="Liberation Serif" w:hAnsi="Liberation Serif"/>
          <w:sz w:val="22"/>
          <w:szCs w:val="22"/>
        </w:rPr>
      </w:r>
    </w:p>
    <w:p>
      <w:pPr>
        <w:pStyle w:val="Normal"/>
        <w:jc w:val="center"/>
        <w:rPr>
          <w:rFonts w:ascii="Liberation Serif" w:hAnsi="Liberation Serif"/>
          <w:sz w:val="22"/>
          <w:szCs w:val="22"/>
        </w:rPr>
      </w:pPr>
      <w:r>
        <w:rPr>
          <w:rFonts w:ascii="Liberation Serif" w:hAnsi="Liberation Serif"/>
          <w:sz w:val="22"/>
          <w:szCs w:val="22"/>
        </w:rPr>
        <w:t xml:space="preserve">                                                 </w:t>
      </w:r>
    </w:p>
    <w:p>
      <w:pPr>
        <w:pStyle w:val="Normal"/>
        <w:jc w:val="center"/>
        <w:rPr>
          <w:rFonts w:ascii="Liberation Serif" w:hAnsi="Liberation Serif"/>
          <w:b/>
          <w:bCs/>
          <w:sz w:val="22"/>
          <w:szCs w:val="22"/>
        </w:rPr>
      </w:pPr>
      <w:r>
        <w:rPr>
          <w:rFonts w:ascii="Liberation Serif" w:hAnsi="Liberation Serif"/>
          <w:b/>
          <w:bCs/>
          <w:sz w:val="22"/>
          <w:szCs w:val="22"/>
        </w:rPr>
        <w:t>Спецификация</w:t>
      </w:r>
    </w:p>
    <w:p>
      <w:pPr>
        <w:pStyle w:val="Normal"/>
        <w:jc w:val="center"/>
        <w:rPr>
          <w:rFonts w:ascii="Liberation Serif" w:hAnsi="Liberation Serif"/>
          <w:b/>
          <w:bCs/>
          <w:sz w:val="22"/>
          <w:szCs w:val="22"/>
        </w:rPr>
      </w:pPr>
      <w:r>
        <w:rPr>
          <w:rFonts w:ascii="Liberation Serif" w:hAnsi="Liberation Serif"/>
          <w:b/>
          <w:bCs/>
          <w:sz w:val="22"/>
          <w:szCs w:val="22"/>
        </w:rPr>
      </w:r>
    </w:p>
    <w:tbl>
      <w:tblPr>
        <w:tblW w:w="9975" w:type="dxa"/>
        <w:jc w:val="left"/>
        <w:tblInd w:w="-147" w:type="dxa"/>
        <w:tblLayout w:type="fixed"/>
        <w:tblCellMar>
          <w:top w:w="55" w:type="dxa"/>
          <w:left w:w="40" w:type="dxa"/>
          <w:bottom w:w="55" w:type="dxa"/>
          <w:right w:w="55" w:type="dxa"/>
        </w:tblCellMar>
      </w:tblPr>
      <w:tblGrid>
        <w:gridCol w:w="675"/>
        <w:gridCol w:w="4243"/>
        <w:gridCol w:w="1197"/>
        <w:gridCol w:w="1080"/>
        <w:gridCol w:w="1369"/>
        <w:gridCol w:w="1410"/>
      </w:tblGrid>
      <w:tr>
        <w:trPr/>
        <w:tc>
          <w:tcPr>
            <w:tcW w:w="675" w:type="dxa"/>
            <w:tcBorders>
              <w:top w:val="single" w:sz="2" w:space="0" w:color="000000"/>
              <w:left w:val="single" w:sz="2" w:space="0" w:color="000000"/>
              <w:bottom w:val="single" w:sz="2" w:space="0" w:color="000000"/>
            </w:tcBorders>
            <w:shd w:fill="auto" w:val="clear"/>
          </w:tcPr>
          <w:p>
            <w:pPr>
              <w:pStyle w:val="Style15"/>
              <w:ind w:hanging="0" w:left="0" w:right="0"/>
              <w:jc w:val="center"/>
              <w:rPr>
                <w:sz w:val="22"/>
                <w:szCs w:val="22"/>
              </w:rPr>
            </w:pPr>
            <w:r>
              <w:rPr>
                <w:rFonts w:ascii="Liberation Serif" w:hAnsi="Liberation Serif"/>
                <w:sz w:val="22"/>
                <w:szCs w:val="22"/>
              </w:rPr>
              <w:t xml:space="preserve">№ </w:t>
            </w:r>
            <w:r>
              <w:rPr>
                <w:rFonts w:ascii="Liberation Serif" w:hAnsi="Liberation Serif"/>
                <w:sz w:val="22"/>
                <w:szCs w:val="22"/>
              </w:rPr>
              <w:t>п/п</w:t>
            </w:r>
          </w:p>
        </w:tc>
        <w:tc>
          <w:tcPr>
            <w:tcW w:w="4243" w:type="dxa"/>
            <w:tcBorders>
              <w:top w:val="single" w:sz="2" w:space="0" w:color="000000"/>
              <w:left w:val="single" w:sz="2" w:space="0" w:color="000000"/>
              <w:bottom w:val="single" w:sz="2" w:space="0" w:color="000000"/>
            </w:tcBorders>
            <w:shd w:fill="auto" w:val="clear"/>
          </w:tcPr>
          <w:p>
            <w:pPr>
              <w:pStyle w:val="Style15"/>
              <w:jc w:val="center"/>
              <w:rPr>
                <w:sz w:val="22"/>
                <w:szCs w:val="22"/>
              </w:rPr>
            </w:pPr>
            <w:r>
              <w:rPr>
                <w:rFonts w:ascii="Liberation Serif" w:hAnsi="Liberation Serif"/>
                <w:sz w:val="22"/>
                <w:szCs w:val="22"/>
              </w:rPr>
              <w:t>Наименование</w:t>
            </w:r>
          </w:p>
        </w:tc>
        <w:tc>
          <w:tcPr>
            <w:tcW w:w="1197" w:type="dxa"/>
            <w:tcBorders>
              <w:top w:val="single" w:sz="2" w:space="0" w:color="000000"/>
              <w:left w:val="single" w:sz="2" w:space="0" w:color="000000"/>
              <w:bottom w:val="single" w:sz="2" w:space="0" w:color="000000"/>
            </w:tcBorders>
            <w:shd w:fill="auto" w:val="clear"/>
          </w:tcPr>
          <w:p>
            <w:pPr>
              <w:pStyle w:val="Style15"/>
              <w:jc w:val="center"/>
              <w:rPr>
                <w:sz w:val="22"/>
                <w:szCs w:val="22"/>
              </w:rPr>
            </w:pPr>
            <w:r>
              <w:rPr>
                <w:rFonts w:ascii="Liberation Serif" w:hAnsi="Liberation Serif"/>
                <w:sz w:val="22"/>
                <w:szCs w:val="22"/>
              </w:rPr>
              <w:t>Ед. измер.</w:t>
            </w:r>
          </w:p>
        </w:tc>
        <w:tc>
          <w:tcPr>
            <w:tcW w:w="1080" w:type="dxa"/>
            <w:tcBorders>
              <w:top w:val="single" w:sz="2" w:space="0" w:color="000000"/>
              <w:left w:val="single" w:sz="2" w:space="0" w:color="000000"/>
              <w:bottom w:val="single" w:sz="2" w:space="0" w:color="000000"/>
            </w:tcBorders>
            <w:shd w:fill="auto" w:val="clear"/>
          </w:tcPr>
          <w:p>
            <w:pPr>
              <w:pStyle w:val="Style15"/>
              <w:jc w:val="center"/>
              <w:rPr>
                <w:sz w:val="22"/>
                <w:szCs w:val="22"/>
              </w:rPr>
            </w:pPr>
            <w:r>
              <w:rPr>
                <w:rFonts w:ascii="Liberation Serif" w:hAnsi="Liberation Serif"/>
                <w:sz w:val="22"/>
                <w:szCs w:val="22"/>
              </w:rPr>
              <w:t>Кол-во</w:t>
            </w:r>
          </w:p>
        </w:tc>
        <w:tc>
          <w:tcPr>
            <w:tcW w:w="1369" w:type="dxa"/>
            <w:tcBorders>
              <w:top w:val="single" w:sz="2" w:space="0" w:color="000000"/>
              <w:left w:val="single" w:sz="2" w:space="0" w:color="000000"/>
              <w:bottom w:val="single" w:sz="2" w:space="0" w:color="000000"/>
            </w:tcBorders>
            <w:shd w:fill="auto" w:val="clear"/>
          </w:tcPr>
          <w:p>
            <w:pPr>
              <w:pStyle w:val="Style15"/>
              <w:jc w:val="center"/>
              <w:rPr>
                <w:sz w:val="22"/>
                <w:szCs w:val="22"/>
              </w:rPr>
            </w:pPr>
            <w:r>
              <w:rPr>
                <w:rFonts w:ascii="Liberation Serif" w:hAnsi="Liberation Serif"/>
                <w:sz w:val="22"/>
                <w:szCs w:val="22"/>
              </w:rPr>
              <w:t>Цена,</w:t>
            </w:r>
          </w:p>
          <w:p>
            <w:pPr>
              <w:pStyle w:val="Style15"/>
              <w:jc w:val="center"/>
              <w:rPr>
                <w:sz w:val="22"/>
                <w:szCs w:val="22"/>
              </w:rPr>
            </w:pPr>
            <w:r>
              <w:rPr>
                <w:rFonts w:ascii="Liberation Serif" w:hAnsi="Liberation Serif"/>
                <w:sz w:val="22"/>
                <w:szCs w:val="22"/>
              </w:rPr>
              <w:t>руб.</w:t>
            </w:r>
          </w:p>
        </w:tc>
        <w:tc>
          <w:tcPr>
            <w:tcW w:w="1410" w:type="dxa"/>
            <w:tcBorders>
              <w:top w:val="single" w:sz="2" w:space="0" w:color="000000"/>
              <w:left w:val="single" w:sz="2" w:space="0" w:color="000000"/>
              <w:bottom w:val="single" w:sz="2" w:space="0" w:color="000000"/>
              <w:right w:val="single" w:sz="2" w:space="0" w:color="000000"/>
            </w:tcBorders>
            <w:shd w:fill="auto" w:val="clear"/>
          </w:tcPr>
          <w:p>
            <w:pPr>
              <w:pStyle w:val="Style15"/>
              <w:jc w:val="center"/>
              <w:rPr>
                <w:sz w:val="22"/>
                <w:szCs w:val="22"/>
              </w:rPr>
            </w:pPr>
            <w:r>
              <w:rPr>
                <w:rFonts w:ascii="Liberation Serif" w:hAnsi="Liberation Serif"/>
                <w:sz w:val="22"/>
                <w:szCs w:val="22"/>
              </w:rPr>
              <w:t>Сумма,</w:t>
            </w:r>
          </w:p>
          <w:p>
            <w:pPr>
              <w:pStyle w:val="Style15"/>
              <w:jc w:val="center"/>
              <w:rPr>
                <w:sz w:val="22"/>
                <w:szCs w:val="22"/>
              </w:rPr>
            </w:pPr>
            <w:r>
              <w:rPr>
                <w:rFonts w:ascii="Liberation Serif" w:hAnsi="Liberation Serif"/>
                <w:sz w:val="22"/>
                <w:szCs w:val="22"/>
              </w:rPr>
              <w:t>руб.</w:t>
            </w:r>
          </w:p>
        </w:tc>
      </w:tr>
      <w:tr>
        <w:trPr/>
        <w:tc>
          <w:tcPr>
            <w:tcW w:w="9974" w:type="dxa"/>
            <w:gridSpan w:val="6"/>
            <w:tcBorders>
              <w:top w:val="single" w:sz="2" w:space="0" w:color="000000"/>
              <w:left w:val="single" w:sz="2" w:space="0" w:color="000000"/>
              <w:bottom w:val="single" w:sz="2" w:space="0" w:color="000000"/>
              <w:right w:val="single" w:sz="2" w:space="0" w:color="000000"/>
            </w:tcBorders>
            <w:shd w:fill="auto" w:val="clear"/>
          </w:tcPr>
          <w:p>
            <w:pPr>
              <w:pStyle w:val="Style15"/>
              <w:ind w:hanging="0" w:left="0" w:right="0"/>
              <w:jc w:val="center"/>
              <w:rPr>
                <w:sz w:val="22"/>
                <w:szCs w:val="22"/>
              </w:rPr>
            </w:pPr>
            <w:r>
              <w:rPr>
                <w:rFonts w:ascii="Liberation Serif" w:hAnsi="Liberation Serif"/>
                <w:b/>
                <w:bCs/>
                <w:sz w:val="22"/>
                <w:szCs w:val="22"/>
              </w:rPr>
              <w:t>1. Тойота Камри У071УУ 07</w:t>
            </w:r>
          </w:p>
        </w:tc>
      </w:tr>
      <w:tr>
        <w:trPr/>
        <w:tc>
          <w:tcPr>
            <w:tcW w:w="675" w:type="dxa"/>
            <w:tcBorders>
              <w:top w:val="single" w:sz="2" w:space="0" w:color="000000"/>
              <w:left w:val="single" w:sz="2" w:space="0" w:color="000000"/>
              <w:bottom w:val="single" w:sz="2" w:space="0" w:color="000000"/>
            </w:tcBorders>
            <w:shd w:fill="auto" w:val="clear"/>
          </w:tcPr>
          <w:p>
            <w:pPr>
              <w:pStyle w:val="Style15"/>
              <w:ind w:hanging="0" w:left="0" w:right="0"/>
              <w:jc w:val="center"/>
              <w:rPr>
                <w:sz w:val="22"/>
                <w:szCs w:val="22"/>
              </w:rPr>
            </w:pPr>
            <w:r>
              <w:rPr>
                <w:rFonts w:ascii="Liberation Serif" w:hAnsi="Liberation Serif"/>
                <w:sz w:val="22"/>
                <w:szCs w:val="22"/>
              </w:rPr>
              <w:t>1.1</w:t>
            </w:r>
          </w:p>
        </w:tc>
        <w:tc>
          <w:tcPr>
            <w:tcW w:w="4243" w:type="dxa"/>
            <w:tcBorders>
              <w:top w:val="single" w:sz="2" w:space="0" w:color="000000"/>
              <w:left w:val="single" w:sz="2" w:space="0" w:color="000000"/>
              <w:bottom w:val="single" w:sz="2" w:space="0" w:color="000000"/>
            </w:tcBorders>
            <w:shd w:fill="auto" w:val="clear"/>
          </w:tcPr>
          <w:p>
            <w:pPr>
              <w:pStyle w:val="Style15"/>
              <w:ind w:hanging="0" w:left="0" w:right="0"/>
              <w:jc w:val="left"/>
              <w:rPr>
                <w:sz w:val="22"/>
                <w:szCs w:val="22"/>
              </w:rPr>
            </w:pPr>
            <w:r>
              <w:rPr>
                <w:rFonts w:ascii="Liberation Serif" w:hAnsi="Liberation Serif"/>
                <w:sz w:val="22"/>
                <w:szCs w:val="22"/>
              </w:rPr>
              <w:t>Привод замка двери (с/у)</w:t>
            </w:r>
          </w:p>
        </w:tc>
        <w:tc>
          <w:tcPr>
            <w:tcW w:w="1197" w:type="dxa"/>
            <w:tcBorders>
              <w:top w:val="single" w:sz="2" w:space="0" w:color="000000"/>
              <w:left w:val="single" w:sz="2" w:space="0" w:color="000000"/>
              <w:bottom w:val="single" w:sz="2" w:space="0" w:color="000000"/>
            </w:tcBorders>
            <w:shd w:fill="auto" w:val="clear"/>
          </w:tcPr>
          <w:p>
            <w:pPr>
              <w:pStyle w:val="Style15"/>
              <w:jc w:val="center"/>
              <w:rPr>
                <w:sz w:val="22"/>
                <w:szCs w:val="22"/>
              </w:rPr>
            </w:pPr>
            <w:r>
              <w:rPr>
                <w:rFonts w:ascii="Liberation Serif" w:hAnsi="Liberation Serif"/>
                <w:sz w:val="22"/>
                <w:szCs w:val="22"/>
              </w:rPr>
              <w:t>шт.</w:t>
            </w:r>
          </w:p>
        </w:tc>
        <w:tc>
          <w:tcPr>
            <w:tcW w:w="1080" w:type="dxa"/>
            <w:tcBorders>
              <w:top w:val="single" w:sz="2" w:space="0" w:color="000000"/>
              <w:left w:val="single" w:sz="2" w:space="0" w:color="000000"/>
              <w:bottom w:val="single" w:sz="2" w:space="0" w:color="000000"/>
            </w:tcBorders>
            <w:shd w:fill="auto" w:val="clear"/>
          </w:tcPr>
          <w:p>
            <w:pPr>
              <w:pStyle w:val="Style15"/>
              <w:jc w:val="center"/>
              <w:rPr>
                <w:sz w:val="22"/>
                <w:szCs w:val="22"/>
              </w:rPr>
            </w:pPr>
            <w:r>
              <w:rPr>
                <w:rFonts w:ascii="Liberation Serif" w:hAnsi="Liberation Serif"/>
                <w:sz w:val="22"/>
                <w:szCs w:val="22"/>
              </w:rPr>
              <w:t>1</w:t>
            </w:r>
          </w:p>
        </w:tc>
        <w:tc>
          <w:tcPr>
            <w:tcW w:w="1369" w:type="dxa"/>
            <w:tcBorders>
              <w:top w:val="single" w:sz="2" w:space="0" w:color="000000"/>
              <w:left w:val="single" w:sz="2" w:space="0" w:color="000000"/>
              <w:bottom w:val="single" w:sz="2" w:space="0" w:color="000000"/>
            </w:tcBorders>
            <w:shd w:fill="auto" w:val="clear"/>
          </w:tcPr>
          <w:p>
            <w:pPr>
              <w:pStyle w:val="Style15"/>
              <w:jc w:val="center"/>
              <w:rPr>
                <w:rFonts w:ascii="Liberation Serif" w:hAnsi="Liberation Serif"/>
              </w:rPr>
            </w:pPr>
            <w:r>
              <w:rPr>
                <w:rFonts w:ascii="Liberation Serif" w:hAnsi="Liberation Serif"/>
              </w:rPr>
            </w:r>
          </w:p>
        </w:tc>
        <w:tc>
          <w:tcPr>
            <w:tcW w:w="1410" w:type="dxa"/>
            <w:tcBorders>
              <w:top w:val="single" w:sz="2" w:space="0" w:color="000000"/>
              <w:left w:val="single" w:sz="2" w:space="0" w:color="000000"/>
              <w:bottom w:val="single" w:sz="2" w:space="0" w:color="000000"/>
              <w:right w:val="single" w:sz="2" w:space="0" w:color="000000"/>
            </w:tcBorders>
            <w:shd w:fill="auto" w:val="clear"/>
          </w:tcPr>
          <w:p>
            <w:pPr>
              <w:pStyle w:val="Style15"/>
              <w:jc w:val="center"/>
              <w:rPr>
                <w:rFonts w:ascii="Liberation Serif" w:hAnsi="Liberation Serif"/>
              </w:rPr>
            </w:pPr>
            <w:r>
              <w:rPr>
                <w:rFonts w:ascii="Liberation Serif" w:hAnsi="Liberation Serif"/>
              </w:rPr>
            </w:r>
          </w:p>
        </w:tc>
      </w:tr>
      <w:tr>
        <w:trPr/>
        <w:tc>
          <w:tcPr>
            <w:tcW w:w="675" w:type="dxa"/>
            <w:tcBorders>
              <w:top w:val="single" w:sz="2" w:space="0" w:color="000000"/>
              <w:left w:val="single" w:sz="2" w:space="0" w:color="000000"/>
              <w:bottom w:val="single" w:sz="2" w:space="0" w:color="000000"/>
            </w:tcBorders>
            <w:shd w:fill="auto" w:val="clear"/>
          </w:tcPr>
          <w:p>
            <w:pPr>
              <w:pStyle w:val="Style15"/>
              <w:ind w:hanging="0" w:left="0" w:right="0"/>
              <w:jc w:val="center"/>
              <w:rPr>
                <w:sz w:val="22"/>
                <w:szCs w:val="22"/>
              </w:rPr>
            </w:pPr>
            <w:r>
              <w:rPr>
                <w:rFonts w:ascii="Liberation Serif" w:hAnsi="Liberation Serif"/>
                <w:sz w:val="22"/>
                <w:szCs w:val="22"/>
              </w:rPr>
              <w:t>1.2</w:t>
            </w:r>
          </w:p>
        </w:tc>
        <w:tc>
          <w:tcPr>
            <w:tcW w:w="4243" w:type="dxa"/>
            <w:tcBorders>
              <w:top w:val="single" w:sz="2" w:space="0" w:color="000000"/>
              <w:left w:val="single" w:sz="2" w:space="0" w:color="000000"/>
              <w:bottom w:val="single" w:sz="2" w:space="0" w:color="000000"/>
            </w:tcBorders>
            <w:shd w:fill="auto" w:val="clear"/>
          </w:tcPr>
          <w:p>
            <w:pPr>
              <w:pStyle w:val="Style15"/>
              <w:ind w:hanging="0" w:left="0" w:right="0"/>
              <w:jc w:val="left"/>
              <w:rPr>
                <w:sz w:val="22"/>
                <w:szCs w:val="22"/>
              </w:rPr>
            </w:pPr>
            <w:r>
              <w:rPr>
                <w:rFonts w:ascii="Liberation Serif" w:hAnsi="Liberation Serif"/>
                <w:sz w:val="22"/>
                <w:szCs w:val="22"/>
              </w:rPr>
              <w:t>Разобрать, собрать замок двери</w:t>
            </w:r>
          </w:p>
        </w:tc>
        <w:tc>
          <w:tcPr>
            <w:tcW w:w="1197" w:type="dxa"/>
            <w:tcBorders>
              <w:top w:val="single" w:sz="2" w:space="0" w:color="000000"/>
              <w:left w:val="single" w:sz="2" w:space="0" w:color="000000"/>
              <w:bottom w:val="single" w:sz="2" w:space="0" w:color="000000"/>
            </w:tcBorders>
            <w:shd w:fill="auto" w:val="clear"/>
          </w:tcPr>
          <w:p>
            <w:pPr>
              <w:pStyle w:val="Style15"/>
              <w:jc w:val="center"/>
              <w:rPr>
                <w:sz w:val="22"/>
                <w:szCs w:val="22"/>
              </w:rPr>
            </w:pPr>
            <w:r>
              <w:rPr>
                <w:rFonts w:ascii="Liberation Serif" w:hAnsi="Liberation Serif"/>
                <w:sz w:val="22"/>
                <w:szCs w:val="22"/>
              </w:rPr>
              <w:t>услуга</w:t>
            </w:r>
          </w:p>
        </w:tc>
        <w:tc>
          <w:tcPr>
            <w:tcW w:w="1080" w:type="dxa"/>
            <w:tcBorders>
              <w:top w:val="single" w:sz="2" w:space="0" w:color="000000"/>
              <w:left w:val="single" w:sz="2" w:space="0" w:color="000000"/>
              <w:bottom w:val="single" w:sz="2" w:space="0" w:color="000000"/>
            </w:tcBorders>
            <w:shd w:fill="auto" w:val="clear"/>
          </w:tcPr>
          <w:p>
            <w:pPr>
              <w:pStyle w:val="Style15"/>
              <w:jc w:val="center"/>
              <w:rPr>
                <w:sz w:val="22"/>
                <w:szCs w:val="22"/>
              </w:rPr>
            </w:pPr>
            <w:r>
              <w:rPr>
                <w:rFonts w:ascii="Liberation Serif" w:hAnsi="Liberation Serif"/>
                <w:sz w:val="22"/>
                <w:szCs w:val="22"/>
              </w:rPr>
              <w:t>1</w:t>
            </w:r>
          </w:p>
        </w:tc>
        <w:tc>
          <w:tcPr>
            <w:tcW w:w="1369" w:type="dxa"/>
            <w:tcBorders>
              <w:top w:val="single" w:sz="2" w:space="0" w:color="000000"/>
              <w:left w:val="single" w:sz="2" w:space="0" w:color="000000"/>
              <w:bottom w:val="single" w:sz="2" w:space="0" w:color="000000"/>
            </w:tcBorders>
            <w:shd w:fill="auto" w:val="clear"/>
          </w:tcPr>
          <w:p>
            <w:pPr>
              <w:pStyle w:val="Style15"/>
              <w:jc w:val="center"/>
              <w:rPr>
                <w:rFonts w:ascii="Liberation Serif" w:hAnsi="Liberation Serif"/>
              </w:rPr>
            </w:pPr>
            <w:r>
              <w:rPr>
                <w:rFonts w:ascii="Liberation Serif" w:hAnsi="Liberation Serif"/>
              </w:rPr>
            </w:r>
          </w:p>
        </w:tc>
        <w:tc>
          <w:tcPr>
            <w:tcW w:w="1410" w:type="dxa"/>
            <w:tcBorders>
              <w:top w:val="single" w:sz="2" w:space="0" w:color="000000"/>
              <w:left w:val="single" w:sz="2" w:space="0" w:color="000000"/>
              <w:bottom w:val="single" w:sz="2" w:space="0" w:color="000000"/>
              <w:right w:val="single" w:sz="2" w:space="0" w:color="000000"/>
            </w:tcBorders>
            <w:shd w:fill="auto" w:val="clear"/>
          </w:tcPr>
          <w:p>
            <w:pPr>
              <w:pStyle w:val="Style15"/>
              <w:jc w:val="center"/>
              <w:rPr>
                <w:rFonts w:ascii="Liberation Serif" w:hAnsi="Liberation Serif"/>
              </w:rPr>
            </w:pPr>
            <w:r>
              <w:rPr>
                <w:rFonts w:ascii="Liberation Serif" w:hAnsi="Liberation Serif"/>
              </w:rPr>
            </w:r>
          </w:p>
        </w:tc>
      </w:tr>
      <w:tr>
        <w:trPr/>
        <w:tc>
          <w:tcPr>
            <w:tcW w:w="9974" w:type="dxa"/>
            <w:gridSpan w:val="6"/>
            <w:tcBorders>
              <w:top w:val="single" w:sz="2" w:space="0" w:color="000000"/>
              <w:left w:val="single" w:sz="2" w:space="0" w:color="000000"/>
              <w:bottom w:val="single" w:sz="2" w:space="0" w:color="000000"/>
              <w:right w:val="single" w:sz="2" w:space="0" w:color="000000"/>
            </w:tcBorders>
            <w:shd w:fill="auto" w:val="clear"/>
          </w:tcPr>
          <w:p>
            <w:pPr>
              <w:pStyle w:val="Style15"/>
              <w:ind w:hanging="0" w:left="0" w:right="0"/>
              <w:jc w:val="center"/>
              <w:rPr>
                <w:sz w:val="22"/>
                <w:szCs w:val="22"/>
              </w:rPr>
            </w:pPr>
            <w:r>
              <w:rPr>
                <w:rFonts w:ascii="Liberation Serif" w:hAnsi="Liberation Serif"/>
                <w:b/>
                <w:bCs/>
                <w:sz w:val="22"/>
                <w:szCs w:val="22"/>
              </w:rPr>
              <w:t>2. Лада Нива У092УУ 07</w:t>
            </w:r>
          </w:p>
        </w:tc>
      </w:tr>
      <w:tr>
        <w:trPr/>
        <w:tc>
          <w:tcPr>
            <w:tcW w:w="675" w:type="dxa"/>
            <w:tcBorders>
              <w:top w:val="single" w:sz="2" w:space="0" w:color="000000"/>
              <w:left w:val="single" w:sz="2" w:space="0" w:color="000000"/>
              <w:bottom w:val="single" w:sz="2" w:space="0" w:color="000000"/>
            </w:tcBorders>
            <w:shd w:fill="auto" w:val="clear"/>
          </w:tcPr>
          <w:p>
            <w:pPr>
              <w:pStyle w:val="Style15"/>
              <w:ind w:hanging="0" w:left="0" w:right="0"/>
              <w:jc w:val="center"/>
              <w:rPr>
                <w:sz w:val="22"/>
                <w:szCs w:val="22"/>
              </w:rPr>
            </w:pPr>
            <w:r>
              <w:rPr>
                <w:rFonts w:ascii="Liberation Serif" w:hAnsi="Liberation Serif"/>
                <w:sz w:val="22"/>
                <w:szCs w:val="22"/>
              </w:rPr>
              <w:t>2.1</w:t>
            </w:r>
          </w:p>
        </w:tc>
        <w:tc>
          <w:tcPr>
            <w:tcW w:w="4243" w:type="dxa"/>
            <w:tcBorders>
              <w:top w:val="single" w:sz="2" w:space="0" w:color="000000"/>
              <w:left w:val="single" w:sz="2" w:space="0" w:color="000000"/>
              <w:bottom w:val="single" w:sz="2" w:space="0" w:color="000000"/>
            </w:tcBorders>
            <w:shd w:fill="auto" w:val="clear"/>
          </w:tcPr>
          <w:p>
            <w:pPr>
              <w:pStyle w:val="Style15"/>
              <w:ind w:hanging="0" w:left="0" w:right="0"/>
              <w:jc w:val="left"/>
              <w:rPr>
                <w:sz w:val="22"/>
                <w:szCs w:val="22"/>
              </w:rPr>
            </w:pPr>
            <w:r>
              <w:rPr>
                <w:rFonts w:ascii="Liberation Serif" w:hAnsi="Liberation Serif"/>
                <w:sz w:val="22"/>
                <w:szCs w:val="22"/>
              </w:rPr>
              <w:t>Тяга рулевая</w:t>
            </w:r>
          </w:p>
        </w:tc>
        <w:tc>
          <w:tcPr>
            <w:tcW w:w="1197" w:type="dxa"/>
            <w:tcBorders>
              <w:top w:val="single" w:sz="2" w:space="0" w:color="000000"/>
              <w:left w:val="single" w:sz="2" w:space="0" w:color="000000"/>
              <w:bottom w:val="single" w:sz="2" w:space="0" w:color="000000"/>
            </w:tcBorders>
            <w:shd w:fill="auto" w:val="clear"/>
          </w:tcPr>
          <w:p>
            <w:pPr>
              <w:pStyle w:val="Style15"/>
              <w:jc w:val="center"/>
              <w:rPr>
                <w:sz w:val="22"/>
                <w:szCs w:val="22"/>
              </w:rPr>
            </w:pPr>
            <w:r>
              <w:rPr>
                <w:rFonts w:ascii="Liberation Serif" w:hAnsi="Liberation Serif"/>
                <w:sz w:val="22"/>
                <w:szCs w:val="22"/>
              </w:rPr>
              <w:t>шт.</w:t>
            </w:r>
          </w:p>
        </w:tc>
        <w:tc>
          <w:tcPr>
            <w:tcW w:w="1080" w:type="dxa"/>
            <w:tcBorders>
              <w:top w:val="single" w:sz="2" w:space="0" w:color="000000"/>
              <w:left w:val="single" w:sz="2" w:space="0" w:color="000000"/>
              <w:bottom w:val="single" w:sz="2" w:space="0" w:color="000000"/>
            </w:tcBorders>
            <w:shd w:fill="auto" w:val="clear"/>
          </w:tcPr>
          <w:p>
            <w:pPr>
              <w:pStyle w:val="Style15"/>
              <w:jc w:val="center"/>
              <w:rPr>
                <w:sz w:val="22"/>
                <w:szCs w:val="22"/>
              </w:rPr>
            </w:pPr>
            <w:r>
              <w:rPr>
                <w:rFonts w:ascii="Liberation Serif" w:hAnsi="Liberation Serif"/>
                <w:sz w:val="22"/>
                <w:szCs w:val="22"/>
              </w:rPr>
              <w:t>1</w:t>
            </w:r>
          </w:p>
        </w:tc>
        <w:tc>
          <w:tcPr>
            <w:tcW w:w="1369" w:type="dxa"/>
            <w:tcBorders>
              <w:top w:val="single" w:sz="2" w:space="0" w:color="000000"/>
              <w:left w:val="single" w:sz="2" w:space="0" w:color="000000"/>
              <w:bottom w:val="single" w:sz="2" w:space="0" w:color="000000"/>
            </w:tcBorders>
            <w:shd w:fill="auto" w:val="clear"/>
          </w:tcPr>
          <w:p>
            <w:pPr>
              <w:pStyle w:val="Style15"/>
              <w:jc w:val="center"/>
              <w:rPr>
                <w:rFonts w:ascii="Liberation Serif" w:hAnsi="Liberation Serif"/>
              </w:rPr>
            </w:pPr>
            <w:r>
              <w:rPr>
                <w:rFonts w:ascii="Liberation Serif" w:hAnsi="Liberation Serif"/>
              </w:rPr>
            </w:r>
          </w:p>
        </w:tc>
        <w:tc>
          <w:tcPr>
            <w:tcW w:w="1410" w:type="dxa"/>
            <w:tcBorders>
              <w:top w:val="single" w:sz="2" w:space="0" w:color="000000"/>
              <w:left w:val="single" w:sz="2" w:space="0" w:color="000000"/>
              <w:bottom w:val="single" w:sz="2" w:space="0" w:color="000000"/>
              <w:right w:val="single" w:sz="2" w:space="0" w:color="000000"/>
            </w:tcBorders>
            <w:shd w:fill="auto" w:val="clear"/>
          </w:tcPr>
          <w:p>
            <w:pPr>
              <w:pStyle w:val="Style15"/>
              <w:jc w:val="center"/>
              <w:rPr>
                <w:rFonts w:ascii="Liberation Serif" w:hAnsi="Liberation Serif"/>
              </w:rPr>
            </w:pPr>
            <w:r>
              <w:rPr>
                <w:rFonts w:ascii="Liberation Serif" w:hAnsi="Liberation Serif"/>
              </w:rPr>
            </w:r>
          </w:p>
        </w:tc>
      </w:tr>
      <w:tr>
        <w:trPr/>
        <w:tc>
          <w:tcPr>
            <w:tcW w:w="675" w:type="dxa"/>
            <w:tcBorders>
              <w:top w:val="single" w:sz="2" w:space="0" w:color="000000"/>
              <w:left w:val="single" w:sz="2" w:space="0" w:color="000000"/>
              <w:bottom w:val="single" w:sz="2" w:space="0" w:color="000000"/>
            </w:tcBorders>
            <w:shd w:fill="auto" w:val="clear"/>
          </w:tcPr>
          <w:p>
            <w:pPr>
              <w:pStyle w:val="Style15"/>
              <w:ind w:hanging="0" w:left="0" w:right="0"/>
              <w:jc w:val="center"/>
              <w:rPr>
                <w:sz w:val="22"/>
                <w:szCs w:val="22"/>
              </w:rPr>
            </w:pPr>
            <w:r>
              <w:rPr>
                <w:rFonts w:ascii="Liberation Serif" w:hAnsi="Liberation Serif"/>
                <w:sz w:val="22"/>
                <w:szCs w:val="22"/>
              </w:rPr>
              <w:t>2.2</w:t>
            </w:r>
          </w:p>
        </w:tc>
        <w:tc>
          <w:tcPr>
            <w:tcW w:w="4243" w:type="dxa"/>
            <w:tcBorders>
              <w:top w:val="single" w:sz="2" w:space="0" w:color="000000"/>
              <w:left w:val="single" w:sz="2" w:space="0" w:color="000000"/>
              <w:bottom w:val="single" w:sz="2" w:space="0" w:color="000000"/>
            </w:tcBorders>
            <w:shd w:fill="auto" w:val="clear"/>
          </w:tcPr>
          <w:p>
            <w:pPr>
              <w:pStyle w:val="Style15"/>
              <w:ind w:hanging="0" w:left="0" w:right="0"/>
              <w:jc w:val="left"/>
              <w:rPr>
                <w:sz w:val="22"/>
                <w:szCs w:val="22"/>
              </w:rPr>
            </w:pPr>
            <w:r>
              <w:rPr>
                <w:rFonts w:ascii="Liberation Serif" w:hAnsi="Liberation Serif"/>
                <w:sz w:val="22"/>
                <w:szCs w:val="22"/>
              </w:rPr>
              <w:t>ШРУС</w:t>
            </w:r>
          </w:p>
        </w:tc>
        <w:tc>
          <w:tcPr>
            <w:tcW w:w="1197" w:type="dxa"/>
            <w:tcBorders>
              <w:top w:val="single" w:sz="2" w:space="0" w:color="000000"/>
              <w:left w:val="single" w:sz="2" w:space="0" w:color="000000"/>
              <w:bottom w:val="single" w:sz="2" w:space="0" w:color="000000"/>
            </w:tcBorders>
            <w:shd w:fill="auto" w:val="clear"/>
          </w:tcPr>
          <w:p>
            <w:pPr>
              <w:pStyle w:val="Style15"/>
              <w:jc w:val="center"/>
              <w:rPr>
                <w:sz w:val="22"/>
                <w:szCs w:val="22"/>
              </w:rPr>
            </w:pPr>
            <w:r>
              <w:rPr>
                <w:rFonts w:ascii="Liberation Serif" w:hAnsi="Liberation Serif"/>
                <w:sz w:val="22"/>
                <w:szCs w:val="22"/>
              </w:rPr>
              <w:t>шт.</w:t>
            </w:r>
          </w:p>
        </w:tc>
        <w:tc>
          <w:tcPr>
            <w:tcW w:w="1080" w:type="dxa"/>
            <w:tcBorders>
              <w:top w:val="single" w:sz="2" w:space="0" w:color="000000"/>
              <w:left w:val="single" w:sz="2" w:space="0" w:color="000000"/>
              <w:bottom w:val="single" w:sz="2" w:space="0" w:color="000000"/>
            </w:tcBorders>
            <w:shd w:fill="auto" w:val="clear"/>
          </w:tcPr>
          <w:p>
            <w:pPr>
              <w:pStyle w:val="Style15"/>
              <w:jc w:val="center"/>
              <w:rPr>
                <w:sz w:val="22"/>
                <w:szCs w:val="22"/>
              </w:rPr>
            </w:pPr>
            <w:r>
              <w:rPr>
                <w:rFonts w:ascii="Liberation Serif" w:hAnsi="Liberation Serif"/>
                <w:sz w:val="22"/>
                <w:szCs w:val="22"/>
              </w:rPr>
              <w:t>2</w:t>
            </w:r>
          </w:p>
        </w:tc>
        <w:tc>
          <w:tcPr>
            <w:tcW w:w="1369" w:type="dxa"/>
            <w:tcBorders>
              <w:top w:val="single" w:sz="2" w:space="0" w:color="000000"/>
              <w:left w:val="single" w:sz="2" w:space="0" w:color="000000"/>
              <w:bottom w:val="single" w:sz="2" w:space="0" w:color="000000"/>
            </w:tcBorders>
            <w:shd w:fill="auto" w:val="clear"/>
          </w:tcPr>
          <w:p>
            <w:pPr>
              <w:pStyle w:val="Style15"/>
              <w:jc w:val="center"/>
              <w:rPr>
                <w:rFonts w:ascii="Liberation Serif" w:hAnsi="Liberation Serif"/>
              </w:rPr>
            </w:pPr>
            <w:r>
              <w:rPr>
                <w:rFonts w:ascii="Liberation Serif" w:hAnsi="Liberation Serif"/>
              </w:rPr>
            </w:r>
          </w:p>
        </w:tc>
        <w:tc>
          <w:tcPr>
            <w:tcW w:w="1410" w:type="dxa"/>
            <w:tcBorders>
              <w:top w:val="single" w:sz="2" w:space="0" w:color="000000"/>
              <w:left w:val="single" w:sz="2" w:space="0" w:color="000000"/>
              <w:bottom w:val="single" w:sz="2" w:space="0" w:color="000000"/>
              <w:right w:val="single" w:sz="2" w:space="0" w:color="000000"/>
            </w:tcBorders>
            <w:shd w:fill="auto" w:val="clear"/>
          </w:tcPr>
          <w:p>
            <w:pPr>
              <w:pStyle w:val="Style15"/>
              <w:jc w:val="center"/>
              <w:rPr>
                <w:rFonts w:ascii="Liberation Serif" w:hAnsi="Liberation Serif"/>
              </w:rPr>
            </w:pPr>
            <w:r>
              <w:rPr>
                <w:rFonts w:ascii="Liberation Serif" w:hAnsi="Liberation Serif"/>
              </w:rPr>
            </w:r>
          </w:p>
        </w:tc>
      </w:tr>
      <w:tr>
        <w:trPr/>
        <w:tc>
          <w:tcPr>
            <w:tcW w:w="675" w:type="dxa"/>
            <w:tcBorders>
              <w:top w:val="single" w:sz="2" w:space="0" w:color="000000"/>
              <w:left w:val="single" w:sz="2" w:space="0" w:color="000000"/>
              <w:bottom w:val="single" w:sz="2" w:space="0" w:color="000000"/>
            </w:tcBorders>
            <w:shd w:fill="auto" w:val="clear"/>
          </w:tcPr>
          <w:p>
            <w:pPr>
              <w:pStyle w:val="Style15"/>
              <w:ind w:hanging="0" w:left="0" w:right="0"/>
              <w:jc w:val="center"/>
              <w:rPr>
                <w:sz w:val="22"/>
                <w:szCs w:val="22"/>
              </w:rPr>
            </w:pPr>
            <w:r>
              <w:rPr>
                <w:rFonts w:ascii="Liberation Serif" w:hAnsi="Liberation Serif"/>
                <w:sz w:val="22"/>
                <w:szCs w:val="22"/>
              </w:rPr>
              <w:t>2.3</w:t>
            </w:r>
          </w:p>
        </w:tc>
        <w:tc>
          <w:tcPr>
            <w:tcW w:w="4243" w:type="dxa"/>
            <w:tcBorders>
              <w:top w:val="single" w:sz="2" w:space="0" w:color="000000"/>
              <w:left w:val="single" w:sz="2" w:space="0" w:color="000000"/>
              <w:bottom w:val="single" w:sz="2" w:space="0" w:color="000000"/>
            </w:tcBorders>
            <w:shd w:fill="auto" w:val="clear"/>
          </w:tcPr>
          <w:p>
            <w:pPr>
              <w:pStyle w:val="Style15"/>
              <w:ind w:hanging="0" w:left="0" w:right="0"/>
              <w:jc w:val="left"/>
              <w:rPr>
                <w:sz w:val="22"/>
                <w:szCs w:val="22"/>
              </w:rPr>
            </w:pPr>
            <w:r>
              <w:rPr>
                <w:rFonts w:ascii="Liberation Serif" w:hAnsi="Liberation Serif"/>
                <w:sz w:val="22"/>
                <w:szCs w:val="22"/>
              </w:rPr>
              <w:t>Замена тяги рулевой трапеции в сборе-с/у (с регулировкой углов установки передних колес</w:t>
            </w:r>
          </w:p>
        </w:tc>
        <w:tc>
          <w:tcPr>
            <w:tcW w:w="1197" w:type="dxa"/>
            <w:tcBorders>
              <w:top w:val="single" w:sz="2" w:space="0" w:color="000000"/>
              <w:left w:val="single" w:sz="2" w:space="0" w:color="000000"/>
              <w:bottom w:val="single" w:sz="2" w:space="0" w:color="000000"/>
            </w:tcBorders>
            <w:shd w:fill="auto" w:val="clear"/>
          </w:tcPr>
          <w:p>
            <w:pPr>
              <w:pStyle w:val="Style15"/>
              <w:jc w:val="center"/>
              <w:rPr>
                <w:sz w:val="22"/>
                <w:szCs w:val="22"/>
              </w:rPr>
            </w:pPr>
            <w:r>
              <w:rPr>
                <w:rFonts w:ascii="Liberation Serif" w:hAnsi="Liberation Serif"/>
                <w:sz w:val="22"/>
                <w:szCs w:val="22"/>
              </w:rPr>
              <w:t>услуга</w:t>
            </w:r>
          </w:p>
        </w:tc>
        <w:tc>
          <w:tcPr>
            <w:tcW w:w="1080" w:type="dxa"/>
            <w:tcBorders>
              <w:top w:val="single" w:sz="2" w:space="0" w:color="000000"/>
              <w:left w:val="single" w:sz="2" w:space="0" w:color="000000"/>
              <w:bottom w:val="single" w:sz="2" w:space="0" w:color="000000"/>
            </w:tcBorders>
            <w:shd w:fill="auto" w:val="clear"/>
          </w:tcPr>
          <w:p>
            <w:pPr>
              <w:pStyle w:val="Style15"/>
              <w:jc w:val="center"/>
              <w:rPr>
                <w:sz w:val="22"/>
                <w:szCs w:val="22"/>
              </w:rPr>
            </w:pPr>
            <w:r>
              <w:rPr>
                <w:rFonts w:ascii="Liberation Serif" w:hAnsi="Liberation Serif"/>
                <w:sz w:val="22"/>
                <w:szCs w:val="22"/>
              </w:rPr>
              <w:t>1</w:t>
            </w:r>
          </w:p>
        </w:tc>
        <w:tc>
          <w:tcPr>
            <w:tcW w:w="1369" w:type="dxa"/>
            <w:tcBorders>
              <w:top w:val="single" w:sz="2" w:space="0" w:color="000000"/>
              <w:left w:val="single" w:sz="2" w:space="0" w:color="000000"/>
              <w:bottom w:val="single" w:sz="2" w:space="0" w:color="000000"/>
            </w:tcBorders>
            <w:shd w:fill="auto" w:val="clear"/>
          </w:tcPr>
          <w:p>
            <w:pPr>
              <w:pStyle w:val="Style15"/>
              <w:jc w:val="center"/>
              <w:rPr>
                <w:rFonts w:ascii="Liberation Serif" w:hAnsi="Liberation Serif"/>
              </w:rPr>
            </w:pPr>
            <w:r>
              <w:rPr>
                <w:rFonts w:ascii="Liberation Serif" w:hAnsi="Liberation Serif"/>
              </w:rPr>
            </w:r>
          </w:p>
        </w:tc>
        <w:tc>
          <w:tcPr>
            <w:tcW w:w="1410" w:type="dxa"/>
            <w:tcBorders>
              <w:top w:val="single" w:sz="2" w:space="0" w:color="000000"/>
              <w:left w:val="single" w:sz="2" w:space="0" w:color="000000"/>
              <w:bottom w:val="single" w:sz="2" w:space="0" w:color="000000"/>
              <w:right w:val="single" w:sz="2" w:space="0" w:color="000000"/>
            </w:tcBorders>
            <w:shd w:fill="auto" w:val="clear"/>
          </w:tcPr>
          <w:p>
            <w:pPr>
              <w:pStyle w:val="Style15"/>
              <w:jc w:val="center"/>
              <w:rPr>
                <w:sz w:val="22"/>
                <w:szCs w:val="22"/>
              </w:rPr>
            </w:pPr>
            <w:r>
              <w:rPr>
                <w:sz w:val="22"/>
                <w:szCs w:val="22"/>
              </w:rPr>
            </w:r>
          </w:p>
        </w:tc>
      </w:tr>
      <w:tr>
        <w:trPr/>
        <w:tc>
          <w:tcPr>
            <w:tcW w:w="9974" w:type="dxa"/>
            <w:gridSpan w:val="6"/>
            <w:tcBorders>
              <w:top w:val="single" w:sz="2" w:space="0" w:color="000000"/>
              <w:left w:val="single" w:sz="2" w:space="0" w:color="000000"/>
              <w:bottom w:val="single" w:sz="2" w:space="0" w:color="000000"/>
              <w:right w:val="single" w:sz="2" w:space="0" w:color="000000"/>
            </w:tcBorders>
            <w:shd w:fill="auto" w:val="clear"/>
          </w:tcPr>
          <w:p>
            <w:pPr>
              <w:pStyle w:val="Style15"/>
              <w:ind w:hanging="0" w:left="0" w:right="0"/>
              <w:jc w:val="center"/>
              <w:rPr>
                <w:sz w:val="22"/>
                <w:szCs w:val="22"/>
              </w:rPr>
            </w:pPr>
            <w:r>
              <w:rPr>
                <w:rFonts w:ascii="Liberation Serif" w:hAnsi="Liberation Serif"/>
                <w:b/>
                <w:bCs/>
                <w:sz w:val="22"/>
                <w:szCs w:val="22"/>
              </w:rPr>
              <w:t>3. Ауди А6 У094УУ 07</w:t>
            </w:r>
          </w:p>
        </w:tc>
      </w:tr>
      <w:tr>
        <w:trPr/>
        <w:tc>
          <w:tcPr>
            <w:tcW w:w="675" w:type="dxa"/>
            <w:tcBorders>
              <w:top w:val="single" w:sz="2" w:space="0" w:color="000000"/>
              <w:left w:val="single" w:sz="2" w:space="0" w:color="000000"/>
              <w:bottom w:val="single" w:sz="2" w:space="0" w:color="000000"/>
            </w:tcBorders>
            <w:shd w:fill="auto" w:val="clear"/>
          </w:tcPr>
          <w:p>
            <w:pPr>
              <w:pStyle w:val="Style15"/>
              <w:ind w:hanging="0" w:left="0" w:right="0"/>
              <w:jc w:val="center"/>
              <w:rPr>
                <w:sz w:val="22"/>
                <w:szCs w:val="22"/>
              </w:rPr>
            </w:pPr>
            <w:r>
              <w:rPr>
                <w:rFonts w:ascii="Liberation Serif" w:hAnsi="Liberation Serif"/>
                <w:sz w:val="22"/>
                <w:szCs w:val="22"/>
              </w:rPr>
              <w:t>3.1</w:t>
            </w:r>
          </w:p>
        </w:tc>
        <w:tc>
          <w:tcPr>
            <w:tcW w:w="4243" w:type="dxa"/>
            <w:tcBorders>
              <w:top w:val="single" w:sz="2" w:space="0" w:color="000000"/>
              <w:left w:val="single" w:sz="2" w:space="0" w:color="000000"/>
              <w:bottom w:val="single" w:sz="2" w:space="0" w:color="000000"/>
            </w:tcBorders>
            <w:shd w:fill="auto" w:val="clear"/>
          </w:tcPr>
          <w:p>
            <w:pPr>
              <w:pStyle w:val="Style15"/>
              <w:ind w:hanging="0" w:left="0" w:right="0"/>
              <w:jc w:val="left"/>
              <w:rPr>
                <w:sz w:val="22"/>
                <w:szCs w:val="22"/>
              </w:rPr>
            </w:pPr>
            <w:r>
              <w:rPr>
                <w:rFonts w:ascii="Liberation Serif" w:hAnsi="Liberation Serif"/>
                <w:sz w:val="22"/>
                <w:szCs w:val="22"/>
              </w:rPr>
              <w:t>Давление моторного масла, проверить</w:t>
            </w:r>
          </w:p>
        </w:tc>
        <w:tc>
          <w:tcPr>
            <w:tcW w:w="1197" w:type="dxa"/>
            <w:tcBorders>
              <w:top w:val="single" w:sz="2" w:space="0" w:color="000000"/>
              <w:left w:val="single" w:sz="2" w:space="0" w:color="000000"/>
              <w:bottom w:val="single" w:sz="2" w:space="0" w:color="000000"/>
            </w:tcBorders>
            <w:shd w:fill="auto" w:val="clear"/>
          </w:tcPr>
          <w:p>
            <w:pPr>
              <w:pStyle w:val="Style15"/>
              <w:jc w:val="center"/>
              <w:rPr>
                <w:sz w:val="22"/>
                <w:szCs w:val="22"/>
              </w:rPr>
            </w:pPr>
            <w:r>
              <w:rPr>
                <w:rFonts w:ascii="Liberation Serif" w:hAnsi="Liberation Serif"/>
                <w:sz w:val="22"/>
                <w:szCs w:val="22"/>
              </w:rPr>
              <w:t>услуга</w:t>
            </w:r>
          </w:p>
        </w:tc>
        <w:tc>
          <w:tcPr>
            <w:tcW w:w="1080" w:type="dxa"/>
            <w:tcBorders>
              <w:top w:val="single" w:sz="2" w:space="0" w:color="000000"/>
              <w:left w:val="single" w:sz="2" w:space="0" w:color="000000"/>
              <w:bottom w:val="single" w:sz="2" w:space="0" w:color="000000"/>
            </w:tcBorders>
            <w:shd w:fill="auto" w:val="clear"/>
          </w:tcPr>
          <w:p>
            <w:pPr>
              <w:pStyle w:val="Style15"/>
              <w:jc w:val="center"/>
              <w:rPr>
                <w:sz w:val="22"/>
                <w:szCs w:val="22"/>
              </w:rPr>
            </w:pPr>
            <w:r>
              <w:rPr>
                <w:rFonts w:ascii="Liberation Serif" w:hAnsi="Liberation Serif"/>
                <w:sz w:val="22"/>
                <w:szCs w:val="22"/>
              </w:rPr>
              <w:t>1</w:t>
            </w:r>
          </w:p>
        </w:tc>
        <w:tc>
          <w:tcPr>
            <w:tcW w:w="1369" w:type="dxa"/>
            <w:tcBorders>
              <w:top w:val="single" w:sz="2" w:space="0" w:color="000000"/>
              <w:left w:val="single" w:sz="2" w:space="0" w:color="000000"/>
              <w:bottom w:val="single" w:sz="2" w:space="0" w:color="000000"/>
            </w:tcBorders>
            <w:shd w:fill="auto" w:val="clear"/>
          </w:tcPr>
          <w:p>
            <w:pPr>
              <w:pStyle w:val="Style15"/>
              <w:jc w:val="center"/>
              <w:rPr>
                <w:rFonts w:ascii="Liberation Serif" w:hAnsi="Liberation Serif"/>
              </w:rPr>
            </w:pPr>
            <w:r>
              <w:rPr>
                <w:rFonts w:ascii="Liberation Serif" w:hAnsi="Liberation Serif"/>
              </w:rPr>
            </w:r>
          </w:p>
        </w:tc>
        <w:tc>
          <w:tcPr>
            <w:tcW w:w="1410" w:type="dxa"/>
            <w:tcBorders>
              <w:top w:val="single" w:sz="2" w:space="0" w:color="000000"/>
              <w:left w:val="single" w:sz="2" w:space="0" w:color="000000"/>
              <w:bottom w:val="single" w:sz="2" w:space="0" w:color="000000"/>
              <w:right w:val="single" w:sz="2" w:space="0" w:color="000000"/>
            </w:tcBorders>
            <w:shd w:fill="auto" w:val="clear"/>
          </w:tcPr>
          <w:p>
            <w:pPr>
              <w:pStyle w:val="Style15"/>
              <w:jc w:val="center"/>
              <w:rPr>
                <w:rFonts w:ascii="Liberation Serif" w:hAnsi="Liberation Serif"/>
              </w:rPr>
            </w:pPr>
            <w:r>
              <w:rPr>
                <w:rFonts w:ascii="Liberation Serif" w:hAnsi="Liberation Serif"/>
              </w:rPr>
            </w:r>
          </w:p>
        </w:tc>
      </w:tr>
      <w:tr>
        <w:trPr/>
        <w:tc>
          <w:tcPr>
            <w:tcW w:w="675" w:type="dxa"/>
            <w:tcBorders>
              <w:top w:val="single" w:sz="2" w:space="0" w:color="000000"/>
              <w:left w:val="single" w:sz="2" w:space="0" w:color="000000"/>
              <w:bottom w:val="single" w:sz="2" w:space="0" w:color="000000"/>
            </w:tcBorders>
            <w:shd w:fill="auto" w:val="clear"/>
          </w:tcPr>
          <w:p>
            <w:pPr>
              <w:pStyle w:val="Style15"/>
              <w:ind w:hanging="0" w:left="0" w:right="0"/>
              <w:jc w:val="center"/>
              <w:rPr>
                <w:sz w:val="22"/>
                <w:szCs w:val="22"/>
              </w:rPr>
            </w:pPr>
            <w:r>
              <w:rPr>
                <w:rFonts w:ascii="Liberation Serif" w:hAnsi="Liberation Serif"/>
                <w:sz w:val="22"/>
                <w:szCs w:val="22"/>
              </w:rPr>
              <w:t>3.2</w:t>
            </w:r>
          </w:p>
        </w:tc>
        <w:tc>
          <w:tcPr>
            <w:tcW w:w="4243" w:type="dxa"/>
            <w:tcBorders>
              <w:top w:val="single" w:sz="2" w:space="0" w:color="000000"/>
              <w:left w:val="single" w:sz="2" w:space="0" w:color="000000"/>
              <w:bottom w:val="single" w:sz="2" w:space="0" w:color="000000"/>
            </w:tcBorders>
            <w:shd w:fill="auto" w:val="clear"/>
          </w:tcPr>
          <w:p>
            <w:pPr>
              <w:pStyle w:val="Style15"/>
              <w:ind w:hanging="0" w:left="0" w:right="0"/>
              <w:jc w:val="left"/>
              <w:rPr>
                <w:sz w:val="22"/>
                <w:szCs w:val="22"/>
              </w:rPr>
            </w:pPr>
            <w:r>
              <w:rPr>
                <w:rFonts w:ascii="Liberation Serif" w:hAnsi="Liberation Serif"/>
                <w:sz w:val="22"/>
                <w:szCs w:val="22"/>
              </w:rPr>
              <w:t>Компрессия, проверить</w:t>
            </w:r>
          </w:p>
        </w:tc>
        <w:tc>
          <w:tcPr>
            <w:tcW w:w="1197" w:type="dxa"/>
            <w:tcBorders>
              <w:top w:val="single" w:sz="2" w:space="0" w:color="000000"/>
              <w:left w:val="single" w:sz="2" w:space="0" w:color="000000"/>
              <w:bottom w:val="single" w:sz="2" w:space="0" w:color="000000"/>
            </w:tcBorders>
            <w:shd w:fill="auto" w:val="clear"/>
          </w:tcPr>
          <w:p>
            <w:pPr>
              <w:pStyle w:val="Style15"/>
              <w:jc w:val="center"/>
              <w:rPr>
                <w:sz w:val="22"/>
                <w:szCs w:val="22"/>
              </w:rPr>
            </w:pPr>
            <w:r>
              <w:rPr>
                <w:rFonts w:ascii="Liberation Serif" w:hAnsi="Liberation Serif"/>
                <w:sz w:val="22"/>
                <w:szCs w:val="22"/>
              </w:rPr>
              <w:t>услуга</w:t>
            </w:r>
          </w:p>
        </w:tc>
        <w:tc>
          <w:tcPr>
            <w:tcW w:w="1080" w:type="dxa"/>
            <w:tcBorders>
              <w:top w:val="single" w:sz="2" w:space="0" w:color="000000"/>
              <w:left w:val="single" w:sz="2" w:space="0" w:color="000000"/>
              <w:bottom w:val="single" w:sz="2" w:space="0" w:color="000000"/>
            </w:tcBorders>
            <w:shd w:fill="auto" w:val="clear"/>
          </w:tcPr>
          <w:p>
            <w:pPr>
              <w:pStyle w:val="Style15"/>
              <w:jc w:val="center"/>
              <w:rPr>
                <w:sz w:val="22"/>
                <w:szCs w:val="22"/>
              </w:rPr>
            </w:pPr>
            <w:r>
              <w:rPr>
                <w:rFonts w:ascii="Liberation Serif" w:hAnsi="Liberation Serif"/>
                <w:sz w:val="22"/>
                <w:szCs w:val="22"/>
              </w:rPr>
              <w:t>1</w:t>
            </w:r>
          </w:p>
        </w:tc>
        <w:tc>
          <w:tcPr>
            <w:tcW w:w="1369" w:type="dxa"/>
            <w:tcBorders>
              <w:top w:val="single" w:sz="2" w:space="0" w:color="000000"/>
              <w:left w:val="single" w:sz="2" w:space="0" w:color="000000"/>
              <w:bottom w:val="single" w:sz="2" w:space="0" w:color="000000"/>
            </w:tcBorders>
            <w:shd w:fill="auto" w:val="clear"/>
          </w:tcPr>
          <w:p>
            <w:pPr>
              <w:pStyle w:val="Style15"/>
              <w:jc w:val="center"/>
              <w:rPr>
                <w:rFonts w:ascii="Liberation Serif" w:hAnsi="Liberation Serif"/>
              </w:rPr>
            </w:pPr>
            <w:r>
              <w:rPr>
                <w:rFonts w:ascii="Liberation Serif" w:hAnsi="Liberation Serif"/>
              </w:rPr>
            </w:r>
          </w:p>
        </w:tc>
        <w:tc>
          <w:tcPr>
            <w:tcW w:w="1410" w:type="dxa"/>
            <w:tcBorders>
              <w:top w:val="single" w:sz="2" w:space="0" w:color="000000"/>
              <w:left w:val="single" w:sz="2" w:space="0" w:color="000000"/>
              <w:bottom w:val="single" w:sz="2" w:space="0" w:color="000000"/>
              <w:right w:val="single" w:sz="2" w:space="0" w:color="000000"/>
            </w:tcBorders>
            <w:shd w:fill="auto" w:val="clear"/>
          </w:tcPr>
          <w:p>
            <w:pPr>
              <w:pStyle w:val="Style15"/>
              <w:jc w:val="center"/>
              <w:rPr>
                <w:rFonts w:ascii="Liberation Serif" w:hAnsi="Liberation Serif"/>
              </w:rPr>
            </w:pPr>
            <w:r>
              <w:rPr>
                <w:rFonts w:ascii="Liberation Serif" w:hAnsi="Liberation Serif"/>
              </w:rPr>
            </w:r>
          </w:p>
        </w:tc>
      </w:tr>
      <w:tr>
        <w:trPr/>
        <w:tc>
          <w:tcPr>
            <w:tcW w:w="675" w:type="dxa"/>
            <w:tcBorders>
              <w:top w:val="single" w:sz="2" w:space="0" w:color="000000"/>
              <w:left w:val="single" w:sz="2" w:space="0" w:color="000000"/>
              <w:bottom w:val="single" w:sz="2" w:space="0" w:color="000000"/>
            </w:tcBorders>
            <w:shd w:fill="auto" w:val="clear"/>
          </w:tcPr>
          <w:p>
            <w:pPr>
              <w:pStyle w:val="Style15"/>
              <w:ind w:hanging="0" w:left="0" w:right="0"/>
              <w:jc w:val="center"/>
              <w:rPr>
                <w:sz w:val="22"/>
                <w:szCs w:val="22"/>
              </w:rPr>
            </w:pPr>
            <w:r>
              <w:rPr>
                <w:rFonts w:ascii="Liberation Serif" w:hAnsi="Liberation Serif"/>
                <w:sz w:val="22"/>
                <w:szCs w:val="22"/>
              </w:rPr>
              <w:t>3.3</w:t>
            </w:r>
          </w:p>
        </w:tc>
        <w:tc>
          <w:tcPr>
            <w:tcW w:w="4243" w:type="dxa"/>
            <w:tcBorders>
              <w:top w:val="single" w:sz="2" w:space="0" w:color="000000"/>
              <w:left w:val="single" w:sz="2" w:space="0" w:color="000000"/>
              <w:bottom w:val="single" w:sz="2" w:space="0" w:color="000000"/>
            </w:tcBorders>
            <w:shd w:fill="auto" w:val="clear"/>
          </w:tcPr>
          <w:p>
            <w:pPr>
              <w:pStyle w:val="Style15"/>
              <w:ind w:hanging="0" w:left="0" w:right="0"/>
              <w:jc w:val="left"/>
              <w:rPr>
                <w:sz w:val="22"/>
                <w:szCs w:val="22"/>
              </w:rPr>
            </w:pPr>
            <w:r>
              <w:rPr>
                <w:rFonts w:ascii="Liberation Serif" w:hAnsi="Liberation Serif"/>
                <w:sz w:val="22"/>
                <w:szCs w:val="22"/>
              </w:rPr>
              <w:t>Масло вспомогания системы рулевого управления, заменить</w:t>
            </w:r>
          </w:p>
        </w:tc>
        <w:tc>
          <w:tcPr>
            <w:tcW w:w="1197" w:type="dxa"/>
            <w:tcBorders>
              <w:top w:val="single" w:sz="2" w:space="0" w:color="000000"/>
              <w:left w:val="single" w:sz="2" w:space="0" w:color="000000"/>
              <w:bottom w:val="single" w:sz="2" w:space="0" w:color="000000"/>
            </w:tcBorders>
            <w:shd w:fill="auto" w:val="clear"/>
          </w:tcPr>
          <w:p>
            <w:pPr>
              <w:pStyle w:val="Style15"/>
              <w:jc w:val="center"/>
              <w:rPr>
                <w:sz w:val="22"/>
                <w:szCs w:val="22"/>
              </w:rPr>
            </w:pPr>
            <w:r>
              <w:rPr>
                <w:rFonts w:ascii="Liberation Serif" w:hAnsi="Liberation Serif"/>
                <w:sz w:val="22"/>
                <w:szCs w:val="22"/>
              </w:rPr>
              <w:t>шт.</w:t>
            </w:r>
          </w:p>
        </w:tc>
        <w:tc>
          <w:tcPr>
            <w:tcW w:w="1080" w:type="dxa"/>
            <w:tcBorders>
              <w:top w:val="single" w:sz="2" w:space="0" w:color="000000"/>
              <w:left w:val="single" w:sz="2" w:space="0" w:color="000000"/>
              <w:bottom w:val="single" w:sz="2" w:space="0" w:color="000000"/>
            </w:tcBorders>
            <w:shd w:fill="auto" w:val="clear"/>
          </w:tcPr>
          <w:p>
            <w:pPr>
              <w:pStyle w:val="Style15"/>
              <w:jc w:val="center"/>
              <w:rPr>
                <w:sz w:val="22"/>
                <w:szCs w:val="22"/>
              </w:rPr>
            </w:pPr>
            <w:r>
              <w:rPr>
                <w:rFonts w:ascii="Liberation Serif" w:hAnsi="Liberation Serif"/>
                <w:sz w:val="22"/>
                <w:szCs w:val="22"/>
              </w:rPr>
              <w:t>1</w:t>
            </w:r>
          </w:p>
        </w:tc>
        <w:tc>
          <w:tcPr>
            <w:tcW w:w="1369" w:type="dxa"/>
            <w:tcBorders>
              <w:top w:val="single" w:sz="2" w:space="0" w:color="000000"/>
              <w:left w:val="single" w:sz="2" w:space="0" w:color="000000"/>
              <w:bottom w:val="single" w:sz="2" w:space="0" w:color="000000"/>
            </w:tcBorders>
            <w:shd w:fill="auto" w:val="clear"/>
          </w:tcPr>
          <w:p>
            <w:pPr>
              <w:pStyle w:val="Style15"/>
              <w:ind w:hanging="0" w:left="0" w:right="0"/>
              <w:jc w:val="center"/>
              <w:rPr>
                <w:rFonts w:ascii="Liberation Serif" w:hAnsi="Liberation Serif"/>
              </w:rPr>
            </w:pPr>
            <w:r>
              <w:rPr>
                <w:rFonts w:ascii="Liberation Serif" w:hAnsi="Liberation Serif"/>
              </w:rPr>
            </w:r>
          </w:p>
        </w:tc>
        <w:tc>
          <w:tcPr>
            <w:tcW w:w="1410" w:type="dxa"/>
            <w:tcBorders>
              <w:top w:val="single" w:sz="2" w:space="0" w:color="000000"/>
              <w:left w:val="single" w:sz="2" w:space="0" w:color="000000"/>
              <w:bottom w:val="single" w:sz="2" w:space="0" w:color="000000"/>
              <w:right w:val="single" w:sz="2" w:space="0" w:color="000000"/>
            </w:tcBorders>
            <w:shd w:fill="auto" w:val="clear"/>
          </w:tcPr>
          <w:p>
            <w:pPr>
              <w:pStyle w:val="Style15"/>
              <w:ind w:hanging="0" w:left="0" w:right="0"/>
              <w:jc w:val="center"/>
              <w:rPr>
                <w:rFonts w:ascii="Liberation Serif" w:hAnsi="Liberation Serif"/>
              </w:rPr>
            </w:pPr>
            <w:r>
              <w:rPr>
                <w:rFonts w:ascii="Liberation Serif" w:hAnsi="Liberation Serif"/>
              </w:rPr>
            </w:r>
          </w:p>
        </w:tc>
      </w:tr>
      <w:tr>
        <w:trPr/>
        <w:tc>
          <w:tcPr>
            <w:tcW w:w="675" w:type="dxa"/>
            <w:tcBorders>
              <w:top w:val="single" w:sz="2" w:space="0" w:color="000000"/>
              <w:left w:val="single" w:sz="2" w:space="0" w:color="000000"/>
              <w:bottom w:val="single" w:sz="2" w:space="0" w:color="000000"/>
            </w:tcBorders>
            <w:shd w:fill="auto" w:val="clear"/>
          </w:tcPr>
          <w:p>
            <w:pPr>
              <w:pStyle w:val="Style15"/>
              <w:ind w:hanging="0" w:left="0" w:right="0"/>
              <w:jc w:val="center"/>
              <w:rPr>
                <w:sz w:val="22"/>
                <w:szCs w:val="22"/>
              </w:rPr>
            </w:pPr>
            <w:r>
              <w:rPr>
                <w:rFonts w:ascii="Liberation Serif" w:hAnsi="Liberation Serif"/>
                <w:sz w:val="22"/>
                <w:szCs w:val="22"/>
              </w:rPr>
              <w:t>3.4</w:t>
            </w:r>
          </w:p>
        </w:tc>
        <w:tc>
          <w:tcPr>
            <w:tcW w:w="4243" w:type="dxa"/>
            <w:tcBorders>
              <w:top w:val="single" w:sz="2" w:space="0" w:color="000000"/>
              <w:left w:val="single" w:sz="2" w:space="0" w:color="000000"/>
              <w:bottom w:val="single" w:sz="2" w:space="0" w:color="000000"/>
            </w:tcBorders>
            <w:shd w:fill="auto" w:val="clear"/>
          </w:tcPr>
          <w:p>
            <w:pPr>
              <w:pStyle w:val="Style15"/>
              <w:ind w:hanging="0" w:left="0" w:right="0"/>
              <w:jc w:val="left"/>
              <w:rPr>
                <w:sz w:val="22"/>
                <w:szCs w:val="22"/>
              </w:rPr>
            </w:pPr>
            <w:r>
              <w:rPr>
                <w:rFonts w:ascii="Liberation Serif" w:hAnsi="Liberation Serif"/>
                <w:sz w:val="22"/>
                <w:szCs w:val="22"/>
              </w:rPr>
              <w:t>Масло коробки переключения передач-проверка уровня и доливка масла</w:t>
            </w:r>
          </w:p>
        </w:tc>
        <w:tc>
          <w:tcPr>
            <w:tcW w:w="1197" w:type="dxa"/>
            <w:tcBorders>
              <w:top w:val="single" w:sz="2" w:space="0" w:color="000000"/>
              <w:left w:val="single" w:sz="2" w:space="0" w:color="000000"/>
              <w:bottom w:val="single" w:sz="2" w:space="0" w:color="000000"/>
            </w:tcBorders>
            <w:shd w:fill="auto" w:val="clear"/>
          </w:tcPr>
          <w:p>
            <w:pPr>
              <w:pStyle w:val="Style15"/>
              <w:jc w:val="center"/>
              <w:rPr>
                <w:sz w:val="22"/>
                <w:szCs w:val="22"/>
              </w:rPr>
            </w:pPr>
            <w:r>
              <w:rPr>
                <w:rFonts w:ascii="Liberation Serif" w:hAnsi="Liberation Serif"/>
                <w:sz w:val="22"/>
                <w:szCs w:val="22"/>
              </w:rPr>
              <w:t>услуга</w:t>
            </w:r>
          </w:p>
        </w:tc>
        <w:tc>
          <w:tcPr>
            <w:tcW w:w="1080" w:type="dxa"/>
            <w:tcBorders>
              <w:top w:val="single" w:sz="2" w:space="0" w:color="000000"/>
              <w:left w:val="single" w:sz="2" w:space="0" w:color="000000"/>
              <w:bottom w:val="single" w:sz="2" w:space="0" w:color="000000"/>
            </w:tcBorders>
            <w:shd w:fill="auto" w:val="clear"/>
          </w:tcPr>
          <w:p>
            <w:pPr>
              <w:pStyle w:val="Style15"/>
              <w:jc w:val="center"/>
              <w:rPr>
                <w:sz w:val="22"/>
                <w:szCs w:val="22"/>
              </w:rPr>
            </w:pPr>
            <w:r>
              <w:rPr>
                <w:rFonts w:ascii="Liberation Serif" w:hAnsi="Liberation Serif"/>
                <w:sz w:val="22"/>
                <w:szCs w:val="22"/>
              </w:rPr>
              <w:t>1</w:t>
            </w:r>
          </w:p>
        </w:tc>
        <w:tc>
          <w:tcPr>
            <w:tcW w:w="1369" w:type="dxa"/>
            <w:tcBorders>
              <w:top w:val="single" w:sz="2" w:space="0" w:color="000000"/>
              <w:left w:val="single" w:sz="2" w:space="0" w:color="000000"/>
              <w:bottom w:val="single" w:sz="2" w:space="0" w:color="000000"/>
            </w:tcBorders>
            <w:shd w:fill="auto" w:val="clear"/>
          </w:tcPr>
          <w:p>
            <w:pPr>
              <w:pStyle w:val="Style15"/>
              <w:jc w:val="center"/>
              <w:rPr>
                <w:rFonts w:ascii="Liberation Serif" w:hAnsi="Liberation Serif"/>
              </w:rPr>
            </w:pPr>
            <w:r>
              <w:rPr>
                <w:rFonts w:ascii="Liberation Serif" w:hAnsi="Liberation Serif"/>
              </w:rPr>
            </w:r>
          </w:p>
        </w:tc>
        <w:tc>
          <w:tcPr>
            <w:tcW w:w="1410" w:type="dxa"/>
            <w:tcBorders>
              <w:top w:val="single" w:sz="2" w:space="0" w:color="000000"/>
              <w:left w:val="single" w:sz="2" w:space="0" w:color="000000"/>
              <w:bottom w:val="single" w:sz="2" w:space="0" w:color="000000"/>
              <w:right w:val="single" w:sz="2" w:space="0" w:color="000000"/>
            </w:tcBorders>
            <w:shd w:fill="auto" w:val="clear"/>
          </w:tcPr>
          <w:p>
            <w:pPr>
              <w:pStyle w:val="Style15"/>
              <w:jc w:val="center"/>
              <w:rPr>
                <w:rFonts w:ascii="Liberation Serif" w:hAnsi="Liberation Serif"/>
              </w:rPr>
            </w:pPr>
            <w:r>
              <w:rPr>
                <w:rFonts w:ascii="Liberation Serif" w:hAnsi="Liberation Serif"/>
              </w:rPr>
            </w:r>
          </w:p>
        </w:tc>
      </w:tr>
      <w:tr>
        <w:trPr/>
        <w:tc>
          <w:tcPr>
            <w:tcW w:w="675" w:type="dxa"/>
            <w:tcBorders>
              <w:top w:val="single" w:sz="2" w:space="0" w:color="000000"/>
              <w:left w:val="single" w:sz="2" w:space="0" w:color="000000"/>
              <w:bottom w:val="single" w:sz="2" w:space="0" w:color="000000"/>
            </w:tcBorders>
            <w:shd w:fill="auto" w:val="clear"/>
          </w:tcPr>
          <w:p>
            <w:pPr>
              <w:pStyle w:val="Style15"/>
              <w:ind w:hanging="0" w:left="0" w:right="0"/>
              <w:jc w:val="center"/>
              <w:rPr>
                <w:sz w:val="22"/>
                <w:szCs w:val="22"/>
              </w:rPr>
            </w:pPr>
            <w:r>
              <w:rPr>
                <w:rFonts w:ascii="Liberation Serif" w:hAnsi="Liberation Serif"/>
                <w:sz w:val="22"/>
                <w:szCs w:val="22"/>
              </w:rPr>
              <w:t>3.5</w:t>
            </w:r>
          </w:p>
        </w:tc>
        <w:tc>
          <w:tcPr>
            <w:tcW w:w="4243" w:type="dxa"/>
            <w:tcBorders>
              <w:top w:val="single" w:sz="2" w:space="0" w:color="000000"/>
              <w:left w:val="single" w:sz="2" w:space="0" w:color="000000"/>
              <w:bottom w:val="single" w:sz="2" w:space="0" w:color="000000"/>
            </w:tcBorders>
            <w:shd w:fill="auto" w:val="clear"/>
          </w:tcPr>
          <w:p>
            <w:pPr>
              <w:pStyle w:val="Style15"/>
              <w:ind w:hanging="0" w:left="0" w:right="0"/>
              <w:jc w:val="left"/>
              <w:rPr>
                <w:sz w:val="22"/>
                <w:szCs w:val="22"/>
              </w:rPr>
            </w:pPr>
            <w:r>
              <w:rPr>
                <w:rFonts w:ascii="Liberation Serif" w:hAnsi="Liberation Serif"/>
                <w:sz w:val="22"/>
                <w:szCs w:val="22"/>
              </w:rPr>
              <w:t>Насос усилителя рулевого управления- снять и установить</w:t>
            </w:r>
          </w:p>
        </w:tc>
        <w:tc>
          <w:tcPr>
            <w:tcW w:w="1197" w:type="dxa"/>
            <w:tcBorders>
              <w:top w:val="single" w:sz="2" w:space="0" w:color="000000"/>
              <w:left w:val="single" w:sz="2" w:space="0" w:color="000000"/>
              <w:bottom w:val="single" w:sz="2" w:space="0" w:color="000000"/>
            </w:tcBorders>
            <w:shd w:fill="auto" w:val="clear"/>
          </w:tcPr>
          <w:p>
            <w:pPr>
              <w:pStyle w:val="Style15"/>
              <w:jc w:val="center"/>
              <w:rPr>
                <w:sz w:val="22"/>
                <w:szCs w:val="22"/>
              </w:rPr>
            </w:pPr>
            <w:r>
              <w:rPr>
                <w:rFonts w:ascii="Liberation Serif" w:hAnsi="Liberation Serif"/>
                <w:sz w:val="22"/>
                <w:szCs w:val="22"/>
              </w:rPr>
              <w:t>шт.</w:t>
            </w:r>
          </w:p>
        </w:tc>
        <w:tc>
          <w:tcPr>
            <w:tcW w:w="1080" w:type="dxa"/>
            <w:tcBorders>
              <w:top w:val="single" w:sz="2" w:space="0" w:color="000000"/>
              <w:left w:val="single" w:sz="2" w:space="0" w:color="000000"/>
              <w:bottom w:val="single" w:sz="2" w:space="0" w:color="000000"/>
            </w:tcBorders>
            <w:shd w:fill="auto" w:val="clear"/>
          </w:tcPr>
          <w:p>
            <w:pPr>
              <w:pStyle w:val="Style15"/>
              <w:jc w:val="center"/>
              <w:rPr>
                <w:sz w:val="22"/>
                <w:szCs w:val="22"/>
              </w:rPr>
            </w:pPr>
            <w:r>
              <w:rPr>
                <w:rFonts w:ascii="Liberation Serif" w:hAnsi="Liberation Serif"/>
                <w:sz w:val="22"/>
                <w:szCs w:val="22"/>
              </w:rPr>
              <w:t>1</w:t>
            </w:r>
          </w:p>
        </w:tc>
        <w:tc>
          <w:tcPr>
            <w:tcW w:w="1369" w:type="dxa"/>
            <w:tcBorders>
              <w:top w:val="single" w:sz="2" w:space="0" w:color="000000"/>
              <w:left w:val="single" w:sz="2" w:space="0" w:color="000000"/>
              <w:bottom w:val="single" w:sz="2" w:space="0" w:color="000000"/>
            </w:tcBorders>
            <w:shd w:fill="auto" w:val="clear"/>
          </w:tcPr>
          <w:p>
            <w:pPr>
              <w:pStyle w:val="Style15"/>
              <w:ind w:hanging="0" w:left="0" w:right="0"/>
              <w:jc w:val="center"/>
              <w:rPr>
                <w:rFonts w:ascii="Liberation Serif" w:hAnsi="Liberation Serif"/>
              </w:rPr>
            </w:pPr>
            <w:r>
              <w:rPr>
                <w:rFonts w:ascii="Liberation Serif" w:hAnsi="Liberation Serif"/>
              </w:rPr>
            </w:r>
          </w:p>
        </w:tc>
        <w:tc>
          <w:tcPr>
            <w:tcW w:w="1410" w:type="dxa"/>
            <w:tcBorders>
              <w:top w:val="single" w:sz="2" w:space="0" w:color="000000"/>
              <w:left w:val="single" w:sz="2" w:space="0" w:color="000000"/>
              <w:bottom w:val="single" w:sz="2" w:space="0" w:color="000000"/>
              <w:right w:val="single" w:sz="2" w:space="0" w:color="000000"/>
            </w:tcBorders>
            <w:shd w:fill="auto" w:val="clear"/>
          </w:tcPr>
          <w:p>
            <w:pPr>
              <w:pStyle w:val="Style15"/>
              <w:ind w:hanging="0" w:left="0" w:right="0"/>
              <w:jc w:val="center"/>
              <w:rPr>
                <w:rFonts w:ascii="Liberation Serif" w:hAnsi="Liberation Serif"/>
              </w:rPr>
            </w:pPr>
            <w:r>
              <w:rPr>
                <w:rFonts w:ascii="Liberation Serif" w:hAnsi="Liberation Serif"/>
              </w:rPr>
            </w:r>
          </w:p>
        </w:tc>
      </w:tr>
      <w:tr>
        <w:trPr/>
        <w:tc>
          <w:tcPr>
            <w:tcW w:w="675" w:type="dxa"/>
            <w:tcBorders>
              <w:top w:val="single" w:sz="2" w:space="0" w:color="000000"/>
              <w:left w:val="single" w:sz="2" w:space="0" w:color="000000"/>
              <w:bottom w:val="single" w:sz="2" w:space="0" w:color="000000"/>
            </w:tcBorders>
            <w:shd w:fill="auto" w:val="clear"/>
          </w:tcPr>
          <w:p>
            <w:pPr>
              <w:pStyle w:val="Style15"/>
              <w:ind w:hanging="0" w:left="0" w:right="0"/>
              <w:jc w:val="center"/>
              <w:rPr>
                <w:sz w:val="22"/>
                <w:szCs w:val="22"/>
              </w:rPr>
            </w:pPr>
            <w:r>
              <w:rPr>
                <w:rFonts w:ascii="Liberation Serif" w:hAnsi="Liberation Serif"/>
                <w:sz w:val="22"/>
                <w:szCs w:val="22"/>
              </w:rPr>
              <w:t>3.6</w:t>
            </w:r>
          </w:p>
        </w:tc>
        <w:tc>
          <w:tcPr>
            <w:tcW w:w="4243" w:type="dxa"/>
            <w:tcBorders>
              <w:top w:val="single" w:sz="2" w:space="0" w:color="000000"/>
              <w:left w:val="single" w:sz="2" w:space="0" w:color="000000"/>
              <w:bottom w:val="single" w:sz="2" w:space="0" w:color="000000"/>
            </w:tcBorders>
            <w:shd w:fill="auto" w:val="clear"/>
          </w:tcPr>
          <w:p>
            <w:pPr>
              <w:pStyle w:val="Style15"/>
              <w:ind w:hanging="0" w:left="0" w:right="0"/>
              <w:jc w:val="left"/>
              <w:rPr>
                <w:sz w:val="22"/>
                <w:szCs w:val="22"/>
              </w:rPr>
            </w:pPr>
            <w:r>
              <w:rPr>
                <w:rFonts w:ascii="Liberation Serif" w:hAnsi="Liberation Serif"/>
                <w:sz w:val="22"/>
                <w:szCs w:val="22"/>
              </w:rPr>
              <w:t>Опрос накопителя неисправностей, провести</w:t>
            </w:r>
          </w:p>
        </w:tc>
        <w:tc>
          <w:tcPr>
            <w:tcW w:w="1197" w:type="dxa"/>
            <w:tcBorders>
              <w:top w:val="single" w:sz="2" w:space="0" w:color="000000"/>
              <w:left w:val="single" w:sz="2" w:space="0" w:color="000000"/>
              <w:bottom w:val="single" w:sz="2" w:space="0" w:color="000000"/>
            </w:tcBorders>
            <w:shd w:fill="auto" w:val="clear"/>
          </w:tcPr>
          <w:p>
            <w:pPr>
              <w:pStyle w:val="Style15"/>
              <w:jc w:val="center"/>
              <w:rPr>
                <w:sz w:val="22"/>
                <w:szCs w:val="22"/>
              </w:rPr>
            </w:pPr>
            <w:r>
              <w:rPr>
                <w:rFonts w:ascii="Liberation Serif" w:hAnsi="Liberation Serif"/>
                <w:sz w:val="22"/>
                <w:szCs w:val="22"/>
              </w:rPr>
              <w:t>услуга</w:t>
            </w:r>
          </w:p>
        </w:tc>
        <w:tc>
          <w:tcPr>
            <w:tcW w:w="1080" w:type="dxa"/>
            <w:tcBorders>
              <w:top w:val="single" w:sz="2" w:space="0" w:color="000000"/>
              <w:left w:val="single" w:sz="2" w:space="0" w:color="000000"/>
              <w:bottom w:val="single" w:sz="2" w:space="0" w:color="000000"/>
            </w:tcBorders>
            <w:shd w:fill="auto" w:val="clear"/>
          </w:tcPr>
          <w:p>
            <w:pPr>
              <w:pStyle w:val="Style15"/>
              <w:jc w:val="center"/>
              <w:rPr>
                <w:sz w:val="22"/>
                <w:szCs w:val="22"/>
              </w:rPr>
            </w:pPr>
            <w:r>
              <w:rPr>
                <w:rFonts w:ascii="Liberation Serif" w:hAnsi="Liberation Serif"/>
                <w:sz w:val="22"/>
                <w:szCs w:val="22"/>
              </w:rPr>
              <w:t>1</w:t>
            </w:r>
          </w:p>
        </w:tc>
        <w:tc>
          <w:tcPr>
            <w:tcW w:w="1369" w:type="dxa"/>
            <w:tcBorders>
              <w:top w:val="single" w:sz="2" w:space="0" w:color="000000"/>
              <w:left w:val="single" w:sz="2" w:space="0" w:color="000000"/>
              <w:bottom w:val="single" w:sz="2" w:space="0" w:color="000000"/>
            </w:tcBorders>
            <w:shd w:fill="auto" w:val="clear"/>
          </w:tcPr>
          <w:p>
            <w:pPr>
              <w:pStyle w:val="Style15"/>
              <w:jc w:val="center"/>
              <w:rPr>
                <w:rFonts w:ascii="Liberation Serif" w:hAnsi="Liberation Serif"/>
              </w:rPr>
            </w:pPr>
            <w:r>
              <w:rPr>
                <w:rFonts w:ascii="Liberation Serif" w:hAnsi="Liberation Serif"/>
              </w:rPr>
            </w:r>
          </w:p>
        </w:tc>
        <w:tc>
          <w:tcPr>
            <w:tcW w:w="1410" w:type="dxa"/>
            <w:tcBorders>
              <w:top w:val="single" w:sz="2" w:space="0" w:color="000000"/>
              <w:left w:val="single" w:sz="2" w:space="0" w:color="000000"/>
              <w:bottom w:val="single" w:sz="2" w:space="0" w:color="000000"/>
              <w:right w:val="single" w:sz="2" w:space="0" w:color="000000"/>
            </w:tcBorders>
            <w:shd w:fill="auto" w:val="clear"/>
          </w:tcPr>
          <w:p>
            <w:pPr>
              <w:pStyle w:val="Style15"/>
              <w:jc w:val="center"/>
              <w:rPr>
                <w:rFonts w:ascii="Liberation Serif" w:hAnsi="Liberation Serif"/>
              </w:rPr>
            </w:pPr>
            <w:r>
              <w:rPr>
                <w:rFonts w:ascii="Liberation Serif" w:hAnsi="Liberation Serif"/>
              </w:rPr>
            </w:r>
          </w:p>
        </w:tc>
      </w:tr>
      <w:tr>
        <w:trPr/>
        <w:tc>
          <w:tcPr>
            <w:tcW w:w="675" w:type="dxa"/>
            <w:tcBorders>
              <w:top w:val="single" w:sz="2" w:space="0" w:color="000000"/>
              <w:left w:val="single" w:sz="2" w:space="0" w:color="000000"/>
              <w:bottom w:val="single" w:sz="2" w:space="0" w:color="000000"/>
            </w:tcBorders>
            <w:shd w:fill="auto" w:val="clear"/>
          </w:tcPr>
          <w:p>
            <w:pPr>
              <w:pStyle w:val="Style15"/>
              <w:ind w:hanging="0" w:left="0" w:right="0"/>
              <w:jc w:val="center"/>
              <w:rPr>
                <w:sz w:val="22"/>
                <w:szCs w:val="22"/>
              </w:rPr>
            </w:pPr>
            <w:r>
              <w:rPr>
                <w:rFonts w:ascii="Liberation Serif" w:hAnsi="Liberation Serif"/>
                <w:sz w:val="22"/>
                <w:szCs w:val="22"/>
              </w:rPr>
              <w:t>3.7</w:t>
            </w:r>
          </w:p>
        </w:tc>
        <w:tc>
          <w:tcPr>
            <w:tcW w:w="4243" w:type="dxa"/>
            <w:tcBorders>
              <w:top w:val="single" w:sz="2" w:space="0" w:color="000000"/>
              <w:left w:val="single" w:sz="2" w:space="0" w:color="000000"/>
              <w:bottom w:val="single" w:sz="2" w:space="0" w:color="000000"/>
            </w:tcBorders>
            <w:shd w:fill="auto" w:val="clear"/>
          </w:tcPr>
          <w:p>
            <w:pPr>
              <w:pStyle w:val="Style15"/>
              <w:ind w:hanging="0" w:left="0" w:right="0"/>
              <w:jc w:val="left"/>
              <w:rPr>
                <w:sz w:val="22"/>
                <w:szCs w:val="22"/>
              </w:rPr>
            </w:pPr>
            <w:r>
              <w:rPr>
                <w:rFonts w:ascii="Liberation Serif" w:hAnsi="Liberation Serif"/>
                <w:sz w:val="22"/>
                <w:szCs w:val="22"/>
              </w:rPr>
              <w:t>Развал колес, отрегулировать</w:t>
            </w:r>
          </w:p>
        </w:tc>
        <w:tc>
          <w:tcPr>
            <w:tcW w:w="1197" w:type="dxa"/>
            <w:tcBorders>
              <w:top w:val="single" w:sz="2" w:space="0" w:color="000000"/>
              <w:left w:val="single" w:sz="2" w:space="0" w:color="000000"/>
              <w:bottom w:val="single" w:sz="2" w:space="0" w:color="000000"/>
            </w:tcBorders>
            <w:shd w:fill="auto" w:val="clear"/>
          </w:tcPr>
          <w:p>
            <w:pPr>
              <w:pStyle w:val="Style15"/>
              <w:jc w:val="center"/>
              <w:rPr>
                <w:sz w:val="22"/>
                <w:szCs w:val="22"/>
              </w:rPr>
            </w:pPr>
            <w:r>
              <w:rPr>
                <w:rFonts w:ascii="Liberation Serif" w:hAnsi="Liberation Serif"/>
                <w:sz w:val="22"/>
                <w:szCs w:val="22"/>
              </w:rPr>
              <w:t>услуга</w:t>
            </w:r>
          </w:p>
        </w:tc>
        <w:tc>
          <w:tcPr>
            <w:tcW w:w="1080" w:type="dxa"/>
            <w:tcBorders>
              <w:top w:val="single" w:sz="2" w:space="0" w:color="000000"/>
              <w:left w:val="single" w:sz="2" w:space="0" w:color="000000"/>
              <w:bottom w:val="single" w:sz="2" w:space="0" w:color="000000"/>
            </w:tcBorders>
            <w:shd w:fill="auto" w:val="clear"/>
          </w:tcPr>
          <w:p>
            <w:pPr>
              <w:pStyle w:val="Style15"/>
              <w:jc w:val="center"/>
              <w:rPr>
                <w:sz w:val="22"/>
                <w:szCs w:val="22"/>
              </w:rPr>
            </w:pPr>
            <w:r>
              <w:rPr>
                <w:rFonts w:ascii="Liberation Serif" w:hAnsi="Liberation Serif"/>
                <w:sz w:val="22"/>
                <w:szCs w:val="22"/>
              </w:rPr>
              <w:t>1</w:t>
            </w:r>
          </w:p>
        </w:tc>
        <w:tc>
          <w:tcPr>
            <w:tcW w:w="1369" w:type="dxa"/>
            <w:tcBorders>
              <w:top w:val="single" w:sz="2" w:space="0" w:color="000000"/>
              <w:left w:val="single" w:sz="2" w:space="0" w:color="000000"/>
              <w:bottom w:val="single" w:sz="2" w:space="0" w:color="000000"/>
            </w:tcBorders>
            <w:shd w:fill="auto" w:val="clear"/>
          </w:tcPr>
          <w:p>
            <w:pPr>
              <w:pStyle w:val="Style15"/>
              <w:ind w:hanging="0" w:left="0" w:right="0"/>
              <w:jc w:val="center"/>
              <w:rPr>
                <w:rFonts w:ascii="Liberation Serif" w:hAnsi="Liberation Serif"/>
              </w:rPr>
            </w:pPr>
            <w:r>
              <w:rPr>
                <w:rFonts w:ascii="Liberation Serif" w:hAnsi="Liberation Serif"/>
              </w:rPr>
            </w:r>
          </w:p>
        </w:tc>
        <w:tc>
          <w:tcPr>
            <w:tcW w:w="1410" w:type="dxa"/>
            <w:tcBorders>
              <w:top w:val="single" w:sz="2" w:space="0" w:color="000000"/>
              <w:left w:val="single" w:sz="2" w:space="0" w:color="000000"/>
              <w:bottom w:val="single" w:sz="2" w:space="0" w:color="000000"/>
              <w:right w:val="single" w:sz="2" w:space="0" w:color="000000"/>
            </w:tcBorders>
            <w:shd w:fill="auto" w:val="clear"/>
          </w:tcPr>
          <w:p>
            <w:pPr>
              <w:pStyle w:val="Style15"/>
              <w:ind w:hanging="0" w:left="0" w:right="0"/>
              <w:jc w:val="center"/>
              <w:rPr>
                <w:rFonts w:ascii="Liberation Serif" w:hAnsi="Liberation Serif"/>
              </w:rPr>
            </w:pPr>
            <w:r>
              <w:rPr>
                <w:rFonts w:ascii="Liberation Serif" w:hAnsi="Liberation Serif"/>
              </w:rPr>
            </w:r>
          </w:p>
        </w:tc>
      </w:tr>
      <w:tr>
        <w:trPr/>
        <w:tc>
          <w:tcPr>
            <w:tcW w:w="675" w:type="dxa"/>
            <w:tcBorders>
              <w:left w:val="single" w:sz="2" w:space="0" w:color="000000"/>
              <w:bottom w:val="single" w:sz="2" w:space="0" w:color="000000"/>
            </w:tcBorders>
            <w:shd w:fill="auto" w:val="clear"/>
          </w:tcPr>
          <w:p>
            <w:pPr>
              <w:pStyle w:val="Style15"/>
              <w:ind w:hanging="0" w:left="0" w:right="0"/>
              <w:jc w:val="center"/>
              <w:rPr>
                <w:sz w:val="22"/>
                <w:szCs w:val="22"/>
              </w:rPr>
            </w:pPr>
            <w:r>
              <w:rPr>
                <w:rFonts w:ascii="Liberation Serif" w:hAnsi="Liberation Serif"/>
                <w:sz w:val="22"/>
                <w:szCs w:val="22"/>
              </w:rPr>
              <w:t>3.8</w:t>
            </w:r>
          </w:p>
        </w:tc>
        <w:tc>
          <w:tcPr>
            <w:tcW w:w="4243" w:type="dxa"/>
            <w:tcBorders>
              <w:left w:val="single" w:sz="2" w:space="0" w:color="000000"/>
              <w:bottom w:val="single" w:sz="2" w:space="0" w:color="000000"/>
            </w:tcBorders>
            <w:shd w:fill="auto" w:val="clear"/>
          </w:tcPr>
          <w:p>
            <w:pPr>
              <w:pStyle w:val="Style15"/>
              <w:ind w:hanging="0" w:left="0" w:right="0"/>
              <w:jc w:val="left"/>
              <w:rPr>
                <w:sz w:val="22"/>
                <w:szCs w:val="22"/>
              </w:rPr>
            </w:pPr>
            <w:r>
              <w:rPr>
                <w:rFonts w:ascii="Liberation Serif" w:hAnsi="Liberation Serif"/>
                <w:sz w:val="22"/>
                <w:szCs w:val="22"/>
              </w:rPr>
              <w:t>Ремонт системы ГУР</w:t>
            </w:r>
          </w:p>
        </w:tc>
        <w:tc>
          <w:tcPr>
            <w:tcW w:w="1197" w:type="dxa"/>
            <w:tcBorders>
              <w:left w:val="single" w:sz="2" w:space="0" w:color="000000"/>
              <w:bottom w:val="single" w:sz="2" w:space="0" w:color="000000"/>
            </w:tcBorders>
            <w:shd w:fill="auto" w:val="clear"/>
          </w:tcPr>
          <w:p>
            <w:pPr>
              <w:pStyle w:val="Style15"/>
              <w:jc w:val="center"/>
              <w:rPr>
                <w:sz w:val="22"/>
                <w:szCs w:val="22"/>
              </w:rPr>
            </w:pPr>
            <w:r>
              <w:rPr>
                <w:rFonts w:ascii="Liberation Serif" w:hAnsi="Liberation Serif"/>
                <w:sz w:val="22"/>
                <w:szCs w:val="22"/>
              </w:rPr>
              <w:t>услуга</w:t>
            </w:r>
          </w:p>
        </w:tc>
        <w:tc>
          <w:tcPr>
            <w:tcW w:w="1080" w:type="dxa"/>
            <w:tcBorders>
              <w:left w:val="single" w:sz="2" w:space="0" w:color="000000"/>
              <w:bottom w:val="single" w:sz="2" w:space="0" w:color="000000"/>
            </w:tcBorders>
            <w:shd w:fill="auto" w:val="clear"/>
          </w:tcPr>
          <w:p>
            <w:pPr>
              <w:pStyle w:val="Style15"/>
              <w:jc w:val="center"/>
              <w:rPr>
                <w:sz w:val="22"/>
                <w:szCs w:val="22"/>
              </w:rPr>
            </w:pPr>
            <w:r>
              <w:rPr>
                <w:rFonts w:ascii="Liberation Serif" w:hAnsi="Liberation Serif"/>
                <w:sz w:val="22"/>
                <w:szCs w:val="22"/>
              </w:rPr>
              <w:t>1</w:t>
            </w:r>
          </w:p>
        </w:tc>
        <w:tc>
          <w:tcPr>
            <w:tcW w:w="1369" w:type="dxa"/>
            <w:tcBorders>
              <w:left w:val="single" w:sz="2" w:space="0" w:color="000000"/>
              <w:bottom w:val="single" w:sz="2" w:space="0" w:color="000000"/>
            </w:tcBorders>
            <w:shd w:fill="auto" w:val="clear"/>
          </w:tcPr>
          <w:p>
            <w:pPr>
              <w:pStyle w:val="Style15"/>
              <w:jc w:val="center"/>
              <w:rPr>
                <w:rFonts w:ascii="Liberation Serif" w:hAnsi="Liberation Serif"/>
              </w:rPr>
            </w:pPr>
            <w:r>
              <w:rPr>
                <w:rFonts w:ascii="Liberation Serif" w:hAnsi="Liberation Serif"/>
              </w:rPr>
            </w:r>
          </w:p>
        </w:tc>
        <w:tc>
          <w:tcPr>
            <w:tcW w:w="1410" w:type="dxa"/>
            <w:tcBorders>
              <w:left w:val="single" w:sz="2" w:space="0" w:color="000000"/>
              <w:bottom w:val="single" w:sz="2" w:space="0" w:color="000000"/>
              <w:right w:val="single" w:sz="2" w:space="0" w:color="000000"/>
            </w:tcBorders>
            <w:shd w:fill="auto" w:val="clear"/>
          </w:tcPr>
          <w:p>
            <w:pPr>
              <w:pStyle w:val="Style15"/>
              <w:jc w:val="center"/>
              <w:rPr>
                <w:rFonts w:ascii="Liberation Serif" w:hAnsi="Liberation Serif"/>
              </w:rPr>
            </w:pPr>
            <w:r>
              <w:rPr>
                <w:rFonts w:ascii="Liberation Serif" w:hAnsi="Liberation Serif"/>
              </w:rPr>
            </w:r>
          </w:p>
        </w:tc>
      </w:tr>
      <w:tr>
        <w:trPr/>
        <w:tc>
          <w:tcPr>
            <w:tcW w:w="675" w:type="dxa"/>
            <w:tcBorders>
              <w:left w:val="single" w:sz="2" w:space="0" w:color="000000"/>
              <w:bottom w:val="single" w:sz="2" w:space="0" w:color="000000"/>
            </w:tcBorders>
            <w:shd w:fill="auto" w:val="clear"/>
          </w:tcPr>
          <w:p>
            <w:pPr>
              <w:pStyle w:val="Style15"/>
              <w:ind w:hanging="0" w:left="0" w:right="0"/>
              <w:jc w:val="center"/>
              <w:rPr>
                <w:sz w:val="22"/>
                <w:szCs w:val="22"/>
              </w:rPr>
            </w:pPr>
            <w:r>
              <w:rPr>
                <w:rFonts w:ascii="Liberation Serif" w:hAnsi="Liberation Serif"/>
                <w:sz w:val="22"/>
                <w:szCs w:val="22"/>
              </w:rPr>
              <w:t>3.9</w:t>
            </w:r>
          </w:p>
        </w:tc>
        <w:tc>
          <w:tcPr>
            <w:tcW w:w="4243" w:type="dxa"/>
            <w:tcBorders>
              <w:left w:val="single" w:sz="2" w:space="0" w:color="000000"/>
              <w:bottom w:val="single" w:sz="2" w:space="0" w:color="000000"/>
            </w:tcBorders>
            <w:shd w:fill="auto" w:val="clear"/>
          </w:tcPr>
          <w:p>
            <w:pPr>
              <w:pStyle w:val="Style15"/>
              <w:ind w:hanging="0" w:left="0" w:right="0"/>
              <w:jc w:val="left"/>
              <w:rPr>
                <w:sz w:val="22"/>
                <w:szCs w:val="22"/>
              </w:rPr>
            </w:pPr>
            <w:r>
              <w:rPr>
                <w:rFonts w:ascii="Liberation Serif" w:hAnsi="Liberation Serif"/>
                <w:sz w:val="22"/>
                <w:szCs w:val="22"/>
              </w:rPr>
              <w:t>Масло 3л.</w:t>
            </w:r>
          </w:p>
        </w:tc>
        <w:tc>
          <w:tcPr>
            <w:tcW w:w="1197" w:type="dxa"/>
            <w:tcBorders>
              <w:left w:val="single" w:sz="2" w:space="0" w:color="000000"/>
              <w:bottom w:val="single" w:sz="2" w:space="0" w:color="000000"/>
            </w:tcBorders>
            <w:shd w:fill="auto" w:val="clear"/>
          </w:tcPr>
          <w:p>
            <w:pPr>
              <w:pStyle w:val="Style15"/>
              <w:jc w:val="center"/>
              <w:rPr>
                <w:sz w:val="22"/>
                <w:szCs w:val="22"/>
              </w:rPr>
            </w:pPr>
            <w:r>
              <w:rPr>
                <w:rFonts w:ascii="Liberation Serif" w:hAnsi="Liberation Serif"/>
                <w:sz w:val="22"/>
                <w:szCs w:val="22"/>
              </w:rPr>
              <w:t>услуга</w:t>
            </w:r>
          </w:p>
        </w:tc>
        <w:tc>
          <w:tcPr>
            <w:tcW w:w="1080" w:type="dxa"/>
            <w:tcBorders>
              <w:left w:val="single" w:sz="2" w:space="0" w:color="000000"/>
              <w:bottom w:val="single" w:sz="2" w:space="0" w:color="000000"/>
            </w:tcBorders>
            <w:shd w:fill="auto" w:val="clear"/>
          </w:tcPr>
          <w:p>
            <w:pPr>
              <w:pStyle w:val="Style15"/>
              <w:jc w:val="center"/>
              <w:rPr>
                <w:sz w:val="22"/>
                <w:szCs w:val="22"/>
              </w:rPr>
            </w:pPr>
            <w:r>
              <w:rPr>
                <w:rFonts w:ascii="Liberation Serif" w:hAnsi="Liberation Serif"/>
                <w:sz w:val="22"/>
                <w:szCs w:val="22"/>
              </w:rPr>
              <w:t>1</w:t>
            </w:r>
          </w:p>
        </w:tc>
        <w:tc>
          <w:tcPr>
            <w:tcW w:w="1369" w:type="dxa"/>
            <w:tcBorders>
              <w:left w:val="single" w:sz="2" w:space="0" w:color="000000"/>
              <w:bottom w:val="single" w:sz="2" w:space="0" w:color="000000"/>
            </w:tcBorders>
            <w:shd w:fill="auto" w:val="clear"/>
          </w:tcPr>
          <w:p>
            <w:pPr>
              <w:pStyle w:val="Style15"/>
              <w:ind w:hanging="0" w:left="0" w:right="0"/>
              <w:jc w:val="center"/>
              <w:rPr>
                <w:rFonts w:ascii="Liberation Serif" w:hAnsi="Liberation Serif"/>
              </w:rPr>
            </w:pPr>
            <w:r>
              <w:rPr>
                <w:rFonts w:ascii="Liberation Serif" w:hAnsi="Liberation Serif"/>
              </w:rPr>
            </w:r>
          </w:p>
        </w:tc>
        <w:tc>
          <w:tcPr>
            <w:tcW w:w="1410" w:type="dxa"/>
            <w:tcBorders>
              <w:left w:val="single" w:sz="2" w:space="0" w:color="000000"/>
              <w:bottom w:val="single" w:sz="2" w:space="0" w:color="000000"/>
              <w:right w:val="single" w:sz="2" w:space="0" w:color="000000"/>
            </w:tcBorders>
            <w:shd w:fill="auto" w:val="clear"/>
          </w:tcPr>
          <w:p>
            <w:pPr>
              <w:pStyle w:val="Style15"/>
              <w:ind w:hanging="0" w:left="0" w:right="0"/>
              <w:jc w:val="center"/>
              <w:rPr>
                <w:rFonts w:ascii="Liberation Serif" w:hAnsi="Liberation Serif"/>
              </w:rPr>
            </w:pPr>
            <w:r>
              <w:rPr>
                <w:rFonts w:ascii="Liberation Serif" w:hAnsi="Liberation Serif"/>
              </w:rPr>
            </w:r>
          </w:p>
        </w:tc>
      </w:tr>
      <w:tr>
        <w:trPr/>
        <w:tc>
          <w:tcPr>
            <w:tcW w:w="675" w:type="dxa"/>
            <w:tcBorders>
              <w:left w:val="single" w:sz="2" w:space="0" w:color="000000"/>
              <w:bottom w:val="single" w:sz="2" w:space="0" w:color="000000"/>
            </w:tcBorders>
            <w:shd w:fill="auto" w:val="clear"/>
          </w:tcPr>
          <w:p>
            <w:pPr>
              <w:pStyle w:val="Style15"/>
              <w:ind w:hanging="0" w:left="0" w:right="0"/>
              <w:jc w:val="center"/>
              <w:rPr>
                <w:sz w:val="22"/>
                <w:szCs w:val="22"/>
              </w:rPr>
            </w:pPr>
            <w:r>
              <w:rPr>
                <w:rFonts w:ascii="Liberation Serif" w:hAnsi="Liberation Serif"/>
                <w:sz w:val="22"/>
                <w:szCs w:val="22"/>
              </w:rPr>
              <w:t>3.10</w:t>
            </w:r>
          </w:p>
        </w:tc>
        <w:tc>
          <w:tcPr>
            <w:tcW w:w="4243" w:type="dxa"/>
            <w:tcBorders>
              <w:left w:val="single" w:sz="2" w:space="0" w:color="000000"/>
              <w:bottom w:val="single" w:sz="2" w:space="0" w:color="000000"/>
            </w:tcBorders>
            <w:shd w:fill="auto" w:val="clear"/>
          </w:tcPr>
          <w:p>
            <w:pPr>
              <w:pStyle w:val="Style15"/>
              <w:ind w:hanging="0" w:left="0" w:right="0"/>
              <w:jc w:val="left"/>
              <w:rPr>
                <w:sz w:val="22"/>
                <w:szCs w:val="22"/>
              </w:rPr>
            </w:pPr>
            <w:r>
              <w:rPr>
                <w:rFonts w:ascii="Liberation Serif" w:hAnsi="Liberation Serif"/>
                <w:sz w:val="22"/>
                <w:szCs w:val="22"/>
              </w:rPr>
              <w:t>Масло трансмиссионное 1л.</w:t>
            </w:r>
          </w:p>
        </w:tc>
        <w:tc>
          <w:tcPr>
            <w:tcW w:w="1197" w:type="dxa"/>
            <w:tcBorders>
              <w:left w:val="single" w:sz="2" w:space="0" w:color="000000"/>
              <w:bottom w:val="single" w:sz="2" w:space="0" w:color="000000"/>
            </w:tcBorders>
            <w:shd w:fill="auto" w:val="clear"/>
          </w:tcPr>
          <w:p>
            <w:pPr>
              <w:pStyle w:val="Style15"/>
              <w:jc w:val="center"/>
              <w:rPr>
                <w:sz w:val="22"/>
                <w:szCs w:val="22"/>
              </w:rPr>
            </w:pPr>
            <w:r>
              <w:rPr>
                <w:rFonts w:ascii="Liberation Serif" w:hAnsi="Liberation Serif"/>
                <w:sz w:val="22"/>
                <w:szCs w:val="22"/>
              </w:rPr>
              <w:t>услуга</w:t>
            </w:r>
          </w:p>
        </w:tc>
        <w:tc>
          <w:tcPr>
            <w:tcW w:w="1080" w:type="dxa"/>
            <w:tcBorders>
              <w:left w:val="single" w:sz="2" w:space="0" w:color="000000"/>
              <w:bottom w:val="single" w:sz="2" w:space="0" w:color="000000"/>
            </w:tcBorders>
            <w:shd w:fill="auto" w:val="clear"/>
          </w:tcPr>
          <w:p>
            <w:pPr>
              <w:pStyle w:val="Style15"/>
              <w:jc w:val="center"/>
              <w:rPr>
                <w:sz w:val="22"/>
                <w:szCs w:val="22"/>
              </w:rPr>
            </w:pPr>
            <w:r>
              <w:rPr>
                <w:rFonts w:ascii="Liberation Serif" w:hAnsi="Liberation Serif"/>
                <w:sz w:val="22"/>
                <w:szCs w:val="22"/>
              </w:rPr>
              <w:t>1</w:t>
            </w:r>
          </w:p>
        </w:tc>
        <w:tc>
          <w:tcPr>
            <w:tcW w:w="1369" w:type="dxa"/>
            <w:tcBorders>
              <w:left w:val="single" w:sz="2" w:space="0" w:color="000000"/>
              <w:bottom w:val="single" w:sz="2" w:space="0" w:color="000000"/>
            </w:tcBorders>
            <w:shd w:fill="auto" w:val="clear"/>
          </w:tcPr>
          <w:p>
            <w:pPr>
              <w:pStyle w:val="Style15"/>
              <w:jc w:val="center"/>
              <w:rPr>
                <w:rFonts w:ascii="Liberation Serif" w:hAnsi="Liberation Serif"/>
              </w:rPr>
            </w:pPr>
            <w:r>
              <w:rPr>
                <w:rFonts w:ascii="Liberation Serif" w:hAnsi="Liberation Serif"/>
              </w:rPr>
            </w:r>
          </w:p>
        </w:tc>
        <w:tc>
          <w:tcPr>
            <w:tcW w:w="1410" w:type="dxa"/>
            <w:tcBorders>
              <w:left w:val="single" w:sz="2" w:space="0" w:color="000000"/>
              <w:bottom w:val="single" w:sz="2" w:space="0" w:color="000000"/>
              <w:right w:val="single" w:sz="2" w:space="0" w:color="000000"/>
            </w:tcBorders>
            <w:shd w:fill="auto" w:val="clear"/>
          </w:tcPr>
          <w:p>
            <w:pPr>
              <w:pStyle w:val="Style15"/>
              <w:jc w:val="center"/>
              <w:rPr>
                <w:rFonts w:ascii="Liberation Serif" w:hAnsi="Liberation Serif"/>
              </w:rPr>
            </w:pPr>
            <w:r>
              <w:rPr>
                <w:rFonts w:ascii="Liberation Serif" w:hAnsi="Liberation Serif"/>
              </w:rPr>
            </w:r>
          </w:p>
        </w:tc>
      </w:tr>
      <w:tr>
        <w:trPr/>
        <w:tc>
          <w:tcPr>
            <w:tcW w:w="9974" w:type="dxa"/>
            <w:gridSpan w:val="6"/>
            <w:tcBorders>
              <w:left w:val="single" w:sz="2" w:space="0" w:color="000000"/>
              <w:bottom w:val="single" w:sz="2" w:space="0" w:color="000000"/>
              <w:right w:val="single" w:sz="2" w:space="0" w:color="000000"/>
            </w:tcBorders>
            <w:shd w:fill="auto" w:val="clear"/>
          </w:tcPr>
          <w:p>
            <w:pPr>
              <w:pStyle w:val="Style15"/>
              <w:ind w:hanging="0" w:left="0" w:right="0"/>
              <w:jc w:val="center"/>
              <w:rPr>
                <w:sz w:val="22"/>
                <w:szCs w:val="22"/>
              </w:rPr>
            </w:pPr>
            <w:r>
              <w:rPr>
                <w:rFonts w:ascii="Liberation Serif" w:hAnsi="Liberation Serif"/>
                <w:b/>
                <w:bCs/>
                <w:sz w:val="22"/>
                <w:szCs w:val="22"/>
              </w:rPr>
              <w:t>4. Форд Фокус У046ВР 07</w:t>
            </w:r>
          </w:p>
        </w:tc>
      </w:tr>
      <w:tr>
        <w:trPr/>
        <w:tc>
          <w:tcPr>
            <w:tcW w:w="675" w:type="dxa"/>
            <w:tcBorders>
              <w:left w:val="single" w:sz="2" w:space="0" w:color="000000"/>
              <w:bottom w:val="single" w:sz="2" w:space="0" w:color="000000"/>
            </w:tcBorders>
            <w:shd w:fill="auto" w:val="clear"/>
          </w:tcPr>
          <w:p>
            <w:pPr>
              <w:pStyle w:val="Style15"/>
              <w:ind w:hanging="0" w:left="0" w:right="0"/>
              <w:jc w:val="center"/>
              <w:rPr>
                <w:sz w:val="22"/>
                <w:szCs w:val="22"/>
              </w:rPr>
            </w:pPr>
            <w:r>
              <w:rPr>
                <w:rFonts w:ascii="Liberation Serif" w:hAnsi="Liberation Serif"/>
                <w:sz w:val="22"/>
                <w:szCs w:val="22"/>
              </w:rPr>
              <w:t>4.1</w:t>
            </w:r>
          </w:p>
        </w:tc>
        <w:tc>
          <w:tcPr>
            <w:tcW w:w="4243" w:type="dxa"/>
            <w:tcBorders>
              <w:left w:val="single" w:sz="2" w:space="0" w:color="000000"/>
              <w:bottom w:val="single" w:sz="2" w:space="0" w:color="000000"/>
            </w:tcBorders>
            <w:shd w:fill="auto" w:val="clear"/>
          </w:tcPr>
          <w:p>
            <w:pPr>
              <w:pStyle w:val="Style15"/>
              <w:ind w:hanging="0" w:left="0" w:right="0"/>
              <w:jc w:val="left"/>
              <w:rPr>
                <w:sz w:val="22"/>
                <w:szCs w:val="22"/>
              </w:rPr>
            </w:pPr>
            <w:r>
              <w:rPr>
                <w:rFonts w:ascii="Liberation Serif" w:hAnsi="Liberation Serif"/>
                <w:sz w:val="22"/>
                <w:szCs w:val="22"/>
              </w:rPr>
              <w:t>Генератор ремонт</w:t>
            </w:r>
          </w:p>
        </w:tc>
        <w:tc>
          <w:tcPr>
            <w:tcW w:w="1197" w:type="dxa"/>
            <w:tcBorders>
              <w:left w:val="single" w:sz="2" w:space="0" w:color="000000"/>
              <w:bottom w:val="single" w:sz="2" w:space="0" w:color="000000"/>
            </w:tcBorders>
            <w:shd w:fill="auto" w:val="clear"/>
          </w:tcPr>
          <w:p>
            <w:pPr>
              <w:pStyle w:val="Style15"/>
              <w:jc w:val="center"/>
              <w:rPr>
                <w:sz w:val="22"/>
                <w:szCs w:val="22"/>
              </w:rPr>
            </w:pPr>
            <w:r>
              <w:rPr>
                <w:rFonts w:ascii="Liberation Serif" w:hAnsi="Liberation Serif"/>
                <w:sz w:val="22"/>
                <w:szCs w:val="22"/>
              </w:rPr>
              <w:t>услуга</w:t>
            </w:r>
          </w:p>
        </w:tc>
        <w:tc>
          <w:tcPr>
            <w:tcW w:w="1080" w:type="dxa"/>
            <w:tcBorders>
              <w:left w:val="single" w:sz="2" w:space="0" w:color="000000"/>
              <w:bottom w:val="single" w:sz="2" w:space="0" w:color="000000"/>
            </w:tcBorders>
            <w:shd w:fill="auto" w:val="clear"/>
          </w:tcPr>
          <w:p>
            <w:pPr>
              <w:pStyle w:val="Style15"/>
              <w:jc w:val="center"/>
              <w:rPr>
                <w:sz w:val="22"/>
                <w:szCs w:val="22"/>
              </w:rPr>
            </w:pPr>
            <w:r>
              <w:rPr>
                <w:rFonts w:ascii="Liberation Serif" w:hAnsi="Liberation Serif"/>
                <w:sz w:val="22"/>
                <w:szCs w:val="22"/>
              </w:rPr>
              <w:t>1</w:t>
            </w:r>
          </w:p>
        </w:tc>
        <w:tc>
          <w:tcPr>
            <w:tcW w:w="1369" w:type="dxa"/>
            <w:tcBorders>
              <w:left w:val="single" w:sz="2" w:space="0" w:color="000000"/>
              <w:bottom w:val="single" w:sz="2" w:space="0" w:color="000000"/>
            </w:tcBorders>
            <w:shd w:fill="auto" w:val="clear"/>
          </w:tcPr>
          <w:p>
            <w:pPr>
              <w:pStyle w:val="Style15"/>
              <w:jc w:val="center"/>
              <w:rPr>
                <w:rFonts w:ascii="Liberation Serif" w:hAnsi="Liberation Serif"/>
              </w:rPr>
            </w:pPr>
            <w:r>
              <w:rPr>
                <w:rFonts w:ascii="Liberation Serif" w:hAnsi="Liberation Serif"/>
              </w:rPr>
            </w:r>
          </w:p>
        </w:tc>
        <w:tc>
          <w:tcPr>
            <w:tcW w:w="1410" w:type="dxa"/>
            <w:tcBorders>
              <w:left w:val="single" w:sz="2" w:space="0" w:color="000000"/>
              <w:bottom w:val="single" w:sz="2" w:space="0" w:color="000000"/>
              <w:right w:val="single" w:sz="2" w:space="0" w:color="000000"/>
            </w:tcBorders>
            <w:shd w:fill="auto" w:val="clear"/>
          </w:tcPr>
          <w:p>
            <w:pPr>
              <w:pStyle w:val="Style15"/>
              <w:jc w:val="center"/>
              <w:rPr>
                <w:rFonts w:ascii="Liberation Serif" w:hAnsi="Liberation Serif"/>
              </w:rPr>
            </w:pPr>
            <w:r>
              <w:rPr>
                <w:rFonts w:ascii="Liberation Serif" w:hAnsi="Liberation Serif"/>
              </w:rPr>
            </w:r>
          </w:p>
        </w:tc>
      </w:tr>
      <w:tr>
        <w:trPr/>
        <w:tc>
          <w:tcPr>
            <w:tcW w:w="675" w:type="dxa"/>
            <w:tcBorders>
              <w:left w:val="single" w:sz="2" w:space="0" w:color="000000"/>
              <w:bottom w:val="single" w:sz="2" w:space="0" w:color="000000"/>
            </w:tcBorders>
            <w:shd w:fill="auto" w:val="clear"/>
          </w:tcPr>
          <w:p>
            <w:pPr>
              <w:pStyle w:val="Style15"/>
              <w:ind w:hanging="0" w:left="0" w:right="0"/>
              <w:jc w:val="center"/>
              <w:rPr>
                <w:sz w:val="22"/>
                <w:szCs w:val="22"/>
              </w:rPr>
            </w:pPr>
            <w:r>
              <w:rPr>
                <w:rFonts w:ascii="Liberation Serif" w:hAnsi="Liberation Serif"/>
                <w:sz w:val="22"/>
                <w:szCs w:val="22"/>
              </w:rPr>
              <w:t>4.2</w:t>
            </w:r>
          </w:p>
        </w:tc>
        <w:tc>
          <w:tcPr>
            <w:tcW w:w="4243" w:type="dxa"/>
            <w:tcBorders>
              <w:left w:val="single" w:sz="2" w:space="0" w:color="000000"/>
              <w:bottom w:val="single" w:sz="2" w:space="0" w:color="000000"/>
            </w:tcBorders>
            <w:shd w:fill="auto" w:val="clear"/>
          </w:tcPr>
          <w:p>
            <w:pPr>
              <w:pStyle w:val="Style15"/>
              <w:ind w:hanging="0" w:left="0" w:right="0"/>
              <w:jc w:val="left"/>
              <w:rPr>
                <w:sz w:val="22"/>
                <w:szCs w:val="22"/>
              </w:rPr>
            </w:pPr>
            <w:r>
              <w:rPr>
                <w:rFonts w:ascii="Liberation Serif" w:hAnsi="Liberation Serif"/>
                <w:sz w:val="22"/>
                <w:szCs w:val="22"/>
              </w:rPr>
              <w:t>Генератор снять и встроить</w:t>
            </w:r>
          </w:p>
        </w:tc>
        <w:tc>
          <w:tcPr>
            <w:tcW w:w="1197" w:type="dxa"/>
            <w:tcBorders>
              <w:left w:val="single" w:sz="2" w:space="0" w:color="000000"/>
              <w:bottom w:val="single" w:sz="2" w:space="0" w:color="000000"/>
            </w:tcBorders>
            <w:shd w:fill="auto" w:val="clear"/>
          </w:tcPr>
          <w:p>
            <w:pPr>
              <w:pStyle w:val="Style15"/>
              <w:jc w:val="center"/>
              <w:rPr>
                <w:sz w:val="22"/>
                <w:szCs w:val="22"/>
              </w:rPr>
            </w:pPr>
            <w:r>
              <w:rPr>
                <w:rFonts w:ascii="Liberation Serif" w:hAnsi="Liberation Serif"/>
                <w:sz w:val="22"/>
                <w:szCs w:val="22"/>
              </w:rPr>
              <w:t>услуга</w:t>
            </w:r>
          </w:p>
        </w:tc>
        <w:tc>
          <w:tcPr>
            <w:tcW w:w="1080" w:type="dxa"/>
            <w:tcBorders>
              <w:left w:val="single" w:sz="2" w:space="0" w:color="000000"/>
              <w:bottom w:val="single" w:sz="2" w:space="0" w:color="000000"/>
            </w:tcBorders>
            <w:shd w:fill="auto" w:val="clear"/>
          </w:tcPr>
          <w:p>
            <w:pPr>
              <w:pStyle w:val="Style15"/>
              <w:jc w:val="center"/>
              <w:rPr>
                <w:sz w:val="22"/>
                <w:szCs w:val="22"/>
              </w:rPr>
            </w:pPr>
            <w:r>
              <w:rPr>
                <w:rFonts w:ascii="Liberation Serif" w:hAnsi="Liberation Serif"/>
                <w:sz w:val="22"/>
                <w:szCs w:val="22"/>
              </w:rPr>
              <w:t>1</w:t>
            </w:r>
          </w:p>
        </w:tc>
        <w:tc>
          <w:tcPr>
            <w:tcW w:w="1369" w:type="dxa"/>
            <w:tcBorders>
              <w:left w:val="single" w:sz="2" w:space="0" w:color="000000"/>
              <w:bottom w:val="single" w:sz="2" w:space="0" w:color="000000"/>
            </w:tcBorders>
            <w:shd w:fill="auto" w:val="clear"/>
          </w:tcPr>
          <w:p>
            <w:pPr>
              <w:pStyle w:val="Style15"/>
              <w:ind w:hanging="0" w:left="0" w:right="0"/>
              <w:jc w:val="center"/>
              <w:rPr>
                <w:rFonts w:ascii="Liberation Serif" w:hAnsi="Liberation Serif"/>
              </w:rPr>
            </w:pPr>
            <w:r>
              <w:rPr>
                <w:rFonts w:ascii="Liberation Serif" w:hAnsi="Liberation Serif"/>
              </w:rPr>
            </w:r>
          </w:p>
        </w:tc>
        <w:tc>
          <w:tcPr>
            <w:tcW w:w="1410" w:type="dxa"/>
            <w:tcBorders>
              <w:left w:val="single" w:sz="2" w:space="0" w:color="000000"/>
              <w:bottom w:val="single" w:sz="2" w:space="0" w:color="000000"/>
              <w:right w:val="single" w:sz="2" w:space="0" w:color="000000"/>
            </w:tcBorders>
            <w:shd w:fill="auto" w:val="clear"/>
          </w:tcPr>
          <w:p>
            <w:pPr>
              <w:pStyle w:val="Style15"/>
              <w:ind w:hanging="0" w:left="0" w:right="0"/>
              <w:jc w:val="center"/>
              <w:rPr>
                <w:rFonts w:ascii="Liberation Serif" w:hAnsi="Liberation Serif"/>
              </w:rPr>
            </w:pPr>
            <w:r>
              <w:rPr>
                <w:rFonts w:ascii="Liberation Serif" w:hAnsi="Liberation Serif"/>
              </w:rPr>
            </w:r>
          </w:p>
        </w:tc>
      </w:tr>
      <w:tr>
        <w:trPr/>
        <w:tc>
          <w:tcPr>
            <w:tcW w:w="675" w:type="dxa"/>
            <w:tcBorders>
              <w:left w:val="single" w:sz="2" w:space="0" w:color="000000"/>
              <w:bottom w:val="single" w:sz="2" w:space="0" w:color="000000"/>
            </w:tcBorders>
            <w:shd w:fill="auto" w:val="clear"/>
          </w:tcPr>
          <w:p>
            <w:pPr>
              <w:pStyle w:val="Style15"/>
              <w:ind w:hanging="0" w:left="0" w:right="0"/>
              <w:jc w:val="center"/>
              <w:rPr>
                <w:sz w:val="22"/>
                <w:szCs w:val="22"/>
              </w:rPr>
            </w:pPr>
            <w:r>
              <w:rPr>
                <w:rFonts w:ascii="Liberation Serif" w:hAnsi="Liberation Serif"/>
                <w:sz w:val="22"/>
                <w:szCs w:val="22"/>
              </w:rPr>
              <w:t>4.3</w:t>
            </w:r>
          </w:p>
        </w:tc>
        <w:tc>
          <w:tcPr>
            <w:tcW w:w="4243" w:type="dxa"/>
            <w:tcBorders>
              <w:left w:val="single" w:sz="2" w:space="0" w:color="000000"/>
              <w:bottom w:val="single" w:sz="2" w:space="0" w:color="000000"/>
            </w:tcBorders>
            <w:shd w:fill="auto" w:val="clear"/>
          </w:tcPr>
          <w:p>
            <w:pPr>
              <w:pStyle w:val="Style15"/>
              <w:ind w:hanging="0" w:left="0" w:right="0"/>
              <w:jc w:val="left"/>
              <w:rPr>
                <w:sz w:val="22"/>
                <w:szCs w:val="22"/>
              </w:rPr>
            </w:pPr>
            <w:r>
              <w:rPr>
                <w:rFonts w:ascii="Liberation Serif" w:hAnsi="Liberation Serif"/>
                <w:sz w:val="22"/>
                <w:szCs w:val="22"/>
              </w:rPr>
              <w:t>Диодный мост</w:t>
            </w:r>
          </w:p>
        </w:tc>
        <w:tc>
          <w:tcPr>
            <w:tcW w:w="1197" w:type="dxa"/>
            <w:tcBorders>
              <w:left w:val="single" w:sz="2" w:space="0" w:color="000000"/>
              <w:bottom w:val="single" w:sz="2" w:space="0" w:color="000000"/>
            </w:tcBorders>
            <w:shd w:fill="auto" w:val="clear"/>
          </w:tcPr>
          <w:p>
            <w:pPr>
              <w:pStyle w:val="Style15"/>
              <w:jc w:val="center"/>
              <w:rPr>
                <w:sz w:val="22"/>
                <w:szCs w:val="22"/>
              </w:rPr>
            </w:pPr>
            <w:r>
              <w:rPr>
                <w:rFonts w:ascii="Liberation Serif" w:hAnsi="Liberation Serif"/>
                <w:sz w:val="22"/>
                <w:szCs w:val="22"/>
              </w:rPr>
              <w:t>шт.</w:t>
            </w:r>
          </w:p>
        </w:tc>
        <w:tc>
          <w:tcPr>
            <w:tcW w:w="1080" w:type="dxa"/>
            <w:tcBorders>
              <w:left w:val="single" w:sz="2" w:space="0" w:color="000000"/>
              <w:bottom w:val="single" w:sz="2" w:space="0" w:color="000000"/>
            </w:tcBorders>
            <w:shd w:fill="auto" w:val="clear"/>
          </w:tcPr>
          <w:p>
            <w:pPr>
              <w:pStyle w:val="Style15"/>
              <w:jc w:val="center"/>
              <w:rPr>
                <w:sz w:val="22"/>
                <w:szCs w:val="22"/>
              </w:rPr>
            </w:pPr>
            <w:r>
              <w:rPr>
                <w:rFonts w:ascii="Liberation Serif" w:hAnsi="Liberation Serif"/>
                <w:sz w:val="22"/>
                <w:szCs w:val="22"/>
              </w:rPr>
              <w:t>1</w:t>
            </w:r>
          </w:p>
        </w:tc>
        <w:tc>
          <w:tcPr>
            <w:tcW w:w="1369" w:type="dxa"/>
            <w:tcBorders>
              <w:left w:val="single" w:sz="2" w:space="0" w:color="000000"/>
              <w:bottom w:val="single" w:sz="2" w:space="0" w:color="000000"/>
            </w:tcBorders>
            <w:shd w:fill="auto" w:val="clear"/>
          </w:tcPr>
          <w:p>
            <w:pPr>
              <w:pStyle w:val="Style15"/>
              <w:jc w:val="center"/>
              <w:rPr>
                <w:rFonts w:ascii="Liberation Serif" w:hAnsi="Liberation Serif"/>
              </w:rPr>
            </w:pPr>
            <w:r>
              <w:rPr>
                <w:rFonts w:ascii="Liberation Serif" w:hAnsi="Liberation Serif"/>
              </w:rPr>
            </w:r>
          </w:p>
        </w:tc>
        <w:tc>
          <w:tcPr>
            <w:tcW w:w="1410" w:type="dxa"/>
            <w:tcBorders>
              <w:left w:val="single" w:sz="2" w:space="0" w:color="000000"/>
              <w:bottom w:val="single" w:sz="2" w:space="0" w:color="000000"/>
              <w:right w:val="single" w:sz="2" w:space="0" w:color="000000"/>
            </w:tcBorders>
            <w:shd w:fill="auto" w:val="clear"/>
          </w:tcPr>
          <w:p>
            <w:pPr>
              <w:pStyle w:val="Style15"/>
              <w:jc w:val="center"/>
              <w:rPr>
                <w:rFonts w:ascii="Liberation Serif" w:hAnsi="Liberation Serif"/>
              </w:rPr>
            </w:pPr>
            <w:r>
              <w:rPr>
                <w:rFonts w:ascii="Liberation Serif" w:hAnsi="Liberation Serif"/>
              </w:rPr>
            </w:r>
          </w:p>
        </w:tc>
      </w:tr>
      <w:tr>
        <w:trPr/>
        <w:tc>
          <w:tcPr>
            <w:tcW w:w="9974" w:type="dxa"/>
            <w:gridSpan w:val="6"/>
            <w:tcBorders>
              <w:top w:val="single" w:sz="2" w:space="0" w:color="000000"/>
              <w:left w:val="single" w:sz="2" w:space="0" w:color="000000"/>
              <w:bottom w:val="single" w:sz="2" w:space="0" w:color="000000"/>
              <w:right w:val="single" w:sz="2" w:space="0" w:color="000000"/>
            </w:tcBorders>
            <w:shd w:fill="auto" w:val="clear"/>
          </w:tcPr>
          <w:p>
            <w:pPr>
              <w:pStyle w:val="Style15"/>
              <w:jc w:val="center"/>
              <w:rPr>
                <w:sz w:val="22"/>
                <w:szCs w:val="22"/>
              </w:rPr>
            </w:pPr>
            <w:r>
              <w:rPr>
                <w:rFonts w:ascii="Liberation Serif" w:hAnsi="Liberation Serif"/>
                <w:b/>
                <w:bCs/>
                <w:sz w:val="22"/>
                <w:szCs w:val="22"/>
              </w:rPr>
              <w:t>Всего:</w:t>
            </w:r>
          </w:p>
        </w:tc>
      </w:tr>
    </w:tbl>
    <w:p>
      <w:pPr>
        <w:pStyle w:val="Normal"/>
        <w:jc w:val="left"/>
        <w:rPr>
          <w:rFonts w:ascii="Liberation Serif" w:hAnsi="Liberation Serif"/>
          <w:b/>
          <w:bCs/>
          <w:sz w:val="22"/>
          <w:szCs w:val="22"/>
        </w:rPr>
      </w:pPr>
      <w:r>
        <w:rPr>
          <w:rFonts w:ascii="Liberation Serif" w:hAnsi="Liberation Serif"/>
          <w:b/>
          <w:bCs/>
          <w:sz w:val="22"/>
          <w:szCs w:val="22"/>
        </w:rPr>
      </w:r>
    </w:p>
    <w:p>
      <w:pPr>
        <w:pStyle w:val="Normal"/>
        <w:jc w:val="left"/>
        <w:rPr/>
      </w:pPr>
      <w:r>
        <w:rPr>
          <w:rFonts w:ascii="Liberation Serif" w:hAnsi="Liberation Serif"/>
          <w:b w:val="false"/>
          <w:bCs w:val="false"/>
          <w:sz w:val="21"/>
          <w:szCs w:val="21"/>
        </w:rPr>
        <w:t>Всего: _____________________________________________НДС/</w:t>
      </w:r>
      <w:r>
        <w:rPr>
          <w:rFonts w:cs="Times New Roman" w:ascii="Times New Roman" w:hAnsi="Times New Roman"/>
          <w:b w:val="false"/>
          <w:bCs w:val="false"/>
          <w:sz w:val="21"/>
          <w:szCs w:val="21"/>
          <w:lang w:val="ru-RU"/>
        </w:rPr>
        <w:t xml:space="preserve"> без </w:t>
      </w:r>
      <w:r>
        <w:rPr>
          <w:rFonts w:cs="Times New Roman" w:ascii="Liberation Serif" w:hAnsi="Liberation Serif"/>
          <w:b w:val="false"/>
          <w:bCs w:val="false"/>
          <w:sz w:val="21"/>
          <w:szCs w:val="21"/>
          <w:lang w:val="ru-RU"/>
        </w:rPr>
        <w:t>НДС.</w:t>
      </w:r>
    </w:p>
    <w:p>
      <w:pPr>
        <w:pStyle w:val="Normal"/>
        <w:jc w:val="left"/>
        <w:rPr>
          <w:rFonts w:ascii="Liberation Serif" w:hAnsi="Liberation Serif"/>
          <w:b w:val="false"/>
          <w:bCs w:val="false"/>
          <w:sz w:val="21"/>
          <w:szCs w:val="21"/>
        </w:rPr>
      </w:pPr>
      <w:r>
        <w:rPr>
          <w:rFonts w:ascii="Liberation Serif" w:hAnsi="Liberation Serif"/>
          <w:b w:val="false"/>
          <w:bCs w:val="false"/>
          <w:sz w:val="21"/>
          <w:szCs w:val="21"/>
        </w:rPr>
      </w:r>
    </w:p>
    <w:p>
      <w:pPr>
        <w:pStyle w:val="Normal"/>
        <w:jc w:val="left"/>
        <w:rPr>
          <w:rFonts w:ascii="Liberation Serif" w:hAnsi="Liberation Serif"/>
          <w:b w:val="false"/>
          <w:bCs w:val="false"/>
          <w:sz w:val="22"/>
          <w:szCs w:val="22"/>
        </w:rPr>
      </w:pPr>
      <w:r>
        <w:rPr>
          <w:rFonts w:ascii="Liberation Serif" w:hAnsi="Liberation Serif"/>
          <w:b w:val="false"/>
          <w:bCs w:val="false"/>
          <w:sz w:val="22"/>
          <w:szCs w:val="22"/>
        </w:rPr>
      </w:r>
    </w:p>
    <w:p>
      <w:pPr>
        <w:pStyle w:val="Normal"/>
        <w:jc w:val="left"/>
        <w:rPr/>
      </w:pPr>
      <w:r>
        <w:rPr>
          <w:rFonts w:ascii="Liberation Serif" w:hAnsi="Liberation Serif"/>
          <w:b w:val="false"/>
          <w:bCs w:val="false"/>
          <w:sz w:val="22"/>
          <w:szCs w:val="22"/>
        </w:rPr>
        <w:t xml:space="preserve">              </w:t>
      </w:r>
      <w:r>
        <w:rPr>
          <w:rFonts w:ascii="Liberation Serif" w:hAnsi="Liberation Serif"/>
          <w:b w:val="false"/>
          <w:bCs w:val="false"/>
          <w:sz w:val="22"/>
          <w:szCs w:val="22"/>
        </w:rPr>
        <w:t>Исполнитель                                                                                    Заказчик</w:t>
      </w:r>
    </w:p>
    <w:p>
      <w:pPr>
        <w:pStyle w:val="Normal"/>
        <w:jc w:val="left"/>
        <w:rPr>
          <w:rFonts w:ascii="Liberation Serif" w:hAnsi="Liberation Serif"/>
          <w:b w:val="false"/>
          <w:bCs w:val="false"/>
          <w:sz w:val="22"/>
          <w:szCs w:val="22"/>
        </w:rPr>
      </w:pPr>
      <w:r>
        <w:rPr>
          <w:rFonts w:ascii="Liberation Serif" w:hAnsi="Liberation Serif"/>
          <w:b w:val="false"/>
          <w:bCs w:val="false"/>
          <w:sz w:val="22"/>
          <w:szCs w:val="22"/>
        </w:rPr>
      </w:r>
    </w:p>
    <w:p>
      <w:pPr>
        <w:pStyle w:val="Normal"/>
        <w:jc w:val="left"/>
        <w:rPr>
          <w:rFonts w:ascii="Liberation Serif" w:hAnsi="Liberation Serif"/>
          <w:b w:val="false"/>
          <w:bCs w:val="false"/>
          <w:sz w:val="22"/>
          <w:szCs w:val="22"/>
        </w:rPr>
      </w:pPr>
      <w:r>
        <w:rPr>
          <w:rFonts w:ascii="Liberation Serif" w:hAnsi="Liberation Serif"/>
          <w:b w:val="false"/>
          <w:bCs w:val="false"/>
          <w:sz w:val="22"/>
          <w:szCs w:val="22"/>
        </w:rPr>
      </w:r>
    </w:p>
    <w:p>
      <w:pPr>
        <w:pStyle w:val="Normal"/>
        <w:jc w:val="left"/>
        <w:rPr/>
      </w:pPr>
      <w:r>
        <w:rPr>
          <w:rFonts w:ascii="Liberation Serif" w:hAnsi="Liberation Serif"/>
          <w:b w:val="false"/>
          <w:bCs w:val="false"/>
          <w:sz w:val="22"/>
          <w:szCs w:val="22"/>
        </w:rPr>
        <w:t xml:space="preserve">_____________________                   </w:t>
      </w:r>
      <w:r>
        <w:rPr>
          <w:rFonts w:eastAsia="Times New Roman" w:cs="Times New Roman" w:ascii="Times New Roman" w:hAnsi="Times New Roman"/>
          <w:b w:val="false"/>
          <w:bCs w:val="false"/>
          <w:color w:val="00000A"/>
          <w:sz w:val="22"/>
          <w:szCs w:val="22"/>
          <w:lang w:val="ru-RU" w:eastAsia="ru-RU" w:bidi="ar-SA"/>
        </w:rPr>
        <w:t xml:space="preserve"> </w:t>
      </w:r>
      <w:r>
        <w:rPr>
          <w:rFonts w:ascii="Liberation Serif" w:hAnsi="Liberation Serif"/>
          <w:b w:val="false"/>
          <w:bCs w:val="false"/>
          <w:sz w:val="22"/>
          <w:szCs w:val="22"/>
        </w:rPr>
        <w:t xml:space="preserve">                                       ____________________Н.Н. Литовка</w:t>
      </w:r>
    </w:p>
    <w:p>
      <w:pPr>
        <w:pStyle w:val="Normal"/>
        <w:jc w:val="left"/>
        <w:rPr>
          <w:rFonts w:ascii="Liberation Serif" w:hAnsi="Liberation Serif"/>
          <w:b w:val="false"/>
          <w:bCs w:val="false"/>
          <w:sz w:val="22"/>
          <w:szCs w:val="22"/>
        </w:rPr>
      </w:pPr>
      <w:r>
        <w:rPr>
          <w:rFonts w:ascii="Liberation Serif" w:hAnsi="Liberation Serif"/>
          <w:b w:val="false"/>
          <w:bCs w:val="false"/>
          <w:sz w:val="22"/>
          <w:szCs w:val="22"/>
        </w:rPr>
      </w:r>
    </w:p>
    <w:sectPr>
      <w:type w:val="nextPage"/>
      <w:pgSz w:w="11906" w:h="16838"/>
      <w:pgMar w:left="1134" w:right="852" w:gutter="0" w:header="0" w:top="1134" w:footer="0" w:bottom="99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mbria">
    <w:charset w:val="01"/>
    <w:family w:val="roman"/>
    <w:pitch w:val="variable"/>
  </w:font>
  <w:font w:name="Tahoma">
    <w:charset w:val="01"/>
    <w:family w:val="roman"/>
    <w:pitch w:val="variable"/>
  </w:font>
  <w:font w:name="Times New Roman">
    <w:charset w:val="01"/>
    <w:family w:val="roman"/>
    <w:pitch w:val="variable"/>
  </w:font>
  <w:font w:name="Liberation Sans">
    <w:altName w:val="Arial"/>
    <w:charset w:val="01"/>
    <w:family w:val="roman"/>
    <w:pitch w:val="variable"/>
  </w:font>
  <w:font w:name="Arial">
    <w:charset w:val="01"/>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en-US"/>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Inden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f08c7"/>
    <w:pPr>
      <w:widowControl/>
      <w:suppressAutoHyphens w:val="true"/>
      <w:bidi w:val="0"/>
      <w:spacing w:before="0" w:after="0"/>
      <w:ind w:firstLine="360"/>
      <w:jc w:val="left"/>
    </w:pPr>
    <w:rPr>
      <w:rFonts w:ascii="Calibri" w:hAnsi="Calibri" w:eastAsia="Calibri" w:cs="" w:asciiTheme="minorHAnsi" w:cstheme="minorBidi" w:eastAsiaTheme="minorHAnsi" w:hAnsiTheme="minorHAnsi"/>
      <w:color w:val="00000A"/>
      <w:kern w:val="0"/>
      <w:sz w:val="22"/>
      <w:szCs w:val="22"/>
      <w:lang w:val="en-US" w:eastAsia="en-US" w:bidi="en-US"/>
    </w:rPr>
  </w:style>
  <w:style w:type="paragraph" w:styleId="Heading1">
    <w:name w:val="Heading 1"/>
    <w:basedOn w:val="Normal"/>
    <w:uiPriority w:val="9"/>
    <w:qFormat/>
    <w:rsid w:val="00ef08c7"/>
    <w:pPr>
      <w:pBdr>
        <w:bottom w:val="single" w:sz="12" w:space="1" w:color="365F91"/>
      </w:pBdr>
      <w:spacing w:before="600" w:after="80"/>
      <w:ind w:hanging="0"/>
      <w:outlineLvl w:val="0"/>
    </w:pPr>
    <w:rPr>
      <w:rFonts w:ascii="Cambria" w:hAnsi="Cambria" w:eastAsia="" w:cs="" w:asciiTheme="majorHAnsi" w:cstheme="majorBidi" w:eastAsiaTheme="majorEastAsia" w:hAnsiTheme="majorHAnsi"/>
      <w:b/>
      <w:bCs/>
      <w:color w:themeColor="accent1" w:themeShade="bf" w:val="365F91"/>
      <w:sz w:val="24"/>
      <w:szCs w:val="24"/>
    </w:rPr>
  </w:style>
  <w:style w:type="paragraph" w:styleId="Heading2">
    <w:name w:val="Heading 2"/>
    <w:basedOn w:val="Normal"/>
    <w:uiPriority w:val="9"/>
    <w:semiHidden/>
    <w:unhideWhenUsed/>
    <w:qFormat/>
    <w:rsid w:val="00ef08c7"/>
    <w:pPr>
      <w:pBdr>
        <w:bottom w:val="single" w:sz="8" w:space="1" w:color="4F81BD"/>
      </w:pBdr>
      <w:spacing w:before="200" w:after="80"/>
      <w:ind w:hanging="0"/>
      <w:outlineLvl w:val="1"/>
    </w:pPr>
    <w:rPr>
      <w:rFonts w:ascii="Cambria" w:hAnsi="Cambria" w:eastAsia="" w:cs="" w:asciiTheme="majorHAnsi" w:cstheme="majorBidi" w:eastAsiaTheme="majorEastAsia" w:hAnsiTheme="majorHAnsi"/>
      <w:color w:themeColor="accent1" w:themeShade="bf" w:val="365F91"/>
      <w:sz w:val="24"/>
      <w:szCs w:val="24"/>
    </w:rPr>
  </w:style>
  <w:style w:type="paragraph" w:styleId="Heading3">
    <w:name w:val="Heading 3"/>
    <w:basedOn w:val="Normal"/>
    <w:uiPriority w:val="9"/>
    <w:semiHidden/>
    <w:unhideWhenUsed/>
    <w:qFormat/>
    <w:rsid w:val="00ef08c7"/>
    <w:pPr>
      <w:pBdr>
        <w:bottom w:val="single" w:sz="4" w:space="1" w:color="95B3D7"/>
      </w:pBdr>
      <w:spacing w:before="200" w:after="80"/>
      <w:ind w:hanging="0"/>
      <w:outlineLvl w:val="2"/>
    </w:pPr>
    <w:rPr>
      <w:rFonts w:ascii="Cambria" w:hAnsi="Cambria" w:eastAsia="" w:cs="" w:asciiTheme="majorHAnsi" w:cstheme="majorBidi" w:eastAsiaTheme="majorEastAsia" w:hAnsiTheme="majorHAnsi"/>
      <w:color w:themeColor="accent1" w:val="4F81BD"/>
      <w:sz w:val="24"/>
      <w:szCs w:val="24"/>
    </w:rPr>
  </w:style>
  <w:style w:type="paragraph" w:styleId="Heading4">
    <w:name w:val="Heading 4"/>
    <w:basedOn w:val="Normal"/>
    <w:uiPriority w:val="9"/>
    <w:semiHidden/>
    <w:unhideWhenUsed/>
    <w:qFormat/>
    <w:rsid w:val="00ef08c7"/>
    <w:pPr>
      <w:pBdr>
        <w:bottom w:val="single" w:sz="4" w:space="2" w:color="B8CCE4"/>
      </w:pBdr>
      <w:spacing w:before="200" w:after="80"/>
      <w:ind w:hanging="0"/>
      <w:outlineLvl w:val="3"/>
    </w:pPr>
    <w:rPr>
      <w:rFonts w:ascii="Cambria" w:hAnsi="Cambria" w:eastAsia="" w:cs="" w:asciiTheme="majorHAnsi" w:cstheme="majorBidi" w:eastAsiaTheme="majorEastAsia" w:hAnsiTheme="majorHAnsi"/>
      <w:i/>
      <w:iCs/>
      <w:color w:themeColor="accent1" w:val="4F81BD"/>
      <w:sz w:val="24"/>
      <w:szCs w:val="24"/>
    </w:rPr>
  </w:style>
  <w:style w:type="paragraph" w:styleId="Heading5">
    <w:name w:val="Heading 5"/>
    <w:basedOn w:val="Normal"/>
    <w:uiPriority w:val="9"/>
    <w:semiHidden/>
    <w:unhideWhenUsed/>
    <w:qFormat/>
    <w:rsid w:val="00ef08c7"/>
    <w:pPr>
      <w:spacing w:before="200" w:after="80"/>
      <w:ind w:hanging="0"/>
      <w:outlineLvl w:val="4"/>
    </w:pPr>
    <w:rPr>
      <w:rFonts w:ascii="Cambria" w:hAnsi="Cambria" w:eastAsia="" w:cs="" w:asciiTheme="majorHAnsi" w:cstheme="majorBidi" w:eastAsiaTheme="majorEastAsia" w:hAnsiTheme="majorHAnsi"/>
      <w:color w:themeColor="accent1" w:val="4F81BD"/>
    </w:rPr>
  </w:style>
  <w:style w:type="paragraph" w:styleId="Heading6">
    <w:name w:val="Heading 6"/>
    <w:basedOn w:val="Normal"/>
    <w:uiPriority w:val="9"/>
    <w:semiHidden/>
    <w:unhideWhenUsed/>
    <w:qFormat/>
    <w:rsid w:val="00ef08c7"/>
    <w:pPr>
      <w:spacing w:before="280" w:after="100"/>
      <w:ind w:hanging="0"/>
      <w:outlineLvl w:val="5"/>
    </w:pPr>
    <w:rPr>
      <w:rFonts w:ascii="Cambria" w:hAnsi="Cambria" w:eastAsia="" w:cs="" w:asciiTheme="majorHAnsi" w:cstheme="majorBidi" w:eastAsiaTheme="majorEastAsia" w:hAnsiTheme="majorHAnsi"/>
      <w:i/>
      <w:iCs/>
      <w:color w:themeColor="accent1" w:val="4F81BD"/>
    </w:rPr>
  </w:style>
  <w:style w:type="paragraph" w:styleId="Heading7">
    <w:name w:val="Heading 7"/>
    <w:basedOn w:val="Normal"/>
    <w:uiPriority w:val="9"/>
    <w:semiHidden/>
    <w:unhideWhenUsed/>
    <w:qFormat/>
    <w:rsid w:val="00ef08c7"/>
    <w:pPr>
      <w:spacing w:before="320" w:after="100"/>
      <w:ind w:hanging="0"/>
      <w:outlineLvl w:val="6"/>
    </w:pPr>
    <w:rPr>
      <w:rFonts w:ascii="Cambria" w:hAnsi="Cambria" w:eastAsia="" w:cs="" w:asciiTheme="majorHAnsi" w:cstheme="majorBidi" w:eastAsiaTheme="majorEastAsia" w:hAnsiTheme="majorHAnsi"/>
      <w:b/>
      <w:bCs/>
      <w:color w:themeColor="accent3" w:val="9BBB59"/>
      <w:sz w:val="20"/>
      <w:szCs w:val="20"/>
    </w:rPr>
  </w:style>
  <w:style w:type="paragraph" w:styleId="Heading8">
    <w:name w:val="Heading 8"/>
    <w:basedOn w:val="Normal"/>
    <w:uiPriority w:val="9"/>
    <w:semiHidden/>
    <w:unhideWhenUsed/>
    <w:qFormat/>
    <w:rsid w:val="00ef08c7"/>
    <w:pPr>
      <w:spacing w:before="320" w:after="100"/>
      <w:ind w:hanging="0"/>
      <w:outlineLvl w:val="7"/>
    </w:pPr>
    <w:rPr>
      <w:rFonts w:ascii="Cambria" w:hAnsi="Cambria" w:eastAsia="" w:cs="" w:asciiTheme="majorHAnsi" w:cstheme="majorBidi" w:eastAsiaTheme="majorEastAsia" w:hAnsiTheme="majorHAnsi"/>
      <w:b/>
      <w:bCs/>
      <w:i/>
      <w:iCs/>
      <w:color w:themeColor="accent3" w:val="9BBB59"/>
      <w:sz w:val="20"/>
      <w:szCs w:val="20"/>
    </w:rPr>
  </w:style>
  <w:style w:type="paragraph" w:styleId="Heading9">
    <w:name w:val="Heading 9"/>
    <w:basedOn w:val="Normal"/>
    <w:uiPriority w:val="9"/>
    <w:semiHidden/>
    <w:unhideWhenUsed/>
    <w:qFormat/>
    <w:rsid w:val="00ef08c7"/>
    <w:pPr>
      <w:spacing w:before="320" w:after="100"/>
      <w:ind w:hanging="0"/>
      <w:outlineLvl w:val="8"/>
    </w:pPr>
    <w:rPr>
      <w:rFonts w:ascii="Cambria" w:hAnsi="Cambria" w:eastAsia="" w:cs="" w:asciiTheme="majorHAnsi" w:cstheme="majorBidi" w:eastAsiaTheme="majorEastAsia" w:hAnsiTheme="majorHAnsi"/>
      <w:i/>
      <w:iCs/>
      <w:color w:themeColor="accent3" w:val="9BBB59"/>
      <w:sz w:val="20"/>
      <w:szCs w:val="20"/>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sid w:val="00ef08c7"/>
    <w:rPr>
      <w:rFonts w:ascii="Cambria" w:hAnsi="Cambria" w:eastAsia="" w:cs="" w:asciiTheme="majorHAnsi" w:cstheme="majorBidi" w:eastAsiaTheme="majorEastAsia" w:hAnsiTheme="majorHAnsi"/>
      <w:b/>
      <w:bCs/>
      <w:color w:themeColor="accent1" w:themeShade="bf" w:val="365F91"/>
      <w:sz w:val="24"/>
      <w:szCs w:val="24"/>
    </w:rPr>
  </w:style>
  <w:style w:type="character" w:styleId="2" w:customStyle="1">
    <w:name w:val="Заголовок 2 Знак"/>
    <w:basedOn w:val="DefaultParagraphFont"/>
    <w:uiPriority w:val="9"/>
    <w:semiHidden/>
    <w:qFormat/>
    <w:rsid w:val="00ef08c7"/>
    <w:rPr>
      <w:rFonts w:ascii="Cambria" w:hAnsi="Cambria" w:eastAsia="" w:cs="" w:asciiTheme="majorHAnsi" w:cstheme="majorBidi" w:eastAsiaTheme="majorEastAsia" w:hAnsiTheme="majorHAnsi"/>
      <w:color w:themeColor="accent1" w:themeShade="bf" w:val="365F91"/>
      <w:sz w:val="24"/>
      <w:szCs w:val="24"/>
    </w:rPr>
  </w:style>
  <w:style w:type="character" w:styleId="3" w:customStyle="1">
    <w:name w:val="Заголовок 3 Знак"/>
    <w:basedOn w:val="DefaultParagraphFont"/>
    <w:uiPriority w:val="9"/>
    <w:semiHidden/>
    <w:qFormat/>
    <w:rsid w:val="00ef08c7"/>
    <w:rPr>
      <w:rFonts w:ascii="Cambria" w:hAnsi="Cambria" w:eastAsia="" w:cs="" w:asciiTheme="majorHAnsi" w:cstheme="majorBidi" w:eastAsiaTheme="majorEastAsia" w:hAnsiTheme="majorHAnsi"/>
      <w:color w:themeColor="accent1" w:val="4F81BD"/>
      <w:sz w:val="24"/>
      <w:szCs w:val="24"/>
    </w:rPr>
  </w:style>
  <w:style w:type="character" w:styleId="4" w:customStyle="1">
    <w:name w:val="Заголовок 4 Знак"/>
    <w:basedOn w:val="DefaultParagraphFont"/>
    <w:uiPriority w:val="9"/>
    <w:semiHidden/>
    <w:qFormat/>
    <w:rsid w:val="00ef08c7"/>
    <w:rPr>
      <w:rFonts w:ascii="Cambria" w:hAnsi="Cambria" w:eastAsia="" w:cs="" w:asciiTheme="majorHAnsi" w:cstheme="majorBidi" w:eastAsiaTheme="majorEastAsia" w:hAnsiTheme="majorHAnsi"/>
      <w:i/>
      <w:iCs/>
      <w:color w:themeColor="accent1" w:val="4F81BD"/>
      <w:sz w:val="24"/>
      <w:szCs w:val="24"/>
    </w:rPr>
  </w:style>
  <w:style w:type="character" w:styleId="5" w:customStyle="1">
    <w:name w:val="Заголовок 5 Знак"/>
    <w:basedOn w:val="DefaultParagraphFont"/>
    <w:uiPriority w:val="9"/>
    <w:semiHidden/>
    <w:qFormat/>
    <w:rsid w:val="00ef08c7"/>
    <w:rPr>
      <w:rFonts w:ascii="Cambria" w:hAnsi="Cambria" w:eastAsia="" w:cs="" w:asciiTheme="majorHAnsi" w:cstheme="majorBidi" w:eastAsiaTheme="majorEastAsia" w:hAnsiTheme="majorHAnsi"/>
      <w:color w:themeColor="accent1" w:val="4F81BD"/>
    </w:rPr>
  </w:style>
  <w:style w:type="character" w:styleId="6" w:customStyle="1">
    <w:name w:val="Заголовок 6 Знак"/>
    <w:basedOn w:val="DefaultParagraphFont"/>
    <w:uiPriority w:val="9"/>
    <w:semiHidden/>
    <w:qFormat/>
    <w:rsid w:val="00ef08c7"/>
    <w:rPr>
      <w:rFonts w:ascii="Cambria" w:hAnsi="Cambria" w:eastAsia="" w:cs="" w:asciiTheme="majorHAnsi" w:cstheme="majorBidi" w:eastAsiaTheme="majorEastAsia" w:hAnsiTheme="majorHAnsi"/>
      <w:i/>
      <w:iCs/>
      <w:color w:themeColor="accent1" w:val="4F81BD"/>
    </w:rPr>
  </w:style>
  <w:style w:type="character" w:styleId="7" w:customStyle="1">
    <w:name w:val="Заголовок 7 Знак"/>
    <w:basedOn w:val="DefaultParagraphFont"/>
    <w:uiPriority w:val="9"/>
    <w:semiHidden/>
    <w:qFormat/>
    <w:rsid w:val="00ef08c7"/>
    <w:rPr>
      <w:rFonts w:ascii="Cambria" w:hAnsi="Cambria" w:eastAsia="" w:cs="" w:asciiTheme="majorHAnsi" w:cstheme="majorBidi" w:eastAsiaTheme="majorEastAsia" w:hAnsiTheme="majorHAnsi"/>
      <w:b/>
      <w:bCs/>
      <w:color w:themeColor="accent3" w:val="9BBB59"/>
      <w:sz w:val="20"/>
      <w:szCs w:val="20"/>
    </w:rPr>
  </w:style>
  <w:style w:type="character" w:styleId="8" w:customStyle="1">
    <w:name w:val="Заголовок 8 Знак"/>
    <w:basedOn w:val="DefaultParagraphFont"/>
    <w:uiPriority w:val="9"/>
    <w:semiHidden/>
    <w:qFormat/>
    <w:rsid w:val="00ef08c7"/>
    <w:rPr>
      <w:rFonts w:ascii="Cambria" w:hAnsi="Cambria" w:eastAsia="" w:cs="" w:asciiTheme="majorHAnsi" w:cstheme="majorBidi" w:eastAsiaTheme="majorEastAsia" w:hAnsiTheme="majorHAnsi"/>
      <w:b/>
      <w:bCs/>
      <w:i/>
      <w:iCs/>
      <w:color w:themeColor="accent3" w:val="9BBB59"/>
      <w:sz w:val="20"/>
      <w:szCs w:val="20"/>
    </w:rPr>
  </w:style>
  <w:style w:type="character" w:styleId="9" w:customStyle="1">
    <w:name w:val="Заголовок 9 Знак"/>
    <w:basedOn w:val="DefaultParagraphFont"/>
    <w:uiPriority w:val="9"/>
    <w:semiHidden/>
    <w:qFormat/>
    <w:rsid w:val="00ef08c7"/>
    <w:rPr>
      <w:rFonts w:ascii="Cambria" w:hAnsi="Cambria" w:eastAsia="" w:cs="" w:asciiTheme="majorHAnsi" w:cstheme="majorBidi" w:eastAsiaTheme="majorEastAsia" w:hAnsiTheme="majorHAnsi"/>
      <w:i/>
      <w:iCs/>
      <w:color w:themeColor="accent3" w:val="9BBB59"/>
      <w:sz w:val="20"/>
      <w:szCs w:val="20"/>
    </w:rPr>
  </w:style>
  <w:style w:type="character" w:styleId="Style5" w:customStyle="1">
    <w:name w:val="Название Знак"/>
    <w:basedOn w:val="DefaultParagraphFont"/>
    <w:uiPriority w:val="10"/>
    <w:qFormat/>
    <w:rsid w:val="00ef08c7"/>
    <w:rPr>
      <w:rFonts w:ascii="Cambria" w:hAnsi="Cambria" w:eastAsia="" w:cs="" w:asciiTheme="majorHAnsi" w:cstheme="majorBidi" w:eastAsiaTheme="majorEastAsia" w:hAnsiTheme="majorHAnsi"/>
      <w:i/>
      <w:iCs/>
      <w:color w:themeColor="accent1" w:themeShade="7f" w:val="243F60"/>
      <w:sz w:val="60"/>
      <w:szCs w:val="60"/>
    </w:rPr>
  </w:style>
  <w:style w:type="character" w:styleId="Style6" w:customStyle="1">
    <w:name w:val="Подзаголовок Знак"/>
    <w:basedOn w:val="DefaultParagraphFont"/>
    <w:uiPriority w:val="11"/>
    <w:qFormat/>
    <w:rsid w:val="00ef08c7"/>
    <w:rPr>
      <w:rFonts w:ascii="Calibri" w:hAnsi="Calibri" w:asciiTheme="minorHAnsi"/>
      <w:i/>
      <w:iCs/>
      <w:sz w:val="24"/>
      <w:szCs w:val="24"/>
    </w:rPr>
  </w:style>
  <w:style w:type="character" w:styleId="Strong">
    <w:name w:val="Strong"/>
    <w:basedOn w:val="DefaultParagraphFont"/>
    <w:uiPriority w:val="22"/>
    <w:qFormat/>
    <w:rsid w:val="00ef08c7"/>
    <w:rPr>
      <w:b/>
      <w:bCs/>
      <w:spacing w:val="0"/>
    </w:rPr>
  </w:style>
  <w:style w:type="character" w:styleId="Style7">
    <w:name w:val="Выделение"/>
    <w:uiPriority w:val="20"/>
    <w:qFormat/>
    <w:rsid w:val="00ef08c7"/>
    <w:rPr>
      <w:b/>
      <w:bCs/>
      <w:i/>
      <w:iCs/>
      <w:color w:themeColor="text1" w:themeTint="a5" w:val="5A5A5A"/>
    </w:rPr>
  </w:style>
  <w:style w:type="character" w:styleId="Style8" w:customStyle="1">
    <w:name w:val="Без интервала Знак"/>
    <w:basedOn w:val="DefaultParagraphFont"/>
    <w:uiPriority w:val="1"/>
    <w:qFormat/>
    <w:rsid w:val="00ef08c7"/>
    <w:rPr/>
  </w:style>
  <w:style w:type="character" w:styleId="21" w:customStyle="1">
    <w:name w:val="Цитата 2 Знак"/>
    <w:basedOn w:val="DefaultParagraphFont"/>
    <w:uiPriority w:val="29"/>
    <w:qFormat/>
    <w:rsid w:val="00ef08c7"/>
    <w:rPr>
      <w:rFonts w:ascii="Cambria" w:hAnsi="Cambria" w:eastAsia="" w:cs="" w:asciiTheme="majorHAnsi" w:cstheme="majorBidi" w:eastAsiaTheme="majorEastAsia" w:hAnsiTheme="majorHAnsi"/>
      <w:i/>
      <w:iCs/>
      <w:color w:themeColor="text1" w:themeTint="a5" w:val="5A5A5A"/>
    </w:rPr>
  </w:style>
  <w:style w:type="character" w:styleId="Style9" w:customStyle="1">
    <w:name w:val="Выделенная цитата Знак"/>
    <w:basedOn w:val="DefaultParagraphFont"/>
    <w:uiPriority w:val="30"/>
    <w:qFormat/>
    <w:rsid w:val="00ef08c7"/>
    <w:rPr>
      <w:rFonts w:ascii="Cambria" w:hAnsi="Cambria" w:eastAsia="" w:cs="" w:asciiTheme="majorHAnsi" w:cstheme="majorBidi" w:eastAsiaTheme="majorEastAsia" w:hAnsiTheme="majorHAnsi"/>
      <w:i/>
      <w:iCs/>
      <w:color w:themeColor="background1" w:val="FFFFFF"/>
      <w:sz w:val="24"/>
      <w:szCs w:val="24"/>
      <w:shd w:fill="4F81BD" w:val="clear"/>
    </w:rPr>
  </w:style>
  <w:style w:type="character" w:styleId="SubtleEmphasis">
    <w:name w:val="Subtle Emphasis"/>
    <w:uiPriority w:val="19"/>
    <w:qFormat/>
    <w:rsid w:val="00ef08c7"/>
    <w:rPr>
      <w:i/>
      <w:iCs/>
      <w:color w:themeColor="text1" w:themeTint="a5" w:val="5A5A5A"/>
    </w:rPr>
  </w:style>
  <w:style w:type="character" w:styleId="IntenseEmphasis">
    <w:name w:val="Intense Emphasis"/>
    <w:uiPriority w:val="21"/>
    <w:qFormat/>
    <w:rsid w:val="00ef08c7"/>
    <w:rPr>
      <w:b/>
      <w:bCs/>
      <w:i/>
      <w:iCs/>
      <w:color w:themeColor="accent1" w:val="4F81BD"/>
      <w:sz w:val="22"/>
      <w:szCs w:val="22"/>
    </w:rPr>
  </w:style>
  <w:style w:type="character" w:styleId="SubtleReference">
    <w:name w:val="Subtle Reference"/>
    <w:uiPriority w:val="31"/>
    <w:qFormat/>
    <w:rsid w:val="00ef08c7"/>
    <w:rPr>
      <w:color w:val="00000A"/>
      <w:u w:val="single" w:color="9BBB59"/>
    </w:rPr>
  </w:style>
  <w:style w:type="character" w:styleId="IntenseReference">
    <w:name w:val="Intense Reference"/>
    <w:basedOn w:val="DefaultParagraphFont"/>
    <w:uiPriority w:val="32"/>
    <w:qFormat/>
    <w:rsid w:val="00ef08c7"/>
    <w:rPr>
      <w:b/>
      <w:bCs/>
      <w:color w:themeColor="accent3" w:themeShade="bf" w:val="76923C"/>
      <w:u w:val="single" w:color="9BBB59"/>
    </w:rPr>
  </w:style>
  <w:style w:type="character" w:styleId="BookTitle">
    <w:name w:val="Book Title"/>
    <w:basedOn w:val="DefaultParagraphFont"/>
    <w:uiPriority w:val="33"/>
    <w:qFormat/>
    <w:rsid w:val="00ef08c7"/>
    <w:rPr>
      <w:rFonts w:ascii="Cambria" w:hAnsi="Cambria" w:eastAsia="" w:cs="" w:asciiTheme="majorHAnsi" w:cstheme="majorBidi" w:eastAsiaTheme="majorEastAsia" w:hAnsiTheme="majorHAnsi"/>
      <w:b/>
      <w:bCs/>
      <w:i/>
      <w:iCs/>
      <w:color w:val="00000A"/>
    </w:rPr>
  </w:style>
  <w:style w:type="character" w:styleId="Style10" w:customStyle="1">
    <w:name w:val="Текст выноски Знак"/>
    <w:basedOn w:val="DefaultParagraphFont"/>
    <w:uiPriority w:val="99"/>
    <w:semiHidden/>
    <w:qFormat/>
    <w:rsid w:val="005a036d"/>
    <w:rPr>
      <w:rFonts w:ascii="Tahoma" w:hAnsi="Tahoma" w:cs="Tahoma"/>
      <w:sz w:val="16"/>
      <w:szCs w:val="16"/>
    </w:rPr>
  </w:style>
  <w:style w:type="character" w:styleId="Style11" w:customStyle="1">
    <w:name w:val="Основной текст с отступом Знак"/>
    <w:basedOn w:val="DefaultParagraphFont"/>
    <w:qFormat/>
    <w:rsid w:val="009f035c"/>
    <w:rPr>
      <w:rFonts w:ascii="Times New Roman" w:hAnsi="Times New Roman" w:eastAsia="Times New Roman" w:cs="Times New Roman"/>
      <w:sz w:val="24"/>
      <w:szCs w:val="20"/>
      <w:lang w:val="ru-RU" w:eastAsia="ru-RU" w:bidi="ar-SA"/>
    </w:rPr>
  </w:style>
  <w:style w:type="character" w:styleId="11">
    <w:name w:val="Основной шрифт абзаца11"/>
    <w:qFormat/>
    <w:rPr/>
  </w:style>
  <w:style w:type="character" w:styleId="Style12">
    <w:name w:val="Основной шрифт абзаца"/>
    <w:qFormat/>
    <w:rPr/>
  </w:style>
  <w:style w:type="paragraph" w:styleId="Style13">
    <w:name w:val="Заголовок"/>
    <w:basedOn w:val="Normal"/>
    <w:next w:val="BodyText"/>
    <w:qFormat/>
    <w:pPr>
      <w:keepNext w:val="true"/>
      <w:spacing w:before="240" w:after="120"/>
    </w:pPr>
    <w:rPr>
      <w:rFonts w:ascii="Liberation Sans" w:hAnsi="Liberation Sans" w:eastAsia="Tahoma" w:cs="Lohit Devanagari"/>
      <w:sz w:val="28"/>
      <w:szCs w:val="28"/>
    </w:rPr>
  </w:style>
  <w:style w:type="paragraph" w:styleId="BodyText">
    <w:name w:val="Body Text"/>
    <w:basedOn w:val="Normal"/>
    <w:pPr>
      <w:spacing w:lineRule="auto" w:line="288"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4">
    <w:name w:val="Указатель"/>
    <w:basedOn w:val="Normal"/>
    <w:qFormat/>
    <w:pPr>
      <w:suppressLineNumbers/>
    </w:pPr>
    <w:rPr>
      <w:rFonts w:cs="Lohit Devanagari"/>
    </w:rPr>
  </w:style>
  <w:style w:type="paragraph" w:styleId="Caption1">
    <w:name w:val="caption1"/>
    <w:basedOn w:val="Normal"/>
    <w:uiPriority w:val="35"/>
    <w:semiHidden/>
    <w:unhideWhenUsed/>
    <w:qFormat/>
    <w:rsid w:val="00ef08c7"/>
    <w:pPr/>
    <w:rPr>
      <w:b/>
      <w:bCs/>
      <w:sz w:val="18"/>
      <w:szCs w:val="18"/>
    </w:rPr>
  </w:style>
  <w:style w:type="paragraph" w:styleId="Title">
    <w:name w:val="Title"/>
    <w:basedOn w:val="Normal"/>
    <w:uiPriority w:val="10"/>
    <w:qFormat/>
    <w:rsid w:val="00ef08c7"/>
    <w:pPr>
      <w:pBdr>
        <w:top w:val="single" w:sz="8" w:space="10" w:color="A7BFDE"/>
        <w:bottom w:val="single" w:sz="24" w:space="15" w:color="9BBB59"/>
      </w:pBdr>
      <w:ind w:hanging="0"/>
      <w:jc w:val="center"/>
    </w:pPr>
    <w:rPr>
      <w:rFonts w:ascii="Cambria" w:hAnsi="Cambria" w:eastAsia="" w:cs="" w:asciiTheme="majorHAnsi" w:cstheme="majorBidi" w:eastAsiaTheme="majorEastAsia" w:hAnsiTheme="majorHAnsi"/>
      <w:i/>
      <w:iCs/>
      <w:color w:themeColor="accent1" w:themeShade="7f" w:val="243F60"/>
      <w:sz w:val="60"/>
      <w:szCs w:val="60"/>
    </w:rPr>
  </w:style>
  <w:style w:type="paragraph" w:styleId="Subtitle">
    <w:name w:val="Subtitle"/>
    <w:basedOn w:val="Normal"/>
    <w:uiPriority w:val="11"/>
    <w:qFormat/>
    <w:rsid w:val="00ef08c7"/>
    <w:pPr>
      <w:spacing w:before="200" w:after="900"/>
      <w:ind w:hanging="0"/>
      <w:jc w:val="right"/>
    </w:pPr>
    <w:rPr>
      <w:i/>
      <w:iCs/>
      <w:sz w:val="24"/>
      <w:szCs w:val="24"/>
    </w:rPr>
  </w:style>
  <w:style w:type="paragraph" w:styleId="NoSpacing">
    <w:name w:val="No Spacing"/>
    <w:basedOn w:val="Normal"/>
    <w:uiPriority w:val="1"/>
    <w:qFormat/>
    <w:rsid w:val="00ef08c7"/>
    <w:pPr>
      <w:ind w:hanging="0"/>
    </w:pPr>
    <w:rPr/>
  </w:style>
  <w:style w:type="paragraph" w:styleId="ListParagraph">
    <w:name w:val="List Paragraph"/>
    <w:basedOn w:val="Normal"/>
    <w:uiPriority w:val="34"/>
    <w:qFormat/>
    <w:rsid w:val="00ef08c7"/>
    <w:pPr>
      <w:spacing w:before="0" w:after="0"/>
      <w:ind w:firstLine="360" w:left="720"/>
      <w:contextualSpacing/>
    </w:pPr>
    <w:rPr/>
  </w:style>
  <w:style w:type="paragraph" w:styleId="Quote">
    <w:name w:val="Quote"/>
    <w:basedOn w:val="Normal"/>
    <w:link w:val="21"/>
    <w:uiPriority w:val="29"/>
    <w:qFormat/>
    <w:rsid w:val="00ef08c7"/>
    <w:pPr/>
    <w:rPr>
      <w:rFonts w:ascii="Cambria" w:hAnsi="Cambria" w:eastAsia="" w:cs="" w:asciiTheme="majorHAnsi" w:cstheme="majorBidi" w:eastAsiaTheme="majorEastAsia" w:hAnsiTheme="majorHAnsi"/>
      <w:i/>
      <w:iCs/>
      <w:color w:themeColor="text1" w:themeTint="a5" w:val="5A5A5A"/>
    </w:rPr>
  </w:style>
  <w:style w:type="paragraph" w:styleId="IntenseQuote">
    <w:name w:val="Intense Quote"/>
    <w:basedOn w:val="Normal"/>
    <w:uiPriority w:val="30"/>
    <w:qFormat/>
    <w:rsid w:val="00ef08c7"/>
    <w:pPr>
      <w:pBdr>
        <w:top w:val="single" w:sz="12" w:space="10" w:color="B8CCE4"/>
        <w:left w:val="single" w:sz="36" w:space="4" w:color="4F81BD"/>
        <w:bottom w:val="single" w:sz="24" w:space="10" w:color="9BBB59"/>
        <w:right w:val="single" w:sz="36" w:space="4" w:color="4F81BD"/>
      </w:pBdr>
      <w:shd w:val="clear" w:fill="4F81BD"/>
      <w:spacing w:lineRule="auto" w:line="300" w:before="320" w:after="320"/>
      <w:ind w:firstLine="360" w:left="1440" w:right="1440"/>
    </w:pPr>
    <w:rPr>
      <w:rFonts w:ascii="Cambria" w:hAnsi="Cambria" w:eastAsia="" w:cs="" w:asciiTheme="majorHAnsi" w:cstheme="majorBidi" w:eastAsiaTheme="majorEastAsia" w:hAnsiTheme="majorHAnsi"/>
      <w:i/>
      <w:iCs/>
      <w:color w:themeColor="background1" w:val="FFFFFF"/>
      <w:sz w:val="24"/>
      <w:szCs w:val="24"/>
    </w:rPr>
  </w:style>
  <w:style w:type="paragraph" w:styleId="TOAHeading">
    <w:name w:val="TOA Heading"/>
    <w:basedOn w:val="Heading1"/>
    <w:uiPriority w:val="39"/>
    <w:semiHidden/>
    <w:unhideWhenUsed/>
    <w:qFormat/>
    <w:rsid w:val="00ef08c7"/>
    <w:pPr/>
    <w:rPr/>
  </w:style>
  <w:style w:type="paragraph" w:styleId="BalloonText">
    <w:name w:val="Balloon Text"/>
    <w:basedOn w:val="Normal"/>
    <w:uiPriority w:val="99"/>
    <w:semiHidden/>
    <w:unhideWhenUsed/>
    <w:qFormat/>
    <w:rsid w:val="005a036d"/>
    <w:pPr/>
    <w:rPr>
      <w:rFonts w:ascii="Tahoma" w:hAnsi="Tahoma" w:cs="Tahoma"/>
      <w:sz w:val="16"/>
      <w:szCs w:val="16"/>
    </w:rPr>
  </w:style>
  <w:style w:type="paragraph" w:styleId="BodyTextIndent">
    <w:name w:val="Body Text Indent"/>
    <w:basedOn w:val="Normal"/>
    <w:rsid w:val="009f035c"/>
    <w:pPr>
      <w:ind w:firstLine="709"/>
      <w:jc w:val="both"/>
    </w:pPr>
    <w:rPr>
      <w:rFonts w:ascii="Times New Roman" w:hAnsi="Times New Roman" w:eastAsia="Times New Roman" w:cs="Times New Roman"/>
      <w:sz w:val="24"/>
      <w:szCs w:val="20"/>
      <w:lang w:val="ru-RU" w:eastAsia="ru-RU" w:bidi="ar-SA"/>
    </w:rPr>
  </w:style>
  <w:style w:type="paragraph" w:styleId="NormalWeb">
    <w:name w:val="Normal (Web)"/>
    <w:basedOn w:val="Normal"/>
    <w:uiPriority w:val="99"/>
    <w:unhideWhenUsed/>
    <w:qFormat/>
    <w:rsid w:val="005373c8"/>
    <w:pPr>
      <w:spacing w:before="280" w:after="119"/>
      <w:ind w:hanging="0"/>
    </w:pPr>
    <w:rPr>
      <w:rFonts w:ascii="Times New Roman" w:hAnsi="Times New Roman" w:eastAsia="Times New Roman" w:cs="Times New Roman"/>
      <w:sz w:val="24"/>
      <w:szCs w:val="24"/>
      <w:lang w:val="ru-RU" w:eastAsia="ru-RU" w:bidi="ar-SA"/>
    </w:rPr>
  </w:style>
  <w:style w:type="paragraph" w:styleId="Style15">
    <w:name w:val="Содержимое таблицы"/>
    <w:basedOn w:val="Normal"/>
    <w:qFormat/>
    <w:pPr>
      <w:suppressLineNumbers/>
    </w:pPr>
    <w:rPr/>
  </w:style>
  <w:style w:type="paragraph" w:styleId="Style16">
    <w:name w:val="Заголовок таблицы"/>
    <w:basedOn w:val="Style15"/>
    <w:qFormat/>
    <w:pPr>
      <w:suppressLineNumbers/>
      <w:jc w:val="center"/>
    </w:pPr>
    <w:rPr>
      <w:b/>
      <w:bCs/>
    </w:rPr>
  </w:style>
  <w:style w:type="paragraph" w:styleId="Standard">
    <w:name w:val="Standard"/>
    <w:qFormat/>
    <w:pPr>
      <w:widowControl w:val="false"/>
      <w:suppressAutoHyphens w:val="true"/>
      <w:overflowPunct w:val="true"/>
      <w:bidi w:val="0"/>
      <w:spacing w:before="0" w:after="0"/>
      <w:jc w:val="left"/>
      <w:textAlignment w:val="baseline"/>
    </w:pPr>
    <w:rPr>
      <w:rFonts w:ascii="Liberation Serif;Times New Roman" w:hAnsi="Liberation Serif;Times New Roman" w:eastAsia="DejaVu Sans" w:cs="Lohit Devanagari;Times New Roman"/>
      <w:color w:val="auto"/>
      <w:kern w:val="2"/>
      <w:sz w:val="24"/>
      <w:szCs w:val="24"/>
      <w:lang w:val="ru-RU" w:eastAsia="zh-CN" w:bidi="hi-IN"/>
    </w:rPr>
  </w:style>
  <w:style w:type="paragraph" w:styleId="Style17">
    <w:name w:val="Обычный (веб)"/>
    <w:basedOn w:val="Normal"/>
    <w:qFormat/>
    <w:pPr>
      <w:spacing w:before="280" w:after="119"/>
      <w:ind w:hanging="0" w:left="0" w:right="0"/>
    </w:pPr>
    <w:rPr>
      <w:rFonts w:ascii="Times New Roman" w:hAnsi="Times New Roman" w:eastAsia="Times New Roman" w:cs="Times New Roman"/>
      <w:sz w:val="24"/>
      <w:szCs w:val="24"/>
      <w:lang w:val="ru-RU" w:bidi="ar-SA"/>
    </w:rPr>
  </w:style>
  <w:style w:type="paragraph" w:styleId="Standard1">
    <w:name w:val="Standard1"/>
    <w:qFormat/>
    <w:pPr>
      <w:widowControl w:val="false"/>
      <w:suppressAutoHyphens w:val="true"/>
      <w:overflowPunct w:val="false"/>
      <w:bidi w:val="0"/>
      <w:spacing w:before="0" w:after="0"/>
      <w:jc w:val="left"/>
      <w:textAlignment w:val="baseline"/>
    </w:pPr>
    <w:rPr>
      <w:rFonts w:ascii="Liberation Serif;Times New Roman" w:hAnsi="Liberation Serif;Times New Roman" w:eastAsia="DejaVu Sans" w:cs="Lohit Devanagari;Times New Roman"/>
      <w:color w:val="auto"/>
      <w:kern w:val="2"/>
      <w:sz w:val="24"/>
      <w:szCs w:val="24"/>
      <w:lang w:val="ru-RU" w:eastAsia="zh-CN" w:bidi="hi-IN"/>
    </w:rPr>
  </w:style>
  <w:style w:type="paragraph" w:styleId="Standard11">
    <w:name w:val="Standard11"/>
    <w:qFormat/>
    <w:pPr>
      <w:widowControl w:val="false"/>
      <w:suppressAutoHyphens w:val="true"/>
      <w:bidi w:val="0"/>
      <w:spacing w:before="0" w:after="0"/>
      <w:jc w:val="left"/>
      <w:textAlignment w:val="baseline"/>
    </w:pPr>
    <w:rPr>
      <w:rFonts w:ascii="Liberation Serif;Times New Roman" w:hAnsi="Liberation Serif;Times New Roman" w:eastAsia="AR PL UMing HK" w:cs="Lohit Devanagari;Times New Roma"/>
      <w:color w:val="auto"/>
      <w:kern w:val="2"/>
      <w:sz w:val="24"/>
      <w:szCs w:val="24"/>
      <w:lang w:val="ru-RU" w:eastAsia="zh-CN" w:bidi="hi-IN"/>
    </w:rPr>
  </w:style>
  <w:style w:type="paragraph" w:styleId="ConsPlusNormal">
    <w:name w:val="ConsPlusNormal"/>
    <w:qFormat/>
    <w:pPr>
      <w:widowControl w:val="false"/>
      <w:suppressAutoHyphens w:val="true"/>
      <w:bidi w:val="0"/>
      <w:spacing w:before="0" w:after="0"/>
      <w:ind w:firstLine="720" w:left="0" w:right="0"/>
      <w:jc w:val="left"/>
    </w:pPr>
    <w:rPr>
      <w:rFonts w:ascii="Arial" w:hAnsi="Arial" w:eastAsia="Times New Roman" w:cs="Arial"/>
      <w:color w:val="auto"/>
      <w:kern w:val="0"/>
      <w:sz w:val="20"/>
      <w:szCs w:val="20"/>
      <w:lang w:val="ru-RU" w:eastAsia="zh-CN" w:bidi="ar-SA"/>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5">
    <w:name w:val="Table Grid"/>
    <w:basedOn w:val="a1"/>
    <w:uiPriority w:val="59"/>
    <w:rsid w:val="006c0a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01881F-2EBA-4D43-9A04-79D4114FE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1179</TotalTime>
  <Application>LibreOffice/7.6.7.2$Linux_X86_64 LibreOffice_project/60$Build-2</Application>
  <AppVersion>15.0000</AppVersion>
  <Pages>5</Pages>
  <Words>1426</Words>
  <Characters>10552</Characters>
  <CharactersWithSpaces>12768</CharactersWithSpaces>
  <Paragraphs>168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2020-05-28T13:10:00Z</dcterms:created>
  <dc:creator>Priroda</dc:creator>
  <dc:description/>
  <dc:language>ru-RU</dc:language>
  <cp:lastModifiedBy/>
  <cp:lastPrinted>2025-11-27T10:43:38Z</cp:lastPrinted>
  <dcterms:modified xsi:type="dcterms:W3CDTF">2026-08-04T17:42:43Z</dcterms:modified>
  <cp:revision>72</cp:revision>
  <dc:subject/>
  <dc:title/>
</cp:coreProperties>
</file>

<file path=docProps/custom.xml><?xml version="1.0" encoding="utf-8"?>
<Properties xmlns="http://schemas.openxmlformats.org/officeDocument/2006/custom-properties" xmlns:vt="http://schemas.openxmlformats.org/officeDocument/2006/docPropsVTypes"/>
</file>