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2E7" w:rsidRPr="00F632E7" w:rsidRDefault="00F632E7" w:rsidP="00F632E7">
      <w:pPr>
        <w:ind w:firstLine="709"/>
        <w:jc w:val="right"/>
        <w:rPr>
          <w:rFonts w:ascii="XO Thames" w:hAnsi="XO Thames" w:cs="Times New Roman"/>
          <w:sz w:val="26"/>
          <w:szCs w:val="26"/>
        </w:rPr>
      </w:pPr>
      <w:r w:rsidRPr="00F632E7">
        <w:rPr>
          <w:rFonts w:ascii="XO Thames" w:hAnsi="XO Thames" w:cs="Times New Roman"/>
          <w:sz w:val="26"/>
          <w:szCs w:val="26"/>
        </w:rPr>
        <w:t>Приложение к электронной версии контракта</w:t>
      </w:r>
    </w:p>
    <w:p w:rsidR="004C3412" w:rsidRPr="00F632E7" w:rsidRDefault="00484343" w:rsidP="00484343">
      <w:pPr>
        <w:ind w:firstLine="709"/>
        <w:jc w:val="center"/>
        <w:rPr>
          <w:rFonts w:ascii="XO Thames" w:hAnsi="XO Thames" w:cs="Times New Roman"/>
          <w:sz w:val="26"/>
          <w:szCs w:val="26"/>
        </w:rPr>
      </w:pPr>
      <w:r w:rsidRPr="00F632E7">
        <w:rPr>
          <w:rFonts w:ascii="XO Thames" w:hAnsi="XO Thames" w:cs="Times New Roman"/>
          <w:sz w:val="26"/>
          <w:szCs w:val="26"/>
        </w:rPr>
        <w:t>Техническое задание</w:t>
      </w:r>
    </w:p>
    <w:tbl>
      <w:tblPr>
        <w:tblStyle w:val="a4"/>
        <w:tblW w:w="9571" w:type="dxa"/>
        <w:jc w:val="center"/>
        <w:tblLook w:val="04A0" w:firstRow="1" w:lastRow="0" w:firstColumn="1" w:lastColumn="0" w:noHBand="0" w:noVBand="1"/>
      </w:tblPr>
      <w:tblGrid>
        <w:gridCol w:w="1526"/>
        <w:gridCol w:w="7112"/>
        <w:gridCol w:w="933"/>
      </w:tblGrid>
      <w:tr w:rsidR="008D34BA" w:rsidRPr="00F632E7" w:rsidTr="002C3948">
        <w:trPr>
          <w:trHeight w:val="1098"/>
          <w:jc w:val="center"/>
        </w:trPr>
        <w:tc>
          <w:tcPr>
            <w:tcW w:w="1526" w:type="dxa"/>
            <w:hideMark/>
          </w:tcPr>
          <w:p w:rsidR="008D34BA" w:rsidRPr="00F632E7" w:rsidRDefault="008D34BA" w:rsidP="002C3948">
            <w:pPr>
              <w:jc w:val="center"/>
              <w:rPr>
                <w:rFonts w:ascii="XO Thames" w:hAnsi="XO Thames" w:cs="Times New Roman"/>
                <w:b/>
                <w:bCs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F632E7">
              <w:rPr>
                <w:rFonts w:ascii="XO Thames" w:hAnsi="XO Thames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632E7">
              <w:rPr>
                <w:rFonts w:ascii="XO Thames" w:hAnsi="XO Thames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804" w:type="dxa"/>
            <w:hideMark/>
          </w:tcPr>
          <w:p w:rsidR="008D34BA" w:rsidRPr="00F632E7" w:rsidRDefault="008D34BA" w:rsidP="002C3948">
            <w:pPr>
              <w:jc w:val="center"/>
              <w:rPr>
                <w:rFonts w:ascii="XO Thames" w:hAnsi="XO Thames" w:cs="Times New Roman"/>
                <w:b/>
                <w:bCs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b/>
                <w:bCs/>
                <w:sz w:val="26"/>
                <w:szCs w:val="26"/>
              </w:rPr>
              <w:t>Наименование исследования</w:t>
            </w:r>
          </w:p>
        </w:tc>
        <w:tc>
          <w:tcPr>
            <w:tcW w:w="1241" w:type="dxa"/>
          </w:tcPr>
          <w:p w:rsidR="008D34BA" w:rsidRPr="00F632E7" w:rsidRDefault="008D34BA" w:rsidP="002C3948">
            <w:pPr>
              <w:rPr>
                <w:rFonts w:ascii="XO Thames" w:hAnsi="XO Thames" w:cs="Times New Roman"/>
                <w:b/>
                <w:bCs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8D34BA" w:rsidRPr="00F632E7" w:rsidTr="002C3948">
        <w:trPr>
          <w:trHeight w:val="375"/>
          <w:jc w:val="center"/>
        </w:trPr>
        <w:tc>
          <w:tcPr>
            <w:tcW w:w="1526" w:type="dxa"/>
            <w:noWrap/>
            <w:hideMark/>
          </w:tcPr>
          <w:p w:rsidR="008D34BA" w:rsidRPr="00F632E7" w:rsidRDefault="008D34BA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hideMark/>
          </w:tcPr>
          <w:p w:rsidR="008D34BA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Исследование пищевых продуктов на микробиологические показатели (БГКП</w:t>
            </w:r>
            <w:proofErr w:type="gramStart"/>
            <w:r w:rsidRPr="00F632E7">
              <w:rPr>
                <w:rFonts w:ascii="XO Thames" w:hAnsi="XO Thames" w:cs="Times New Roman"/>
                <w:sz w:val="26"/>
                <w:szCs w:val="26"/>
              </w:rPr>
              <w:t>,К</w:t>
            </w:r>
            <w:proofErr w:type="gramEnd"/>
            <w:r w:rsidRPr="00F632E7">
              <w:rPr>
                <w:rFonts w:ascii="XO Thames" w:hAnsi="XO Thames" w:cs="Times New Roman"/>
                <w:sz w:val="26"/>
                <w:szCs w:val="26"/>
              </w:rPr>
              <w:t>ФАМАМ, патогенные микроорганизмы, в том числе  сальмонеллы)</w:t>
            </w:r>
          </w:p>
        </w:tc>
        <w:tc>
          <w:tcPr>
            <w:tcW w:w="1241" w:type="dxa"/>
          </w:tcPr>
          <w:p w:rsidR="008D34BA" w:rsidRPr="00F632E7" w:rsidRDefault="008D34BA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8D34BA" w:rsidRPr="00F632E7" w:rsidTr="002C3948">
        <w:trPr>
          <w:trHeight w:val="375"/>
          <w:jc w:val="center"/>
        </w:trPr>
        <w:tc>
          <w:tcPr>
            <w:tcW w:w="1526" w:type="dxa"/>
            <w:noWrap/>
            <w:hideMark/>
          </w:tcPr>
          <w:p w:rsidR="008D34BA" w:rsidRPr="00F632E7" w:rsidRDefault="008D34BA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hideMark/>
          </w:tcPr>
          <w:p w:rsidR="008D34BA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 xml:space="preserve">Бактериологический анализ пищевых продуктов </w:t>
            </w:r>
            <w:r w:rsidR="00F31CC6" w:rsidRPr="00F632E7">
              <w:rPr>
                <w:rFonts w:ascii="XO Thames" w:hAnsi="XO Thames" w:cs="Times New Roman"/>
                <w:sz w:val="26"/>
                <w:szCs w:val="26"/>
              </w:rPr>
              <w:br/>
              <w:t xml:space="preserve">на </w:t>
            </w:r>
            <w:proofErr w:type="spellStart"/>
            <w:r w:rsidRPr="00F632E7">
              <w:rPr>
                <w:rFonts w:ascii="XO Thames" w:hAnsi="XO Thames" w:cs="Times New Roman"/>
                <w:sz w:val="26"/>
                <w:szCs w:val="26"/>
              </w:rPr>
              <w:t>Listeria</w:t>
            </w:r>
            <w:proofErr w:type="spellEnd"/>
            <w:r w:rsidRPr="00F632E7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F632E7">
              <w:rPr>
                <w:rFonts w:ascii="XO Thames" w:hAnsi="XO Thames" w:cs="Times New Roman"/>
                <w:sz w:val="26"/>
                <w:szCs w:val="26"/>
              </w:rPr>
              <w:t>monocytogenes</w:t>
            </w:r>
            <w:proofErr w:type="spellEnd"/>
          </w:p>
        </w:tc>
        <w:tc>
          <w:tcPr>
            <w:tcW w:w="1241" w:type="dxa"/>
          </w:tcPr>
          <w:p w:rsidR="008D34BA" w:rsidRPr="00F632E7" w:rsidRDefault="008D34BA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087EB1" w:rsidRPr="00F632E7" w:rsidTr="002C3948">
        <w:trPr>
          <w:trHeight w:val="375"/>
          <w:jc w:val="center"/>
        </w:trPr>
        <w:tc>
          <w:tcPr>
            <w:tcW w:w="1526" w:type="dxa"/>
            <w:noWrap/>
          </w:tcPr>
          <w:p w:rsidR="00087EB1" w:rsidRPr="00F632E7" w:rsidRDefault="00087EB1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087EB1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 xml:space="preserve">Исследование пищевых продуктов и продовольственного сырья  на токсичные элементы, на три элемента (медь, </w:t>
            </w:r>
            <w:proofErr w:type="spellStart"/>
            <w:r w:rsidRPr="00F632E7">
              <w:rPr>
                <w:rFonts w:ascii="XO Thames" w:hAnsi="XO Thames" w:cs="Times New Roman"/>
                <w:sz w:val="26"/>
                <w:szCs w:val="26"/>
              </w:rPr>
              <w:t>свинец</w:t>
            </w:r>
            <w:proofErr w:type="gramStart"/>
            <w:r w:rsidRPr="00F632E7">
              <w:rPr>
                <w:rFonts w:ascii="XO Thames" w:hAnsi="XO Thames" w:cs="Times New Roman"/>
                <w:sz w:val="26"/>
                <w:szCs w:val="26"/>
              </w:rPr>
              <w:t>,к</w:t>
            </w:r>
            <w:proofErr w:type="gramEnd"/>
            <w:r w:rsidRPr="00F632E7">
              <w:rPr>
                <w:rFonts w:ascii="XO Thames" w:hAnsi="XO Thames" w:cs="Times New Roman"/>
                <w:sz w:val="26"/>
                <w:szCs w:val="26"/>
              </w:rPr>
              <w:t>адмий</w:t>
            </w:r>
            <w:proofErr w:type="spellEnd"/>
            <w:r w:rsidRPr="00F632E7">
              <w:rPr>
                <w:rFonts w:ascii="XO Thames" w:hAnsi="XO Thames" w:cs="Times New Roman"/>
                <w:sz w:val="26"/>
                <w:szCs w:val="26"/>
              </w:rPr>
              <w:t>, цинк, никель)</w:t>
            </w:r>
          </w:p>
        </w:tc>
        <w:tc>
          <w:tcPr>
            <w:tcW w:w="1241" w:type="dxa"/>
          </w:tcPr>
          <w:p w:rsidR="00087EB1" w:rsidRPr="00F632E7" w:rsidRDefault="00243958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8D34BA" w:rsidRPr="00F632E7" w:rsidTr="002C3948">
        <w:trPr>
          <w:trHeight w:val="375"/>
          <w:jc w:val="center"/>
        </w:trPr>
        <w:tc>
          <w:tcPr>
            <w:tcW w:w="1526" w:type="dxa"/>
            <w:noWrap/>
            <w:hideMark/>
          </w:tcPr>
          <w:p w:rsidR="008D34BA" w:rsidRPr="00F632E7" w:rsidRDefault="00087EB1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hideMark/>
          </w:tcPr>
          <w:p w:rsidR="008D34BA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Исследование пищевых продуктов и продовольственного сырья  на мышьяк.</w:t>
            </w:r>
          </w:p>
        </w:tc>
        <w:tc>
          <w:tcPr>
            <w:tcW w:w="1241" w:type="dxa"/>
          </w:tcPr>
          <w:p w:rsidR="008D34BA" w:rsidRPr="00F632E7" w:rsidRDefault="008D34BA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087EB1" w:rsidRPr="00F632E7" w:rsidTr="002C3948">
        <w:trPr>
          <w:trHeight w:val="375"/>
          <w:jc w:val="center"/>
        </w:trPr>
        <w:tc>
          <w:tcPr>
            <w:tcW w:w="1526" w:type="dxa"/>
            <w:noWrap/>
          </w:tcPr>
          <w:p w:rsidR="00087EB1" w:rsidRPr="00F632E7" w:rsidRDefault="00087EB1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087EB1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Исследование пищевых продуктов и продовольственного сырья на хлорорганические пестициды (ГХЦХ и его изомеры, ДДТ и его метаболиты)</w:t>
            </w:r>
          </w:p>
        </w:tc>
        <w:tc>
          <w:tcPr>
            <w:tcW w:w="1241" w:type="dxa"/>
          </w:tcPr>
          <w:p w:rsidR="00087EB1" w:rsidRPr="00F632E7" w:rsidRDefault="00243958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087EB1" w:rsidRPr="00F632E7" w:rsidTr="002C3948">
        <w:trPr>
          <w:trHeight w:val="375"/>
          <w:jc w:val="center"/>
        </w:trPr>
        <w:tc>
          <w:tcPr>
            <w:tcW w:w="1526" w:type="dxa"/>
            <w:noWrap/>
          </w:tcPr>
          <w:p w:rsidR="00087EB1" w:rsidRPr="00F632E7" w:rsidRDefault="00087EB1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087EB1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Определение антибиотиков в пищевых продуктах (</w:t>
            </w:r>
            <w:proofErr w:type="spellStart"/>
            <w:r w:rsidRPr="00F632E7">
              <w:rPr>
                <w:rFonts w:ascii="XO Thames" w:hAnsi="XO Thames" w:cs="Times New Roman"/>
                <w:sz w:val="26"/>
                <w:szCs w:val="26"/>
              </w:rPr>
              <w:t>бацитрацин</w:t>
            </w:r>
            <w:proofErr w:type="gramStart"/>
            <w:r w:rsidRPr="00F632E7">
              <w:rPr>
                <w:rFonts w:ascii="XO Thames" w:hAnsi="XO Thames" w:cs="Times New Roman"/>
                <w:sz w:val="26"/>
                <w:szCs w:val="26"/>
              </w:rPr>
              <w:t>,т</w:t>
            </w:r>
            <w:proofErr w:type="gramEnd"/>
            <w:r w:rsidRPr="00F632E7">
              <w:rPr>
                <w:rFonts w:ascii="XO Thames" w:hAnsi="XO Thames" w:cs="Times New Roman"/>
                <w:sz w:val="26"/>
                <w:szCs w:val="26"/>
              </w:rPr>
              <w:t>етраклицин,стрептомицин,левомицетин,группы</w:t>
            </w:r>
            <w:proofErr w:type="spellEnd"/>
            <w:r w:rsidRPr="00F632E7">
              <w:rPr>
                <w:rFonts w:ascii="XO Thames" w:hAnsi="XO Thames" w:cs="Times New Roman"/>
                <w:sz w:val="26"/>
                <w:szCs w:val="26"/>
              </w:rPr>
              <w:t xml:space="preserve"> пенициллинов) один показатель</w:t>
            </w:r>
          </w:p>
        </w:tc>
        <w:tc>
          <w:tcPr>
            <w:tcW w:w="1241" w:type="dxa"/>
          </w:tcPr>
          <w:p w:rsidR="00087EB1" w:rsidRPr="00F632E7" w:rsidRDefault="00243958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  <w:tr w:rsidR="00087EB1" w:rsidRPr="00F632E7" w:rsidTr="002C3948">
        <w:trPr>
          <w:trHeight w:val="375"/>
          <w:jc w:val="center"/>
        </w:trPr>
        <w:tc>
          <w:tcPr>
            <w:tcW w:w="1526" w:type="dxa"/>
            <w:noWrap/>
          </w:tcPr>
          <w:p w:rsidR="00087EB1" w:rsidRPr="00F632E7" w:rsidRDefault="00087EB1" w:rsidP="00EB73AF">
            <w:pPr>
              <w:ind w:firstLine="709"/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087EB1" w:rsidRPr="00F632E7" w:rsidRDefault="00087EB1" w:rsidP="00F31CC6">
            <w:pPr>
              <w:jc w:val="both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Оформление протокола испытаний</w:t>
            </w:r>
          </w:p>
        </w:tc>
        <w:tc>
          <w:tcPr>
            <w:tcW w:w="1241" w:type="dxa"/>
          </w:tcPr>
          <w:p w:rsidR="00087EB1" w:rsidRPr="00F632E7" w:rsidRDefault="00243958" w:rsidP="002C3948">
            <w:pPr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F632E7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</w:tr>
    </w:tbl>
    <w:p w:rsidR="00EB73AF" w:rsidRPr="00F632E7" w:rsidRDefault="00EB73AF" w:rsidP="00B53352">
      <w:pPr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AE6B74" w:rsidRPr="00F632E7" w:rsidRDefault="00484343" w:rsidP="00484343">
      <w:pPr>
        <w:spacing w:after="0"/>
        <w:jc w:val="both"/>
        <w:rPr>
          <w:rFonts w:ascii="XO Thames" w:hAnsi="XO Thames" w:cs="Times New Roman"/>
          <w:sz w:val="26"/>
          <w:szCs w:val="26"/>
        </w:rPr>
      </w:pPr>
      <w:r w:rsidRPr="00F632E7">
        <w:rPr>
          <w:rFonts w:ascii="XO Thames" w:hAnsi="XO Thames" w:cs="Times New Roman"/>
          <w:sz w:val="26"/>
          <w:szCs w:val="26"/>
        </w:rPr>
        <w:t xml:space="preserve">Результаты исследования предоставляются посредством электронной почты </w:t>
      </w:r>
      <w:r w:rsidRPr="00F632E7">
        <w:rPr>
          <w:rFonts w:ascii="XO Thames" w:hAnsi="XO Thames" w:cs="Times New Roman"/>
          <w:sz w:val="26"/>
          <w:szCs w:val="26"/>
        </w:rPr>
        <w:br/>
        <w:t>с последующей передачей оригиналов, адрес электронной почты vetfsin@62.fsin.gov.ru</w:t>
      </w:r>
      <w:bookmarkStart w:id="0" w:name="_GoBack"/>
      <w:bookmarkEnd w:id="0"/>
    </w:p>
    <w:sectPr w:rsidR="00AE6B74" w:rsidRPr="00F632E7" w:rsidSect="00AE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937"/>
    <w:multiLevelType w:val="hybridMultilevel"/>
    <w:tmpl w:val="D0920A28"/>
    <w:lvl w:ilvl="0" w:tplc="5948B7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12"/>
    <w:rsid w:val="00087EB1"/>
    <w:rsid w:val="000E1C24"/>
    <w:rsid w:val="001D4573"/>
    <w:rsid w:val="00243958"/>
    <w:rsid w:val="00251D56"/>
    <w:rsid w:val="002979B4"/>
    <w:rsid w:val="002C3948"/>
    <w:rsid w:val="002F09D3"/>
    <w:rsid w:val="002F6878"/>
    <w:rsid w:val="003A379C"/>
    <w:rsid w:val="00484343"/>
    <w:rsid w:val="004C3412"/>
    <w:rsid w:val="005625EC"/>
    <w:rsid w:val="005A64F4"/>
    <w:rsid w:val="005C2B12"/>
    <w:rsid w:val="005F4A04"/>
    <w:rsid w:val="00696AA0"/>
    <w:rsid w:val="006A6386"/>
    <w:rsid w:val="006C31B7"/>
    <w:rsid w:val="00812193"/>
    <w:rsid w:val="008A098B"/>
    <w:rsid w:val="008D34BA"/>
    <w:rsid w:val="00992CE1"/>
    <w:rsid w:val="009D3A6D"/>
    <w:rsid w:val="009E69CA"/>
    <w:rsid w:val="00A557DF"/>
    <w:rsid w:val="00AA0864"/>
    <w:rsid w:val="00AA11E0"/>
    <w:rsid w:val="00AE6B74"/>
    <w:rsid w:val="00B53352"/>
    <w:rsid w:val="00B74D5F"/>
    <w:rsid w:val="00C20584"/>
    <w:rsid w:val="00C25CCC"/>
    <w:rsid w:val="00D13DFE"/>
    <w:rsid w:val="00D6470B"/>
    <w:rsid w:val="00EB73AF"/>
    <w:rsid w:val="00F31CC6"/>
    <w:rsid w:val="00F6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120" w:line="21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12"/>
    <w:pPr>
      <w:spacing w:before="0"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78"/>
    <w:pPr>
      <w:ind w:left="720"/>
      <w:contextualSpacing/>
    </w:pPr>
  </w:style>
  <w:style w:type="table" w:styleId="a4">
    <w:name w:val="Table Grid"/>
    <w:basedOn w:val="a1"/>
    <w:uiPriority w:val="59"/>
    <w:rsid w:val="00C2058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after="120" w:line="21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12"/>
    <w:pPr>
      <w:spacing w:before="0"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78"/>
    <w:pPr>
      <w:ind w:left="720"/>
      <w:contextualSpacing/>
    </w:pPr>
  </w:style>
  <w:style w:type="table" w:styleId="a4">
    <w:name w:val="Table Grid"/>
    <w:basedOn w:val="a1"/>
    <w:uiPriority w:val="59"/>
    <w:rsid w:val="00C2058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2025-07-16T15:16:00Z</cp:lastPrinted>
  <dcterms:created xsi:type="dcterms:W3CDTF">2026-07-17T14:02:00Z</dcterms:created>
  <dcterms:modified xsi:type="dcterms:W3CDTF">2026-07-21T11:55:00Z</dcterms:modified>
</cp:coreProperties>
</file>