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3B3" w:rsidRDefault="00F473B3" w:rsidP="00F473B3">
      <w:pPr>
        <w:jc w:val="center"/>
        <w:rPr>
          <w:b/>
          <w:bCs/>
          <w:sz w:val="36"/>
          <w:szCs w:val="36"/>
        </w:rPr>
      </w:pPr>
      <w:r>
        <w:rPr>
          <w:b/>
          <w:bCs/>
          <w:sz w:val="36"/>
          <w:szCs w:val="36"/>
        </w:rPr>
        <w:t>Обоснование начальной (максимальной) цены контракта</w:t>
      </w:r>
    </w:p>
    <w:p w:rsidR="00F473B3" w:rsidRDefault="00F473B3" w:rsidP="00F473B3">
      <w:pPr>
        <w:jc w:val="center"/>
        <w:rPr>
          <w:b/>
          <w:bCs/>
          <w:sz w:val="28"/>
          <w:szCs w:val="28"/>
        </w:rPr>
      </w:pPr>
    </w:p>
    <w:tbl>
      <w:tblPr>
        <w:tblW w:w="1545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84"/>
        <w:gridCol w:w="13366"/>
      </w:tblGrid>
      <w:tr w:rsidR="00F473B3" w:rsidTr="00F473B3">
        <w:tc>
          <w:tcPr>
            <w:tcW w:w="2084" w:type="dxa"/>
            <w:tcBorders>
              <w:top w:val="single" w:sz="4" w:space="0" w:color="auto"/>
              <w:left w:val="single" w:sz="4" w:space="0" w:color="auto"/>
              <w:bottom w:val="single" w:sz="4" w:space="0" w:color="auto"/>
              <w:right w:val="single" w:sz="4" w:space="0" w:color="auto"/>
            </w:tcBorders>
          </w:tcPr>
          <w:p w:rsidR="00F473B3" w:rsidRDefault="00F473B3">
            <w:pPr>
              <w:jc w:val="both"/>
              <w:rPr>
                <w:bCs/>
              </w:rPr>
            </w:pPr>
          </w:p>
          <w:p w:rsidR="00F473B3" w:rsidRDefault="00F473B3">
            <w:pPr>
              <w:jc w:val="both"/>
              <w:rPr>
                <w:bCs/>
              </w:rPr>
            </w:pPr>
            <w:r>
              <w:rPr>
                <w:bCs/>
              </w:rPr>
              <w:t xml:space="preserve">Основные характеристики </w:t>
            </w:r>
          </w:p>
          <w:p w:rsidR="00F473B3" w:rsidRDefault="00F473B3">
            <w:pPr>
              <w:jc w:val="both"/>
              <w:rPr>
                <w:bCs/>
              </w:rPr>
            </w:pPr>
            <w:r>
              <w:rPr>
                <w:bCs/>
              </w:rPr>
              <w:t>объекта закупки</w:t>
            </w:r>
          </w:p>
        </w:tc>
        <w:tc>
          <w:tcPr>
            <w:tcW w:w="13368" w:type="dxa"/>
            <w:tcBorders>
              <w:top w:val="single" w:sz="4" w:space="0" w:color="auto"/>
              <w:left w:val="single" w:sz="4" w:space="0" w:color="auto"/>
              <w:bottom w:val="single" w:sz="4" w:space="0" w:color="auto"/>
              <w:right w:val="single" w:sz="4" w:space="0" w:color="auto"/>
            </w:tcBorders>
            <w:hideMark/>
          </w:tcPr>
          <w:p w:rsidR="00F473B3" w:rsidRDefault="00F473B3">
            <w:pPr>
              <w:shd w:val="clear" w:color="auto" w:fill="FFFFFF"/>
              <w:ind w:firstLine="15"/>
              <w:jc w:val="both"/>
            </w:pPr>
            <w:r>
              <w:rPr>
                <w:b/>
              </w:rPr>
              <w:t xml:space="preserve">Объект закупки: </w:t>
            </w:r>
            <w:r>
              <w:t>Поставка химических реактивов</w:t>
            </w:r>
            <w:r w:rsidR="004D362C">
              <w:t xml:space="preserve"> (</w:t>
            </w:r>
            <w:proofErr w:type="spellStart"/>
            <w:r w:rsidR="004D362C">
              <w:t>прекурсоры</w:t>
            </w:r>
            <w:proofErr w:type="spellEnd"/>
            <w:r w:rsidR="004D362C">
              <w:t xml:space="preserve"> и метиловый спирт)</w:t>
            </w:r>
          </w:p>
          <w:p w:rsidR="00F473B3" w:rsidRDefault="00F473B3">
            <w:pPr>
              <w:tabs>
                <w:tab w:val="left" w:pos="709"/>
              </w:tabs>
              <w:jc w:val="both"/>
            </w:pPr>
            <w:r>
              <w:rPr>
                <w:b/>
              </w:rPr>
              <w:t>ОКПД 2</w:t>
            </w:r>
            <w:r>
              <w:t xml:space="preserve">: </w:t>
            </w:r>
            <w:r>
              <w:rPr>
                <w:rFonts w:eastAsia="Calibri"/>
              </w:rPr>
              <w:t>- 20.59.52.194 – реактивы химические общелабораторного назначения.</w:t>
            </w:r>
          </w:p>
          <w:p w:rsidR="00F473B3" w:rsidRDefault="00F473B3">
            <w:pPr>
              <w:jc w:val="both"/>
            </w:pPr>
            <w:r>
              <w:rPr>
                <w:b/>
              </w:rPr>
              <w:t xml:space="preserve">Место поставки: </w:t>
            </w:r>
            <w:r>
              <w:t>г. Москва ул. Клары Цеткин, дом 29А</w:t>
            </w:r>
          </w:p>
          <w:p w:rsidR="00F473B3" w:rsidRDefault="00F473B3">
            <w:pPr>
              <w:jc w:val="both"/>
            </w:pPr>
            <w:r>
              <w:rPr>
                <w:b/>
              </w:rPr>
              <w:t xml:space="preserve">Срок:  </w:t>
            </w:r>
            <w:proofErr w:type="gramStart"/>
            <w:r>
              <w:t>С</w:t>
            </w:r>
            <w:r w:rsidR="004D362C">
              <w:t xml:space="preserve"> даты заключения</w:t>
            </w:r>
            <w:proofErr w:type="gramEnd"/>
            <w:r w:rsidR="004D362C">
              <w:t xml:space="preserve"> государственного контракта  до 01.07</w:t>
            </w:r>
            <w:r>
              <w:t>.2026 г.</w:t>
            </w:r>
          </w:p>
          <w:p w:rsidR="00F473B3" w:rsidRDefault="00F473B3">
            <w:pPr>
              <w:jc w:val="both"/>
            </w:pPr>
            <w:r>
              <w:t xml:space="preserve">Оказание услуг осуществляется в соответствии </w:t>
            </w:r>
            <w:r w:rsidR="004D362C">
              <w:t>с условиями Технического требования</w:t>
            </w:r>
            <w:r>
              <w:t>.</w:t>
            </w:r>
          </w:p>
          <w:p w:rsidR="00D82C37" w:rsidRDefault="00D82C37">
            <w:pPr>
              <w:jc w:val="both"/>
              <w:rPr>
                <w:sz w:val="26"/>
                <w:szCs w:val="26"/>
              </w:rPr>
            </w:pPr>
          </w:p>
        </w:tc>
      </w:tr>
      <w:tr w:rsidR="00F473B3" w:rsidTr="00F473B3">
        <w:tc>
          <w:tcPr>
            <w:tcW w:w="2084" w:type="dxa"/>
            <w:tcBorders>
              <w:top w:val="single" w:sz="4" w:space="0" w:color="auto"/>
              <w:left w:val="single" w:sz="4" w:space="0" w:color="auto"/>
              <w:bottom w:val="single" w:sz="4" w:space="0" w:color="auto"/>
              <w:right w:val="single" w:sz="4" w:space="0" w:color="auto"/>
            </w:tcBorders>
          </w:tcPr>
          <w:p w:rsidR="00F473B3" w:rsidRDefault="00F473B3">
            <w:pPr>
              <w:rPr>
                <w:bCs/>
              </w:rPr>
            </w:pPr>
          </w:p>
          <w:p w:rsidR="00F473B3" w:rsidRDefault="00F473B3">
            <w:pPr>
              <w:rPr>
                <w:bCs/>
              </w:rPr>
            </w:pPr>
            <w:r>
              <w:rPr>
                <w:bCs/>
              </w:rPr>
              <w:t>Используемый метод определения НМЦК с обоснованием:</w:t>
            </w:r>
          </w:p>
        </w:tc>
        <w:tc>
          <w:tcPr>
            <w:tcW w:w="13368" w:type="dxa"/>
            <w:tcBorders>
              <w:top w:val="single" w:sz="4" w:space="0" w:color="auto"/>
              <w:left w:val="single" w:sz="4" w:space="0" w:color="auto"/>
              <w:bottom w:val="single" w:sz="4" w:space="0" w:color="auto"/>
              <w:right w:val="single" w:sz="4" w:space="0" w:color="auto"/>
            </w:tcBorders>
            <w:hideMark/>
          </w:tcPr>
          <w:p w:rsidR="00F473B3" w:rsidRDefault="00F473B3">
            <w:pPr>
              <w:ind w:right="152"/>
              <w:jc w:val="both"/>
            </w:pPr>
            <w:proofErr w:type="gramStart"/>
            <w:r>
              <w:t>В соответствии с ч. 6 ст. 22 Федерального закона от 05.04.2013 №44-ФЗ и пунктом 3.7.1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Министерства экономического развития Российской Федерации от 02.10.2013 № 567, НМЦК определена методом сопоставимых рыночных цен, т.к. этот метод является приоритетным.</w:t>
            </w:r>
            <w:proofErr w:type="gramEnd"/>
            <w:r>
              <w:t xml:space="preserve"> Другие методы определения НМЦК не использовались в связи с тем, что данная закупка не входит в группы, предусмотренные ч. 7-11 ст. 22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D82C37" w:rsidRDefault="00D82C37">
            <w:pPr>
              <w:ind w:right="152"/>
              <w:jc w:val="both"/>
            </w:pPr>
          </w:p>
        </w:tc>
      </w:tr>
      <w:tr w:rsidR="00F473B3" w:rsidTr="00F473B3">
        <w:trPr>
          <w:trHeight w:val="415"/>
        </w:trPr>
        <w:tc>
          <w:tcPr>
            <w:tcW w:w="2084" w:type="dxa"/>
            <w:tcBorders>
              <w:top w:val="single" w:sz="4" w:space="0" w:color="auto"/>
              <w:left w:val="single" w:sz="4" w:space="0" w:color="auto"/>
              <w:bottom w:val="single" w:sz="4" w:space="0" w:color="auto"/>
              <w:right w:val="single" w:sz="4" w:space="0" w:color="auto"/>
            </w:tcBorders>
          </w:tcPr>
          <w:p w:rsidR="00F473B3" w:rsidRDefault="00F473B3">
            <w:pPr>
              <w:ind w:right="57"/>
              <w:jc w:val="both"/>
            </w:pPr>
          </w:p>
          <w:p w:rsidR="00F473B3" w:rsidRDefault="00F473B3">
            <w:pPr>
              <w:ind w:right="57"/>
              <w:jc w:val="both"/>
            </w:pPr>
            <w:r>
              <w:t>Расчет НМЦК</w:t>
            </w:r>
          </w:p>
          <w:p w:rsidR="00F473B3" w:rsidRDefault="00F473B3">
            <w:pPr>
              <w:ind w:right="57"/>
              <w:jc w:val="both"/>
            </w:pPr>
          </w:p>
          <w:p w:rsidR="00F473B3" w:rsidRDefault="00F473B3">
            <w:pPr>
              <w:ind w:right="57"/>
              <w:jc w:val="both"/>
            </w:pPr>
          </w:p>
          <w:p w:rsidR="00F473B3" w:rsidRDefault="00F473B3">
            <w:pPr>
              <w:ind w:right="57"/>
              <w:jc w:val="both"/>
            </w:pPr>
          </w:p>
          <w:p w:rsidR="00F473B3" w:rsidRDefault="00F473B3">
            <w:pPr>
              <w:ind w:right="57"/>
              <w:jc w:val="both"/>
            </w:pPr>
          </w:p>
          <w:p w:rsidR="00F473B3" w:rsidRDefault="00F473B3">
            <w:pPr>
              <w:ind w:right="57"/>
              <w:jc w:val="both"/>
            </w:pPr>
          </w:p>
          <w:p w:rsidR="00F473B3" w:rsidRDefault="00F473B3">
            <w:pPr>
              <w:ind w:right="57"/>
              <w:jc w:val="both"/>
            </w:pPr>
          </w:p>
          <w:p w:rsidR="00F473B3" w:rsidRDefault="00F473B3">
            <w:pPr>
              <w:ind w:right="57"/>
              <w:jc w:val="both"/>
            </w:pPr>
          </w:p>
          <w:p w:rsidR="00F473B3" w:rsidRDefault="00F473B3">
            <w:pPr>
              <w:ind w:right="57"/>
              <w:jc w:val="both"/>
            </w:pPr>
          </w:p>
          <w:p w:rsidR="00F473B3" w:rsidRDefault="00F473B3">
            <w:pPr>
              <w:ind w:right="57"/>
              <w:jc w:val="both"/>
            </w:pPr>
          </w:p>
          <w:p w:rsidR="00F473B3" w:rsidRDefault="00F473B3">
            <w:pPr>
              <w:ind w:right="57"/>
              <w:jc w:val="both"/>
            </w:pPr>
          </w:p>
          <w:p w:rsidR="00F473B3" w:rsidRDefault="00F473B3">
            <w:pPr>
              <w:ind w:right="57"/>
              <w:jc w:val="both"/>
            </w:pPr>
          </w:p>
        </w:tc>
        <w:tc>
          <w:tcPr>
            <w:tcW w:w="13368" w:type="dxa"/>
            <w:tcBorders>
              <w:top w:val="single" w:sz="4" w:space="0" w:color="auto"/>
              <w:left w:val="single" w:sz="4" w:space="0" w:color="auto"/>
              <w:bottom w:val="single" w:sz="4" w:space="0" w:color="auto"/>
              <w:right w:val="single" w:sz="4" w:space="0" w:color="auto"/>
            </w:tcBorders>
          </w:tcPr>
          <w:p w:rsidR="00F473B3" w:rsidRDefault="00F473B3">
            <w:pPr>
              <w:rPr>
                <w:sz w:val="26"/>
                <w:szCs w:val="26"/>
              </w:rPr>
            </w:pPr>
            <w:r>
              <w:rPr>
                <w:sz w:val="26"/>
                <w:szCs w:val="26"/>
              </w:rPr>
              <w:t xml:space="preserve">С целью поиска идентичных или однородных товаров с аналогичными потребительскими свойствами потенциальным Поставщикам были направлены запросы </w:t>
            </w:r>
            <w:proofErr w:type="gramStart"/>
            <w:r>
              <w:rPr>
                <w:sz w:val="26"/>
                <w:szCs w:val="26"/>
              </w:rPr>
              <w:t>информации</w:t>
            </w:r>
            <w:proofErr w:type="gramEnd"/>
            <w:r>
              <w:rPr>
                <w:sz w:val="26"/>
                <w:szCs w:val="26"/>
              </w:rPr>
              <w:t xml:space="preserve"> в том числе информация о которых включена в ГИСП. </w:t>
            </w:r>
            <w:r>
              <w:rPr>
                <w:color w:val="000000"/>
                <w:sz w:val="26"/>
                <w:szCs w:val="26"/>
              </w:rPr>
              <w:t>Размещались</w:t>
            </w:r>
            <w:r>
              <w:rPr>
                <w:sz w:val="26"/>
                <w:szCs w:val="26"/>
              </w:rPr>
              <w:t xml:space="preserve"> запросы ценовой информации в Единой информационной системе (ЕИС). Анализ рынка произведен на основании 3 (Трех)  полученных ответов. </w:t>
            </w:r>
          </w:p>
          <w:p w:rsidR="00F473B3" w:rsidRDefault="00F473B3">
            <w:pPr>
              <w:jc w:val="both"/>
            </w:pPr>
          </w:p>
          <w:p w:rsidR="00F473B3" w:rsidRDefault="00EB5B70">
            <w:pPr>
              <w:ind w:right="152"/>
              <w:jc w:val="both"/>
            </w:pPr>
            <w:r>
              <w:t xml:space="preserve">КП №1 от 06.05.2026 № ТТ-178/06 </w:t>
            </w:r>
          </w:p>
          <w:tbl>
            <w:tblPr>
              <w:tblW w:w="12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3"/>
              <w:gridCol w:w="1984"/>
              <w:gridCol w:w="1700"/>
              <w:gridCol w:w="1983"/>
            </w:tblGrid>
            <w:tr w:rsidR="00F473B3" w:rsidTr="00EB5B70">
              <w:trPr>
                <w:trHeight w:val="746"/>
              </w:trPr>
              <w:tc>
                <w:tcPr>
                  <w:tcW w:w="6813" w:type="dxa"/>
                  <w:tcBorders>
                    <w:top w:val="single" w:sz="4" w:space="0" w:color="auto"/>
                    <w:left w:val="single" w:sz="4" w:space="0" w:color="auto"/>
                    <w:bottom w:val="single" w:sz="4" w:space="0" w:color="auto"/>
                    <w:right w:val="single" w:sz="4" w:space="0" w:color="auto"/>
                  </w:tcBorders>
                  <w:vAlign w:val="center"/>
                  <w:hideMark/>
                </w:tcPr>
                <w:p w:rsidR="00F473B3" w:rsidRPr="00EB5B70" w:rsidRDefault="00F473B3">
                  <w:pPr>
                    <w:pStyle w:val="a4"/>
                    <w:tabs>
                      <w:tab w:val="left" w:pos="10080"/>
                      <w:tab w:val="left" w:pos="10260"/>
                    </w:tabs>
                    <w:spacing w:before="120"/>
                    <w:jc w:val="center"/>
                    <w:rPr>
                      <w:rFonts w:ascii="Times New Roman" w:hAnsi="Times New Roman" w:cs="Times New Roman"/>
                      <w:sz w:val="24"/>
                      <w:szCs w:val="24"/>
                    </w:rPr>
                  </w:pPr>
                  <w:r w:rsidRPr="00EB5B70">
                    <w:rPr>
                      <w:rFonts w:ascii="Times New Roman" w:hAnsi="Times New Roman" w:cs="Times New Roman"/>
                      <w:sz w:val="24"/>
                      <w:szCs w:val="24"/>
                    </w:rPr>
                    <w:t xml:space="preserve">Наименование </w:t>
                  </w:r>
                </w:p>
              </w:tc>
              <w:tc>
                <w:tcPr>
                  <w:tcW w:w="1984" w:type="dxa"/>
                  <w:tcBorders>
                    <w:top w:val="single" w:sz="4" w:space="0" w:color="auto"/>
                    <w:left w:val="single" w:sz="4" w:space="0" w:color="auto"/>
                    <w:bottom w:val="single" w:sz="4" w:space="0" w:color="auto"/>
                    <w:right w:val="single" w:sz="4" w:space="0" w:color="auto"/>
                  </w:tcBorders>
                  <w:vAlign w:val="center"/>
                  <w:hideMark/>
                </w:tcPr>
                <w:p w:rsidR="00F473B3" w:rsidRPr="00EB5B70" w:rsidRDefault="00EB5B70">
                  <w:pPr>
                    <w:pStyle w:val="a4"/>
                    <w:tabs>
                      <w:tab w:val="left" w:pos="10080"/>
                      <w:tab w:val="left" w:pos="10260"/>
                    </w:tabs>
                    <w:spacing w:before="120"/>
                    <w:jc w:val="center"/>
                    <w:rPr>
                      <w:rFonts w:ascii="Times New Roman" w:hAnsi="Times New Roman" w:cs="Times New Roman"/>
                      <w:sz w:val="24"/>
                      <w:szCs w:val="24"/>
                    </w:rPr>
                  </w:pPr>
                  <w:r w:rsidRPr="00EB5B70">
                    <w:rPr>
                      <w:rFonts w:ascii="Times New Roman" w:hAnsi="Times New Roman" w:cs="Times New Roman"/>
                      <w:sz w:val="24"/>
                      <w:szCs w:val="24"/>
                    </w:rPr>
                    <w:t xml:space="preserve">Кол-во/ </w:t>
                  </w:r>
                  <w:proofErr w:type="gramStart"/>
                  <w:r w:rsidRPr="00EB5B70">
                    <w:rPr>
                      <w:rFonts w:ascii="Times New Roman" w:hAnsi="Times New Roman" w:cs="Times New Roman"/>
                      <w:sz w:val="24"/>
                      <w:szCs w:val="24"/>
                    </w:rPr>
                    <w:t>л</w:t>
                  </w:r>
                  <w:proofErr w:type="gramEnd"/>
                  <w:r w:rsidRPr="00EB5B70">
                    <w:rPr>
                      <w:rFonts w:ascii="Times New Roman" w:hAnsi="Times New Roman" w:cs="Times New Roman"/>
                      <w:sz w:val="24"/>
                      <w:szCs w:val="24"/>
                    </w:rPr>
                    <w:t>.</w:t>
                  </w:r>
                </w:p>
              </w:tc>
              <w:tc>
                <w:tcPr>
                  <w:tcW w:w="1700" w:type="dxa"/>
                  <w:tcBorders>
                    <w:top w:val="single" w:sz="4" w:space="0" w:color="auto"/>
                    <w:left w:val="single" w:sz="4" w:space="0" w:color="auto"/>
                    <w:bottom w:val="single" w:sz="4" w:space="0" w:color="auto"/>
                    <w:right w:val="single" w:sz="4" w:space="0" w:color="auto"/>
                  </w:tcBorders>
                  <w:vAlign w:val="center"/>
                  <w:hideMark/>
                </w:tcPr>
                <w:p w:rsidR="00F473B3" w:rsidRPr="00EB5B70" w:rsidRDefault="00F473B3">
                  <w:pPr>
                    <w:pStyle w:val="a4"/>
                    <w:tabs>
                      <w:tab w:val="left" w:pos="10080"/>
                      <w:tab w:val="left" w:pos="10260"/>
                    </w:tabs>
                    <w:spacing w:before="120"/>
                    <w:jc w:val="center"/>
                    <w:rPr>
                      <w:rFonts w:ascii="Times New Roman" w:hAnsi="Times New Roman" w:cs="Times New Roman"/>
                      <w:sz w:val="24"/>
                      <w:szCs w:val="24"/>
                    </w:rPr>
                  </w:pPr>
                  <w:r w:rsidRPr="00EB5B70">
                    <w:rPr>
                      <w:rFonts w:ascii="Times New Roman" w:hAnsi="Times New Roman" w:cs="Times New Roman"/>
                      <w:sz w:val="24"/>
                      <w:szCs w:val="24"/>
                    </w:rPr>
                    <w:t>Цена за единицу</w:t>
                  </w:r>
                </w:p>
                <w:p w:rsidR="00F473B3" w:rsidRPr="00EB5B70" w:rsidRDefault="00F473B3">
                  <w:pPr>
                    <w:pStyle w:val="a4"/>
                    <w:tabs>
                      <w:tab w:val="left" w:pos="10080"/>
                      <w:tab w:val="left" w:pos="10260"/>
                    </w:tabs>
                    <w:spacing w:before="120"/>
                    <w:jc w:val="center"/>
                    <w:rPr>
                      <w:rFonts w:ascii="Times New Roman" w:hAnsi="Times New Roman" w:cs="Times New Roman"/>
                      <w:sz w:val="24"/>
                      <w:szCs w:val="24"/>
                    </w:rPr>
                  </w:pPr>
                  <w:r w:rsidRPr="00EB5B70">
                    <w:rPr>
                      <w:rFonts w:ascii="Times New Roman" w:hAnsi="Times New Roman" w:cs="Times New Roman"/>
                      <w:sz w:val="24"/>
                      <w:szCs w:val="24"/>
                    </w:rPr>
                    <w:t xml:space="preserve"> руб.</w:t>
                  </w:r>
                </w:p>
              </w:tc>
              <w:tc>
                <w:tcPr>
                  <w:tcW w:w="1983" w:type="dxa"/>
                  <w:tcBorders>
                    <w:top w:val="single" w:sz="4" w:space="0" w:color="auto"/>
                    <w:left w:val="single" w:sz="4" w:space="0" w:color="auto"/>
                    <w:bottom w:val="single" w:sz="4" w:space="0" w:color="auto"/>
                    <w:right w:val="single" w:sz="4" w:space="0" w:color="auto"/>
                  </w:tcBorders>
                  <w:vAlign w:val="center"/>
                  <w:hideMark/>
                </w:tcPr>
                <w:p w:rsidR="00F473B3" w:rsidRPr="00EB5B70" w:rsidRDefault="00F473B3">
                  <w:pPr>
                    <w:pStyle w:val="a4"/>
                    <w:tabs>
                      <w:tab w:val="left" w:pos="10080"/>
                      <w:tab w:val="left" w:pos="10260"/>
                    </w:tabs>
                    <w:spacing w:before="120"/>
                    <w:jc w:val="center"/>
                    <w:rPr>
                      <w:rFonts w:ascii="Times New Roman" w:hAnsi="Times New Roman" w:cs="Times New Roman"/>
                      <w:sz w:val="24"/>
                      <w:szCs w:val="24"/>
                    </w:rPr>
                  </w:pPr>
                  <w:r w:rsidRPr="00EB5B70">
                    <w:rPr>
                      <w:rFonts w:ascii="Times New Roman" w:hAnsi="Times New Roman" w:cs="Times New Roman"/>
                      <w:sz w:val="24"/>
                      <w:szCs w:val="24"/>
                    </w:rPr>
                    <w:t>Общая стоимость,</w:t>
                  </w:r>
                </w:p>
                <w:p w:rsidR="00F473B3" w:rsidRPr="00EB5B70" w:rsidRDefault="00F473B3">
                  <w:pPr>
                    <w:pStyle w:val="a4"/>
                    <w:tabs>
                      <w:tab w:val="left" w:pos="10080"/>
                      <w:tab w:val="left" w:pos="10260"/>
                    </w:tabs>
                    <w:spacing w:before="120"/>
                    <w:jc w:val="center"/>
                    <w:rPr>
                      <w:rFonts w:ascii="Times New Roman" w:hAnsi="Times New Roman" w:cs="Times New Roman"/>
                      <w:sz w:val="24"/>
                      <w:szCs w:val="24"/>
                    </w:rPr>
                  </w:pPr>
                  <w:r w:rsidRPr="00EB5B70">
                    <w:rPr>
                      <w:rFonts w:ascii="Times New Roman" w:hAnsi="Times New Roman" w:cs="Times New Roman"/>
                      <w:sz w:val="24"/>
                      <w:szCs w:val="24"/>
                    </w:rPr>
                    <w:t>руб.</w:t>
                  </w:r>
                </w:p>
              </w:tc>
            </w:tr>
            <w:tr w:rsidR="00335A9F" w:rsidTr="00453DA5">
              <w:trPr>
                <w:trHeight w:val="70"/>
              </w:trPr>
              <w:tc>
                <w:tcPr>
                  <w:tcW w:w="6813" w:type="dxa"/>
                  <w:tcBorders>
                    <w:top w:val="single" w:sz="4" w:space="0" w:color="auto"/>
                    <w:left w:val="single" w:sz="4" w:space="0" w:color="auto"/>
                    <w:bottom w:val="single" w:sz="4" w:space="0" w:color="auto"/>
                    <w:right w:val="single" w:sz="4" w:space="0" w:color="auto"/>
                  </w:tcBorders>
                  <w:vAlign w:val="center"/>
                  <w:hideMark/>
                </w:tcPr>
                <w:p w:rsidR="00335A9F" w:rsidRDefault="00335A9F">
                  <w:pPr>
                    <w:jc w:val="center"/>
                    <w:rPr>
                      <w:color w:val="000000"/>
                    </w:rPr>
                  </w:pPr>
                  <w:r>
                    <w:rPr>
                      <w:color w:val="000000"/>
                    </w:rPr>
                    <w:t>Карбинол (метанол, метиловый спирт)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5A9F" w:rsidRPr="00EB5B70" w:rsidRDefault="00335A9F">
                  <w:pPr>
                    <w:jc w:val="center"/>
                  </w:pPr>
                  <w:r w:rsidRPr="00EB5B70">
                    <w:t>10</w:t>
                  </w:r>
                </w:p>
              </w:tc>
              <w:tc>
                <w:tcPr>
                  <w:tcW w:w="1700" w:type="dxa"/>
                  <w:tcBorders>
                    <w:top w:val="single" w:sz="4" w:space="0" w:color="auto"/>
                    <w:left w:val="single" w:sz="4" w:space="0" w:color="auto"/>
                    <w:bottom w:val="single" w:sz="4" w:space="0" w:color="auto"/>
                    <w:right w:val="single" w:sz="4" w:space="0" w:color="auto"/>
                  </w:tcBorders>
                  <w:vAlign w:val="center"/>
                  <w:hideMark/>
                </w:tcPr>
                <w:p w:rsidR="00335A9F" w:rsidRPr="00EB5B70" w:rsidRDefault="00335A9F">
                  <w:pPr>
                    <w:pStyle w:val="a4"/>
                    <w:tabs>
                      <w:tab w:val="left" w:pos="10080"/>
                      <w:tab w:val="left" w:pos="10260"/>
                    </w:tabs>
                    <w:jc w:val="center"/>
                    <w:rPr>
                      <w:rFonts w:ascii="Times New Roman" w:hAnsi="Times New Roman" w:cs="Times New Roman"/>
                      <w:sz w:val="24"/>
                      <w:szCs w:val="24"/>
                    </w:rPr>
                  </w:pPr>
                  <w:r>
                    <w:rPr>
                      <w:rFonts w:ascii="Times New Roman" w:hAnsi="Times New Roman" w:cs="Times New Roman"/>
                      <w:sz w:val="24"/>
                      <w:szCs w:val="24"/>
                    </w:rPr>
                    <w:t>1 333,72</w:t>
                  </w:r>
                </w:p>
              </w:tc>
              <w:tc>
                <w:tcPr>
                  <w:tcW w:w="1983" w:type="dxa"/>
                  <w:tcBorders>
                    <w:top w:val="single" w:sz="4" w:space="0" w:color="auto"/>
                    <w:left w:val="single" w:sz="4" w:space="0" w:color="auto"/>
                    <w:bottom w:val="single" w:sz="4" w:space="0" w:color="auto"/>
                    <w:right w:val="single" w:sz="4" w:space="0" w:color="auto"/>
                  </w:tcBorders>
                  <w:vAlign w:val="center"/>
                  <w:hideMark/>
                </w:tcPr>
                <w:p w:rsidR="00335A9F" w:rsidRPr="00EB5B70" w:rsidRDefault="00335A9F">
                  <w:pPr>
                    <w:pStyle w:val="a4"/>
                    <w:tabs>
                      <w:tab w:val="left" w:pos="10080"/>
                      <w:tab w:val="left" w:pos="10260"/>
                    </w:tabs>
                    <w:jc w:val="center"/>
                    <w:rPr>
                      <w:rFonts w:ascii="Times New Roman" w:hAnsi="Times New Roman" w:cs="Times New Roman"/>
                      <w:sz w:val="24"/>
                      <w:szCs w:val="24"/>
                    </w:rPr>
                  </w:pPr>
                  <w:r>
                    <w:rPr>
                      <w:rFonts w:ascii="Times New Roman" w:hAnsi="Times New Roman" w:cs="Times New Roman"/>
                      <w:sz w:val="24"/>
                      <w:szCs w:val="24"/>
                    </w:rPr>
                    <w:t>13 337,20</w:t>
                  </w:r>
                </w:p>
              </w:tc>
            </w:tr>
            <w:tr w:rsidR="00335A9F" w:rsidTr="00453DA5">
              <w:trPr>
                <w:trHeight w:val="70"/>
              </w:trPr>
              <w:tc>
                <w:tcPr>
                  <w:tcW w:w="6813" w:type="dxa"/>
                  <w:tcBorders>
                    <w:top w:val="single" w:sz="4" w:space="0" w:color="auto"/>
                    <w:left w:val="single" w:sz="4" w:space="0" w:color="auto"/>
                    <w:bottom w:val="single" w:sz="4" w:space="0" w:color="auto"/>
                    <w:right w:val="single" w:sz="4" w:space="0" w:color="auto"/>
                  </w:tcBorders>
                  <w:vAlign w:val="center"/>
                  <w:hideMark/>
                </w:tcPr>
                <w:p w:rsidR="00335A9F" w:rsidRDefault="00335A9F">
                  <w:pPr>
                    <w:jc w:val="center"/>
                    <w:rPr>
                      <w:color w:val="000000"/>
                    </w:rPr>
                  </w:pPr>
                  <w:r>
                    <w:rPr>
                      <w:color w:val="000000"/>
                    </w:rPr>
                    <w:t>Толуол ХЧ</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5A9F" w:rsidRPr="00EB5B70" w:rsidRDefault="00335A9F">
                  <w:pPr>
                    <w:jc w:val="center"/>
                  </w:pPr>
                  <w:r w:rsidRPr="00EB5B70">
                    <w:t>10</w:t>
                  </w:r>
                </w:p>
              </w:tc>
              <w:tc>
                <w:tcPr>
                  <w:tcW w:w="1700" w:type="dxa"/>
                  <w:tcBorders>
                    <w:top w:val="single" w:sz="4" w:space="0" w:color="auto"/>
                    <w:left w:val="single" w:sz="4" w:space="0" w:color="auto"/>
                    <w:bottom w:val="single" w:sz="4" w:space="0" w:color="auto"/>
                    <w:right w:val="single" w:sz="4" w:space="0" w:color="auto"/>
                  </w:tcBorders>
                  <w:vAlign w:val="center"/>
                  <w:hideMark/>
                </w:tcPr>
                <w:p w:rsidR="00335A9F" w:rsidRPr="00EB5B70" w:rsidRDefault="00335A9F">
                  <w:pPr>
                    <w:pStyle w:val="a4"/>
                    <w:tabs>
                      <w:tab w:val="left" w:pos="10080"/>
                      <w:tab w:val="left" w:pos="10260"/>
                    </w:tabs>
                    <w:jc w:val="center"/>
                    <w:rPr>
                      <w:rFonts w:ascii="Times New Roman" w:hAnsi="Times New Roman" w:cs="Times New Roman"/>
                      <w:sz w:val="24"/>
                      <w:szCs w:val="24"/>
                    </w:rPr>
                  </w:pPr>
                  <w:r>
                    <w:rPr>
                      <w:rFonts w:ascii="Times New Roman" w:hAnsi="Times New Roman" w:cs="Times New Roman"/>
                      <w:sz w:val="24"/>
                      <w:szCs w:val="24"/>
                    </w:rPr>
                    <w:t>1 606,83</w:t>
                  </w:r>
                </w:p>
              </w:tc>
              <w:tc>
                <w:tcPr>
                  <w:tcW w:w="1983" w:type="dxa"/>
                  <w:tcBorders>
                    <w:top w:val="single" w:sz="4" w:space="0" w:color="auto"/>
                    <w:left w:val="single" w:sz="4" w:space="0" w:color="auto"/>
                    <w:bottom w:val="single" w:sz="4" w:space="0" w:color="auto"/>
                    <w:right w:val="single" w:sz="4" w:space="0" w:color="auto"/>
                  </w:tcBorders>
                  <w:vAlign w:val="center"/>
                  <w:hideMark/>
                </w:tcPr>
                <w:p w:rsidR="00335A9F" w:rsidRPr="00EB5B70" w:rsidRDefault="00335A9F">
                  <w:pPr>
                    <w:pStyle w:val="a4"/>
                    <w:tabs>
                      <w:tab w:val="left" w:pos="10080"/>
                      <w:tab w:val="left" w:pos="10260"/>
                    </w:tabs>
                    <w:jc w:val="center"/>
                    <w:rPr>
                      <w:rFonts w:ascii="Times New Roman" w:hAnsi="Times New Roman" w:cs="Times New Roman"/>
                      <w:sz w:val="24"/>
                      <w:szCs w:val="24"/>
                    </w:rPr>
                  </w:pPr>
                  <w:r>
                    <w:rPr>
                      <w:rFonts w:ascii="Times New Roman" w:hAnsi="Times New Roman" w:cs="Times New Roman"/>
                      <w:sz w:val="24"/>
                      <w:szCs w:val="24"/>
                    </w:rPr>
                    <w:t>16 068,30</w:t>
                  </w:r>
                </w:p>
              </w:tc>
            </w:tr>
            <w:tr w:rsidR="00335A9F" w:rsidTr="00453DA5">
              <w:trPr>
                <w:trHeight w:val="70"/>
              </w:trPr>
              <w:tc>
                <w:tcPr>
                  <w:tcW w:w="6813" w:type="dxa"/>
                  <w:tcBorders>
                    <w:top w:val="single" w:sz="4" w:space="0" w:color="auto"/>
                    <w:left w:val="single" w:sz="4" w:space="0" w:color="auto"/>
                    <w:bottom w:val="single" w:sz="4" w:space="0" w:color="auto"/>
                    <w:right w:val="single" w:sz="4" w:space="0" w:color="auto"/>
                  </w:tcBorders>
                  <w:vAlign w:val="center"/>
                  <w:hideMark/>
                </w:tcPr>
                <w:p w:rsidR="00335A9F" w:rsidRDefault="00335A9F">
                  <w:pPr>
                    <w:jc w:val="center"/>
                    <w:rPr>
                      <w:color w:val="000000"/>
                    </w:rPr>
                  </w:pPr>
                  <w:r>
                    <w:rPr>
                      <w:color w:val="000000"/>
                    </w:rPr>
                    <w:t>Ацетон ХЧ</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5A9F" w:rsidRPr="00EB5B70" w:rsidRDefault="00335A9F">
                  <w:pPr>
                    <w:jc w:val="center"/>
                  </w:pPr>
                  <w:r w:rsidRPr="00EB5B70">
                    <w:t>8</w:t>
                  </w:r>
                </w:p>
              </w:tc>
              <w:tc>
                <w:tcPr>
                  <w:tcW w:w="1700" w:type="dxa"/>
                  <w:tcBorders>
                    <w:top w:val="single" w:sz="4" w:space="0" w:color="auto"/>
                    <w:left w:val="single" w:sz="4" w:space="0" w:color="auto"/>
                    <w:bottom w:val="single" w:sz="4" w:space="0" w:color="auto"/>
                    <w:right w:val="single" w:sz="4" w:space="0" w:color="auto"/>
                  </w:tcBorders>
                  <w:vAlign w:val="center"/>
                  <w:hideMark/>
                </w:tcPr>
                <w:p w:rsidR="00335A9F" w:rsidRPr="00EB5B70" w:rsidRDefault="00335A9F">
                  <w:pPr>
                    <w:pStyle w:val="a4"/>
                    <w:tabs>
                      <w:tab w:val="left" w:pos="10080"/>
                      <w:tab w:val="left" w:pos="10260"/>
                    </w:tabs>
                    <w:jc w:val="center"/>
                    <w:rPr>
                      <w:rFonts w:ascii="Times New Roman" w:hAnsi="Times New Roman" w:cs="Times New Roman"/>
                      <w:sz w:val="24"/>
                      <w:szCs w:val="24"/>
                    </w:rPr>
                  </w:pPr>
                  <w:r>
                    <w:rPr>
                      <w:rFonts w:ascii="Times New Roman" w:hAnsi="Times New Roman" w:cs="Times New Roman"/>
                      <w:sz w:val="24"/>
                      <w:szCs w:val="24"/>
                    </w:rPr>
                    <w:t>1 015,87</w:t>
                  </w:r>
                </w:p>
              </w:tc>
              <w:tc>
                <w:tcPr>
                  <w:tcW w:w="1983" w:type="dxa"/>
                  <w:tcBorders>
                    <w:top w:val="single" w:sz="4" w:space="0" w:color="auto"/>
                    <w:left w:val="single" w:sz="4" w:space="0" w:color="auto"/>
                    <w:bottom w:val="single" w:sz="4" w:space="0" w:color="auto"/>
                    <w:right w:val="single" w:sz="4" w:space="0" w:color="auto"/>
                  </w:tcBorders>
                  <w:vAlign w:val="center"/>
                  <w:hideMark/>
                </w:tcPr>
                <w:p w:rsidR="00335A9F" w:rsidRPr="00EB5B70" w:rsidRDefault="00335A9F">
                  <w:pPr>
                    <w:pStyle w:val="a4"/>
                    <w:tabs>
                      <w:tab w:val="left" w:pos="10080"/>
                      <w:tab w:val="left" w:pos="10260"/>
                    </w:tabs>
                    <w:jc w:val="center"/>
                    <w:rPr>
                      <w:rFonts w:ascii="Times New Roman" w:hAnsi="Times New Roman" w:cs="Times New Roman"/>
                      <w:sz w:val="24"/>
                      <w:szCs w:val="24"/>
                    </w:rPr>
                  </w:pPr>
                  <w:r>
                    <w:rPr>
                      <w:rFonts w:ascii="Times New Roman" w:hAnsi="Times New Roman" w:cs="Times New Roman"/>
                      <w:sz w:val="24"/>
                      <w:szCs w:val="24"/>
                    </w:rPr>
                    <w:t>8 126,96</w:t>
                  </w:r>
                </w:p>
              </w:tc>
            </w:tr>
            <w:tr w:rsidR="00F473B3" w:rsidTr="00EB5B70">
              <w:trPr>
                <w:trHeight w:val="70"/>
              </w:trPr>
              <w:tc>
                <w:tcPr>
                  <w:tcW w:w="6813" w:type="dxa"/>
                  <w:tcBorders>
                    <w:top w:val="single" w:sz="4" w:space="0" w:color="auto"/>
                    <w:left w:val="single" w:sz="4" w:space="0" w:color="auto"/>
                    <w:bottom w:val="single" w:sz="4" w:space="0" w:color="auto"/>
                    <w:right w:val="single" w:sz="4" w:space="0" w:color="auto"/>
                  </w:tcBorders>
                  <w:hideMark/>
                </w:tcPr>
                <w:p w:rsidR="00F473B3" w:rsidRPr="00EB5B70" w:rsidRDefault="00F473B3">
                  <w:pPr>
                    <w:pStyle w:val="a4"/>
                    <w:tabs>
                      <w:tab w:val="left" w:pos="10080"/>
                      <w:tab w:val="left" w:pos="10260"/>
                    </w:tabs>
                    <w:rPr>
                      <w:rFonts w:ascii="Times New Roman" w:hAnsi="Times New Roman" w:cs="Times New Roman"/>
                      <w:sz w:val="24"/>
                      <w:szCs w:val="24"/>
                    </w:rPr>
                  </w:pPr>
                  <w:r w:rsidRPr="00EB5B70">
                    <w:rPr>
                      <w:rFonts w:ascii="Times New Roman" w:hAnsi="Times New Roman" w:cs="Times New Roman"/>
                      <w:sz w:val="24"/>
                      <w:szCs w:val="24"/>
                    </w:rPr>
                    <w:t>ИТОГО</w:t>
                  </w:r>
                  <w:proofErr w:type="gramStart"/>
                  <w:r w:rsidR="00EB5B70">
                    <w:rPr>
                      <w:rFonts w:ascii="Times New Roman" w:hAnsi="Times New Roman" w:cs="Times New Roman"/>
                      <w:sz w:val="24"/>
                      <w:szCs w:val="24"/>
                    </w:rPr>
                    <w:t xml:space="preserve"> :</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F473B3" w:rsidRPr="00EB5B70" w:rsidRDefault="00F473B3">
                  <w:pPr>
                    <w:pStyle w:val="a4"/>
                    <w:tabs>
                      <w:tab w:val="left" w:pos="10080"/>
                      <w:tab w:val="left" w:pos="10260"/>
                    </w:tabs>
                    <w:jc w:val="center"/>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F473B3" w:rsidRPr="00EB5B70" w:rsidRDefault="00F473B3">
                  <w:pPr>
                    <w:pStyle w:val="a4"/>
                    <w:tabs>
                      <w:tab w:val="left" w:pos="10080"/>
                      <w:tab w:val="left" w:pos="10260"/>
                    </w:tabs>
                    <w:jc w:val="center"/>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F473B3" w:rsidRPr="00EB5B70" w:rsidRDefault="00335A9F">
                  <w:pPr>
                    <w:pStyle w:val="a4"/>
                    <w:tabs>
                      <w:tab w:val="left" w:pos="10080"/>
                      <w:tab w:val="left" w:pos="10260"/>
                    </w:tabs>
                    <w:jc w:val="center"/>
                    <w:rPr>
                      <w:rFonts w:ascii="Times New Roman" w:hAnsi="Times New Roman" w:cs="Times New Roman"/>
                      <w:sz w:val="24"/>
                      <w:szCs w:val="24"/>
                    </w:rPr>
                  </w:pPr>
                  <w:r>
                    <w:rPr>
                      <w:rFonts w:ascii="Times New Roman" w:hAnsi="Times New Roman" w:cs="Times New Roman"/>
                      <w:sz w:val="24"/>
                      <w:szCs w:val="24"/>
                    </w:rPr>
                    <w:t>37 532,46</w:t>
                  </w:r>
                </w:p>
              </w:tc>
            </w:tr>
            <w:tr w:rsidR="00F473B3" w:rsidTr="00EB5B70">
              <w:trPr>
                <w:gridAfter w:val="3"/>
                <w:wAfter w:w="5667" w:type="dxa"/>
                <w:trHeight w:val="189"/>
              </w:trPr>
              <w:tc>
                <w:tcPr>
                  <w:tcW w:w="6813" w:type="dxa"/>
                  <w:tcBorders>
                    <w:top w:val="single" w:sz="4" w:space="0" w:color="auto"/>
                    <w:left w:val="single" w:sz="4" w:space="0" w:color="auto"/>
                    <w:bottom w:val="single" w:sz="4" w:space="0" w:color="auto"/>
                    <w:right w:val="single" w:sz="4" w:space="0" w:color="auto"/>
                  </w:tcBorders>
                </w:tcPr>
                <w:p w:rsidR="00F473B3" w:rsidRDefault="00F473B3">
                  <w:pPr>
                    <w:pStyle w:val="a4"/>
                    <w:tabs>
                      <w:tab w:val="left" w:pos="10080"/>
                      <w:tab w:val="left" w:pos="10260"/>
                    </w:tabs>
                    <w:rPr>
                      <w:sz w:val="24"/>
                      <w:szCs w:val="24"/>
                    </w:rPr>
                  </w:pPr>
                </w:p>
                <w:p w:rsidR="00D82C37" w:rsidRDefault="00D82C37">
                  <w:pPr>
                    <w:pStyle w:val="a4"/>
                    <w:tabs>
                      <w:tab w:val="left" w:pos="10080"/>
                      <w:tab w:val="left" w:pos="10260"/>
                    </w:tabs>
                    <w:rPr>
                      <w:sz w:val="24"/>
                      <w:szCs w:val="24"/>
                    </w:rPr>
                  </w:pPr>
                </w:p>
                <w:p w:rsidR="00D82C37" w:rsidRDefault="00D82C37">
                  <w:pPr>
                    <w:pStyle w:val="a4"/>
                    <w:tabs>
                      <w:tab w:val="left" w:pos="10080"/>
                      <w:tab w:val="left" w:pos="10260"/>
                    </w:tabs>
                    <w:rPr>
                      <w:sz w:val="24"/>
                      <w:szCs w:val="24"/>
                    </w:rPr>
                  </w:pPr>
                </w:p>
                <w:p w:rsidR="00D82C37" w:rsidRDefault="00D82C37">
                  <w:pPr>
                    <w:pStyle w:val="a4"/>
                    <w:tabs>
                      <w:tab w:val="left" w:pos="10080"/>
                      <w:tab w:val="left" w:pos="10260"/>
                    </w:tabs>
                    <w:rPr>
                      <w:sz w:val="24"/>
                      <w:szCs w:val="24"/>
                    </w:rPr>
                  </w:pPr>
                </w:p>
                <w:p w:rsidR="00D82C37" w:rsidRDefault="00D82C37">
                  <w:pPr>
                    <w:pStyle w:val="a4"/>
                    <w:tabs>
                      <w:tab w:val="left" w:pos="10080"/>
                      <w:tab w:val="left" w:pos="10260"/>
                    </w:tabs>
                    <w:rPr>
                      <w:sz w:val="24"/>
                      <w:szCs w:val="24"/>
                    </w:rPr>
                  </w:pPr>
                </w:p>
                <w:p w:rsidR="00F473B3" w:rsidRPr="005225BC" w:rsidRDefault="00F473B3">
                  <w:pPr>
                    <w:pStyle w:val="a4"/>
                    <w:tabs>
                      <w:tab w:val="left" w:pos="10080"/>
                      <w:tab w:val="left" w:pos="10260"/>
                    </w:tabs>
                    <w:rPr>
                      <w:rFonts w:ascii="Times New Roman" w:hAnsi="Times New Roman" w:cs="Times New Roman"/>
                      <w:sz w:val="24"/>
                      <w:szCs w:val="24"/>
                    </w:rPr>
                  </w:pPr>
                  <w:r w:rsidRPr="005225BC">
                    <w:rPr>
                      <w:rFonts w:ascii="Times New Roman" w:hAnsi="Times New Roman" w:cs="Times New Roman"/>
                      <w:sz w:val="24"/>
                      <w:szCs w:val="24"/>
                    </w:rPr>
                    <w:t>К</w:t>
                  </w:r>
                  <w:r w:rsidR="005225BC" w:rsidRPr="005225BC">
                    <w:rPr>
                      <w:rFonts w:ascii="Times New Roman" w:hAnsi="Times New Roman" w:cs="Times New Roman"/>
                      <w:sz w:val="24"/>
                      <w:szCs w:val="24"/>
                    </w:rPr>
                    <w:t>П №2  от 05.05.2026  № 03216/1</w:t>
                  </w:r>
                </w:p>
              </w:tc>
            </w:tr>
            <w:tr w:rsidR="00F473B3" w:rsidTr="00EB5B70">
              <w:trPr>
                <w:trHeight w:val="746"/>
              </w:trPr>
              <w:tc>
                <w:tcPr>
                  <w:tcW w:w="6813" w:type="dxa"/>
                  <w:tcBorders>
                    <w:top w:val="single" w:sz="4" w:space="0" w:color="auto"/>
                    <w:left w:val="single" w:sz="4" w:space="0" w:color="auto"/>
                    <w:bottom w:val="single" w:sz="4" w:space="0" w:color="auto"/>
                    <w:right w:val="single" w:sz="4" w:space="0" w:color="auto"/>
                  </w:tcBorders>
                  <w:vAlign w:val="center"/>
                  <w:hideMark/>
                </w:tcPr>
                <w:p w:rsidR="00F473B3" w:rsidRPr="00EB5B70" w:rsidRDefault="00F473B3">
                  <w:pPr>
                    <w:pStyle w:val="a4"/>
                    <w:tabs>
                      <w:tab w:val="left" w:pos="10080"/>
                      <w:tab w:val="left" w:pos="10260"/>
                    </w:tabs>
                    <w:spacing w:before="120"/>
                    <w:jc w:val="center"/>
                    <w:rPr>
                      <w:rFonts w:ascii="Times New Roman" w:hAnsi="Times New Roman" w:cs="Times New Roman"/>
                      <w:sz w:val="24"/>
                      <w:szCs w:val="24"/>
                    </w:rPr>
                  </w:pPr>
                  <w:r w:rsidRPr="00EB5B70">
                    <w:rPr>
                      <w:rFonts w:ascii="Times New Roman" w:hAnsi="Times New Roman" w:cs="Times New Roman"/>
                      <w:sz w:val="24"/>
                      <w:szCs w:val="24"/>
                    </w:rPr>
                    <w:lastRenderedPageBreak/>
                    <w:t xml:space="preserve">Наименование </w:t>
                  </w:r>
                </w:p>
              </w:tc>
              <w:tc>
                <w:tcPr>
                  <w:tcW w:w="1984" w:type="dxa"/>
                  <w:tcBorders>
                    <w:top w:val="single" w:sz="4" w:space="0" w:color="auto"/>
                    <w:left w:val="single" w:sz="4" w:space="0" w:color="auto"/>
                    <w:bottom w:val="single" w:sz="4" w:space="0" w:color="auto"/>
                    <w:right w:val="single" w:sz="4" w:space="0" w:color="auto"/>
                  </w:tcBorders>
                  <w:vAlign w:val="center"/>
                  <w:hideMark/>
                </w:tcPr>
                <w:p w:rsidR="00F473B3" w:rsidRPr="00EB5B70" w:rsidRDefault="00EB5B70">
                  <w:pPr>
                    <w:pStyle w:val="a4"/>
                    <w:tabs>
                      <w:tab w:val="left" w:pos="10080"/>
                      <w:tab w:val="left" w:pos="10260"/>
                    </w:tabs>
                    <w:spacing w:before="120"/>
                    <w:jc w:val="center"/>
                    <w:rPr>
                      <w:rFonts w:ascii="Times New Roman" w:hAnsi="Times New Roman" w:cs="Times New Roman"/>
                      <w:sz w:val="24"/>
                      <w:szCs w:val="24"/>
                    </w:rPr>
                  </w:pPr>
                  <w:r w:rsidRPr="00EB5B70">
                    <w:rPr>
                      <w:rFonts w:ascii="Times New Roman" w:hAnsi="Times New Roman" w:cs="Times New Roman"/>
                      <w:sz w:val="24"/>
                      <w:szCs w:val="24"/>
                    </w:rPr>
                    <w:t xml:space="preserve">Кол-во/ </w:t>
                  </w:r>
                  <w:proofErr w:type="gramStart"/>
                  <w:r w:rsidRPr="00EB5B70">
                    <w:rPr>
                      <w:rFonts w:ascii="Times New Roman" w:hAnsi="Times New Roman" w:cs="Times New Roman"/>
                      <w:sz w:val="24"/>
                      <w:szCs w:val="24"/>
                    </w:rPr>
                    <w:t>л</w:t>
                  </w:r>
                  <w:proofErr w:type="gramEnd"/>
                  <w:r w:rsidRPr="00EB5B70">
                    <w:rPr>
                      <w:rFonts w:ascii="Times New Roman" w:hAnsi="Times New Roman" w:cs="Times New Roman"/>
                      <w:sz w:val="24"/>
                      <w:szCs w:val="24"/>
                    </w:rPr>
                    <w:t xml:space="preserve">. </w:t>
                  </w:r>
                </w:p>
              </w:tc>
              <w:tc>
                <w:tcPr>
                  <w:tcW w:w="1700" w:type="dxa"/>
                  <w:tcBorders>
                    <w:top w:val="single" w:sz="4" w:space="0" w:color="auto"/>
                    <w:left w:val="single" w:sz="4" w:space="0" w:color="auto"/>
                    <w:bottom w:val="single" w:sz="4" w:space="0" w:color="auto"/>
                    <w:right w:val="single" w:sz="4" w:space="0" w:color="auto"/>
                  </w:tcBorders>
                  <w:vAlign w:val="center"/>
                  <w:hideMark/>
                </w:tcPr>
                <w:p w:rsidR="00F473B3" w:rsidRPr="00EB5B70" w:rsidRDefault="00F473B3">
                  <w:pPr>
                    <w:pStyle w:val="a4"/>
                    <w:tabs>
                      <w:tab w:val="left" w:pos="10080"/>
                      <w:tab w:val="left" w:pos="10260"/>
                    </w:tabs>
                    <w:spacing w:before="120"/>
                    <w:jc w:val="center"/>
                    <w:rPr>
                      <w:rFonts w:ascii="Times New Roman" w:hAnsi="Times New Roman" w:cs="Times New Roman"/>
                      <w:sz w:val="24"/>
                      <w:szCs w:val="24"/>
                    </w:rPr>
                  </w:pPr>
                  <w:r w:rsidRPr="00EB5B70">
                    <w:rPr>
                      <w:rFonts w:ascii="Times New Roman" w:hAnsi="Times New Roman" w:cs="Times New Roman"/>
                      <w:sz w:val="24"/>
                      <w:szCs w:val="24"/>
                    </w:rPr>
                    <w:t>Цена за единицу</w:t>
                  </w:r>
                </w:p>
                <w:p w:rsidR="00F473B3" w:rsidRPr="00EB5B70" w:rsidRDefault="00F473B3">
                  <w:pPr>
                    <w:pStyle w:val="a4"/>
                    <w:tabs>
                      <w:tab w:val="left" w:pos="10080"/>
                      <w:tab w:val="left" w:pos="10260"/>
                    </w:tabs>
                    <w:spacing w:before="120"/>
                    <w:jc w:val="center"/>
                    <w:rPr>
                      <w:rFonts w:ascii="Times New Roman" w:hAnsi="Times New Roman" w:cs="Times New Roman"/>
                      <w:sz w:val="24"/>
                      <w:szCs w:val="24"/>
                    </w:rPr>
                  </w:pPr>
                  <w:r w:rsidRPr="00EB5B70">
                    <w:rPr>
                      <w:rFonts w:ascii="Times New Roman" w:hAnsi="Times New Roman" w:cs="Times New Roman"/>
                      <w:sz w:val="24"/>
                      <w:szCs w:val="24"/>
                    </w:rPr>
                    <w:t xml:space="preserve"> руб.</w:t>
                  </w:r>
                </w:p>
              </w:tc>
              <w:tc>
                <w:tcPr>
                  <w:tcW w:w="1983" w:type="dxa"/>
                  <w:tcBorders>
                    <w:top w:val="single" w:sz="4" w:space="0" w:color="auto"/>
                    <w:left w:val="single" w:sz="4" w:space="0" w:color="auto"/>
                    <w:bottom w:val="single" w:sz="4" w:space="0" w:color="auto"/>
                    <w:right w:val="single" w:sz="4" w:space="0" w:color="auto"/>
                  </w:tcBorders>
                  <w:vAlign w:val="center"/>
                  <w:hideMark/>
                </w:tcPr>
                <w:p w:rsidR="00F473B3" w:rsidRPr="00EB5B70" w:rsidRDefault="00F473B3">
                  <w:pPr>
                    <w:pStyle w:val="a4"/>
                    <w:tabs>
                      <w:tab w:val="left" w:pos="10080"/>
                      <w:tab w:val="left" w:pos="10260"/>
                    </w:tabs>
                    <w:spacing w:before="120"/>
                    <w:jc w:val="center"/>
                    <w:rPr>
                      <w:rFonts w:ascii="Times New Roman" w:hAnsi="Times New Roman" w:cs="Times New Roman"/>
                      <w:sz w:val="24"/>
                      <w:szCs w:val="24"/>
                    </w:rPr>
                  </w:pPr>
                  <w:r w:rsidRPr="00EB5B70">
                    <w:rPr>
                      <w:rFonts w:ascii="Times New Roman" w:hAnsi="Times New Roman" w:cs="Times New Roman"/>
                      <w:sz w:val="24"/>
                      <w:szCs w:val="24"/>
                    </w:rPr>
                    <w:t>Общая стоимость, руб.</w:t>
                  </w:r>
                </w:p>
              </w:tc>
            </w:tr>
            <w:tr w:rsidR="005225BC" w:rsidTr="005C43A9">
              <w:trPr>
                <w:trHeight w:val="70"/>
              </w:trPr>
              <w:tc>
                <w:tcPr>
                  <w:tcW w:w="6813" w:type="dxa"/>
                  <w:tcBorders>
                    <w:top w:val="single" w:sz="4" w:space="0" w:color="auto"/>
                    <w:left w:val="single" w:sz="4" w:space="0" w:color="auto"/>
                    <w:bottom w:val="single" w:sz="4" w:space="0" w:color="auto"/>
                    <w:right w:val="single" w:sz="4" w:space="0" w:color="auto"/>
                  </w:tcBorders>
                  <w:vAlign w:val="center"/>
                  <w:hideMark/>
                </w:tcPr>
                <w:p w:rsidR="005225BC" w:rsidRDefault="005225BC" w:rsidP="0015056A">
                  <w:pPr>
                    <w:jc w:val="center"/>
                    <w:rPr>
                      <w:color w:val="000000"/>
                    </w:rPr>
                  </w:pPr>
                  <w:r>
                    <w:rPr>
                      <w:color w:val="000000"/>
                    </w:rPr>
                    <w:t>Карбинол (метанол, метиловый спирт)</w:t>
                  </w:r>
                </w:p>
              </w:tc>
              <w:tc>
                <w:tcPr>
                  <w:tcW w:w="1984" w:type="dxa"/>
                  <w:tcBorders>
                    <w:top w:val="single" w:sz="4" w:space="0" w:color="auto"/>
                    <w:left w:val="single" w:sz="4" w:space="0" w:color="auto"/>
                    <w:bottom w:val="single" w:sz="4" w:space="0" w:color="auto"/>
                    <w:right w:val="single" w:sz="4" w:space="0" w:color="auto"/>
                  </w:tcBorders>
                  <w:hideMark/>
                </w:tcPr>
                <w:p w:rsidR="005225BC" w:rsidRPr="00EB5B70" w:rsidRDefault="005225BC">
                  <w:pPr>
                    <w:jc w:val="center"/>
                  </w:pPr>
                  <w:r w:rsidRPr="00EB5B70">
                    <w:t>10</w:t>
                  </w:r>
                </w:p>
              </w:tc>
              <w:tc>
                <w:tcPr>
                  <w:tcW w:w="1700" w:type="dxa"/>
                  <w:tcBorders>
                    <w:top w:val="single" w:sz="4" w:space="0" w:color="auto"/>
                    <w:left w:val="single" w:sz="4" w:space="0" w:color="auto"/>
                    <w:bottom w:val="single" w:sz="4" w:space="0" w:color="auto"/>
                    <w:right w:val="single" w:sz="4" w:space="0" w:color="auto"/>
                  </w:tcBorders>
                  <w:vAlign w:val="center"/>
                  <w:hideMark/>
                </w:tcPr>
                <w:p w:rsidR="005225BC" w:rsidRPr="00EB5B70" w:rsidRDefault="005225BC">
                  <w:pPr>
                    <w:pStyle w:val="a4"/>
                    <w:tabs>
                      <w:tab w:val="left" w:pos="10080"/>
                      <w:tab w:val="left" w:pos="10260"/>
                    </w:tabs>
                    <w:jc w:val="center"/>
                    <w:rPr>
                      <w:rFonts w:ascii="Times New Roman" w:hAnsi="Times New Roman" w:cs="Times New Roman"/>
                      <w:sz w:val="24"/>
                      <w:szCs w:val="24"/>
                    </w:rPr>
                  </w:pPr>
                  <w:r>
                    <w:rPr>
                      <w:rFonts w:ascii="Times New Roman" w:hAnsi="Times New Roman" w:cs="Times New Roman"/>
                      <w:sz w:val="24"/>
                      <w:szCs w:val="24"/>
                    </w:rPr>
                    <w:t>1 372,14</w:t>
                  </w:r>
                </w:p>
              </w:tc>
              <w:tc>
                <w:tcPr>
                  <w:tcW w:w="1983" w:type="dxa"/>
                  <w:tcBorders>
                    <w:top w:val="single" w:sz="4" w:space="0" w:color="auto"/>
                    <w:left w:val="single" w:sz="4" w:space="0" w:color="auto"/>
                    <w:bottom w:val="single" w:sz="4" w:space="0" w:color="auto"/>
                    <w:right w:val="single" w:sz="4" w:space="0" w:color="auto"/>
                  </w:tcBorders>
                  <w:vAlign w:val="center"/>
                  <w:hideMark/>
                </w:tcPr>
                <w:p w:rsidR="005225BC" w:rsidRPr="00EB5B70" w:rsidRDefault="005225BC">
                  <w:pPr>
                    <w:pStyle w:val="a4"/>
                    <w:tabs>
                      <w:tab w:val="left" w:pos="10080"/>
                      <w:tab w:val="left" w:pos="10260"/>
                    </w:tabs>
                    <w:jc w:val="center"/>
                    <w:rPr>
                      <w:rFonts w:ascii="Times New Roman" w:hAnsi="Times New Roman" w:cs="Times New Roman"/>
                      <w:sz w:val="24"/>
                      <w:szCs w:val="24"/>
                    </w:rPr>
                  </w:pPr>
                  <w:r>
                    <w:rPr>
                      <w:rFonts w:ascii="Times New Roman" w:hAnsi="Times New Roman" w:cs="Times New Roman"/>
                      <w:sz w:val="24"/>
                      <w:szCs w:val="24"/>
                    </w:rPr>
                    <w:t>13 721,40</w:t>
                  </w:r>
                </w:p>
              </w:tc>
            </w:tr>
            <w:tr w:rsidR="005225BC" w:rsidTr="005C43A9">
              <w:trPr>
                <w:trHeight w:val="70"/>
              </w:trPr>
              <w:tc>
                <w:tcPr>
                  <w:tcW w:w="6813" w:type="dxa"/>
                  <w:tcBorders>
                    <w:top w:val="single" w:sz="4" w:space="0" w:color="auto"/>
                    <w:left w:val="single" w:sz="4" w:space="0" w:color="auto"/>
                    <w:bottom w:val="single" w:sz="4" w:space="0" w:color="auto"/>
                    <w:right w:val="single" w:sz="4" w:space="0" w:color="auto"/>
                  </w:tcBorders>
                  <w:vAlign w:val="center"/>
                  <w:hideMark/>
                </w:tcPr>
                <w:p w:rsidR="005225BC" w:rsidRDefault="005225BC" w:rsidP="0015056A">
                  <w:pPr>
                    <w:jc w:val="center"/>
                    <w:rPr>
                      <w:color w:val="000000"/>
                    </w:rPr>
                  </w:pPr>
                  <w:r>
                    <w:rPr>
                      <w:color w:val="000000"/>
                    </w:rPr>
                    <w:t>Толуол ХЧ</w:t>
                  </w:r>
                </w:p>
              </w:tc>
              <w:tc>
                <w:tcPr>
                  <w:tcW w:w="1984" w:type="dxa"/>
                  <w:tcBorders>
                    <w:top w:val="single" w:sz="4" w:space="0" w:color="auto"/>
                    <w:left w:val="single" w:sz="4" w:space="0" w:color="auto"/>
                    <w:bottom w:val="single" w:sz="4" w:space="0" w:color="auto"/>
                    <w:right w:val="single" w:sz="4" w:space="0" w:color="auto"/>
                  </w:tcBorders>
                  <w:hideMark/>
                </w:tcPr>
                <w:p w:rsidR="005225BC" w:rsidRPr="00EB5B70" w:rsidRDefault="005225BC">
                  <w:pPr>
                    <w:jc w:val="center"/>
                  </w:pPr>
                  <w:r w:rsidRPr="00EB5B70">
                    <w:t>10</w:t>
                  </w:r>
                </w:p>
              </w:tc>
              <w:tc>
                <w:tcPr>
                  <w:tcW w:w="1700" w:type="dxa"/>
                  <w:tcBorders>
                    <w:top w:val="single" w:sz="4" w:space="0" w:color="auto"/>
                    <w:left w:val="single" w:sz="4" w:space="0" w:color="auto"/>
                    <w:bottom w:val="single" w:sz="4" w:space="0" w:color="auto"/>
                    <w:right w:val="single" w:sz="4" w:space="0" w:color="auto"/>
                  </w:tcBorders>
                  <w:vAlign w:val="center"/>
                  <w:hideMark/>
                </w:tcPr>
                <w:p w:rsidR="005225BC" w:rsidRPr="00EB5B70" w:rsidRDefault="005225BC">
                  <w:pPr>
                    <w:pStyle w:val="a4"/>
                    <w:tabs>
                      <w:tab w:val="left" w:pos="10080"/>
                      <w:tab w:val="left" w:pos="10260"/>
                    </w:tabs>
                    <w:jc w:val="center"/>
                    <w:rPr>
                      <w:rFonts w:ascii="Times New Roman" w:hAnsi="Times New Roman" w:cs="Times New Roman"/>
                      <w:sz w:val="24"/>
                      <w:szCs w:val="24"/>
                    </w:rPr>
                  </w:pPr>
                  <w:r>
                    <w:rPr>
                      <w:rFonts w:ascii="Times New Roman" w:hAnsi="Times New Roman" w:cs="Times New Roman"/>
                      <w:sz w:val="24"/>
                      <w:szCs w:val="24"/>
                    </w:rPr>
                    <w:t>1 555,50</w:t>
                  </w:r>
                </w:p>
              </w:tc>
              <w:tc>
                <w:tcPr>
                  <w:tcW w:w="1983" w:type="dxa"/>
                  <w:tcBorders>
                    <w:top w:val="single" w:sz="4" w:space="0" w:color="auto"/>
                    <w:left w:val="single" w:sz="4" w:space="0" w:color="auto"/>
                    <w:bottom w:val="single" w:sz="4" w:space="0" w:color="auto"/>
                    <w:right w:val="single" w:sz="4" w:space="0" w:color="auto"/>
                  </w:tcBorders>
                  <w:vAlign w:val="center"/>
                  <w:hideMark/>
                </w:tcPr>
                <w:p w:rsidR="005225BC" w:rsidRPr="00EB5B70" w:rsidRDefault="005225BC">
                  <w:pPr>
                    <w:pStyle w:val="a4"/>
                    <w:tabs>
                      <w:tab w:val="left" w:pos="10080"/>
                      <w:tab w:val="left" w:pos="10260"/>
                    </w:tabs>
                    <w:jc w:val="center"/>
                    <w:rPr>
                      <w:rFonts w:ascii="Times New Roman" w:hAnsi="Times New Roman" w:cs="Times New Roman"/>
                      <w:sz w:val="24"/>
                      <w:szCs w:val="24"/>
                    </w:rPr>
                  </w:pPr>
                  <w:r>
                    <w:rPr>
                      <w:rFonts w:ascii="Times New Roman" w:hAnsi="Times New Roman" w:cs="Times New Roman"/>
                      <w:sz w:val="24"/>
                      <w:szCs w:val="24"/>
                    </w:rPr>
                    <w:t>15 555,00</w:t>
                  </w:r>
                </w:p>
              </w:tc>
            </w:tr>
            <w:tr w:rsidR="005225BC" w:rsidTr="005C43A9">
              <w:trPr>
                <w:trHeight w:val="70"/>
              </w:trPr>
              <w:tc>
                <w:tcPr>
                  <w:tcW w:w="6813" w:type="dxa"/>
                  <w:tcBorders>
                    <w:top w:val="single" w:sz="4" w:space="0" w:color="auto"/>
                    <w:left w:val="single" w:sz="4" w:space="0" w:color="auto"/>
                    <w:bottom w:val="single" w:sz="4" w:space="0" w:color="auto"/>
                    <w:right w:val="single" w:sz="4" w:space="0" w:color="auto"/>
                  </w:tcBorders>
                  <w:vAlign w:val="center"/>
                  <w:hideMark/>
                </w:tcPr>
                <w:p w:rsidR="005225BC" w:rsidRDefault="005225BC" w:rsidP="0015056A">
                  <w:pPr>
                    <w:jc w:val="center"/>
                    <w:rPr>
                      <w:color w:val="000000"/>
                    </w:rPr>
                  </w:pPr>
                  <w:r>
                    <w:rPr>
                      <w:color w:val="000000"/>
                    </w:rPr>
                    <w:t>Ацетон ХЧ</w:t>
                  </w:r>
                </w:p>
              </w:tc>
              <w:tc>
                <w:tcPr>
                  <w:tcW w:w="1984" w:type="dxa"/>
                  <w:tcBorders>
                    <w:top w:val="single" w:sz="4" w:space="0" w:color="auto"/>
                    <w:left w:val="single" w:sz="4" w:space="0" w:color="auto"/>
                    <w:bottom w:val="single" w:sz="4" w:space="0" w:color="auto"/>
                    <w:right w:val="single" w:sz="4" w:space="0" w:color="auto"/>
                  </w:tcBorders>
                  <w:hideMark/>
                </w:tcPr>
                <w:p w:rsidR="005225BC" w:rsidRPr="00EB5B70" w:rsidRDefault="005225BC">
                  <w:pPr>
                    <w:jc w:val="center"/>
                  </w:pPr>
                  <w:r w:rsidRPr="00EB5B70">
                    <w:t>8</w:t>
                  </w:r>
                </w:p>
              </w:tc>
              <w:tc>
                <w:tcPr>
                  <w:tcW w:w="1700" w:type="dxa"/>
                  <w:tcBorders>
                    <w:top w:val="single" w:sz="4" w:space="0" w:color="auto"/>
                    <w:left w:val="single" w:sz="4" w:space="0" w:color="auto"/>
                    <w:bottom w:val="single" w:sz="4" w:space="0" w:color="auto"/>
                    <w:right w:val="single" w:sz="4" w:space="0" w:color="auto"/>
                  </w:tcBorders>
                  <w:vAlign w:val="center"/>
                  <w:hideMark/>
                </w:tcPr>
                <w:p w:rsidR="005225BC" w:rsidRPr="00EB5B70" w:rsidRDefault="005225BC">
                  <w:pPr>
                    <w:pStyle w:val="a4"/>
                    <w:tabs>
                      <w:tab w:val="left" w:pos="10080"/>
                      <w:tab w:val="left" w:pos="10260"/>
                    </w:tabs>
                    <w:jc w:val="center"/>
                    <w:rPr>
                      <w:rFonts w:ascii="Times New Roman" w:hAnsi="Times New Roman" w:cs="Times New Roman"/>
                      <w:sz w:val="24"/>
                      <w:szCs w:val="24"/>
                    </w:rPr>
                  </w:pPr>
                  <w:r>
                    <w:rPr>
                      <w:rFonts w:ascii="Times New Roman" w:hAnsi="Times New Roman" w:cs="Times New Roman"/>
                      <w:sz w:val="24"/>
                      <w:szCs w:val="24"/>
                    </w:rPr>
                    <w:t>1 033,44</w:t>
                  </w:r>
                </w:p>
              </w:tc>
              <w:tc>
                <w:tcPr>
                  <w:tcW w:w="1983" w:type="dxa"/>
                  <w:tcBorders>
                    <w:top w:val="single" w:sz="4" w:space="0" w:color="auto"/>
                    <w:left w:val="single" w:sz="4" w:space="0" w:color="auto"/>
                    <w:bottom w:val="single" w:sz="4" w:space="0" w:color="auto"/>
                    <w:right w:val="single" w:sz="4" w:space="0" w:color="auto"/>
                  </w:tcBorders>
                  <w:vAlign w:val="center"/>
                  <w:hideMark/>
                </w:tcPr>
                <w:p w:rsidR="005225BC" w:rsidRPr="00EB5B70" w:rsidRDefault="005225BC">
                  <w:pPr>
                    <w:pStyle w:val="a4"/>
                    <w:tabs>
                      <w:tab w:val="left" w:pos="10080"/>
                      <w:tab w:val="left" w:pos="10260"/>
                    </w:tabs>
                    <w:jc w:val="center"/>
                    <w:rPr>
                      <w:rFonts w:ascii="Times New Roman" w:hAnsi="Times New Roman" w:cs="Times New Roman"/>
                      <w:sz w:val="24"/>
                      <w:szCs w:val="24"/>
                    </w:rPr>
                  </w:pPr>
                  <w:r>
                    <w:rPr>
                      <w:rFonts w:ascii="Times New Roman" w:hAnsi="Times New Roman" w:cs="Times New Roman"/>
                      <w:sz w:val="24"/>
                      <w:szCs w:val="24"/>
                    </w:rPr>
                    <w:t>8 267,52</w:t>
                  </w:r>
                </w:p>
              </w:tc>
            </w:tr>
            <w:tr w:rsidR="00F473B3" w:rsidTr="00EB5B70">
              <w:trPr>
                <w:trHeight w:val="70"/>
              </w:trPr>
              <w:tc>
                <w:tcPr>
                  <w:tcW w:w="6813" w:type="dxa"/>
                  <w:tcBorders>
                    <w:top w:val="single" w:sz="4" w:space="0" w:color="auto"/>
                    <w:left w:val="single" w:sz="4" w:space="0" w:color="auto"/>
                    <w:bottom w:val="single" w:sz="4" w:space="0" w:color="auto"/>
                    <w:right w:val="single" w:sz="4" w:space="0" w:color="auto"/>
                  </w:tcBorders>
                  <w:hideMark/>
                </w:tcPr>
                <w:p w:rsidR="00F473B3" w:rsidRPr="00EB5B70" w:rsidRDefault="00F473B3">
                  <w:pPr>
                    <w:pStyle w:val="a4"/>
                    <w:tabs>
                      <w:tab w:val="left" w:pos="10080"/>
                      <w:tab w:val="left" w:pos="10260"/>
                    </w:tabs>
                    <w:rPr>
                      <w:rFonts w:ascii="Times New Roman" w:hAnsi="Times New Roman" w:cs="Times New Roman"/>
                      <w:sz w:val="24"/>
                      <w:szCs w:val="24"/>
                    </w:rPr>
                  </w:pPr>
                  <w:r w:rsidRPr="00EB5B70">
                    <w:rPr>
                      <w:rFonts w:ascii="Times New Roman" w:hAnsi="Times New Roman" w:cs="Times New Roman"/>
                      <w:sz w:val="24"/>
                      <w:szCs w:val="24"/>
                    </w:rPr>
                    <w:t>ИТОГО</w:t>
                  </w:r>
                  <w:r w:rsidR="00EB5B70" w:rsidRPr="00EB5B70">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F473B3" w:rsidRPr="00EB5B70" w:rsidRDefault="00F473B3">
                  <w:pPr>
                    <w:jc w:val="center"/>
                  </w:pPr>
                </w:p>
              </w:tc>
              <w:tc>
                <w:tcPr>
                  <w:tcW w:w="1700" w:type="dxa"/>
                  <w:tcBorders>
                    <w:top w:val="single" w:sz="4" w:space="0" w:color="auto"/>
                    <w:left w:val="single" w:sz="4" w:space="0" w:color="auto"/>
                    <w:bottom w:val="single" w:sz="4" w:space="0" w:color="auto"/>
                    <w:right w:val="single" w:sz="4" w:space="0" w:color="auto"/>
                  </w:tcBorders>
                </w:tcPr>
                <w:p w:rsidR="00F473B3" w:rsidRPr="00EB5B70" w:rsidRDefault="00F473B3">
                  <w:pPr>
                    <w:pStyle w:val="a4"/>
                    <w:tabs>
                      <w:tab w:val="left" w:pos="10080"/>
                      <w:tab w:val="left" w:pos="10260"/>
                    </w:tabs>
                    <w:jc w:val="center"/>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F473B3" w:rsidRPr="00EB5B70" w:rsidRDefault="005225BC">
                  <w:pPr>
                    <w:pStyle w:val="a4"/>
                    <w:tabs>
                      <w:tab w:val="left" w:pos="10080"/>
                      <w:tab w:val="left" w:pos="10260"/>
                    </w:tabs>
                    <w:jc w:val="center"/>
                    <w:rPr>
                      <w:rFonts w:ascii="Times New Roman" w:hAnsi="Times New Roman" w:cs="Times New Roman"/>
                      <w:sz w:val="24"/>
                      <w:szCs w:val="24"/>
                    </w:rPr>
                  </w:pPr>
                  <w:r>
                    <w:rPr>
                      <w:rFonts w:ascii="Times New Roman" w:hAnsi="Times New Roman" w:cs="Times New Roman"/>
                      <w:sz w:val="24"/>
                      <w:szCs w:val="24"/>
                    </w:rPr>
                    <w:t>37 543,92</w:t>
                  </w:r>
                </w:p>
              </w:tc>
            </w:tr>
            <w:tr w:rsidR="00F473B3" w:rsidTr="00EB5B70">
              <w:trPr>
                <w:trHeight w:val="189"/>
              </w:trPr>
              <w:tc>
                <w:tcPr>
                  <w:tcW w:w="6813" w:type="dxa"/>
                  <w:tcBorders>
                    <w:top w:val="single" w:sz="4" w:space="0" w:color="auto"/>
                    <w:left w:val="single" w:sz="4" w:space="0" w:color="auto"/>
                    <w:bottom w:val="single" w:sz="4" w:space="0" w:color="auto"/>
                    <w:right w:val="single" w:sz="4" w:space="0" w:color="auto"/>
                  </w:tcBorders>
                </w:tcPr>
                <w:p w:rsidR="00F473B3" w:rsidRDefault="00F473B3">
                  <w:pPr>
                    <w:pStyle w:val="a4"/>
                    <w:tabs>
                      <w:tab w:val="left" w:pos="10080"/>
                      <w:tab w:val="left" w:pos="10260"/>
                    </w:tabs>
                    <w:rPr>
                      <w:rFonts w:ascii="Times New Roman" w:hAnsi="Times New Roman" w:cs="Times New Roman"/>
                      <w:sz w:val="24"/>
                      <w:szCs w:val="24"/>
                    </w:rPr>
                  </w:pPr>
                </w:p>
                <w:p w:rsidR="00D82C37" w:rsidRDefault="00D82C37">
                  <w:pPr>
                    <w:pStyle w:val="a4"/>
                    <w:tabs>
                      <w:tab w:val="left" w:pos="10080"/>
                      <w:tab w:val="left" w:pos="10260"/>
                    </w:tabs>
                    <w:rPr>
                      <w:rFonts w:ascii="Times New Roman" w:hAnsi="Times New Roman" w:cs="Times New Roman"/>
                      <w:sz w:val="24"/>
                      <w:szCs w:val="24"/>
                    </w:rPr>
                  </w:pPr>
                </w:p>
                <w:p w:rsidR="00D82C37" w:rsidRDefault="00D82C37">
                  <w:pPr>
                    <w:pStyle w:val="a4"/>
                    <w:tabs>
                      <w:tab w:val="left" w:pos="10080"/>
                      <w:tab w:val="left" w:pos="10260"/>
                    </w:tabs>
                    <w:rPr>
                      <w:rFonts w:ascii="Times New Roman" w:hAnsi="Times New Roman" w:cs="Times New Roman"/>
                      <w:sz w:val="24"/>
                      <w:szCs w:val="24"/>
                    </w:rPr>
                  </w:pPr>
                </w:p>
                <w:p w:rsidR="00D82C37" w:rsidRPr="00EB5B70" w:rsidRDefault="00D82C37">
                  <w:pPr>
                    <w:pStyle w:val="a4"/>
                    <w:tabs>
                      <w:tab w:val="left" w:pos="10080"/>
                      <w:tab w:val="left" w:pos="10260"/>
                    </w:tabs>
                    <w:rPr>
                      <w:rFonts w:ascii="Times New Roman" w:hAnsi="Times New Roman" w:cs="Times New Roman"/>
                      <w:sz w:val="24"/>
                      <w:szCs w:val="24"/>
                    </w:rPr>
                  </w:pPr>
                </w:p>
                <w:p w:rsidR="00F473B3" w:rsidRPr="00EB5B70" w:rsidRDefault="00F473B3">
                  <w:pPr>
                    <w:pStyle w:val="a4"/>
                    <w:tabs>
                      <w:tab w:val="left" w:pos="10080"/>
                      <w:tab w:val="left" w:pos="10260"/>
                    </w:tabs>
                    <w:rPr>
                      <w:rFonts w:ascii="Times New Roman" w:hAnsi="Times New Roman" w:cs="Times New Roman"/>
                      <w:sz w:val="24"/>
                      <w:szCs w:val="24"/>
                    </w:rPr>
                  </w:pPr>
                  <w:r w:rsidRPr="00EB5B70">
                    <w:rPr>
                      <w:rFonts w:ascii="Times New Roman" w:hAnsi="Times New Roman" w:cs="Times New Roman"/>
                      <w:sz w:val="24"/>
                      <w:szCs w:val="24"/>
                    </w:rPr>
                    <w:t>КП</w:t>
                  </w:r>
                  <w:r w:rsidR="00BE4FB7">
                    <w:rPr>
                      <w:rFonts w:ascii="Times New Roman" w:hAnsi="Times New Roman" w:cs="Times New Roman"/>
                      <w:sz w:val="24"/>
                      <w:szCs w:val="24"/>
                    </w:rPr>
                    <w:t xml:space="preserve"> №3 от  06.05.2026 № АВ/06</w:t>
                  </w:r>
                </w:p>
              </w:tc>
              <w:tc>
                <w:tcPr>
                  <w:tcW w:w="1984" w:type="dxa"/>
                  <w:tcBorders>
                    <w:top w:val="single" w:sz="4" w:space="0" w:color="auto"/>
                    <w:left w:val="single" w:sz="4" w:space="0" w:color="auto"/>
                    <w:bottom w:val="single" w:sz="4" w:space="0" w:color="auto"/>
                    <w:right w:val="single" w:sz="4" w:space="0" w:color="auto"/>
                  </w:tcBorders>
                  <w:vAlign w:val="center"/>
                </w:tcPr>
                <w:p w:rsidR="00F473B3" w:rsidRPr="00EB5B70" w:rsidRDefault="00F473B3">
                  <w:pPr>
                    <w:pStyle w:val="a4"/>
                    <w:tabs>
                      <w:tab w:val="left" w:pos="10080"/>
                      <w:tab w:val="left" w:pos="10260"/>
                    </w:tabs>
                    <w:jc w:val="center"/>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F473B3" w:rsidRPr="00EB5B70" w:rsidRDefault="00F473B3">
                  <w:pPr>
                    <w:pStyle w:val="a4"/>
                    <w:tabs>
                      <w:tab w:val="left" w:pos="10080"/>
                      <w:tab w:val="left" w:pos="10260"/>
                    </w:tabs>
                    <w:jc w:val="center"/>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F473B3" w:rsidRPr="00EB5B70" w:rsidRDefault="00F473B3">
                  <w:pPr>
                    <w:pStyle w:val="a4"/>
                    <w:tabs>
                      <w:tab w:val="left" w:pos="10080"/>
                      <w:tab w:val="left" w:pos="10260"/>
                    </w:tabs>
                    <w:jc w:val="center"/>
                    <w:rPr>
                      <w:rFonts w:ascii="Times New Roman" w:hAnsi="Times New Roman" w:cs="Times New Roman"/>
                      <w:sz w:val="24"/>
                      <w:szCs w:val="24"/>
                    </w:rPr>
                  </w:pPr>
                </w:p>
              </w:tc>
            </w:tr>
            <w:tr w:rsidR="00F473B3" w:rsidTr="00EB5B70">
              <w:trPr>
                <w:trHeight w:val="189"/>
              </w:trPr>
              <w:tc>
                <w:tcPr>
                  <w:tcW w:w="6813" w:type="dxa"/>
                  <w:tcBorders>
                    <w:top w:val="single" w:sz="4" w:space="0" w:color="auto"/>
                    <w:left w:val="single" w:sz="4" w:space="0" w:color="auto"/>
                    <w:bottom w:val="single" w:sz="4" w:space="0" w:color="auto"/>
                    <w:right w:val="single" w:sz="4" w:space="0" w:color="auto"/>
                  </w:tcBorders>
                  <w:vAlign w:val="center"/>
                  <w:hideMark/>
                </w:tcPr>
                <w:p w:rsidR="00F473B3" w:rsidRPr="00EB5B70" w:rsidRDefault="00F473B3">
                  <w:pPr>
                    <w:pStyle w:val="a4"/>
                    <w:tabs>
                      <w:tab w:val="left" w:pos="10080"/>
                      <w:tab w:val="left" w:pos="10260"/>
                    </w:tabs>
                    <w:spacing w:before="120"/>
                    <w:jc w:val="center"/>
                    <w:rPr>
                      <w:rFonts w:ascii="Times New Roman" w:hAnsi="Times New Roman" w:cs="Times New Roman"/>
                      <w:sz w:val="24"/>
                      <w:szCs w:val="24"/>
                    </w:rPr>
                  </w:pPr>
                  <w:r w:rsidRPr="00EB5B70">
                    <w:rPr>
                      <w:rFonts w:ascii="Times New Roman" w:hAnsi="Times New Roman" w:cs="Times New Roman"/>
                      <w:sz w:val="24"/>
                      <w:szCs w:val="24"/>
                    </w:rPr>
                    <w:t xml:space="preserve">Наименование </w:t>
                  </w:r>
                </w:p>
              </w:tc>
              <w:tc>
                <w:tcPr>
                  <w:tcW w:w="1984" w:type="dxa"/>
                  <w:tcBorders>
                    <w:top w:val="single" w:sz="4" w:space="0" w:color="auto"/>
                    <w:left w:val="single" w:sz="4" w:space="0" w:color="auto"/>
                    <w:bottom w:val="single" w:sz="4" w:space="0" w:color="auto"/>
                    <w:right w:val="single" w:sz="4" w:space="0" w:color="auto"/>
                  </w:tcBorders>
                  <w:vAlign w:val="center"/>
                  <w:hideMark/>
                </w:tcPr>
                <w:p w:rsidR="00F473B3" w:rsidRPr="00EB5B70" w:rsidRDefault="00EB5B70">
                  <w:pPr>
                    <w:pStyle w:val="a4"/>
                    <w:tabs>
                      <w:tab w:val="left" w:pos="10080"/>
                      <w:tab w:val="left" w:pos="10260"/>
                    </w:tabs>
                    <w:spacing w:before="120"/>
                    <w:jc w:val="center"/>
                    <w:rPr>
                      <w:rFonts w:ascii="Times New Roman" w:hAnsi="Times New Roman" w:cs="Times New Roman"/>
                      <w:sz w:val="24"/>
                      <w:szCs w:val="24"/>
                    </w:rPr>
                  </w:pPr>
                  <w:r w:rsidRPr="00EB5B70">
                    <w:rPr>
                      <w:rFonts w:ascii="Times New Roman" w:hAnsi="Times New Roman" w:cs="Times New Roman"/>
                      <w:sz w:val="24"/>
                      <w:szCs w:val="24"/>
                    </w:rPr>
                    <w:t xml:space="preserve">Кол-во/ </w:t>
                  </w:r>
                  <w:proofErr w:type="gramStart"/>
                  <w:r w:rsidRPr="00EB5B70">
                    <w:rPr>
                      <w:rFonts w:ascii="Times New Roman" w:hAnsi="Times New Roman" w:cs="Times New Roman"/>
                      <w:sz w:val="24"/>
                      <w:szCs w:val="24"/>
                    </w:rPr>
                    <w:t>л</w:t>
                  </w:r>
                  <w:proofErr w:type="gramEnd"/>
                  <w:r w:rsidRPr="00EB5B70">
                    <w:rPr>
                      <w:rFonts w:ascii="Times New Roman" w:hAnsi="Times New Roman" w:cs="Times New Roman"/>
                      <w:sz w:val="24"/>
                      <w:szCs w:val="24"/>
                    </w:rPr>
                    <w:t xml:space="preserve">. </w:t>
                  </w:r>
                </w:p>
              </w:tc>
              <w:tc>
                <w:tcPr>
                  <w:tcW w:w="1700" w:type="dxa"/>
                  <w:tcBorders>
                    <w:top w:val="single" w:sz="4" w:space="0" w:color="auto"/>
                    <w:left w:val="single" w:sz="4" w:space="0" w:color="auto"/>
                    <w:bottom w:val="single" w:sz="4" w:space="0" w:color="auto"/>
                    <w:right w:val="single" w:sz="4" w:space="0" w:color="auto"/>
                  </w:tcBorders>
                  <w:vAlign w:val="center"/>
                  <w:hideMark/>
                </w:tcPr>
                <w:p w:rsidR="00F473B3" w:rsidRPr="00EB5B70" w:rsidRDefault="00F473B3">
                  <w:pPr>
                    <w:pStyle w:val="a4"/>
                    <w:tabs>
                      <w:tab w:val="left" w:pos="10080"/>
                      <w:tab w:val="left" w:pos="10260"/>
                    </w:tabs>
                    <w:spacing w:before="120"/>
                    <w:jc w:val="center"/>
                    <w:rPr>
                      <w:rFonts w:ascii="Times New Roman" w:hAnsi="Times New Roman" w:cs="Times New Roman"/>
                      <w:sz w:val="24"/>
                      <w:szCs w:val="24"/>
                    </w:rPr>
                  </w:pPr>
                  <w:r w:rsidRPr="00EB5B70">
                    <w:rPr>
                      <w:rFonts w:ascii="Times New Roman" w:hAnsi="Times New Roman" w:cs="Times New Roman"/>
                      <w:sz w:val="24"/>
                      <w:szCs w:val="24"/>
                    </w:rPr>
                    <w:t>Цена за единицу</w:t>
                  </w:r>
                </w:p>
                <w:p w:rsidR="00F473B3" w:rsidRPr="00EB5B70" w:rsidRDefault="00F473B3">
                  <w:pPr>
                    <w:pStyle w:val="a4"/>
                    <w:tabs>
                      <w:tab w:val="left" w:pos="10080"/>
                      <w:tab w:val="left" w:pos="10260"/>
                    </w:tabs>
                    <w:spacing w:before="120"/>
                    <w:jc w:val="center"/>
                    <w:rPr>
                      <w:rFonts w:ascii="Times New Roman" w:hAnsi="Times New Roman" w:cs="Times New Roman"/>
                      <w:sz w:val="24"/>
                      <w:szCs w:val="24"/>
                    </w:rPr>
                  </w:pPr>
                  <w:r w:rsidRPr="00EB5B70">
                    <w:rPr>
                      <w:rFonts w:ascii="Times New Roman" w:hAnsi="Times New Roman" w:cs="Times New Roman"/>
                      <w:sz w:val="24"/>
                      <w:szCs w:val="24"/>
                    </w:rPr>
                    <w:t xml:space="preserve"> руб.</w:t>
                  </w:r>
                </w:p>
              </w:tc>
              <w:tc>
                <w:tcPr>
                  <w:tcW w:w="1983" w:type="dxa"/>
                  <w:tcBorders>
                    <w:top w:val="single" w:sz="4" w:space="0" w:color="auto"/>
                    <w:left w:val="single" w:sz="4" w:space="0" w:color="auto"/>
                    <w:bottom w:val="single" w:sz="4" w:space="0" w:color="auto"/>
                    <w:right w:val="single" w:sz="4" w:space="0" w:color="auto"/>
                  </w:tcBorders>
                  <w:vAlign w:val="center"/>
                  <w:hideMark/>
                </w:tcPr>
                <w:p w:rsidR="00F473B3" w:rsidRPr="00EB5B70" w:rsidRDefault="00F473B3">
                  <w:pPr>
                    <w:pStyle w:val="a4"/>
                    <w:tabs>
                      <w:tab w:val="left" w:pos="10080"/>
                      <w:tab w:val="left" w:pos="10260"/>
                    </w:tabs>
                    <w:spacing w:before="120"/>
                    <w:jc w:val="center"/>
                    <w:rPr>
                      <w:rFonts w:ascii="Times New Roman" w:hAnsi="Times New Roman" w:cs="Times New Roman"/>
                      <w:sz w:val="24"/>
                      <w:szCs w:val="24"/>
                    </w:rPr>
                  </w:pPr>
                  <w:r w:rsidRPr="00EB5B70">
                    <w:rPr>
                      <w:rFonts w:ascii="Times New Roman" w:hAnsi="Times New Roman" w:cs="Times New Roman"/>
                      <w:sz w:val="24"/>
                      <w:szCs w:val="24"/>
                    </w:rPr>
                    <w:t>Общая стоимость, руб.</w:t>
                  </w:r>
                </w:p>
              </w:tc>
            </w:tr>
            <w:tr w:rsidR="00BE4FB7" w:rsidTr="008B4B1B">
              <w:trPr>
                <w:trHeight w:val="189"/>
              </w:trPr>
              <w:tc>
                <w:tcPr>
                  <w:tcW w:w="6813" w:type="dxa"/>
                  <w:tcBorders>
                    <w:top w:val="single" w:sz="4" w:space="0" w:color="auto"/>
                    <w:left w:val="single" w:sz="4" w:space="0" w:color="auto"/>
                    <w:bottom w:val="single" w:sz="4" w:space="0" w:color="auto"/>
                    <w:right w:val="single" w:sz="4" w:space="0" w:color="auto"/>
                  </w:tcBorders>
                  <w:vAlign w:val="center"/>
                  <w:hideMark/>
                </w:tcPr>
                <w:p w:rsidR="00BE4FB7" w:rsidRDefault="00BE4FB7" w:rsidP="0015056A">
                  <w:pPr>
                    <w:jc w:val="center"/>
                    <w:rPr>
                      <w:color w:val="000000"/>
                    </w:rPr>
                  </w:pPr>
                  <w:r>
                    <w:rPr>
                      <w:color w:val="000000"/>
                    </w:rPr>
                    <w:t>Карбинол (метанол, метиловый спирт)</w:t>
                  </w:r>
                </w:p>
              </w:tc>
              <w:tc>
                <w:tcPr>
                  <w:tcW w:w="1984" w:type="dxa"/>
                  <w:tcBorders>
                    <w:top w:val="single" w:sz="4" w:space="0" w:color="auto"/>
                    <w:left w:val="single" w:sz="4" w:space="0" w:color="auto"/>
                    <w:bottom w:val="single" w:sz="4" w:space="0" w:color="auto"/>
                    <w:right w:val="single" w:sz="4" w:space="0" w:color="auto"/>
                  </w:tcBorders>
                  <w:hideMark/>
                </w:tcPr>
                <w:p w:rsidR="00BE4FB7" w:rsidRPr="00EB5B70" w:rsidRDefault="00BE4FB7">
                  <w:pPr>
                    <w:jc w:val="center"/>
                  </w:pPr>
                  <w:r w:rsidRPr="00EB5B70">
                    <w:t>10</w:t>
                  </w:r>
                </w:p>
              </w:tc>
              <w:tc>
                <w:tcPr>
                  <w:tcW w:w="1700" w:type="dxa"/>
                  <w:tcBorders>
                    <w:top w:val="single" w:sz="4" w:space="0" w:color="auto"/>
                    <w:left w:val="single" w:sz="4" w:space="0" w:color="auto"/>
                    <w:bottom w:val="single" w:sz="4" w:space="0" w:color="auto"/>
                    <w:right w:val="single" w:sz="4" w:space="0" w:color="auto"/>
                  </w:tcBorders>
                  <w:vAlign w:val="center"/>
                  <w:hideMark/>
                </w:tcPr>
                <w:p w:rsidR="00BE4FB7" w:rsidRPr="00EB5B70" w:rsidRDefault="00BE4FB7">
                  <w:pPr>
                    <w:pStyle w:val="a4"/>
                    <w:tabs>
                      <w:tab w:val="left" w:pos="10080"/>
                      <w:tab w:val="left" w:pos="10260"/>
                    </w:tabs>
                    <w:jc w:val="center"/>
                    <w:rPr>
                      <w:rFonts w:ascii="Times New Roman" w:hAnsi="Times New Roman" w:cs="Times New Roman"/>
                      <w:sz w:val="24"/>
                      <w:szCs w:val="24"/>
                    </w:rPr>
                  </w:pPr>
                  <w:r>
                    <w:rPr>
                      <w:rFonts w:ascii="Times New Roman" w:hAnsi="Times New Roman" w:cs="Times New Roman"/>
                      <w:sz w:val="24"/>
                      <w:szCs w:val="24"/>
                    </w:rPr>
                    <w:t>1 407,82</w:t>
                  </w:r>
                </w:p>
              </w:tc>
              <w:tc>
                <w:tcPr>
                  <w:tcW w:w="1983" w:type="dxa"/>
                  <w:tcBorders>
                    <w:top w:val="single" w:sz="4" w:space="0" w:color="auto"/>
                    <w:left w:val="single" w:sz="4" w:space="0" w:color="auto"/>
                    <w:bottom w:val="single" w:sz="4" w:space="0" w:color="auto"/>
                    <w:right w:val="single" w:sz="4" w:space="0" w:color="auto"/>
                  </w:tcBorders>
                  <w:vAlign w:val="center"/>
                  <w:hideMark/>
                </w:tcPr>
                <w:p w:rsidR="00BE4FB7" w:rsidRPr="00EB5B70" w:rsidRDefault="00BE4FB7">
                  <w:pPr>
                    <w:pStyle w:val="a4"/>
                    <w:tabs>
                      <w:tab w:val="left" w:pos="10080"/>
                      <w:tab w:val="left" w:pos="10260"/>
                    </w:tabs>
                    <w:jc w:val="center"/>
                    <w:rPr>
                      <w:rFonts w:ascii="Times New Roman" w:hAnsi="Times New Roman" w:cs="Times New Roman"/>
                      <w:sz w:val="24"/>
                      <w:szCs w:val="24"/>
                    </w:rPr>
                  </w:pPr>
                  <w:r>
                    <w:rPr>
                      <w:rFonts w:ascii="Times New Roman" w:hAnsi="Times New Roman" w:cs="Times New Roman"/>
                      <w:sz w:val="24"/>
                      <w:szCs w:val="24"/>
                    </w:rPr>
                    <w:t>14 078,20</w:t>
                  </w:r>
                </w:p>
              </w:tc>
            </w:tr>
            <w:tr w:rsidR="00BE4FB7" w:rsidTr="008B4B1B">
              <w:trPr>
                <w:trHeight w:val="189"/>
              </w:trPr>
              <w:tc>
                <w:tcPr>
                  <w:tcW w:w="6813" w:type="dxa"/>
                  <w:tcBorders>
                    <w:top w:val="single" w:sz="4" w:space="0" w:color="auto"/>
                    <w:left w:val="single" w:sz="4" w:space="0" w:color="auto"/>
                    <w:bottom w:val="single" w:sz="4" w:space="0" w:color="auto"/>
                    <w:right w:val="single" w:sz="4" w:space="0" w:color="auto"/>
                  </w:tcBorders>
                  <w:vAlign w:val="center"/>
                  <w:hideMark/>
                </w:tcPr>
                <w:p w:rsidR="00BE4FB7" w:rsidRDefault="00BE4FB7" w:rsidP="0015056A">
                  <w:pPr>
                    <w:jc w:val="center"/>
                    <w:rPr>
                      <w:color w:val="000000"/>
                    </w:rPr>
                  </w:pPr>
                  <w:r>
                    <w:rPr>
                      <w:color w:val="000000"/>
                    </w:rPr>
                    <w:t>Толуол ХЧ</w:t>
                  </w:r>
                </w:p>
              </w:tc>
              <w:tc>
                <w:tcPr>
                  <w:tcW w:w="1984" w:type="dxa"/>
                  <w:tcBorders>
                    <w:top w:val="single" w:sz="4" w:space="0" w:color="auto"/>
                    <w:left w:val="single" w:sz="4" w:space="0" w:color="auto"/>
                    <w:bottom w:val="single" w:sz="4" w:space="0" w:color="auto"/>
                    <w:right w:val="single" w:sz="4" w:space="0" w:color="auto"/>
                  </w:tcBorders>
                  <w:hideMark/>
                </w:tcPr>
                <w:p w:rsidR="00BE4FB7" w:rsidRPr="00EB5B70" w:rsidRDefault="00BE4FB7">
                  <w:pPr>
                    <w:jc w:val="center"/>
                  </w:pPr>
                  <w:r w:rsidRPr="00EB5B70">
                    <w:t>10</w:t>
                  </w:r>
                </w:p>
              </w:tc>
              <w:tc>
                <w:tcPr>
                  <w:tcW w:w="1700" w:type="dxa"/>
                  <w:tcBorders>
                    <w:top w:val="single" w:sz="4" w:space="0" w:color="auto"/>
                    <w:left w:val="single" w:sz="4" w:space="0" w:color="auto"/>
                    <w:bottom w:val="single" w:sz="4" w:space="0" w:color="auto"/>
                    <w:right w:val="single" w:sz="4" w:space="0" w:color="auto"/>
                  </w:tcBorders>
                  <w:vAlign w:val="center"/>
                  <w:hideMark/>
                </w:tcPr>
                <w:p w:rsidR="00BE4FB7" w:rsidRPr="00EB5B70" w:rsidRDefault="00BE4FB7">
                  <w:pPr>
                    <w:pStyle w:val="a4"/>
                    <w:tabs>
                      <w:tab w:val="left" w:pos="10080"/>
                      <w:tab w:val="left" w:pos="10260"/>
                    </w:tabs>
                    <w:jc w:val="center"/>
                    <w:rPr>
                      <w:rFonts w:ascii="Times New Roman" w:hAnsi="Times New Roman" w:cs="Times New Roman"/>
                      <w:sz w:val="24"/>
                      <w:szCs w:val="24"/>
                    </w:rPr>
                  </w:pPr>
                  <w:r>
                    <w:rPr>
                      <w:rFonts w:ascii="Times New Roman" w:hAnsi="Times New Roman" w:cs="Times New Roman"/>
                      <w:sz w:val="24"/>
                      <w:szCs w:val="24"/>
                    </w:rPr>
                    <w:t>1 533,72</w:t>
                  </w:r>
                </w:p>
              </w:tc>
              <w:tc>
                <w:tcPr>
                  <w:tcW w:w="1983" w:type="dxa"/>
                  <w:tcBorders>
                    <w:top w:val="single" w:sz="4" w:space="0" w:color="auto"/>
                    <w:left w:val="single" w:sz="4" w:space="0" w:color="auto"/>
                    <w:bottom w:val="single" w:sz="4" w:space="0" w:color="auto"/>
                    <w:right w:val="single" w:sz="4" w:space="0" w:color="auto"/>
                  </w:tcBorders>
                  <w:vAlign w:val="center"/>
                  <w:hideMark/>
                </w:tcPr>
                <w:p w:rsidR="00BE4FB7" w:rsidRPr="00EB5B70" w:rsidRDefault="00BE4FB7">
                  <w:pPr>
                    <w:pStyle w:val="a4"/>
                    <w:tabs>
                      <w:tab w:val="left" w:pos="10080"/>
                      <w:tab w:val="left" w:pos="10260"/>
                    </w:tabs>
                    <w:jc w:val="center"/>
                    <w:rPr>
                      <w:rFonts w:ascii="Times New Roman" w:hAnsi="Times New Roman" w:cs="Times New Roman"/>
                      <w:sz w:val="24"/>
                      <w:szCs w:val="24"/>
                    </w:rPr>
                  </w:pPr>
                  <w:r>
                    <w:rPr>
                      <w:rFonts w:ascii="Times New Roman" w:hAnsi="Times New Roman" w:cs="Times New Roman"/>
                      <w:sz w:val="24"/>
                      <w:szCs w:val="24"/>
                    </w:rPr>
                    <w:t>15 337,20</w:t>
                  </w:r>
                </w:p>
              </w:tc>
            </w:tr>
            <w:tr w:rsidR="00BE4FB7" w:rsidTr="008B4B1B">
              <w:trPr>
                <w:trHeight w:val="189"/>
              </w:trPr>
              <w:tc>
                <w:tcPr>
                  <w:tcW w:w="6813" w:type="dxa"/>
                  <w:tcBorders>
                    <w:top w:val="single" w:sz="4" w:space="0" w:color="auto"/>
                    <w:left w:val="single" w:sz="4" w:space="0" w:color="auto"/>
                    <w:bottom w:val="single" w:sz="4" w:space="0" w:color="auto"/>
                    <w:right w:val="single" w:sz="4" w:space="0" w:color="auto"/>
                  </w:tcBorders>
                  <w:vAlign w:val="center"/>
                  <w:hideMark/>
                </w:tcPr>
                <w:p w:rsidR="00BE4FB7" w:rsidRDefault="00BE4FB7" w:rsidP="0015056A">
                  <w:pPr>
                    <w:jc w:val="center"/>
                    <w:rPr>
                      <w:color w:val="000000"/>
                    </w:rPr>
                  </w:pPr>
                  <w:r>
                    <w:rPr>
                      <w:color w:val="000000"/>
                    </w:rPr>
                    <w:t>Ацетон ХЧ</w:t>
                  </w:r>
                </w:p>
              </w:tc>
              <w:tc>
                <w:tcPr>
                  <w:tcW w:w="1984" w:type="dxa"/>
                  <w:tcBorders>
                    <w:top w:val="single" w:sz="4" w:space="0" w:color="auto"/>
                    <w:left w:val="single" w:sz="4" w:space="0" w:color="auto"/>
                    <w:bottom w:val="single" w:sz="4" w:space="0" w:color="auto"/>
                    <w:right w:val="single" w:sz="4" w:space="0" w:color="auto"/>
                  </w:tcBorders>
                  <w:hideMark/>
                </w:tcPr>
                <w:p w:rsidR="00BE4FB7" w:rsidRPr="00EB5B70" w:rsidRDefault="00BE4FB7">
                  <w:pPr>
                    <w:jc w:val="center"/>
                  </w:pPr>
                  <w:r w:rsidRPr="00EB5B70">
                    <w:t>8</w:t>
                  </w:r>
                </w:p>
              </w:tc>
              <w:tc>
                <w:tcPr>
                  <w:tcW w:w="1700" w:type="dxa"/>
                  <w:tcBorders>
                    <w:top w:val="single" w:sz="4" w:space="0" w:color="auto"/>
                    <w:left w:val="single" w:sz="4" w:space="0" w:color="auto"/>
                    <w:bottom w:val="single" w:sz="4" w:space="0" w:color="auto"/>
                    <w:right w:val="single" w:sz="4" w:space="0" w:color="auto"/>
                  </w:tcBorders>
                  <w:vAlign w:val="center"/>
                  <w:hideMark/>
                </w:tcPr>
                <w:p w:rsidR="00BE4FB7" w:rsidRPr="00EB5B70" w:rsidRDefault="00BE4FB7">
                  <w:pPr>
                    <w:pStyle w:val="a4"/>
                    <w:tabs>
                      <w:tab w:val="left" w:pos="10080"/>
                      <w:tab w:val="left" w:pos="10260"/>
                    </w:tabs>
                    <w:jc w:val="center"/>
                    <w:rPr>
                      <w:rFonts w:ascii="Times New Roman" w:hAnsi="Times New Roman" w:cs="Times New Roman"/>
                      <w:sz w:val="24"/>
                      <w:szCs w:val="24"/>
                    </w:rPr>
                  </w:pPr>
                  <w:r>
                    <w:rPr>
                      <w:rFonts w:ascii="Times New Roman" w:hAnsi="Times New Roman" w:cs="Times New Roman"/>
                      <w:sz w:val="24"/>
                      <w:szCs w:val="24"/>
                    </w:rPr>
                    <w:t>1 065,48</w:t>
                  </w:r>
                </w:p>
              </w:tc>
              <w:tc>
                <w:tcPr>
                  <w:tcW w:w="1983" w:type="dxa"/>
                  <w:tcBorders>
                    <w:top w:val="single" w:sz="4" w:space="0" w:color="auto"/>
                    <w:left w:val="single" w:sz="4" w:space="0" w:color="auto"/>
                    <w:bottom w:val="single" w:sz="4" w:space="0" w:color="auto"/>
                    <w:right w:val="single" w:sz="4" w:space="0" w:color="auto"/>
                  </w:tcBorders>
                  <w:vAlign w:val="center"/>
                  <w:hideMark/>
                </w:tcPr>
                <w:p w:rsidR="00BE4FB7" w:rsidRPr="00EB5B70" w:rsidRDefault="00BE4FB7">
                  <w:pPr>
                    <w:pStyle w:val="a4"/>
                    <w:tabs>
                      <w:tab w:val="left" w:pos="10080"/>
                      <w:tab w:val="left" w:pos="10260"/>
                    </w:tabs>
                    <w:jc w:val="center"/>
                    <w:rPr>
                      <w:rFonts w:ascii="Times New Roman" w:hAnsi="Times New Roman" w:cs="Times New Roman"/>
                      <w:sz w:val="24"/>
                      <w:szCs w:val="24"/>
                    </w:rPr>
                  </w:pPr>
                  <w:r>
                    <w:rPr>
                      <w:rFonts w:ascii="Times New Roman" w:hAnsi="Times New Roman" w:cs="Times New Roman"/>
                      <w:sz w:val="24"/>
                      <w:szCs w:val="24"/>
                    </w:rPr>
                    <w:t>8 523,84</w:t>
                  </w:r>
                </w:p>
              </w:tc>
            </w:tr>
            <w:tr w:rsidR="00F473B3" w:rsidTr="00EB5B70">
              <w:trPr>
                <w:trHeight w:val="189"/>
              </w:trPr>
              <w:tc>
                <w:tcPr>
                  <w:tcW w:w="6813" w:type="dxa"/>
                  <w:tcBorders>
                    <w:top w:val="single" w:sz="4" w:space="0" w:color="auto"/>
                    <w:left w:val="single" w:sz="4" w:space="0" w:color="auto"/>
                    <w:bottom w:val="single" w:sz="4" w:space="0" w:color="auto"/>
                    <w:right w:val="single" w:sz="4" w:space="0" w:color="auto"/>
                  </w:tcBorders>
                  <w:hideMark/>
                </w:tcPr>
                <w:p w:rsidR="00F473B3" w:rsidRPr="00EB5B70" w:rsidRDefault="00F473B3">
                  <w:pPr>
                    <w:pStyle w:val="a4"/>
                    <w:tabs>
                      <w:tab w:val="left" w:pos="10080"/>
                      <w:tab w:val="left" w:pos="10260"/>
                    </w:tabs>
                    <w:rPr>
                      <w:rFonts w:ascii="Times New Roman" w:hAnsi="Times New Roman" w:cs="Times New Roman"/>
                      <w:sz w:val="24"/>
                      <w:szCs w:val="24"/>
                    </w:rPr>
                  </w:pPr>
                  <w:r w:rsidRPr="00EB5B70">
                    <w:rPr>
                      <w:rFonts w:ascii="Times New Roman" w:hAnsi="Times New Roman" w:cs="Times New Roman"/>
                      <w:sz w:val="24"/>
                      <w:szCs w:val="24"/>
                    </w:rPr>
                    <w:t>ИТОГО</w:t>
                  </w:r>
                </w:p>
              </w:tc>
              <w:tc>
                <w:tcPr>
                  <w:tcW w:w="1984" w:type="dxa"/>
                  <w:tcBorders>
                    <w:top w:val="single" w:sz="4" w:space="0" w:color="auto"/>
                    <w:left w:val="single" w:sz="4" w:space="0" w:color="auto"/>
                    <w:bottom w:val="single" w:sz="4" w:space="0" w:color="auto"/>
                    <w:right w:val="single" w:sz="4" w:space="0" w:color="auto"/>
                  </w:tcBorders>
                  <w:vAlign w:val="center"/>
                </w:tcPr>
                <w:p w:rsidR="00F473B3" w:rsidRPr="00EB5B70" w:rsidRDefault="00F473B3">
                  <w:pPr>
                    <w:pStyle w:val="a4"/>
                    <w:tabs>
                      <w:tab w:val="left" w:pos="10080"/>
                      <w:tab w:val="left" w:pos="10260"/>
                    </w:tabs>
                    <w:jc w:val="center"/>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F473B3" w:rsidRPr="00EB5B70" w:rsidRDefault="00F473B3">
                  <w:pPr>
                    <w:pStyle w:val="a4"/>
                    <w:tabs>
                      <w:tab w:val="left" w:pos="10080"/>
                      <w:tab w:val="left" w:pos="10260"/>
                    </w:tabs>
                    <w:jc w:val="center"/>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F473B3" w:rsidRPr="00EB5B70" w:rsidRDefault="00BE4FB7">
                  <w:pPr>
                    <w:pStyle w:val="a4"/>
                    <w:tabs>
                      <w:tab w:val="left" w:pos="10080"/>
                      <w:tab w:val="left" w:pos="10260"/>
                    </w:tabs>
                    <w:jc w:val="center"/>
                    <w:rPr>
                      <w:rFonts w:ascii="Times New Roman" w:hAnsi="Times New Roman" w:cs="Times New Roman"/>
                      <w:sz w:val="24"/>
                      <w:szCs w:val="24"/>
                    </w:rPr>
                  </w:pPr>
                  <w:r>
                    <w:rPr>
                      <w:rFonts w:ascii="Times New Roman" w:hAnsi="Times New Roman" w:cs="Times New Roman"/>
                      <w:sz w:val="24"/>
                      <w:szCs w:val="24"/>
                    </w:rPr>
                    <w:t>37 939,24</w:t>
                  </w:r>
                </w:p>
              </w:tc>
            </w:tr>
          </w:tbl>
          <w:p w:rsidR="00F473B3" w:rsidRDefault="00F473B3">
            <w:pPr>
              <w:jc w:val="both"/>
            </w:pPr>
          </w:p>
          <w:p w:rsidR="00F473B3" w:rsidRDefault="00F473B3" w:rsidP="00663AA0">
            <w:pPr>
              <w:shd w:val="clear" w:color="auto" w:fill="FFFFFF"/>
              <w:ind w:firstLine="15"/>
              <w:jc w:val="both"/>
              <w:rPr>
                <w:sz w:val="26"/>
                <w:szCs w:val="26"/>
                <w:lang w:eastAsia="en-US"/>
              </w:rPr>
            </w:pPr>
            <w:r>
              <w:t xml:space="preserve">  НМЦК на поставку химических реактиво</w:t>
            </w:r>
            <w:proofErr w:type="gramStart"/>
            <w:r>
              <w:t>в</w:t>
            </w:r>
            <w:r w:rsidR="00663AA0">
              <w:t>(</w:t>
            </w:r>
            <w:proofErr w:type="spellStart"/>
            <w:proofErr w:type="gramEnd"/>
            <w:r w:rsidR="00663AA0">
              <w:t>прекурсоры</w:t>
            </w:r>
            <w:proofErr w:type="spellEnd"/>
            <w:r w:rsidR="00663AA0">
              <w:t xml:space="preserve"> и метиловый спирт)</w:t>
            </w:r>
            <w:r w:rsidR="00663AA0">
              <w:t xml:space="preserve"> </w:t>
            </w:r>
            <w:r>
              <w:t xml:space="preserve">составляет </w:t>
            </w:r>
            <w:r w:rsidR="00663AA0">
              <w:t>37 532</w:t>
            </w:r>
            <w:r>
              <w:t xml:space="preserve"> (</w:t>
            </w:r>
            <w:r w:rsidR="00663AA0">
              <w:t>Тридцать семь тысяч</w:t>
            </w:r>
            <w:r>
              <w:t xml:space="preserve"> </w:t>
            </w:r>
            <w:r w:rsidR="00663AA0">
              <w:t>пятьсот тридцать два) рубля 46 копеек.</w:t>
            </w:r>
            <w:r>
              <w:t xml:space="preserve"> </w:t>
            </w:r>
          </w:p>
          <w:p w:rsidR="00F473B3" w:rsidRDefault="00F473B3">
            <w:pPr>
              <w:keepNext/>
              <w:keepLines/>
              <w:suppressLineNumbers/>
              <w:tabs>
                <w:tab w:val="left" w:pos="1701"/>
                <w:tab w:val="left" w:pos="5103"/>
              </w:tabs>
              <w:suppressAutoHyphens/>
              <w:autoSpaceDE w:val="0"/>
              <w:autoSpaceDN w:val="0"/>
              <w:jc w:val="both"/>
            </w:pPr>
            <w:proofErr w:type="gramStart"/>
            <w:r>
              <w:t xml:space="preserve">В соответствии с п. 3.20.2 части 3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Российской Федерации от 02.10.2013 № 567 совокупность значений, используемых в расчете, при определении цены контракта, заключаемого  с единственным  исполнителем, считается неоднородной, если коэффициент вариации цены не превышает 33%. </w:t>
            </w:r>
            <w:proofErr w:type="gramEnd"/>
          </w:p>
          <w:p w:rsidR="00F473B3" w:rsidRDefault="00F473B3">
            <w:pPr>
              <w:jc w:val="both"/>
            </w:pPr>
            <w:r>
              <w:lastRenderedPageBreak/>
              <w:t>Коэффициент вар</w:t>
            </w:r>
            <w:r w:rsidR="00663AA0">
              <w:t>иации цены товара не превышает 0,61</w:t>
            </w:r>
            <w:r>
              <w:t xml:space="preserve"> %, то есть совокупность цен можно признать однородным.</w:t>
            </w:r>
          </w:p>
          <w:p w:rsidR="00F473B3" w:rsidRDefault="00F473B3">
            <w:pPr>
              <w:jc w:val="both"/>
            </w:pPr>
          </w:p>
        </w:tc>
      </w:tr>
    </w:tbl>
    <w:p w:rsidR="00F473B3" w:rsidRDefault="00F473B3" w:rsidP="00F473B3">
      <w:pPr>
        <w:tabs>
          <w:tab w:val="left" w:pos="13438"/>
        </w:tabs>
        <w:spacing w:before="120" w:after="120"/>
        <w:ind w:right="8250" w:firstLine="567"/>
        <w:jc w:val="both"/>
        <w:rPr>
          <w:b/>
          <w:bCs/>
        </w:rPr>
      </w:pPr>
      <w:r>
        <w:rPr>
          <w:b/>
          <w:bCs/>
        </w:rPr>
        <w:lastRenderedPageBreak/>
        <w:t>Ответственное лицо/должность:</w:t>
      </w:r>
    </w:p>
    <w:tbl>
      <w:tblPr>
        <w:tblW w:w="0" w:type="auto"/>
        <w:tblInd w:w="567" w:type="dxa"/>
        <w:tblLayout w:type="fixed"/>
        <w:tblCellMar>
          <w:left w:w="28" w:type="dxa"/>
          <w:right w:w="28" w:type="dxa"/>
        </w:tblCellMar>
        <w:tblLook w:val="04A0" w:firstRow="1" w:lastRow="0" w:firstColumn="1" w:lastColumn="0" w:noHBand="0" w:noVBand="1"/>
      </w:tblPr>
      <w:tblGrid>
        <w:gridCol w:w="4649"/>
      </w:tblGrid>
      <w:tr w:rsidR="00F473B3" w:rsidTr="00F473B3">
        <w:tc>
          <w:tcPr>
            <w:tcW w:w="4649" w:type="dxa"/>
            <w:tcBorders>
              <w:top w:val="nil"/>
              <w:left w:val="nil"/>
              <w:bottom w:val="single" w:sz="4" w:space="0" w:color="auto"/>
              <w:right w:val="nil"/>
            </w:tcBorders>
            <w:vAlign w:val="bottom"/>
            <w:hideMark/>
          </w:tcPr>
          <w:p w:rsidR="00F473B3" w:rsidRDefault="00F473B3">
            <w:pPr>
              <w:jc w:val="center"/>
            </w:pPr>
            <w:r>
              <w:t xml:space="preserve">Начальник  ОПЗД КС  </w:t>
            </w:r>
          </w:p>
        </w:tc>
      </w:tr>
      <w:tr w:rsidR="00F473B3" w:rsidTr="00F473B3">
        <w:tc>
          <w:tcPr>
            <w:tcW w:w="4649" w:type="dxa"/>
            <w:hideMark/>
          </w:tcPr>
          <w:p w:rsidR="00F473B3" w:rsidRDefault="00F473B3">
            <w:pPr>
              <w:jc w:val="center"/>
            </w:pPr>
            <w:r>
              <w:t>(должность)</w:t>
            </w:r>
          </w:p>
        </w:tc>
      </w:tr>
    </w:tbl>
    <w:p w:rsidR="00F473B3" w:rsidRDefault="00F473B3" w:rsidP="00F473B3"/>
    <w:tbl>
      <w:tblPr>
        <w:tblW w:w="0" w:type="auto"/>
        <w:tblInd w:w="567" w:type="dxa"/>
        <w:tblLayout w:type="fixed"/>
        <w:tblCellMar>
          <w:left w:w="28" w:type="dxa"/>
          <w:right w:w="28" w:type="dxa"/>
        </w:tblCellMar>
        <w:tblLook w:val="04A0" w:firstRow="1" w:lastRow="0" w:firstColumn="1" w:lastColumn="0" w:noHBand="0" w:noVBand="1"/>
      </w:tblPr>
      <w:tblGrid>
        <w:gridCol w:w="1701"/>
        <w:gridCol w:w="170"/>
        <w:gridCol w:w="2608"/>
        <w:gridCol w:w="170"/>
      </w:tblGrid>
      <w:tr w:rsidR="00F473B3" w:rsidTr="00F473B3">
        <w:tc>
          <w:tcPr>
            <w:tcW w:w="1701" w:type="dxa"/>
            <w:tcBorders>
              <w:top w:val="nil"/>
              <w:left w:val="nil"/>
              <w:bottom w:val="single" w:sz="4" w:space="0" w:color="auto"/>
              <w:right w:val="nil"/>
            </w:tcBorders>
            <w:vAlign w:val="bottom"/>
          </w:tcPr>
          <w:p w:rsidR="00F473B3" w:rsidRDefault="00F473B3">
            <w:pPr>
              <w:jc w:val="center"/>
            </w:pPr>
          </w:p>
        </w:tc>
        <w:tc>
          <w:tcPr>
            <w:tcW w:w="170" w:type="dxa"/>
            <w:vAlign w:val="bottom"/>
            <w:hideMark/>
          </w:tcPr>
          <w:p w:rsidR="00F473B3" w:rsidRDefault="00F473B3">
            <w:pPr>
              <w:jc w:val="right"/>
            </w:pPr>
            <w:r>
              <w:t>/</w:t>
            </w:r>
          </w:p>
        </w:tc>
        <w:tc>
          <w:tcPr>
            <w:tcW w:w="2608" w:type="dxa"/>
            <w:tcBorders>
              <w:top w:val="nil"/>
              <w:left w:val="nil"/>
              <w:bottom w:val="single" w:sz="4" w:space="0" w:color="auto"/>
              <w:right w:val="nil"/>
            </w:tcBorders>
            <w:vAlign w:val="bottom"/>
            <w:hideMark/>
          </w:tcPr>
          <w:p w:rsidR="00F473B3" w:rsidRDefault="00F473B3">
            <w:pPr>
              <w:jc w:val="center"/>
            </w:pPr>
            <w:r>
              <w:t>Е.В. Лютикова</w:t>
            </w:r>
          </w:p>
        </w:tc>
        <w:tc>
          <w:tcPr>
            <w:tcW w:w="170" w:type="dxa"/>
            <w:vAlign w:val="bottom"/>
            <w:hideMark/>
          </w:tcPr>
          <w:p w:rsidR="00F473B3" w:rsidRDefault="00F473B3">
            <w:r>
              <w:t>/</w:t>
            </w:r>
          </w:p>
        </w:tc>
      </w:tr>
      <w:tr w:rsidR="00F473B3" w:rsidTr="00F473B3">
        <w:tc>
          <w:tcPr>
            <w:tcW w:w="4649" w:type="dxa"/>
            <w:gridSpan w:val="4"/>
            <w:hideMark/>
          </w:tcPr>
          <w:p w:rsidR="00F473B3" w:rsidRDefault="00F473B3">
            <w:pPr>
              <w:jc w:val="center"/>
            </w:pPr>
            <w:r>
              <w:t>(подпись/расшифровка подписи)</w:t>
            </w:r>
          </w:p>
        </w:tc>
      </w:tr>
    </w:tbl>
    <w:p w:rsidR="00F473B3" w:rsidRDefault="00F473B3" w:rsidP="00F473B3">
      <w:pPr>
        <w:spacing w:after="120"/>
      </w:pPr>
    </w:p>
    <w:tbl>
      <w:tblPr>
        <w:tblW w:w="0" w:type="auto"/>
        <w:tblInd w:w="567" w:type="dxa"/>
        <w:tblLayout w:type="fixed"/>
        <w:tblCellMar>
          <w:left w:w="28" w:type="dxa"/>
          <w:right w:w="28" w:type="dxa"/>
        </w:tblCellMar>
        <w:tblLook w:val="04A0" w:firstRow="1" w:lastRow="0" w:firstColumn="1" w:lastColumn="0" w:noHBand="0" w:noVBand="1"/>
      </w:tblPr>
      <w:tblGrid>
        <w:gridCol w:w="170"/>
        <w:gridCol w:w="397"/>
        <w:gridCol w:w="360"/>
        <w:gridCol w:w="1985"/>
        <w:gridCol w:w="397"/>
        <w:gridCol w:w="369"/>
        <w:gridCol w:w="397"/>
      </w:tblGrid>
      <w:tr w:rsidR="00F473B3" w:rsidTr="00F473B3">
        <w:tc>
          <w:tcPr>
            <w:tcW w:w="170" w:type="dxa"/>
            <w:vAlign w:val="bottom"/>
            <w:hideMark/>
          </w:tcPr>
          <w:p w:rsidR="00F473B3" w:rsidRDefault="00F473B3">
            <w:pPr>
              <w:jc w:val="right"/>
            </w:pPr>
            <w:r>
              <w:t>“</w:t>
            </w:r>
          </w:p>
        </w:tc>
        <w:tc>
          <w:tcPr>
            <w:tcW w:w="397" w:type="dxa"/>
            <w:tcBorders>
              <w:top w:val="nil"/>
              <w:left w:val="nil"/>
              <w:bottom w:val="single" w:sz="4" w:space="0" w:color="auto"/>
              <w:right w:val="nil"/>
            </w:tcBorders>
            <w:vAlign w:val="bottom"/>
          </w:tcPr>
          <w:p w:rsidR="00F473B3" w:rsidRDefault="00F473B3">
            <w:pPr>
              <w:jc w:val="center"/>
            </w:pPr>
          </w:p>
        </w:tc>
        <w:tc>
          <w:tcPr>
            <w:tcW w:w="360" w:type="dxa"/>
            <w:vAlign w:val="bottom"/>
            <w:hideMark/>
          </w:tcPr>
          <w:p w:rsidR="00F473B3" w:rsidRDefault="00F473B3">
            <w:r>
              <w:t>”</w:t>
            </w:r>
          </w:p>
        </w:tc>
        <w:tc>
          <w:tcPr>
            <w:tcW w:w="1985" w:type="dxa"/>
            <w:tcBorders>
              <w:top w:val="nil"/>
              <w:left w:val="nil"/>
              <w:bottom w:val="single" w:sz="4" w:space="0" w:color="auto"/>
              <w:right w:val="nil"/>
            </w:tcBorders>
            <w:vAlign w:val="bottom"/>
            <w:hideMark/>
          </w:tcPr>
          <w:p w:rsidR="00F473B3" w:rsidRDefault="00F473B3">
            <w:r>
              <w:t xml:space="preserve">      </w:t>
            </w:r>
          </w:p>
        </w:tc>
        <w:tc>
          <w:tcPr>
            <w:tcW w:w="397" w:type="dxa"/>
            <w:vAlign w:val="bottom"/>
            <w:hideMark/>
          </w:tcPr>
          <w:p w:rsidR="00F473B3" w:rsidRDefault="00F473B3">
            <w:pPr>
              <w:jc w:val="right"/>
            </w:pPr>
            <w:r>
              <w:t>20</w:t>
            </w:r>
          </w:p>
        </w:tc>
        <w:tc>
          <w:tcPr>
            <w:tcW w:w="369" w:type="dxa"/>
            <w:tcBorders>
              <w:top w:val="nil"/>
              <w:left w:val="nil"/>
              <w:bottom w:val="single" w:sz="4" w:space="0" w:color="auto"/>
              <w:right w:val="nil"/>
            </w:tcBorders>
            <w:vAlign w:val="bottom"/>
            <w:hideMark/>
          </w:tcPr>
          <w:p w:rsidR="00F473B3" w:rsidRDefault="00D82C37">
            <w:r>
              <w:t>26</w:t>
            </w:r>
            <w:bookmarkStart w:id="0" w:name="_GoBack"/>
            <w:bookmarkEnd w:id="0"/>
          </w:p>
        </w:tc>
        <w:tc>
          <w:tcPr>
            <w:tcW w:w="397" w:type="dxa"/>
            <w:vAlign w:val="bottom"/>
            <w:hideMark/>
          </w:tcPr>
          <w:p w:rsidR="00F473B3" w:rsidRDefault="00F473B3">
            <w:pPr>
              <w:ind w:left="57"/>
            </w:pPr>
            <w:proofErr w:type="gramStart"/>
            <w:r>
              <w:t>г</w:t>
            </w:r>
            <w:proofErr w:type="gramEnd"/>
            <w:r>
              <w:t>.</w:t>
            </w:r>
          </w:p>
        </w:tc>
      </w:tr>
    </w:tbl>
    <w:p w:rsidR="00F473B3" w:rsidRDefault="00F473B3" w:rsidP="00F473B3">
      <w:r>
        <w:t xml:space="preserve">        </w:t>
      </w:r>
    </w:p>
    <w:p w:rsidR="00F473B3" w:rsidRDefault="00F473B3" w:rsidP="00F473B3"/>
    <w:p w:rsidR="00F93F23" w:rsidRDefault="00F93F23"/>
    <w:sectPr w:rsidR="00F93F23" w:rsidSect="00F473B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1F7"/>
    <w:rsid w:val="00335A9F"/>
    <w:rsid w:val="004D362C"/>
    <w:rsid w:val="005225BC"/>
    <w:rsid w:val="00663AA0"/>
    <w:rsid w:val="00BE4FB7"/>
    <w:rsid w:val="00D82C37"/>
    <w:rsid w:val="00EB5B70"/>
    <w:rsid w:val="00F111F7"/>
    <w:rsid w:val="00F473B3"/>
    <w:rsid w:val="00F93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3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1,body text Знак Знак,Body Text Char Знак,Заг1 Знак,BO Знак,ID Знак,body indent Знак,ändrad Знак,EHPT Знак,Body Text2 Знак,bt Знак"/>
    <w:basedOn w:val="a0"/>
    <w:link w:val="a4"/>
    <w:locked/>
    <w:rsid w:val="00F473B3"/>
    <w:rPr>
      <w:sz w:val="28"/>
    </w:rPr>
  </w:style>
  <w:style w:type="paragraph" w:styleId="a4">
    <w:name w:val="Body Text"/>
    <w:aliases w:val="Основной текст Знак Знак Знак,Основной текст Знак Знак Знак Знак,Знак1,body text,body text Знак,Body Text Char,Заг1,BO,ID,body indent,ändrad,EHPT,Body Text2,bt,heading_txt,bodytxy2,t,subtitle2,Orig Qstn,Original Question,do"/>
    <w:basedOn w:val="a"/>
    <w:link w:val="a3"/>
    <w:unhideWhenUsed/>
    <w:rsid w:val="00F473B3"/>
    <w:rPr>
      <w:rFonts w:asciiTheme="minorHAnsi" w:eastAsiaTheme="minorHAnsi" w:hAnsiTheme="minorHAnsi" w:cstheme="minorBidi"/>
      <w:sz w:val="28"/>
      <w:szCs w:val="22"/>
      <w:lang w:eastAsia="en-US"/>
    </w:rPr>
  </w:style>
  <w:style w:type="character" w:customStyle="1" w:styleId="1">
    <w:name w:val="Основной текст Знак1"/>
    <w:basedOn w:val="a0"/>
    <w:uiPriority w:val="99"/>
    <w:semiHidden/>
    <w:rsid w:val="00F473B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3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1,body text Знак Знак,Body Text Char Знак,Заг1 Знак,BO Знак,ID Знак,body indent Знак,ändrad Знак,EHPT Знак,Body Text2 Знак,bt Знак"/>
    <w:basedOn w:val="a0"/>
    <w:link w:val="a4"/>
    <w:locked/>
    <w:rsid w:val="00F473B3"/>
    <w:rPr>
      <w:sz w:val="28"/>
    </w:rPr>
  </w:style>
  <w:style w:type="paragraph" w:styleId="a4">
    <w:name w:val="Body Text"/>
    <w:aliases w:val="Основной текст Знак Знак Знак,Основной текст Знак Знак Знак Знак,Знак1,body text,body text Знак,Body Text Char,Заг1,BO,ID,body indent,ändrad,EHPT,Body Text2,bt,heading_txt,bodytxy2,t,subtitle2,Orig Qstn,Original Question,do"/>
    <w:basedOn w:val="a"/>
    <w:link w:val="a3"/>
    <w:unhideWhenUsed/>
    <w:rsid w:val="00F473B3"/>
    <w:rPr>
      <w:rFonts w:asciiTheme="minorHAnsi" w:eastAsiaTheme="minorHAnsi" w:hAnsiTheme="minorHAnsi" w:cstheme="minorBidi"/>
      <w:sz w:val="28"/>
      <w:szCs w:val="22"/>
      <w:lang w:eastAsia="en-US"/>
    </w:rPr>
  </w:style>
  <w:style w:type="character" w:customStyle="1" w:styleId="1">
    <w:name w:val="Основной текст Знак1"/>
    <w:basedOn w:val="a0"/>
    <w:uiPriority w:val="99"/>
    <w:semiHidden/>
    <w:rsid w:val="00F473B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13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 Роман Валерьевич</dc:creator>
  <cp:keywords/>
  <dc:description/>
  <cp:lastModifiedBy>Борисов Роман Валерьевич</cp:lastModifiedBy>
  <cp:revision>9</cp:revision>
  <dcterms:created xsi:type="dcterms:W3CDTF">2026-05-12T08:30:00Z</dcterms:created>
  <dcterms:modified xsi:type="dcterms:W3CDTF">2026-05-12T08:43:00Z</dcterms:modified>
</cp:coreProperties>
</file>