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62" w:rsidRDefault="00994F62">
      <w:pPr>
        <w:widowControl w:val="0"/>
        <w:ind w:firstLine="5216"/>
        <w:rPr>
          <w:color w:val="000000"/>
          <w:sz w:val="28"/>
          <w:szCs w:val="28"/>
        </w:rPr>
      </w:pPr>
    </w:p>
    <w:p w:rsidR="00810241" w:rsidRPr="00810241" w:rsidRDefault="00DF3760">
      <w:pPr>
        <w:tabs>
          <w:tab w:val="left" w:pos="930"/>
        </w:tabs>
        <w:jc w:val="center"/>
        <w:rPr>
          <w:rFonts w:eastAsia="Calibri"/>
          <w:sz w:val="24"/>
          <w:szCs w:val="24"/>
        </w:rPr>
      </w:pPr>
      <w:r w:rsidRPr="00810241">
        <w:rPr>
          <w:rFonts w:eastAsia="Calibri"/>
          <w:sz w:val="24"/>
          <w:szCs w:val="24"/>
        </w:rPr>
        <w:t xml:space="preserve">Описание объекта закупки </w:t>
      </w:r>
    </w:p>
    <w:p w:rsidR="00994F62" w:rsidRPr="00810241" w:rsidRDefault="00DF3760">
      <w:pPr>
        <w:tabs>
          <w:tab w:val="left" w:pos="930"/>
        </w:tabs>
        <w:jc w:val="center"/>
        <w:rPr>
          <w:sz w:val="24"/>
          <w:szCs w:val="24"/>
        </w:rPr>
      </w:pPr>
      <w:r w:rsidRPr="00810241">
        <w:rPr>
          <w:rFonts w:eastAsia="Calibri"/>
          <w:sz w:val="24"/>
          <w:szCs w:val="24"/>
        </w:rPr>
        <w:t xml:space="preserve">на приобретение </w:t>
      </w:r>
      <w:r w:rsidRPr="00810241">
        <w:rPr>
          <w:rFonts w:eastAsia="Calibri"/>
          <w:sz w:val="24"/>
          <w:szCs w:val="24"/>
        </w:rPr>
        <w:t>расходных материалов</w:t>
      </w:r>
    </w:p>
    <w:p w:rsidR="00994F62" w:rsidRPr="00810241" w:rsidRDefault="00DF3760">
      <w:pPr>
        <w:tabs>
          <w:tab w:val="left" w:pos="930"/>
        </w:tabs>
        <w:jc w:val="center"/>
        <w:rPr>
          <w:sz w:val="24"/>
          <w:szCs w:val="24"/>
        </w:rPr>
      </w:pPr>
      <w:r w:rsidRPr="00810241">
        <w:rPr>
          <w:rFonts w:eastAsia="Calibri"/>
          <w:sz w:val="24"/>
          <w:szCs w:val="24"/>
        </w:rPr>
        <w:t>в рамках пр</w:t>
      </w:r>
      <w:r w:rsidR="00810241" w:rsidRPr="00810241">
        <w:rPr>
          <w:rFonts w:eastAsia="Calibri"/>
          <w:sz w:val="24"/>
          <w:szCs w:val="24"/>
        </w:rPr>
        <w:t xml:space="preserve">ограммы «Экспорт продукции АПК» (пробирка </w:t>
      </w:r>
      <w:proofErr w:type="spellStart"/>
      <w:r w:rsidR="00810241" w:rsidRPr="00810241">
        <w:rPr>
          <w:rFonts w:eastAsia="Calibri"/>
          <w:sz w:val="24"/>
          <w:szCs w:val="24"/>
        </w:rPr>
        <w:t>центрифужная</w:t>
      </w:r>
      <w:proofErr w:type="spellEnd"/>
      <w:r w:rsidR="00810241" w:rsidRPr="00810241">
        <w:rPr>
          <w:rFonts w:eastAsia="Calibri"/>
          <w:sz w:val="24"/>
          <w:szCs w:val="24"/>
        </w:rPr>
        <w:t xml:space="preserve"> ИВД)</w:t>
      </w:r>
    </w:p>
    <w:p w:rsidR="00994F62" w:rsidRPr="00810241" w:rsidRDefault="00994F62">
      <w:pPr>
        <w:tabs>
          <w:tab w:val="left" w:pos="930"/>
        </w:tabs>
        <w:jc w:val="center"/>
        <w:rPr>
          <w:sz w:val="24"/>
          <w:szCs w:val="24"/>
        </w:rPr>
      </w:pPr>
    </w:p>
    <w:tbl>
      <w:tblPr>
        <w:tblW w:w="9834" w:type="dxa"/>
        <w:tblInd w:w="30" w:type="dxa"/>
        <w:tblCellMar>
          <w:left w:w="30" w:type="dxa"/>
          <w:right w:w="30" w:type="dxa"/>
        </w:tblCellMar>
        <w:tblLook w:val="04A0"/>
      </w:tblPr>
      <w:tblGrid>
        <w:gridCol w:w="567"/>
        <w:gridCol w:w="2571"/>
        <w:gridCol w:w="4752"/>
        <w:gridCol w:w="1079"/>
        <w:gridCol w:w="865"/>
      </w:tblGrid>
      <w:tr w:rsidR="00994F62" w:rsidRPr="00810241" w:rsidTr="00810241">
        <w:trPr>
          <w:trHeight w:val="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 xml:space="preserve">№ </w:t>
            </w:r>
            <w:proofErr w:type="spellStart"/>
            <w:proofErr w:type="gramStart"/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товара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b/>
                <w:sz w:val="24"/>
              </w:rPr>
              <w:t>Технические характеристики, потребительские свойства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 xml:space="preserve">Ед. </w:t>
            </w:r>
            <w:proofErr w:type="spellStart"/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>изм</w:t>
            </w:r>
            <w:proofErr w:type="spellEnd"/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b/>
                <w:bCs/>
                <w:sz w:val="24"/>
              </w:rPr>
              <w:t>Кол-во</w:t>
            </w:r>
          </w:p>
        </w:tc>
      </w:tr>
      <w:tr w:rsidR="00994F62" w:rsidRPr="00810241" w:rsidTr="00810241">
        <w:trPr>
          <w:trHeight w:val="11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994F6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994F62" w:rsidRPr="00810241" w:rsidRDefault="00DF3760">
            <w:pPr>
              <w:widowControl w:val="0"/>
              <w:jc w:val="center"/>
              <w:rPr>
                <w:sz w:val="24"/>
                <w:szCs w:val="24"/>
              </w:rPr>
            </w:pPr>
            <w:r w:rsidRPr="00810241">
              <w:rPr>
                <w:rFonts w:eastAsia="Source Han Sans CN Regular"/>
                <w:color w:val="000000"/>
                <w:kern w:val="2"/>
                <w:sz w:val="24"/>
                <w:szCs w:val="24"/>
              </w:rPr>
              <w:t xml:space="preserve">Пробирка </w:t>
            </w:r>
            <w:proofErr w:type="spellStart"/>
            <w:r w:rsidRPr="00810241">
              <w:rPr>
                <w:rFonts w:eastAsia="Source Han Sans CN Regular"/>
                <w:color w:val="000000"/>
                <w:kern w:val="2"/>
                <w:sz w:val="24"/>
                <w:szCs w:val="24"/>
              </w:rPr>
              <w:t>центрифужная</w:t>
            </w:r>
            <w:proofErr w:type="spellEnd"/>
            <w:r w:rsidRPr="00810241">
              <w:rPr>
                <w:rFonts w:eastAsia="Source Han Sans CN Regular"/>
                <w:color w:val="000000"/>
                <w:kern w:val="2"/>
                <w:sz w:val="24"/>
                <w:szCs w:val="24"/>
              </w:rPr>
              <w:t xml:space="preserve"> ИВД</w:t>
            </w:r>
          </w:p>
          <w:p w:rsidR="00994F62" w:rsidRPr="00810241" w:rsidRDefault="00994F62">
            <w:pPr>
              <w:rPr>
                <w:color w:val="000000"/>
                <w:sz w:val="24"/>
                <w:szCs w:val="24"/>
              </w:rPr>
            </w:pPr>
          </w:p>
          <w:p w:rsidR="00994F62" w:rsidRPr="00810241" w:rsidRDefault="00994F6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color w:val="000000"/>
                <w:sz w:val="24"/>
              </w:rPr>
              <w:t>Градуировка: Да</w:t>
            </w:r>
          </w:p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eastAsia="Liberation Serif" w:hAnsi="Times New Roman" w:cs="Liberation Serif"/>
                <w:color w:val="000000"/>
                <w:sz w:val="24"/>
              </w:rPr>
              <w:t>Крышка: откидная на петле</w:t>
            </w:r>
          </w:p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color w:val="000000"/>
                <w:sz w:val="24"/>
              </w:rPr>
              <w:t>Объем: 2 (мл)</w:t>
            </w:r>
          </w:p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color w:val="000000"/>
                <w:sz w:val="24"/>
              </w:rPr>
              <w:t>Стерильность: Да</w:t>
            </w:r>
          </w:p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color w:val="000000"/>
                <w:sz w:val="24"/>
              </w:rPr>
              <w:t xml:space="preserve">Форма дна: </w:t>
            </w:r>
            <w:proofErr w:type="gramStart"/>
            <w:r w:rsidRPr="00810241">
              <w:rPr>
                <w:rFonts w:ascii="Times New Roman" w:hAnsi="Times New Roman" w:cs="Times New Roman"/>
                <w:color w:val="000000"/>
                <w:sz w:val="24"/>
              </w:rPr>
              <w:t>коническое</w:t>
            </w:r>
            <w:proofErr w:type="gramEnd"/>
          </w:p>
          <w:p w:rsidR="00994F62" w:rsidRPr="00810241" w:rsidRDefault="00DF3760">
            <w:pPr>
              <w:jc w:val="center"/>
              <w:rPr>
                <w:sz w:val="24"/>
                <w:szCs w:val="24"/>
              </w:rPr>
            </w:pPr>
            <w:r w:rsidRPr="00810241">
              <w:rPr>
                <w:rFonts w:eastAsia="Source Han Sans CN Regular"/>
                <w:color w:val="000000"/>
                <w:kern w:val="2"/>
                <w:sz w:val="24"/>
                <w:szCs w:val="24"/>
              </w:rPr>
              <w:t xml:space="preserve">ОКПД: </w:t>
            </w:r>
            <w:r w:rsidRPr="00810241">
              <w:rPr>
                <w:rFonts w:eastAsia="Source Han Sans CN Regular"/>
                <w:color w:val="000000"/>
                <w:kern w:val="2"/>
                <w:sz w:val="24"/>
                <w:szCs w:val="24"/>
              </w:rPr>
              <w:t>32.50.50.189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/>
                <w:sz w:val="24"/>
              </w:rPr>
            </w:pPr>
            <w:r w:rsidRPr="00810241">
              <w:rPr>
                <w:rFonts w:ascii="Times New Roman" w:hAnsi="Times New Roman" w:cs="Times New Roman"/>
                <w:color w:val="000000"/>
                <w:sz w:val="24"/>
              </w:rPr>
              <w:t>шт.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4F62" w:rsidRPr="00810241" w:rsidRDefault="00DF3760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0241">
              <w:rPr>
                <w:rFonts w:ascii="Times New Roman" w:hAnsi="Times New Roman" w:cs="Times New Roman"/>
                <w:color w:val="000000"/>
                <w:sz w:val="24"/>
              </w:rPr>
              <w:t>3000</w:t>
            </w:r>
          </w:p>
        </w:tc>
      </w:tr>
    </w:tbl>
    <w:p w:rsidR="00994F62" w:rsidRPr="00810241" w:rsidRDefault="00994F62">
      <w:pPr>
        <w:tabs>
          <w:tab w:val="left" w:pos="-285"/>
        </w:tabs>
        <w:ind w:firstLine="680"/>
        <w:jc w:val="both"/>
        <w:rPr>
          <w:b/>
          <w:bCs/>
          <w:sz w:val="24"/>
          <w:szCs w:val="24"/>
        </w:rPr>
      </w:pP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b/>
          <w:bCs/>
          <w:sz w:val="24"/>
          <w:szCs w:val="24"/>
        </w:rPr>
        <w:t>Требования по прие</w:t>
      </w:r>
      <w:r w:rsidRPr="00810241">
        <w:rPr>
          <w:b/>
          <w:bCs/>
          <w:sz w:val="24"/>
          <w:szCs w:val="24"/>
        </w:rPr>
        <w:t>мке, сроку и месту поставки товара:</w:t>
      </w: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sz w:val="24"/>
          <w:szCs w:val="24"/>
        </w:rPr>
        <w:t>Товар поставляется Поставщиком в количестве, установленном в настоящем описании объекта закупки.</w:t>
      </w:r>
    </w:p>
    <w:p w:rsidR="00994F62" w:rsidRPr="00810241" w:rsidRDefault="00810241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rFonts w:eastAsia="MS Mincho"/>
          <w:color w:val="000000"/>
          <w:kern w:val="2"/>
          <w:sz w:val="24"/>
          <w:szCs w:val="24"/>
          <w:lang w:eastAsia="zh-CN" w:bidi="hi-IN"/>
        </w:rPr>
        <w:t>Срок поставки</w:t>
      </w:r>
      <w:r w:rsidR="00DF3760" w:rsidRPr="00810241">
        <w:rPr>
          <w:rFonts w:eastAsia="MS Mincho"/>
          <w:color w:val="000000"/>
          <w:kern w:val="2"/>
          <w:sz w:val="24"/>
          <w:szCs w:val="24"/>
          <w:lang w:eastAsia="zh-CN" w:bidi="hi-IN"/>
        </w:rPr>
        <w:t xml:space="preserve">: </w:t>
      </w:r>
      <w:r w:rsidR="00DF3760" w:rsidRPr="00810241">
        <w:rPr>
          <w:rFonts w:eastAsia="MS Mincho"/>
          <w:color w:val="000000"/>
          <w:kern w:val="2"/>
          <w:sz w:val="24"/>
          <w:szCs w:val="24"/>
          <w:lang w:eastAsia="zh-CN" w:bidi="hi-IN"/>
        </w:rPr>
        <w:t>в течение десяти календарных дней с момента заключения контракта</w:t>
      </w:r>
      <w:r w:rsidR="00DF3760" w:rsidRPr="00810241">
        <w:rPr>
          <w:rFonts w:eastAsia="MS Mincho"/>
          <w:color w:val="000000"/>
          <w:kern w:val="2"/>
          <w:sz w:val="24"/>
          <w:szCs w:val="24"/>
          <w:lang w:eastAsia="zh-CN" w:bidi="hi-IN"/>
        </w:rPr>
        <w:t>.</w:t>
      </w: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sz w:val="24"/>
          <w:szCs w:val="24"/>
        </w:rPr>
        <w:t xml:space="preserve">В стоимость включены общая стоимость поставки товара, стоимость сопутствующих расходов, доставки, транспортировки, разгрузки, сборы и иные обязательные платежи. </w:t>
      </w: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sz w:val="24"/>
          <w:szCs w:val="24"/>
        </w:rPr>
        <w:t>Доставка товара осуществляется транспортом Поставщика в рабочие дни с 08.00 до 16.00 часов (понедельник-четверг) и с 08.00 до 15.00 (пятница)</w:t>
      </w:r>
      <w:proofErr w:type="gramStart"/>
      <w:r w:rsidRPr="00810241">
        <w:rPr>
          <w:sz w:val="24"/>
          <w:szCs w:val="24"/>
        </w:rPr>
        <w:t>.О</w:t>
      </w:r>
      <w:proofErr w:type="gramEnd"/>
      <w:r w:rsidRPr="00810241">
        <w:rPr>
          <w:sz w:val="24"/>
          <w:szCs w:val="24"/>
        </w:rPr>
        <w:t>бед с 12.00 до 13.00</w:t>
      </w: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sz w:val="24"/>
          <w:szCs w:val="24"/>
        </w:rPr>
        <w:t>Место поставки: город Тюмень, ул. Льва Толс</w:t>
      </w:r>
      <w:r w:rsidRPr="00810241">
        <w:rPr>
          <w:sz w:val="24"/>
          <w:szCs w:val="24"/>
        </w:rPr>
        <w:t>того, 35</w:t>
      </w: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sz w:val="24"/>
          <w:szCs w:val="24"/>
        </w:rPr>
        <w:t>Поставщик уведомляет Заказчика о поставке товара не позднее, чем за 1 (один) рабочий день до даты поставки товара. Замена бракованного или не соответствующего требованиям, установленным контрактом товара должна осуществляться Поставщиком, без допо</w:t>
      </w:r>
      <w:r w:rsidRPr="00810241">
        <w:rPr>
          <w:sz w:val="24"/>
          <w:szCs w:val="24"/>
        </w:rPr>
        <w:t>лнительных расходов Заказчика.</w:t>
      </w: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b/>
          <w:bCs/>
          <w:sz w:val="24"/>
          <w:szCs w:val="24"/>
        </w:rPr>
        <w:t>Требование к упаковке, транспортированию,</w:t>
      </w:r>
      <w:r w:rsidR="00810241" w:rsidRPr="00810241">
        <w:rPr>
          <w:b/>
          <w:bCs/>
          <w:sz w:val="24"/>
          <w:szCs w:val="24"/>
        </w:rPr>
        <w:t xml:space="preserve"> </w:t>
      </w:r>
      <w:r w:rsidRPr="00810241">
        <w:rPr>
          <w:b/>
          <w:bCs/>
          <w:sz w:val="24"/>
          <w:szCs w:val="24"/>
        </w:rPr>
        <w:t>хранению товара:</w:t>
      </w:r>
      <w:r w:rsidRPr="00810241">
        <w:rPr>
          <w:sz w:val="24"/>
          <w:szCs w:val="24"/>
        </w:rPr>
        <w:t xml:space="preserve"> </w:t>
      </w:r>
    </w:p>
    <w:p w:rsidR="00994F62" w:rsidRPr="00810241" w:rsidRDefault="00DF3760">
      <w:pPr>
        <w:tabs>
          <w:tab w:val="left" w:pos="-285"/>
        </w:tabs>
        <w:ind w:firstLine="680"/>
        <w:jc w:val="both"/>
        <w:rPr>
          <w:sz w:val="24"/>
          <w:szCs w:val="24"/>
        </w:rPr>
      </w:pPr>
      <w:r w:rsidRPr="00810241">
        <w:rPr>
          <w:sz w:val="24"/>
          <w:szCs w:val="24"/>
        </w:rPr>
        <w:t>Товар должен поставляться в заводской упаковке, обеспечивающей сохранность поставляемого товара при его хранении, погрузочно-разгрузочных работах и транспортировани</w:t>
      </w:r>
      <w:r w:rsidRPr="00810241">
        <w:rPr>
          <w:sz w:val="24"/>
          <w:szCs w:val="24"/>
        </w:rPr>
        <w:t>и. Упаковка товара должна исключать возможность механических повреждений. Упаковка должна быть сухой и чистой, обладать механической прочностью, защищающей от внешних воздействий.</w:t>
      </w:r>
    </w:p>
    <w:p w:rsidR="00994F62" w:rsidRPr="00810241" w:rsidRDefault="00DF3760">
      <w:pPr>
        <w:widowControl w:val="0"/>
        <w:ind w:firstLine="850"/>
        <w:jc w:val="both"/>
        <w:rPr>
          <w:sz w:val="24"/>
          <w:szCs w:val="24"/>
        </w:rPr>
      </w:pPr>
      <w:r w:rsidRPr="00810241">
        <w:rPr>
          <w:b/>
          <w:bCs/>
          <w:color w:val="000000"/>
          <w:sz w:val="24"/>
          <w:szCs w:val="24"/>
        </w:rPr>
        <w:t xml:space="preserve">Требования безопасности: </w:t>
      </w:r>
    </w:p>
    <w:p w:rsidR="00994F62" w:rsidRPr="00810241" w:rsidRDefault="00DF3760">
      <w:pPr>
        <w:widowControl w:val="0"/>
        <w:ind w:firstLine="850"/>
        <w:jc w:val="both"/>
        <w:rPr>
          <w:sz w:val="24"/>
          <w:szCs w:val="24"/>
        </w:rPr>
      </w:pPr>
      <w:r w:rsidRPr="00810241">
        <w:rPr>
          <w:color w:val="000000"/>
          <w:sz w:val="24"/>
          <w:szCs w:val="24"/>
        </w:rPr>
        <w:t>Товар должен быть новым, не бывшим в употреблени</w:t>
      </w:r>
      <w:r w:rsidRPr="00810241">
        <w:rPr>
          <w:color w:val="000000"/>
          <w:sz w:val="24"/>
          <w:szCs w:val="24"/>
        </w:rPr>
        <w:t>и, изготовлен не ранее сентября 2025 года, свободен от любых притязаний третьих лиц, не находится под запретом (арестом), в залоге, не имеет дефектов. Гарантийный срок эксплуатации медицинского изделия устанавливается заказчиком в соответствии с эксплуатац</w:t>
      </w:r>
      <w:r w:rsidRPr="00810241">
        <w:rPr>
          <w:color w:val="000000"/>
          <w:sz w:val="24"/>
          <w:szCs w:val="24"/>
        </w:rPr>
        <w:t>ионной документацией для такого медицинского изделия и составляет 12 месяцев. Поставляемый товар должен соответствовать требованиям сертификации, безопасности, государственным  стандартам, санитарным  нормам и правилам.</w:t>
      </w:r>
    </w:p>
    <w:p w:rsidR="00994F62" w:rsidRDefault="00994F62">
      <w:pPr>
        <w:widowControl w:val="0"/>
        <w:ind w:firstLine="850"/>
        <w:jc w:val="both"/>
        <w:rPr>
          <w:color w:val="000000"/>
          <w:sz w:val="22"/>
          <w:szCs w:val="22"/>
        </w:rPr>
      </w:pPr>
    </w:p>
    <w:p w:rsidR="00994F62" w:rsidRDefault="00DF3760">
      <w:pPr>
        <w:jc w:val="both"/>
      </w:pPr>
      <w:r>
        <w:rPr>
          <w:b/>
          <w:bCs/>
          <w:color w:val="000000"/>
          <w:sz w:val="28"/>
          <w:szCs w:val="28"/>
          <w:lang w:val="en-US"/>
        </w:rPr>
        <w:t xml:space="preserve"> </w:t>
      </w:r>
    </w:p>
    <w:sectPr w:rsidR="00994F62" w:rsidSect="00994F62">
      <w:footerReference w:type="default" r:id="rId7"/>
      <w:pgSz w:w="11906" w:h="16838"/>
      <w:pgMar w:top="1134" w:right="567" w:bottom="1429" w:left="1701" w:header="0" w:footer="904" w:gutter="0"/>
      <w:cols w:space="720"/>
      <w:formProt w:val="0"/>
      <w:docGrid w:linePitch="600" w:charSpace="4915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760" w:rsidRDefault="00DF3760" w:rsidP="00994F62">
      <w:r>
        <w:separator/>
      </w:r>
    </w:p>
  </w:endnote>
  <w:endnote w:type="continuationSeparator" w:id="0">
    <w:p w:rsidR="00DF3760" w:rsidRDefault="00DF3760" w:rsidP="00994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62" w:rsidRDefault="00994F62">
    <w:pPr>
      <w:pStyle w:val="Footer"/>
      <w:rPr>
        <w:color w:val="000000"/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760" w:rsidRDefault="00DF3760" w:rsidP="00994F62">
      <w:r>
        <w:separator/>
      </w:r>
    </w:p>
  </w:footnote>
  <w:footnote w:type="continuationSeparator" w:id="0">
    <w:p w:rsidR="00DF3760" w:rsidRDefault="00DF3760" w:rsidP="00994F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65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F62"/>
    <w:rsid w:val="00810241"/>
    <w:rsid w:val="00994F62"/>
    <w:rsid w:val="00DF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5635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3"/>
    <w:next w:val="a4"/>
    <w:qFormat/>
    <w:rsid w:val="00994F62"/>
    <w:pPr>
      <w:spacing w:before="140"/>
      <w:outlineLvl w:val="2"/>
    </w:pPr>
    <w:rPr>
      <w:rFonts w:ascii="Liberation Serif" w:hAnsi="Liberation Serif" w:cs="Tahoma"/>
      <w:b/>
      <w:bCs/>
    </w:rPr>
  </w:style>
  <w:style w:type="paragraph" w:customStyle="1" w:styleId="Heading4">
    <w:name w:val="Heading 4"/>
    <w:basedOn w:val="a"/>
    <w:next w:val="a"/>
    <w:qFormat/>
    <w:rsid w:val="009E6022"/>
    <w:pPr>
      <w:keepNext/>
      <w:jc w:val="center"/>
      <w:outlineLvl w:val="3"/>
    </w:pPr>
    <w:rPr>
      <w:b/>
      <w:sz w:val="24"/>
    </w:rPr>
  </w:style>
  <w:style w:type="paragraph" w:customStyle="1" w:styleId="Heading5">
    <w:name w:val="Heading 5"/>
    <w:basedOn w:val="a"/>
    <w:next w:val="a"/>
    <w:qFormat/>
    <w:rsid w:val="009E6022"/>
    <w:pPr>
      <w:keepNext/>
      <w:jc w:val="center"/>
      <w:outlineLvl w:val="4"/>
    </w:pPr>
    <w:rPr>
      <w:b/>
      <w:sz w:val="18"/>
    </w:rPr>
  </w:style>
  <w:style w:type="paragraph" w:customStyle="1" w:styleId="Heading6">
    <w:name w:val="Heading 6"/>
    <w:basedOn w:val="a"/>
    <w:next w:val="a"/>
    <w:qFormat/>
    <w:rsid w:val="009E6022"/>
    <w:pPr>
      <w:keepNext/>
      <w:jc w:val="both"/>
      <w:outlineLvl w:val="5"/>
    </w:pPr>
    <w:rPr>
      <w:b/>
      <w:sz w:val="17"/>
    </w:rPr>
  </w:style>
  <w:style w:type="paragraph" w:customStyle="1" w:styleId="Heading7">
    <w:name w:val="Heading 7"/>
    <w:basedOn w:val="a"/>
    <w:next w:val="a"/>
    <w:qFormat/>
    <w:rsid w:val="009E6022"/>
    <w:pPr>
      <w:keepNext/>
      <w:jc w:val="center"/>
      <w:outlineLvl w:val="6"/>
    </w:pPr>
    <w:rPr>
      <w:b/>
      <w:bCs/>
      <w:sz w:val="32"/>
    </w:rPr>
  </w:style>
  <w:style w:type="paragraph" w:customStyle="1" w:styleId="Heading8">
    <w:name w:val="Heading 8"/>
    <w:basedOn w:val="a"/>
    <w:next w:val="a"/>
    <w:qFormat/>
    <w:rsid w:val="009E6022"/>
    <w:pPr>
      <w:keepNext/>
      <w:jc w:val="center"/>
      <w:outlineLvl w:val="7"/>
    </w:pPr>
    <w:rPr>
      <w:b/>
      <w:sz w:val="22"/>
    </w:rPr>
  </w:style>
  <w:style w:type="character" w:customStyle="1" w:styleId="-">
    <w:name w:val="Интернет-ссылка"/>
    <w:basedOn w:val="a0"/>
    <w:uiPriority w:val="99"/>
    <w:unhideWhenUsed/>
    <w:rsid w:val="00940542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qFormat/>
    <w:rsid w:val="006B513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qFormat/>
    <w:rsid w:val="001A147D"/>
  </w:style>
  <w:style w:type="character" w:customStyle="1" w:styleId="a7">
    <w:name w:val="Нижний колонтитул Знак"/>
    <w:basedOn w:val="a0"/>
    <w:qFormat/>
    <w:rsid w:val="001A147D"/>
  </w:style>
  <w:style w:type="character" w:customStyle="1" w:styleId="1">
    <w:name w:val="Заголовок 1 Знак"/>
    <w:basedOn w:val="a0"/>
    <w:link w:val="Heading1"/>
    <w:qFormat/>
    <w:rsid w:val="005635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24">
    <w:name w:val="Font Style24"/>
    <w:basedOn w:val="a0"/>
    <w:uiPriority w:val="99"/>
    <w:qFormat/>
    <w:rsid w:val="0094323B"/>
    <w:rPr>
      <w:rFonts w:ascii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177D8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6B3AFB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7448D6"/>
    <w:rPr>
      <w:i/>
      <w:iCs/>
    </w:rPr>
  </w:style>
  <w:style w:type="character" w:customStyle="1" w:styleId="a9">
    <w:name w:val="Маркеры списка"/>
    <w:qFormat/>
    <w:rsid w:val="00994F62"/>
    <w:rPr>
      <w:rFonts w:ascii="OpenSymbol" w:eastAsia="OpenSymbol" w:hAnsi="OpenSymbol" w:cs="OpenSymbol"/>
    </w:rPr>
  </w:style>
  <w:style w:type="character" w:customStyle="1" w:styleId="aa">
    <w:name w:val="Символ нумерации"/>
    <w:qFormat/>
    <w:rsid w:val="00994F62"/>
  </w:style>
  <w:style w:type="paragraph" w:customStyle="1" w:styleId="a3">
    <w:name w:val="Заголовок"/>
    <w:basedOn w:val="a"/>
    <w:next w:val="a4"/>
    <w:qFormat/>
    <w:rsid w:val="00994F6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994F62"/>
    <w:pPr>
      <w:spacing w:after="140" w:line="276" w:lineRule="auto"/>
    </w:pPr>
  </w:style>
  <w:style w:type="paragraph" w:styleId="ab">
    <w:name w:val="List"/>
    <w:basedOn w:val="a4"/>
    <w:rsid w:val="00994F6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994F6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994F62"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next w:val="a4"/>
    <w:qFormat/>
    <w:rsid w:val="00994F6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caption"/>
    <w:basedOn w:val="a"/>
    <w:qFormat/>
    <w:rsid w:val="00994F6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1">
    <w:name w:val="Заголовок1"/>
    <w:basedOn w:val="a"/>
    <w:next w:val="a4"/>
    <w:qFormat/>
    <w:rsid w:val="00994F6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Стиль1"/>
    <w:basedOn w:val="a"/>
    <w:autoRedefine/>
    <w:qFormat/>
    <w:rsid w:val="005C5B56"/>
    <w:pPr>
      <w:jc w:val="center"/>
    </w:pPr>
    <w:rPr>
      <w:rFonts w:ascii="Mistral" w:hAnsi="Mistral"/>
      <w:b/>
      <w:i/>
      <w:sz w:val="56"/>
      <w:szCs w:val="56"/>
    </w:rPr>
  </w:style>
  <w:style w:type="paragraph" w:styleId="2">
    <w:name w:val="Body Text 2"/>
    <w:basedOn w:val="a"/>
    <w:qFormat/>
    <w:rsid w:val="009E6022"/>
    <w:pPr>
      <w:jc w:val="both"/>
    </w:pPr>
    <w:rPr>
      <w:sz w:val="28"/>
    </w:rPr>
  </w:style>
  <w:style w:type="paragraph" w:styleId="af">
    <w:name w:val="Balloon Text"/>
    <w:basedOn w:val="a"/>
    <w:qFormat/>
    <w:rsid w:val="006B5130"/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  <w:rsid w:val="00994F62"/>
  </w:style>
  <w:style w:type="paragraph" w:customStyle="1" w:styleId="Header">
    <w:name w:val="Header"/>
    <w:basedOn w:val="a"/>
    <w:rsid w:val="001A147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1A147D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"/>
    <w:qFormat/>
    <w:rsid w:val="00994F62"/>
  </w:style>
  <w:style w:type="paragraph" w:styleId="af2">
    <w:name w:val="Normal (Web)"/>
    <w:basedOn w:val="a"/>
    <w:uiPriority w:val="99"/>
    <w:unhideWhenUsed/>
    <w:qFormat/>
    <w:rsid w:val="001B02EE"/>
    <w:pPr>
      <w:spacing w:beforeAutospacing="1" w:afterAutospacing="1"/>
    </w:pPr>
    <w:rPr>
      <w:sz w:val="24"/>
      <w:szCs w:val="24"/>
    </w:rPr>
  </w:style>
  <w:style w:type="paragraph" w:customStyle="1" w:styleId="1KGK9">
    <w:name w:val="1KG=K9"/>
    <w:qFormat/>
    <w:rsid w:val="0094323B"/>
    <w:rPr>
      <w:rFonts w:ascii="Arial" w:hAnsi="Arial"/>
      <w:sz w:val="24"/>
      <w:lang w:val="en-AU"/>
    </w:rPr>
  </w:style>
  <w:style w:type="paragraph" w:customStyle="1" w:styleId="Standard">
    <w:name w:val="Standard"/>
    <w:qFormat/>
    <w:rsid w:val="00994F62"/>
    <w:pPr>
      <w:widowControl w:val="0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customStyle="1" w:styleId="af3">
    <w:name w:val="Содержимое таблицы"/>
    <w:basedOn w:val="a"/>
    <w:qFormat/>
    <w:rsid w:val="00994F62"/>
    <w:pPr>
      <w:suppressLineNumbers/>
    </w:pPr>
  </w:style>
  <w:style w:type="paragraph" w:customStyle="1" w:styleId="af4">
    <w:name w:val="Заголовок таблицы"/>
    <w:basedOn w:val="af3"/>
    <w:qFormat/>
    <w:rsid w:val="00994F62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C927FE"/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39"/>
    <w:rsid w:val="005635F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F533C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2F0B8-9156-45BE-B9BA-995A752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Company>Company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l-72-05-04</cp:lastModifiedBy>
  <cp:revision>2</cp:revision>
  <cp:lastPrinted>2026-03-19T14:32:00Z</cp:lastPrinted>
  <dcterms:created xsi:type="dcterms:W3CDTF">2026-08-26T05:25:00Z</dcterms:created>
  <dcterms:modified xsi:type="dcterms:W3CDTF">2026-08-26T05:25:00Z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