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D82" w:rsidRDefault="000805B0">
      <w:pPr>
        <w:pStyle w:val="1"/>
        <w:spacing w:after="360"/>
        <w:ind w:firstLine="0"/>
        <w:jc w:val="center"/>
      </w:pPr>
      <w:r>
        <w:rPr>
          <w:b/>
          <w:bCs/>
        </w:rPr>
        <w:t>ТЕХНИЧЕСКОЕ ЗАДАНИЕ</w:t>
      </w:r>
    </w:p>
    <w:p w:rsidR="00794D82" w:rsidRDefault="000805B0">
      <w:pPr>
        <w:pStyle w:val="1"/>
        <w:numPr>
          <w:ilvl w:val="0"/>
          <w:numId w:val="1"/>
        </w:numPr>
        <w:tabs>
          <w:tab w:val="left" w:pos="821"/>
        </w:tabs>
        <w:ind w:firstLine="420"/>
        <w:jc w:val="both"/>
      </w:pPr>
      <w:r>
        <w:rPr>
          <w:b/>
          <w:bCs/>
        </w:rPr>
        <w:t xml:space="preserve">Наименование объекта закупки: </w:t>
      </w:r>
      <w:r>
        <w:t xml:space="preserve">оказание услуг по </w:t>
      </w:r>
      <w:r w:rsidR="003033C5">
        <w:t xml:space="preserve"> замене и </w:t>
      </w:r>
      <w:r>
        <w:t>перерегистрации ККТ в ИФНС, замене фискального накопителя и активация услуг ОФД.</w:t>
      </w:r>
    </w:p>
    <w:p w:rsidR="00794D82" w:rsidRDefault="000805B0">
      <w:pPr>
        <w:pStyle w:val="1"/>
        <w:numPr>
          <w:ilvl w:val="0"/>
          <w:numId w:val="1"/>
        </w:numPr>
        <w:tabs>
          <w:tab w:val="left" w:pos="1241"/>
        </w:tabs>
        <w:ind w:firstLine="420"/>
        <w:jc w:val="both"/>
      </w:pPr>
      <w:r>
        <w:rPr>
          <w:b/>
          <w:bCs/>
        </w:rPr>
        <w:t xml:space="preserve">В перечень оказываемых услуг </w:t>
      </w:r>
      <w:proofErr w:type="gramStart"/>
      <w:r>
        <w:rPr>
          <w:b/>
          <w:bCs/>
        </w:rPr>
        <w:t>включены</w:t>
      </w:r>
      <w:proofErr w:type="gramEnd"/>
      <w:r>
        <w:rPr>
          <w:b/>
          <w:bCs/>
        </w:rPr>
        <w:t>:</w:t>
      </w:r>
    </w:p>
    <w:p w:rsidR="00794D82" w:rsidRDefault="000805B0">
      <w:pPr>
        <w:pStyle w:val="1"/>
        <w:tabs>
          <w:tab w:val="left" w:pos="2160"/>
        </w:tabs>
        <w:ind w:firstLine="420"/>
        <w:jc w:val="both"/>
      </w:pPr>
      <w:r>
        <w:rPr>
          <w:b/>
          <w:bCs/>
        </w:rPr>
        <w:t xml:space="preserve">замена фискального накопителя </w:t>
      </w:r>
      <w:r>
        <w:t xml:space="preserve">с разборкой, сборкой корпуса </w:t>
      </w:r>
      <w:r>
        <w:t>контрольно-кассовой техники для доступа к фискальному накопителю. Установка фискал</w:t>
      </w:r>
      <w:r w:rsidR="00426050">
        <w:t xml:space="preserve">ьного накопителя в количестве - </w:t>
      </w:r>
      <w:r>
        <w:t xml:space="preserve">1 шт. в контрольно-кассовую технику Заказчика с </w:t>
      </w:r>
      <w:proofErr w:type="gramStart"/>
      <w:r>
        <w:t>последующей</w:t>
      </w:r>
      <w:proofErr w:type="gramEnd"/>
      <w:r>
        <w:t xml:space="preserve"> его</w:t>
      </w:r>
    </w:p>
    <w:p w:rsidR="00794D82" w:rsidRDefault="000805B0">
      <w:pPr>
        <w:pStyle w:val="1"/>
        <w:ind w:firstLine="0"/>
        <w:jc w:val="both"/>
      </w:pPr>
      <w:r>
        <w:t xml:space="preserve">программной активацией, подключение к сервису обновления </w:t>
      </w:r>
      <w:proofErr w:type="gramStart"/>
      <w:r>
        <w:t>ПО</w:t>
      </w:r>
      <w:proofErr w:type="gramEnd"/>
      <w:r>
        <w:t>. (Тариф Годовой.)</w:t>
      </w:r>
    </w:p>
    <w:p w:rsidR="00794D82" w:rsidRDefault="000805B0">
      <w:pPr>
        <w:pStyle w:val="1"/>
        <w:pBdr>
          <w:bottom w:val="single" w:sz="4" w:space="0" w:color="auto"/>
        </w:pBdr>
        <w:ind w:firstLine="420"/>
        <w:jc w:val="both"/>
      </w:pPr>
      <w:r>
        <w:rPr>
          <w:b/>
          <w:bCs/>
        </w:rPr>
        <w:t xml:space="preserve">обеспечение доступа к ОФД и перерегистрация ККТ с </w:t>
      </w:r>
      <w:r>
        <w:t>регистрацией фискального накопителя в личном кабинете юр</w:t>
      </w:r>
      <w:r w:rsidR="00426050">
        <w:t xml:space="preserve">идического лица на портале ФНС </w:t>
      </w:r>
      <w:r>
        <w:t xml:space="preserve"> Обновление на сайте оператора фискальных данных, продление кабинета ОФД на 15 (пятнадцать) месяцев;</w:t>
      </w:r>
    </w:p>
    <w:p w:rsidR="00794D82" w:rsidRDefault="000805B0">
      <w:pPr>
        <w:pStyle w:val="a5"/>
        <w:ind w:left="86"/>
      </w:pPr>
      <w:r>
        <w:t>Перечень контрольно-кассовой техники, подлежащ</w:t>
      </w:r>
      <w:r w:rsidR="00426050">
        <w:t>ей замене</w:t>
      </w:r>
      <w:r>
        <w:t>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387"/>
        <w:gridCol w:w="5592"/>
        <w:gridCol w:w="3504"/>
      </w:tblGrid>
      <w:tr w:rsidR="00794D82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94D82" w:rsidRDefault="00794D82">
            <w:pPr>
              <w:rPr>
                <w:sz w:val="10"/>
                <w:szCs w:val="10"/>
              </w:rPr>
            </w:pP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94D82" w:rsidRDefault="000805B0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Модель кассового аппарата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4D82" w:rsidRDefault="000805B0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Количество</w:t>
            </w:r>
          </w:p>
        </w:tc>
      </w:tr>
      <w:tr w:rsidR="00794D82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94D82" w:rsidRDefault="000805B0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94D82" w:rsidRDefault="000805B0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ККМ «Пионер-114Ф»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4D82" w:rsidRDefault="000805B0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 шт.</w:t>
            </w:r>
          </w:p>
        </w:tc>
      </w:tr>
    </w:tbl>
    <w:p w:rsidR="00794D82" w:rsidRDefault="00794D82">
      <w:pPr>
        <w:spacing w:after="279" w:line="1" w:lineRule="exact"/>
      </w:pPr>
    </w:p>
    <w:p w:rsidR="00794D82" w:rsidRDefault="000805B0">
      <w:pPr>
        <w:pStyle w:val="a5"/>
        <w:ind w:left="91"/>
      </w:pPr>
      <w:r>
        <w:t>Описание материала используемого Исполнителем при оказании услуг: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666"/>
        <w:gridCol w:w="1864"/>
        <w:gridCol w:w="6401"/>
        <w:gridCol w:w="1571"/>
      </w:tblGrid>
      <w:tr w:rsidR="00794D82" w:rsidTr="00426050">
        <w:tblPrEx>
          <w:tblCellMar>
            <w:top w:w="0" w:type="dxa"/>
            <w:bottom w:w="0" w:type="dxa"/>
          </w:tblCellMar>
        </w:tblPrEx>
        <w:trPr>
          <w:trHeight w:hRule="exact" w:val="636"/>
          <w:jc w:val="center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94D82" w:rsidRDefault="000805B0">
            <w:pPr>
              <w:pStyle w:val="a7"/>
              <w:spacing w:line="221" w:lineRule="auto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№ </w:t>
            </w:r>
            <w:proofErr w:type="spellStart"/>
            <w:proofErr w:type="gramStart"/>
            <w:r>
              <w:rPr>
                <w:b/>
                <w:bCs/>
                <w:sz w:val="26"/>
                <w:szCs w:val="26"/>
              </w:rPr>
              <w:t>п</w:t>
            </w:r>
            <w:proofErr w:type="spellEnd"/>
            <w:proofErr w:type="gramEnd"/>
            <w:r>
              <w:rPr>
                <w:b/>
                <w:bCs/>
                <w:sz w:val="26"/>
                <w:szCs w:val="26"/>
              </w:rPr>
              <w:t>/</w:t>
            </w:r>
            <w:proofErr w:type="spellStart"/>
            <w:r>
              <w:rPr>
                <w:b/>
                <w:bCs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94D82" w:rsidRDefault="000805B0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Наименование</w:t>
            </w:r>
          </w:p>
        </w:tc>
        <w:tc>
          <w:tcPr>
            <w:tcW w:w="64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94D82" w:rsidRDefault="000805B0">
            <w:pPr>
              <w:pStyle w:val="a7"/>
              <w:spacing w:line="223" w:lineRule="auto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Функциональные, </w:t>
            </w:r>
            <w:r>
              <w:rPr>
                <w:b/>
                <w:bCs/>
                <w:sz w:val="26"/>
                <w:szCs w:val="26"/>
              </w:rPr>
              <w:t>технические, качественные, эксплуатационные характеристики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4D82" w:rsidRDefault="000805B0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Количество</w:t>
            </w:r>
          </w:p>
        </w:tc>
      </w:tr>
      <w:tr w:rsidR="00794D82" w:rsidTr="00426050">
        <w:tblPrEx>
          <w:tblCellMar>
            <w:top w:w="0" w:type="dxa"/>
            <w:bottom w:w="0" w:type="dxa"/>
          </w:tblCellMar>
        </w:tblPrEx>
        <w:trPr>
          <w:trHeight w:hRule="exact" w:val="5769"/>
          <w:jc w:val="center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94D82" w:rsidRDefault="000805B0">
            <w:pPr>
              <w:pStyle w:val="a7"/>
              <w:jc w:val="center"/>
            </w:pPr>
            <w:r>
              <w:t>1.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94D82" w:rsidRDefault="000805B0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Фискальный накопитель ФН-1.</w:t>
            </w:r>
            <w:r w:rsidR="00426050">
              <w:rPr>
                <w:sz w:val="26"/>
                <w:szCs w:val="26"/>
              </w:rPr>
              <w:t>2м/15 мес.</w:t>
            </w:r>
          </w:p>
        </w:tc>
        <w:tc>
          <w:tcPr>
            <w:tcW w:w="6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94D82" w:rsidRDefault="000805B0">
            <w:pPr>
              <w:pStyle w:val="a7"/>
              <w:jc w:val="both"/>
            </w:pPr>
            <w:r>
              <w:t>Шифровально-криптографическое средство защиты фискальных данных, предназначенное для работы составе контрольно-кассовой техники. Обеспечивает регистрацию</w:t>
            </w:r>
            <w:r>
              <w:t xml:space="preserve"> в некорректируемом виде и энергонезависимое долговременное хранение фискальных данных о каждом пробитом чеке, необходимых для полного учета наличных денежных расчетов. </w:t>
            </w:r>
            <w:proofErr w:type="gramStart"/>
            <w:r>
              <w:t>Формирует фискальный признак, обеспечивает шифрование данных о расчетах, передаваемых в</w:t>
            </w:r>
            <w:r>
              <w:t xml:space="preserve"> ФПС через оператора фискальных данных (ОФД) в соответствии с требованием Федерального закона от 03.07.2016 года№290-ФЗ «О внесении изменений в Федеральный закон «О применении контрольно-кассовой техники при осуществлении наличных денежных расчетов и (или)</w:t>
            </w:r>
            <w:r>
              <w:t xml:space="preserve"> расчетов с использованием платежных карт» и отдельные законодательные акты Российской Федерации.</w:t>
            </w:r>
            <w:proofErr w:type="gramEnd"/>
            <w:r>
              <w:t xml:space="preserve"> Фискальный накопитель включен в реестре фискальных накопителей ФПС в соответствии со статьей 3 Федерального закона от 22.05.2003 №54-ФЗ (в ред. 26.07.2019) «О</w:t>
            </w:r>
            <w:r>
              <w:t xml:space="preserve"> применении контрольно-кассовой техники при осуществлении расчетов в Российской Федерации».</w:t>
            </w:r>
          </w:p>
          <w:p w:rsidR="00426050" w:rsidRDefault="00426050">
            <w:pPr>
              <w:pStyle w:val="a7"/>
              <w:jc w:val="both"/>
            </w:pPr>
          </w:p>
          <w:p w:rsidR="00426050" w:rsidRDefault="00426050">
            <w:pPr>
              <w:pStyle w:val="a7"/>
              <w:jc w:val="both"/>
            </w:pPr>
          </w:p>
          <w:p w:rsidR="00426050" w:rsidRDefault="00426050">
            <w:pPr>
              <w:pStyle w:val="a7"/>
              <w:jc w:val="both"/>
            </w:pPr>
          </w:p>
          <w:p w:rsidR="00426050" w:rsidRDefault="00426050">
            <w:pPr>
              <w:pStyle w:val="a7"/>
              <w:jc w:val="both"/>
            </w:pPr>
          </w:p>
          <w:p w:rsidR="00426050" w:rsidRDefault="00426050">
            <w:pPr>
              <w:pStyle w:val="a7"/>
              <w:jc w:val="both"/>
            </w:pPr>
          </w:p>
          <w:p w:rsidR="00426050" w:rsidRDefault="00426050">
            <w:pPr>
              <w:pStyle w:val="a7"/>
              <w:jc w:val="both"/>
            </w:pPr>
          </w:p>
          <w:p w:rsidR="00426050" w:rsidRDefault="00426050">
            <w:pPr>
              <w:pStyle w:val="a7"/>
              <w:jc w:val="both"/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4D82" w:rsidRDefault="000805B0">
            <w:pPr>
              <w:pStyle w:val="a7"/>
              <w:jc w:val="center"/>
            </w:pPr>
            <w:r>
              <w:t>1 шт.</w:t>
            </w:r>
          </w:p>
        </w:tc>
      </w:tr>
      <w:tr w:rsidR="00426050" w:rsidTr="00426050">
        <w:tblPrEx>
          <w:tblCellMar>
            <w:top w:w="0" w:type="dxa"/>
            <w:bottom w:w="0" w:type="dxa"/>
          </w:tblCellMar>
        </w:tblPrEx>
        <w:trPr>
          <w:trHeight w:hRule="exact" w:val="1352"/>
          <w:jc w:val="center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6050" w:rsidRDefault="00426050" w:rsidP="00426050">
            <w:pPr>
              <w:pStyle w:val="a7"/>
              <w:jc w:val="center"/>
            </w:pPr>
            <w:r>
              <w:t>2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6050" w:rsidRDefault="00426050" w:rsidP="00426050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ККТ</w:t>
            </w:r>
          </w:p>
          <w:p w:rsidR="00426050" w:rsidRDefault="00426050" w:rsidP="00426050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«Меркурий-185Ф»</w:t>
            </w:r>
          </w:p>
        </w:tc>
        <w:tc>
          <w:tcPr>
            <w:tcW w:w="6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26050" w:rsidRDefault="00426050" w:rsidP="00426050">
            <w:pPr>
              <w:pStyle w:val="a7"/>
              <w:jc w:val="both"/>
            </w:pPr>
            <w:r w:rsidRPr="00426050">
              <w:t xml:space="preserve">«Меркурий -185Ф» — мобильный кнопочный кассовый аппарат для денежных расчетов за товары и услуги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050" w:rsidRDefault="00426050" w:rsidP="00426050">
            <w:pPr>
              <w:pStyle w:val="a7"/>
            </w:pPr>
            <w:r>
              <w:t xml:space="preserve">         1шт.</w:t>
            </w:r>
          </w:p>
        </w:tc>
      </w:tr>
    </w:tbl>
    <w:p w:rsidR="00794D82" w:rsidRDefault="00794D82">
      <w:pPr>
        <w:spacing w:after="279" w:line="1" w:lineRule="exact"/>
      </w:pPr>
    </w:p>
    <w:p w:rsidR="00426050" w:rsidRDefault="00426050">
      <w:pPr>
        <w:pStyle w:val="1"/>
        <w:jc w:val="both"/>
        <w:rPr>
          <w:b/>
          <w:bCs/>
        </w:rPr>
      </w:pPr>
    </w:p>
    <w:p w:rsidR="00426050" w:rsidRDefault="00426050">
      <w:pPr>
        <w:pStyle w:val="1"/>
        <w:jc w:val="both"/>
        <w:rPr>
          <w:b/>
          <w:bCs/>
        </w:rPr>
      </w:pPr>
    </w:p>
    <w:p w:rsidR="00426050" w:rsidRDefault="00426050">
      <w:pPr>
        <w:pStyle w:val="1"/>
        <w:jc w:val="both"/>
        <w:rPr>
          <w:b/>
          <w:bCs/>
        </w:rPr>
      </w:pPr>
    </w:p>
    <w:p w:rsidR="00426050" w:rsidRDefault="00426050">
      <w:pPr>
        <w:pStyle w:val="1"/>
        <w:jc w:val="both"/>
        <w:rPr>
          <w:b/>
          <w:bCs/>
        </w:rPr>
      </w:pPr>
    </w:p>
    <w:p w:rsidR="00426050" w:rsidRDefault="00426050">
      <w:pPr>
        <w:pStyle w:val="1"/>
        <w:jc w:val="both"/>
        <w:rPr>
          <w:b/>
          <w:bCs/>
        </w:rPr>
      </w:pPr>
    </w:p>
    <w:p w:rsidR="00426050" w:rsidRDefault="00426050">
      <w:pPr>
        <w:pStyle w:val="1"/>
        <w:jc w:val="both"/>
        <w:rPr>
          <w:b/>
          <w:bCs/>
        </w:rPr>
      </w:pPr>
    </w:p>
    <w:p w:rsidR="00426050" w:rsidRDefault="00426050">
      <w:pPr>
        <w:pStyle w:val="1"/>
        <w:jc w:val="both"/>
        <w:rPr>
          <w:b/>
          <w:bCs/>
        </w:rPr>
      </w:pPr>
    </w:p>
    <w:p w:rsidR="00426050" w:rsidRDefault="00426050">
      <w:pPr>
        <w:pStyle w:val="1"/>
        <w:jc w:val="both"/>
        <w:rPr>
          <w:b/>
          <w:bCs/>
        </w:rPr>
      </w:pPr>
    </w:p>
    <w:p w:rsidR="00426050" w:rsidRDefault="00426050">
      <w:pPr>
        <w:pStyle w:val="1"/>
        <w:jc w:val="both"/>
        <w:rPr>
          <w:b/>
          <w:bCs/>
        </w:rPr>
      </w:pPr>
    </w:p>
    <w:p w:rsidR="00794D82" w:rsidRDefault="000805B0">
      <w:pPr>
        <w:pStyle w:val="1"/>
        <w:jc w:val="both"/>
      </w:pPr>
      <w:r>
        <w:rPr>
          <w:b/>
          <w:bCs/>
        </w:rPr>
        <w:lastRenderedPageBreak/>
        <w:t>Место оказания услуг:</w:t>
      </w:r>
    </w:p>
    <w:p w:rsidR="00794D82" w:rsidRDefault="000805B0">
      <w:pPr>
        <w:pStyle w:val="1"/>
        <w:spacing w:line="226" w:lineRule="auto"/>
        <w:ind w:firstLine="700"/>
        <w:jc w:val="both"/>
      </w:pPr>
      <w:r>
        <w:t xml:space="preserve">Республика Коми, </w:t>
      </w:r>
      <w:proofErr w:type="spellStart"/>
      <w:r>
        <w:t>Кпяжпогостский</w:t>
      </w:r>
      <w:proofErr w:type="spellEnd"/>
      <w:r>
        <w:t xml:space="preserve"> район, пег. </w:t>
      </w:r>
      <w:proofErr w:type="spellStart"/>
      <w:r>
        <w:t>Чиньяворык</w:t>
      </w:r>
      <w:proofErr w:type="spellEnd"/>
      <w:r>
        <w:t xml:space="preserve">, ул. Шевченко </w:t>
      </w:r>
      <w:proofErr w:type="spellStart"/>
      <w:r>
        <w:t>д</w:t>
      </w:r>
      <w:proofErr w:type="gramStart"/>
      <w:r>
        <w:t>.З</w:t>
      </w:r>
      <w:proofErr w:type="spellEnd"/>
      <w:proofErr w:type="gramEnd"/>
    </w:p>
    <w:p w:rsidR="00794D82" w:rsidRDefault="000805B0">
      <w:pPr>
        <w:pStyle w:val="1"/>
        <w:jc w:val="both"/>
      </w:pPr>
      <w:r>
        <w:rPr>
          <w:b/>
          <w:bCs/>
        </w:rPr>
        <w:t>Сроки оказания услуг:</w:t>
      </w:r>
    </w:p>
    <w:p w:rsidR="00794D82" w:rsidRDefault="000805B0">
      <w:pPr>
        <w:pStyle w:val="1"/>
        <w:spacing w:line="226" w:lineRule="auto"/>
        <w:jc w:val="both"/>
      </w:pPr>
      <w:r>
        <w:t>. замена фискального накопителя,</w:t>
      </w:r>
      <w:r w:rsidR="003033C5">
        <w:t xml:space="preserve"> замена ККТ, </w:t>
      </w:r>
      <w:r>
        <w:t>перерегистрация ККТ и предоставление доступа</w:t>
      </w:r>
    </w:p>
    <w:p w:rsidR="00794D82" w:rsidRDefault="00426050">
      <w:pPr>
        <w:pStyle w:val="1"/>
        <w:jc w:val="both"/>
      </w:pPr>
      <w:r>
        <w:t>к ОФД осуществляется в течение 10 (десять</w:t>
      </w:r>
      <w:r w:rsidR="000805B0">
        <w:t xml:space="preserve">) рабочих дней </w:t>
      </w:r>
      <w:proofErr w:type="gramStart"/>
      <w:r w:rsidR="000805B0">
        <w:t>с даты заключения</w:t>
      </w:r>
      <w:proofErr w:type="gramEnd"/>
      <w:r w:rsidR="000805B0">
        <w:t xml:space="preserve"> Договора;</w:t>
      </w:r>
    </w:p>
    <w:p w:rsidR="00794D82" w:rsidRDefault="000805B0">
      <w:pPr>
        <w:pStyle w:val="1"/>
        <w:spacing w:line="233" w:lineRule="auto"/>
        <w:jc w:val="both"/>
      </w:pPr>
      <w:r>
        <w:rPr>
          <w:b/>
          <w:bCs/>
        </w:rPr>
        <w:t xml:space="preserve">Условия оказания услуг: </w:t>
      </w:r>
      <w:r>
        <w:t>выезд к Заказчику</w:t>
      </w:r>
    </w:p>
    <w:p w:rsidR="00794D82" w:rsidRDefault="000805B0">
      <w:pPr>
        <w:pStyle w:val="1"/>
        <w:jc w:val="both"/>
      </w:pPr>
      <w:r>
        <w:rPr>
          <w:b/>
          <w:bCs/>
        </w:rPr>
        <w:t xml:space="preserve">Условия оплаты: </w:t>
      </w:r>
      <w:r>
        <w:t>безналичный расчет</w:t>
      </w:r>
    </w:p>
    <w:sectPr w:rsidR="00794D82" w:rsidSect="00794D82">
      <w:pgSz w:w="11900" w:h="16840"/>
      <w:pgMar w:top="369" w:right="263" w:bottom="369" w:left="1115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05B0" w:rsidRDefault="000805B0" w:rsidP="00794D82">
      <w:r>
        <w:separator/>
      </w:r>
    </w:p>
  </w:endnote>
  <w:endnote w:type="continuationSeparator" w:id="0">
    <w:p w:rsidR="000805B0" w:rsidRDefault="000805B0" w:rsidP="00794D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05B0" w:rsidRDefault="000805B0"/>
  </w:footnote>
  <w:footnote w:type="continuationSeparator" w:id="0">
    <w:p w:rsidR="000805B0" w:rsidRDefault="000805B0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65288E"/>
    <w:multiLevelType w:val="multilevel"/>
    <w:tmpl w:val="E9E828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2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794D82"/>
    <w:rsid w:val="000805B0"/>
    <w:rsid w:val="003033C5"/>
    <w:rsid w:val="00426050"/>
    <w:rsid w:val="00794D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94D82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94D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Подпись к таблице_"/>
    <w:basedOn w:val="a0"/>
    <w:link w:val="a5"/>
    <w:rsid w:val="00794D8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single"/>
    </w:rPr>
  </w:style>
  <w:style w:type="character" w:customStyle="1" w:styleId="a6">
    <w:name w:val="Другое_"/>
    <w:basedOn w:val="a0"/>
    <w:link w:val="a7"/>
    <w:rsid w:val="00794D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rsid w:val="00794D82"/>
    <w:pPr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5">
    <w:name w:val="Подпись к таблице"/>
    <w:basedOn w:val="a"/>
    <w:link w:val="a4"/>
    <w:rsid w:val="00794D82"/>
    <w:rPr>
      <w:rFonts w:ascii="Times New Roman" w:eastAsia="Times New Roman" w:hAnsi="Times New Roman" w:cs="Times New Roman"/>
      <w:b/>
      <w:bCs/>
      <w:sz w:val="26"/>
      <w:szCs w:val="26"/>
      <w:u w:val="single"/>
    </w:rPr>
  </w:style>
  <w:style w:type="paragraph" w:customStyle="1" w:styleId="a7">
    <w:name w:val="Другое"/>
    <w:basedOn w:val="a"/>
    <w:link w:val="a6"/>
    <w:rsid w:val="00794D82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Группа Автоматизации</cp:lastModifiedBy>
  <cp:revision>3</cp:revision>
  <dcterms:created xsi:type="dcterms:W3CDTF">2026-06-25T05:47:00Z</dcterms:created>
  <dcterms:modified xsi:type="dcterms:W3CDTF">2026-06-25T05:59:00Z</dcterms:modified>
</cp:coreProperties>
</file>