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C28" w:rsidRPr="00BA2C28" w:rsidRDefault="00BA2C28" w:rsidP="00BA2C28">
      <w:pPr>
        <w:pStyle w:val="aff8"/>
        <w:jc w:val="right"/>
        <w:rPr>
          <w:b w:val="0"/>
          <w:sz w:val="24"/>
          <w:szCs w:val="24"/>
        </w:rPr>
      </w:pPr>
      <w:r w:rsidRPr="00BA2C28">
        <w:rPr>
          <w:b w:val="0"/>
          <w:sz w:val="24"/>
          <w:szCs w:val="24"/>
        </w:rPr>
        <w:t>Приложение № 1 к Контракту №__________</w:t>
      </w:r>
    </w:p>
    <w:p w:rsidR="00BA2C28" w:rsidRPr="00BA2C28" w:rsidRDefault="00BA2C28" w:rsidP="00BA2C28">
      <w:pPr>
        <w:jc w:val="right"/>
        <w:rPr>
          <w:sz w:val="24"/>
          <w:szCs w:val="24"/>
        </w:rPr>
      </w:pPr>
      <w:r w:rsidRPr="00BA2C28">
        <w:rPr>
          <w:sz w:val="24"/>
          <w:szCs w:val="24"/>
        </w:rPr>
        <w:t>От «_______</w:t>
      </w:r>
      <w:proofErr w:type="gramStart"/>
      <w:r w:rsidRPr="00BA2C28">
        <w:rPr>
          <w:sz w:val="24"/>
          <w:szCs w:val="24"/>
        </w:rPr>
        <w:t>_»_</w:t>
      </w:r>
      <w:proofErr w:type="gramEnd"/>
      <w:r w:rsidRPr="00BA2C28">
        <w:rPr>
          <w:sz w:val="24"/>
          <w:szCs w:val="24"/>
        </w:rPr>
        <w:t>_______________2026</w:t>
      </w:r>
    </w:p>
    <w:p w:rsidR="00BA2C28" w:rsidRDefault="00BA2C28" w:rsidP="00BA2C28">
      <w:pPr>
        <w:pStyle w:val="aff8"/>
        <w:rPr>
          <w:sz w:val="24"/>
          <w:szCs w:val="24"/>
        </w:rPr>
      </w:pPr>
    </w:p>
    <w:p w:rsidR="00BA2C28" w:rsidRDefault="00361E7E" w:rsidP="00BA2C28">
      <w:pPr>
        <w:pStyle w:val="aff8"/>
        <w:rPr>
          <w:sz w:val="24"/>
          <w:szCs w:val="24"/>
        </w:rPr>
      </w:pPr>
      <w:r w:rsidRPr="00BA2C28">
        <w:rPr>
          <w:sz w:val="24"/>
          <w:szCs w:val="24"/>
        </w:rPr>
        <w:t>Техническое задание</w:t>
      </w:r>
    </w:p>
    <w:p w:rsidR="00361E7E" w:rsidRPr="00BA2C28" w:rsidRDefault="00BA2C28" w:rsidP="00BA2C28">
      <w:pPr>
        <w:pStyle w:val="aff8"/>
        <w:rPr>
          <w:sz w:val="24"/>
          <w:szCs w:val="24"/>
        </w:rPr>
      </w:pPr>
      <w:bookmarkStart w:id="0" w:name="bookmark=id.7a0ekhq6eaus"/>
      <w:bookmarkEnd w:id="0"/>
      <w:r>
        <w:rPr>
          <w:sz w:val="24"/>
          <w:szCs w:val="24"/>
        </w:rPr>
        <w:t>О</w:t>
      </w:r>
      <w:r w:rsidR="00361E7E" w:rsidRPr="00BA2C28">
        <w:rPr>
          <w:sz w:val="24"/>
          <w:szCs w:val="24"/>
        </w:rPr>
        <w:t>казание услуг по технической поддержке сетевого и серверного оборудования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7" w:lineRule="auto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 xml:space="preserve"> </w:t>
      </w:r>
    </w:p>
    <w:p w:rsidR="00361E7E" w:rsidRPr="00BA2C28" w:rsidRDefault="00361E7E" w:rsidP="00BA2C28">
      <w:pPr>
        <w:keepNext/>
        <w:keepLines/>
        <w:spacing w:line="220" w:lineRule="auto"/>
        <w:jc w:val="both"/>
        <w:rPr>
          <w:sz w:val="24"/>
          <w:szCs w:val="24"/>
        </w:rPr>
      </w:pPr>
    </w:p>
    <w:p w:rsidR="00361E7E" w:rsidRPr="00BA2C28" w:rsidRDefault="00361E7E" w:rsidP="00BA2C28">
      <w:pPr>
        <w:keepNext/>
        <w:keepLines/>
        <w:tabs>
          <w:tab w:val="left" w:pos="450"/>
        </w:tabs>
        <w:spacing w:line="220" w:lineRule="auto"/>
        <w:ind w:firstLine="284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 xml:space="preserve">Перечень оказываемых Услуг </w:t>
      </w:r>
    </w:p>
    <w:p w:rsidR="00361E7E" w:rsidRPr="00BA2C28" w:rsidRDefault="00361E7E" w:rsidP="00BA2C28">
      <w:pPr>
        <w:keepNext/>
        <w:keepLines/>
        <w:tabs>
          <w:tab w:val="left" w:pos="450"/>
        </w:tabs>
        <w:spacing w:line="220" w:lineRule="auto"/>
        <w:ind w:firstLine="284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keepNext/>
        <w:keepLines/>
        <w:tabs>
          <w:tab w:val="left" w:pos="368"/>
          <w:tab w:val="left" w:pos="450"/>
        </w:tabs>
        <w:spacing w:line="283" w:lineRule="auto"/>
        <w:jc w:val="both"/>
        <w:rPr>
          <w:b/>
          <w:sz w:val="24"/>
          <w:szCs w:val="24"/>
        </w:rPr>
      </w:pPr>
      <w:bookmarkStart w:id="1" w:name="bookmark=id.feee5m944lkv"/>
      <w:bookmarkStart w:id="2" w:name="bookmark=id.ud9bfcfn9vlf"/>
      <w:bookmarkEnd w:id="1"/>
      <w:bookmarkEnd w:id="2"/>
      <w:r w:rsidRPr="00BA2C28">
        <w:rPr>
          <w:b/>
          <w:sz w:val="24"/>
          <w:szCs w:val="24"/>
        </w:rPr>
        <w:t>Техническая поддержка ИТ инфраструктуры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17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Техническая поддержка направлена на обеспечение непрерывности функционирования сетевого и серверного оборудования (далее ИТ инфраструктура) в период оказания Услуг и включает в себя следующие действия Исполнителя: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17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keepNext/>
        <w:keepLines/>
        <w:widowControl w:val="0"/>
        <w:numPr>
          <w:ilvl w:val="0"/>
          <w:numId w:val="9"/>
        </w:numPr>
        <w:tabs>
          <w:tab w:val="left" w:pos="450"/>
        </w:tabs>
        <w:spacing w:line="220" w:lineRule="auto"/>
        <w:jc w:val="both"/>
        <w:rPr>
          <w:b/>
          <w:sz w:val="24"/>
          <w:szCs w:val="24"/>
        </w:rPr>
      </w:pPr>
      <w:bookmarkStart w:id="3" w:name="bookmark=id.hj1ktev1ah1f"/>
      <w:bookmarkEnd w:id="3"/>
      <w:r w:rsidRPr="00BA2C28">
        <w:rPr>
          <w:b/>
          <w:sz w:val="24"/>
          <w:szCs w:val="24"/>
        </w:rPr>
        <w:t xml:space="preserve"> Запросы на сервисное обслуживание (</w:t>
      </w:r>
      <w:proofErr w:type="spellStart"/>
      <w:r w:rsidRPr="00BA2C28">
        <w:rPr>
          <w:b/>
          <w:sz w:val="24"/>
          <w:szCs w:val="24"/>
        </w:rPr>
        <w:t>Service</w:t>
      </w:r>
      <w:proofErr w:type="spellEnd"/>
      <w:r w:rsidRPr="00BA2C28">
        <w:rPr>
          <w:b/>
          <w:sz w:val="24"/>
          <w:szCs w:val="24"/>
        </w:rPr>
        <w:t xml:space="preserve"> </w:t>
      </w:r>
      <w:proofErr w:type="spellStart"/>
      <w:r w:rsidRPr="00BA2C28">
        <w:rPr>
          <w:b/>
          <w:sz w:val="24"/>
          <w:szCs w:val="24"/>
        </w:rPr>
        <w:t>Desk</w:t>
      </w:r>
      <w:proofErr w:type="spellEnd"/>
      <w:r w:rsidRPr="00BA2C28">
        <w:rPr>
          <w:b/>
          <w:sz w:val="24"/>
          <w:szCs w:val="24"/>
        </w:rPr>
        <w:t>)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2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Регистрация и хранение сервисных запросов Заказчика в базе данных системы </w:t>
      </w:r>
      <w:proofErr w:type="spellStart"/>
      <w:r w:rsidRPr="00BA2C28">
        <w:rPr>
          <w:sz w:val="24"/>
          <w:szCs w:val="24"/>
        </w:rPr>
        <w:t>Service</w:t>
      </w:r>
      <w:proofErr w:type="spellEnd"/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Desk</w:t>
      </w:r>
      <w:proofErr w:type="spellEnd"/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2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Контроль над исполнением работ по сервисным запросам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2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Телефонные консультации по вопросам вышедшего из строя оборудования или нестабильной работы программного обеспечения.</w:t>
      </w:r>
    </w:p>
    <w:p w:rsidR="00361E7E" w:rsidRPr="00BA2C28" w:rsidRDefault="00361E7E" w:rsidP="00BA2C28">
      <w:pPr>
        <w:keepNext/>
        <w:keepLines/>
        <w:widowControl w:val="0"/>
        <w:numPr>
          <w:ilvl w:val="0"/>
          <w:numId w:val="9"/>
        </w:numPr>
        <w:tabs>
          <w:tab w:val="left" w:pos="450"/>
          <w:tab w:val="left" w:pos="736"/>
        </w:tabs>
        <w:spacing w:line="278" w:lineRule="auto"/>
        <w:jc w:val="both"/>
        <w:rPr>
          <w:b/>
          <w:sz w:val="24"/>
          <w:szCs w:val="24"/>
        </w:rPr>
      </w:pPr>
      <w:bookmarkStart w:id="4" w:name="bookmark=id.aqee4fqcvrgs"/>
      <w:bookmarkEnd w:id="4"/>
      <w:r w:rsidRPr="00BA2C28">
        <w:rPr>
          <w:b/>
          <w:sz w:val="24"/>
          <w:szCs w:val="24"/>
        </w:rPr>
        <w:t xml:space="preserve">Работы по технической поддержке сетевой инфраструктуры на базе оборудования </w:t>
      </w:r>
      <w:proofErr w:type="spellStart"/>
      <w:r w:rsidRPr="00BA2C28">
        <w:rPr>
          <w:b/>
          <w:sz w:val="24"/>
          <w:szCs w:val="24"/>
        </w:rPr>
        <w:t>Cisco</w:t>
      </w:r>
      <w:proofErr w:type="spellEnd"/>
    </w:p>
    <w:p w:rsidR="00361E7E" w:rsidRPr="00BA2C28" w:rsidRDefault="00361E7E" w:rsidP="00BA2C28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Услуга оказывается в соответствии с утвержденным перечнем оборудования (Таблица 1).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Выполнение работ по предупреждению и/или устранению аварийных ситуаций, связанных с оборудованием и программным обеспечением Заказчика.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Конфигурирование программного обеспечения исправного оборудования после замены неисправного оборудования</w:t>
      </w:r>
      <w:r w:rsidRPr="00BA2C28">
        <w:rPr>
          <w:sz w:val="24"/>
          <w:szCs w:val="24"/>
          <w:vertAlign w:val="superscript"/>
        </w:rPr>
        <w:footnoteReference w:id="1"/>
      </w:r>
      <w:r w:rsidRPr="00BA2C28">
        <w:rPr>
          <w:sz w:val="24"/>
          <w:szCs w:val="24"/>
        </w:rPr>
        <w:t xml:space="preserve"> (включение в ИТ инфраструктуру).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Мониторинг работы оборудования (</w:t>
      </w:r>
      <w:proofErr w:type="spellStart"/>
      <w:r w:rsidRPr="00BA2C28">
        <w:rPr>
          <w:sz w:val="24"/>
          <w:szCs w:val="24"/>
        </w:rPr>
        <w:t>Zabbix</w:t>
      </w:r>
      <w:proofErr w:type="spellEnd"/>
      <w:r w:rsidRPr="00BA2C28">
        <w:rPr>
          <w:sz w:val="24"/>
          <w:szCs w:val="24"/>
        </w:rPr>
        <w:t>).</w:t>
      </w:r>
    </w:p>
    <w:p w:rsidR="00361E7E" w:rsidRPr="00BA2C28" w:rsidRDefault="00C347DD" w:rsidP="00BA2C28">
      <w:pPr>
        <w:pStyle w:val="aff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before="100" w:beforeAutospacing="1" w:after="100" w:afterAutospacing="1" w:line="326" w:lineRule="auto"/>
        <w:jc w:val="both"/>
        <w:rPr>
          <w:color w:val="auto"/>
          <w:sz w:val="24"/>
          <w:szCs w:val="24"/>
        </w:rPr>
      </w:pPr>
      <w:r w:rsidRPr="00BA2C28">
        <w:rPr>
          <w:sz w:val="24"/>
          <w:szCs w:val="24"/>
        </w:rPr>
        <w:t xml:space="preserve">      </w:t>
      </w:r>
      <w:r w:rsidR="00361E7E" w:rsidRPr="00BA2C28">
        <w:rPr>
          <w:sz w:val="24"/>
          <w:szCs w:val="24"/>
        </w:rPr>
        <w:t xml:space="preserve">Обновление программного обеспечения сетевого оборудования </w:t>
      </w:r>
      <w:proofErr w:type="spellStart"/>
      <w:r w:rsidR="00361E7E" w:rsidRPr="00BA2C28">
        <w:rPr>
          <w:sz w:val="24"/>
          <w:szCs w:val="24"/>
        </w:rPr>
        <w:t>Ideco</w:t>
      </w:r>
      <w:proofErr w:type="spellEnd"/>
      <w:r w:rsidR="00361E7E" w:rsidRPr="00BA2C28">
        <w:rPr>
          <w:sz w:val="24"/>
          <w:szCs w:val="24"/>
        </w:rPr>
        <w:t xml:space="preserve"> SMX:</w:t>
      </w:r>
    </w:p>
    <w:p w:rsidR="00361E7E" w:rsidRPr="00BA2C28" w:rsidRDefault="00C347DD" w:rsidP="00BA2C28">
      <w:pPr>
        <w:pStyle w:val="aff4"/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before="100" w:beforeAutospacing="1" w:after="100" w:afterAutospacing="1" w:line="326" w:lineRule="auto"/>
        <w:jc w:val="both"/>
        <w:rPr>
          <w:color w:val="auto"/>
          <w:sz w:val="24"/>
          <w:szCs w:val="24"/>
        </w:rPr>
      </w:pPr>
      <w:r w:rsidRPr="00BA2C28">
        <w:rPr>
          <w:color w:val="auto"/>
          <w:sz w:val="24"/>
          <w:szCs w:val="24"/>
        </w:rPr>
        <w:t>В</w:t>
      </w:r>
      <w:r w:rsidR="00361E7E" w:rsidRPr="00BA2C28">
        <w:rPr>
          <w:color w:val="auto"/>
          <w:sz w:val="24"/>
          <w:szCs w:val="24"/>
        </w:rPr>
        <w:t xml:space="preserve">ыполнение обновления программного обеспечения сетевого оборудования </w:t>
      </w:r>
      <w:proofErr w:type="spellStart"/>
      <w:r w:rsidR="00361E7E" w:rsidRPr="00BA2C28">
        <w:rPr>
          <w:color w:val="auto"/>
          <w:sz w:val="24"/>
          <w:szCs w:val="24"/>
        </w:rPr>
        <w:t>Ideco</w:t>
      </w:r>
      <w:proofErr w:type="spellEnd"/>
      <w:r w:rsidR="00361E7E" w:rsidRPr="00BA2C28">
        <w:rPr>
          <w:color w:val="auto"/>
          <w:sz w:val="24"/>
          <w:szCs w:val="24"/>
        </w:rPr>
        <w:t xml:space="preserve"> SMX с целью повышения отказоустойчивости и сокращения времени переключения между основной и резервной </w:t>
      </w:r>
      <w:proofErr w:type="spellStart"/>
      <w:r w:rsidR="00361E7E" w:rsidRPr="00BA2C28">
        <w:rPr>
          <w:color w:val="auto"/>
          <w:sz w:val="24"/>
          <w:szCs w:val="24"/>
        </w:rPr>
        <w:t>нодами</w:t>
      </w:r>
      <w:proofErr w:type="spellEnd"/>
      <w:r w:rsidR="00361E7E" w:rsidRPr="00BA2C28">
        <w:rPr>
          <w:color w:val="auto"/>
          <w:sz w:val="24"/>
          <w:szCs w:val="24"/>
        </w:rPr>
        <w:t xml:space="preserve"> кластера. </w:t>
      </w:r>
    </w:p>
    <w:p w:rsidR="00361E7E" w:rsidRPr="00BA2C28" w:rsidRDefault="00361E7E" w:rsidP="00BA2C2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  <w:tab w:val="left" w:pos="576"/>
        </w:tabs>
        <w:spacing w:line="274" w:lineRule="auto"/>
        <w:jc w:val="both"/>
        <w:rPr>
          <w:sz w:val="24"/>
          <w:szCs w:val="24"/>
        </w:rPr>
      </w:pPr>
      <w:r w:rsidRPr="00BA2C28">
        <w:rPr>
          <w:b/>
          <w:sz w:val="24"/>
          <w:szCs w:val="24"/>
        </w:rPr>
        <w:t xml:space="preserve">Работы по технической поддержке серверной инфраструктуры на базе оборудования </w:t>
      </w:r>
      <w:proofErr w:type="spellStart"/>
      <w:r w:rsidRPr="00BA2C28">
        <w:rPr>
          <w:b/>
          <w:sz w:val="24"/>
          <w:szCs w:val="24"/>
        </w:rPr>
        <w:t>Ideco</w:t>
      </w:r>
      <w:proofErr w:type="spellEnd"/>
      <w:r w:rsidRPr="00BA2C28">
        <w:rPr>
          <w:b/>
          <w:sz w:val="24"/>
          <w:szCs w:val="24"/>
        </w:rPr>
        <w:t xml:space="preserve"> и </w:t>
      </w:r>
      <w:proofErr w:type="spellStart"/>
      <w:r w:rsidRPr="00BA2C28">
        <w:rPr>
          <w:b/>
          <w:sz w:val="24"/>
          <w:szCs w:val="24"/>
        </w:rPr>
        <w:t>Dell</w:t>
      </w:r>
      <w:proofErr w:type="spellEnd"/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Настройка и оптимизация политик сетевого оборудования </w:t>
      </w:r>
      <w:proofErr w:type="spellStart"/>
      <w:r w:rsidRPr="00BA2C28">
        <w:rPr>
          <w:sz w:val="24"/>
          <w:szCs w:val="24"/>
        </w:rPr>
        <w:t>Ideco</w:t>
      </w:r>
      <w:proofErr w:type="spellEnd"/>
      <w:r w:rsidRPr="00BA2C28">
        <w:rPr>
          <w:sz w:val="24"/>
          <w:szCs w:val="24"/>
        </w:rPr>
        <w:t xml:space="preserve"> SMX (контент-фильтрация, VPN)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Аудит и оптимизация репликации доменных </w:t>
      </w:r>
      <w:proofErr w:type="gramStart"/>
      <w:r w:rsidRPr="00BA2C28">
        <w:rPr>
          <w:sz w:val="24"/>
          <w:szCs w:val="24"/>
        </w:rPr>
        <w:t>контроллеров:</w:t>
      </w:r>
      <w:r w:rsidRPr="00BA2C28">
        <w:rPr>
          <w:sz w:val="24"/>
          <w:szCs w:val="24"/>
        </w:rPr>
        <w:br/>
      </w:r>
      <w:r w:rsidRPr="00BA2C28">
        <w:rPr>
          <w:sz w:val="24"/>
          <w:szCs w:val="24"/>
          <w:lang w:val="en-US"/>
        </w:rPr>
        <w:t>C</w:t>
      </w:r>
      <w:proofErr w:type="spellStart"/>
      <w:proofErr w:type="gramEnd"/>
      <w:r w:rsidRPr="00BA2C28">
        <w:rPr>
          <w:sz w:val="24"/>
          <w:szCs w:val="24"/>
        </w:rPr>
        <w:t>опровождение</w:t>
      </w:r>
      <w:proofErr w:type="spellEnd"/>
      <w:r w:rsidRPr="00BA2C28">
        <w:rPr>
          <w:sz w:val="24"/>
          <w:szCs w:val="24"/>
        </w:rPr>
        <w:t xml:space="preserve"> репликации в распределённых средах с использованием </w:t>
      </w:r>
      <w:proofErr w:type="spellStart"/>
      <w:r w:rsidRPr="00BA2C28">
        <w:rPr>
          <w:sz w:val="24"/>
          <w:szCs w:val="24"/>
        </w:rPr>
        <w:t>Site-to-Site</w:t>
      </w:r>
      <w:proofErr w:type="spellEnd"/>
      <w:r w:rsidRPr="00BA2C28">
        <w:rPr>
          <w:sz w:val="24"/>
          <w:szCs w:val="24"/>
        </w:rPr>
        <w:t xml:space="preserve"> топологий.</w:t>
      </w:r>
      <w:r w:rsidRPr="00BA2C28">
        <w:rPr>
          <w:sz w:val="24"/>
          <w:szCs w:val="24"/>
        </w:rPr>
        <w:br/>
      </w:r>
      <w:proofErr w:type="spellStart"/>
      <w:r w:rsidRPr="00BA2C28">
        <w:rPr>
          <w:sz w:val="24"/>
          <w:szCs w:val="24"/>
        </w:rPr>
        <w:t>Траблшутинг</w:t>
      </w:r>
      <w:proofErr w:type="spellEnd"/>
      <w:r w:rsidRPr="00BA2C28">
        <w:rPr>
          <w:sz w:val="24"/>
          <w:szCs w:val="24"/>
        </w:rPr>
        <w:t xml:space="preserve"> ошибок межсайтовой аутентификации, анализ журналов и устранение инцидентов.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Многоуровневое резервное копирование и аварийное восстановление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lastRenderedPageBreak/>
        <w:t xml:space="preserve"> Поддержка и администрирование систем резервного копирования с функциями </w:t>
      </w:r>
      <w:proofErr w:type="spellStart"/>
      <w:r w:rsidRPr="00BA2C28">
        <w:rPr>
          <w:sz w:val="24"/>
          <w:szCs w:val="24"/>
        </w:rPr>
        <w:t>дедупликации</w:t>
      </w:r>
      <w:proofErr w:type="spellEnd"/>
      <w:r w:rsidRPr="00BA2C28">
        <w:rPr>
          <w:sz w:val="24"/>
          <w:szCs w:val="24"/>
        </w:rPr>
        <w:t xml:space="preserve"> и шифрования.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Проведение тестовых восстановлений (DR-тесты), сопровождение при аварийных сценариях.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Сопровождение виртуальной инфраструктуры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Администрирование </w:t>
      </w:r>
      <w:proofErr w:type="spellStart"/>
      <w:r w:rsidRPr="00BA2C28">
        <w:rPr>
          <w:sz w:val="24"/>
          <w:szCs w:val="24"/>
        </w:rPr>
        <w:t>VMware</w:t>
      </w:r>
      <w:proofErr w:type="spellEnd"/>
      <w:r w:rsidRPr="00BA2C28">
        <w:rPr>
          <w:sz w:val="24"/>
          <w:szCs w:val="24"/>
        </w:rPr>
        <w:t xml:space="preserve"> с поддержкой </w:t>
      </w:r>
      <w:proofErr w:type="spellStart"/>
      <w:r w:rsidRPr="00BA2C28">
        <w:rPr>
          <w:sz w:val="24"/>
          <w:szCs w:val="24"/>
        </w:rPr>
        <w:t>Live</w:t>
      </w:r>
      <w:proofErr w:type="spellEnd"/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Migration</w:t>
      </w:r>
      <w:proofErr w:type="spellEnd"/>
      <w:r w:rsidRPr="00BA2C28">
        <w:rPr>
          <w:sz w:val="24"/>
          <w:szCs w:val="24"/>
        </w:rPr>
        <w:t>.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Траблшутинг</w:t>
      </w:r>
      <w:proofErr w:type="spellEnd"/>
      <w:r w:rsidRPr="00BA2C28">
        <w:rPr>
          <w:sz w:val="24"/>
          <w:szCs w:val="24"/>
        </w:rPr>
        <w:t xml:space="preserve"> ошибок кластеризации и балансировки ресурсов.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Оптимизация распределения нагрузки и анализ узких мест в производительности.</w:t>
      </w:r>
    </w:p>
    <w:p w:rsidR="00361E7E" w:rsidRPr="00BA2C28" w:rsidRDefault="00361E7E" w:rsidP="00BA2C2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Продвинутая поддержка </w:t>
      </w:r>
      <w:proofErr w:type="spellStart"/>
      <w:r w:rsidRPr="00BA2C28">
        <w:rPr>
          <w:sz w:val="24"/>
          <w:szCs w:val="24"/>
        </w:rPr>
        <w:t>Active</w:t>
      </w:r>
      <w:proofErr w:type="spellEnd"/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Directory</w:t>
      </w:r>
      <w:proofErr w:type="spellEnd"/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Анализ и устранение проблем с </w:t>
      </w:r>
      <w:proofErr w:type="spellStart"/>
      <w:r w:rsidRPr="00BA2C28">
        <w:rPr>
          <w:sz w:val="24"/>
          <w:szCs w:val="24"/>
        </w:rPr>
        <w:t>Kerberos</w:t>
      </w:r>
      <w:proofErr w:type="spellEnd"/>
      <w:r w:rsidRPr="00BA2C28">
        <w:rPr>
          <w:sz w:val="24"/>
          <w:szCs w:val="24"/>
        </w:rPr>
        <w:t>-аутентификацией и доверительными отношениями между доменами.</w:t>
      </w:r>
    </w:p>
    <w:p w:rsidR="00361E7E" w:rsidRPr="00BA2C28" w:rsidRDefault="00361E7E" w:rsidP="00BA2C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Сопровождение сложных GPO с разделением по подразделениям и сценариями безопасности.</w:t>
      </w:r>
      <w:r w:rsidRPr="00BA2C28">
        <w:rPr>
          <w:sz w:val="24"/>
          <w:szCs w:val="24"/>
        </w:rPr>
        <w:br/>
      </w:r>
    </w:p>
    <w:p w:rsidR="00361E7E" w:rsidRPr="00BA2C28" w:rsidRDefault="00361E7E" w:rsidP="00BA2C28">
      <w:pPr>
        <w:pStyle w:val="aff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Углублённый мониторинг и </w:t>
      </w:r>
      <w:proofErr w:type="spellStart"/>
      <w:r w:rsidRPr="00BA2C28">
        <w:rPr>
          <w:sz w:val="24"/>
          <w:szCs w:val="24"/>
        </w:rPr>
        <w:t>траблшутинг</w:t>
      </w:r>
      <w:proofErr w:type="spellEnd"/>
    </w:p>
    <w:p w:rsidR="00361E7E" w:rsidRPr="00BA2C28" w:rsidRDefault="00361E7E" w:rsidP="00BA2C28">
      <w:pPr>
        <w:pStyle w:val="aff4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Настройка комплексного мониторинга сервисов (</w:t>
      </w:r>
      <w:proofErr w:type="spellStart"/>
      <w:r w:rsidRPr="00BA2C28">
        <w:rPr>
          <w:sz w:val="24"/>
          <w:szCs w:val="24"/>
        </w:rPr>
        <w:t>Zabbix</w:t>
      </w:r>
      <w:proofErr w:type="spellEnd"/>
      <w:r w:rsidRPr="00BA2C28">
        <w:rPr>
          <w:sz w:val="24"/>
          <w:szCs w:val="24"/>
        </w:rPr>
        <w:t>/PRTG + сценарии реагирования).</w:t>
      </w:r>
    </w:p>
    <w:p w:rsidR="00361E7E" w:rsidRPr="00BA2C28" w:rsidRDefault="00361E7E" w:rsidP="00BA2C28">
      <w:pPr>
        <w:pStyle w:val="aff4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Траблшутинг</w:t>
      </w:r>
      <w:proofErr w:type="spellEnd"/>
      <w:r w:rsidRPr="00BA2C28">
        <w:rPr>
          <w:sz w:val="24"/>
          <w:szCs w:val="24"/>
        </w:rPr>
        <w:t xml:space="preserve"> критических инцидентов по логам Windows </w:t>
      </w:r>
      <w:proofErr w:type="spellStart"/>
      <w:r w:rsidRPr="00BA2C28">
        <w:rPr>
          <w:sz w:val="24"/>
          <w:szCs w:val="24"/>
        </w:rPr>
        <w:t>Event</w:t>
      </w:r>
      <w:proofErr w:type="spellEnd"/>
      <w:r w:rsidRPr="00BA2C28">
        <w:rPr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Viewer</w:t>
      </w:r>
      <w:proofErr w:type="spellEnd"/>
      <w:r w:rsidRPr="00BA2C28">
        <w:rPr>
          <w:sz w:val="24"/>
          <w:szCs w:val="24"/>
        </w:rPr>
        <w:t xml:space="preserve">, </w:t>
      </w:r>
      <w:proofErr w:type="spellStart"/>
      <w:r w:rsidRPr="00BA2C28">
        <w:rPr>
          <w:sz w:val="24"/>
          <w:szCs w:val="24"/>
          <w:lang w:val="en-US"/>
        </w:rPr>
        <w:t>Ideco</w:t>
      </w:r>
      <w:proofErr w:type="spellEnd"/>
      <w:r w:rsidRPr="00BA2C28">
        <w:rPr>
          <w:sz w:val="24"/>
          <w:szCs w:val="24"/>
        </w:rPr>
        <w:t xml:space="preserve">, </w:t>
      </w:r>
      <w:proofErr w:type="spellStart"/>
      <w:r w:rsidRPr="00BA2C28">
        <w:rPr>
          <w:sz w:val="24"/>
          <w:szCs w:val="24"/>
        </w:rPr>
        <w:t>VMware</w:t>
      </w:r>
      <w:proofErr w:type="spellEnd"/>
      <w:r w:rsidRPr="00BA2C28">
        <w:rPr>
          <w:sz w:val="24"/>
          <w:szCs w:val="24"/>
        </w:rPr>
        <w:t>.</w:t>
      </w:r>
    </w:p>
    <w:p w:rsidR="00361E7E" w:rsidRPr="00BA2C28" w:rsidRDefault="00361E7E" w:rsidP="00BA2C28">
      <w:pPr>
        <w:pStyle w:val="aff4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326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Подготовка отчётов по инцидентам и рекомендации по снижению рисков.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6" w:lineRule="auto"/>
        <w:jc w:val="both"/>
        <w:rPr>
          <w:sz w:val="24"/>
          <w:szCs w:val="24"/>
        </w:rPr>
      </w:pPr>
    </w:p>
    <w:p w:rsidR="00361E7E" w:rsidRPr="00BA2C28" w:rsidRDefault="00361E7E" w:rsidP="00BA2C2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sz w:val="24"/>
          <w:szCs w:val="24"/>
        </w:rPr>
      </w:pPr>
      <w:r w:rsidRPr="00BA2C28">
        <w:rPr>
          <w:b/>
          <w:sz w:val="24"/>
          <w:szCs w:val="24"/>
        </w:rPr>
        <w:t>Перечень оборудования сопровождаемого на период действия Услуг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 xml:space="preserve">Адрес объекта: г. Москва, Волоколамское шоссе, 9 стр.1 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tabs>
          <w:tab w:val="left" w:pos="270"/>
        </w:tabs>
        <w:spacing w:line="220" w:lineRule="auto"/>
        <w:jc w:val="both"/>
        <w:rPr>
          <w:sz w:val="24"/>
          <w:szCs w:val="24"/>
          <w:u w:val="single"/>
        </w:rPr>
      </w:pPr>
      <w:r w:rsidRPr="00BA2C28">
        <w:rPr>
          <w:sz w:val="24"/>
          <w:szCs w:val="24"/>
          <w:u w:val="single"/>
        </w:rPr>
        <w:t>Таблица 1.</w:t>
      </w:r>
    </w:p>
    <w:p w:rsidR="00361E7E" w:rsidRPr="00BA2C28" w:rsidRDefault="00361E7E" w:rsidP="00BA2C28">
      <w:pPr>
        <w:tabs>
          <w:tab w:val="left" w:pos="270"/>
        </w:tabs>
        <w:spacing w:line="220" w:lineRule="auto"/>
        <w:jc w:val="both"/>
        <w:rPr>
          <w:sz w:val="24"/>
          <w:szCs w:val="24"/>
        </w:rPr>
      </w:pPr>
    </w:p>
    <w:tbl>
      <w:tblPr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5670"/>
        <w:gridCol w:w="969"/>
      </w:tblGrid>
      <w:tr w:rsidR="00361E7E" w:rsidRPr="00BA2C28" w:rsidTr="00583BE1">
        <w:trPr>
          <w:trHeight w:val="47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b/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Производитель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Кол-</w:t>
            </w:r>
          </w:p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во</w:t>
            </w:r>
          </w:p>
        </w:tc>
      </w:tr>
      <w:tr w:rsidR="00361E7E" w:rsidRPr="00BA2C28" w:rsidTr="00583BE1">
        <w:trPr>
          <w:trHeight w:val="5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Сетевое оборудование ASA5505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</w:t>
            </w:r>
          </w:p>
        </w:tc>
      </w:tr>
      <w:tr w:rsidR="00361E7E" w:rsidRPr="00BA2C28" w:rsidTr="00583BE1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Ideco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 xml:space="preserve">Сервер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Ideco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SMX (сетевое оборудование)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</w:t>
            </w:r>
          </w:p>
        </w:tc>
      </w:tr>
      <w:tr w:rsidR="00361E7E" w:rsidRPr="00BA2C28" w:rsidTr="00583BE1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Dell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  <w:lang w:val="en-US"/>
              </w:rPr>
            </w:pPr>
            <w:r w:rsidRPr="00BA2C28">
              <w:rPr>
                <w:color w:val="0000FF"/>
                <w:sz w:val="24"/>
                <w:szCs w:val="24"/>
                <w:lang w:val="en-US"/>
              </w:rPr>
              <w:t>Dell PowerEdge R750xs (Hyper-V/VMware)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3</w:t>
            </w:r>
          </w:p>
        </w:tc>
      </w:tr>
      <w:tr w:rsidR="00361E7E" w:rsidRPr="00BA2C28" w:rsidTr="00583BE1">
        <w:trPr>
          <w:trHeight w:val="3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Коммутатор (ядро) WS-C3850-48T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</w:t>
            </w:r>
          </w:p>
        </w:tc>
      </w:tr>
      <w:tr w:rsidR="00361E7E" w:rsidRPr="00BA2C28" w:rsidTr="00583BE1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Коммутатор оптический WS-C3750K-12S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</w:t>
            </w:r>
          </w:p>
        </w:tc>
      </w:tr>
      <w:tr w:rsidR="00361E7E" w:rsidRPr="00BA2C28" w:rsidTr="00583BE1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Коммутатор WS-C2960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24</w:t>
            </w:r>
          </w:p>
        </w:tc>
      </w:tr>
      <w:tr w:rsidR="00361E7E" w:rsidRPr="00BA2C28" w:rsidTr="00583BE1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Контроллер точек доступа AIR-CT2504-K9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</w:t>
            </w:r>
          </w:p>
        </w:tc>
      </w:tr>
      <w:tr w:rsidR="00361E7E" w:rsidRPr="00BA2C28" w:rsidTr="00583BE1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Точка доступа Wi-Fi AIR-LAP1041N-E-K9</w:t>
            </w:r>
          </w:p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15</w:t>
            </w:r>
          </w:p>
        </w:tc>
      </w:tr>
      <w:tr w:rsidR="00361E7E" w:rsidRPr="00BA2C28" w:rsidTr="00583BE1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ind w:left="0" w:firstLine="0"/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proofErr w:type="spellStart"/>
            <w:r w:rsidRPr="00BA2C28">
              <w:rPr>
                <w:color w:val="0000FF"/>
                <w:sz w:val="24"/>
                <w:szCs w:val="24"/>
              </w:rPr>
              <w:t>Cisco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Systems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BA2C28">
              <w:rPr>
                <w:color w:val="0000FF"/>
                <w:sz w:val="24"/>
                <w:szCs w:val="24"/>
              </w:rPr>
              <w:t>Inc</w:t>
            </w:r>
            <w:proofErr w:type="spellEnd"/>
            <w:r w:rsidRPr="00BA2C28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Точка доступа Wi-Fi AIR-CAP16021-R-K9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E7E" w:rsidRPr="00BA2C28" w:rsidRDefault="00361E7E" w:rsidP="00BA2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both"/>
              <w:rPr>
                <w:color w:val="0000FF"/>
                <w:sz w:val="24"/>
                <w:szCs w:val="24"/>
              </w:rPr>
            </w:pPr>
            <w:r w:rsidRPr="00BA2C28">
              <w:rPr>
                <w:color w:val="0000FF"/>
                <w:sz w:val="24"/>
                <w:szCs w:val="24"/>
              </w:rPr>
              <w:t>10</w:t>
            </w:r>
          </w:p>
        </w:tc>
      </w:tr>
    </w:tbl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20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20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20" w:lineRule="auto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>Условия оказания Услуг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20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keepNext/>
        <w:keepLines/>
        <w:widowControl w:val="0"/>
        <w:numPr>
          <w:ilvl w:val="0"/>
          <w:numId w:val="13"/>
        </w:numPr>
        <w:tabs>
          <w:tab w:val="left" w:pos="270"/>
        </w:tabs>
        <w:spacing w:line="283" w:lineRule="auto"/>
        <w:jc w:val="both"/>
        <w:rPr>
          <w:b/>
          <w:sz w:val="24"/>
          <w:szCs w:val="24"/>
        </w:rPr>
      </w:pPr>
      <w:bookmarkStart w:id="5" w:name="bookmark=id.3z0bpjxbpvjz"/>
      <w:bookmarkEnd w:id="5"/>
      <w:r w:rsidRPr="00BA2C28">
        <w:rPr>
          <w:sz w:val="24"/>
          <w:szCs w:val="24"/>
        </w:rPr>
        <w:t xml:space="preserve"> </w:t>
      </w:r>
      <w:r w:rsidRPr="00BA2C28">
        <w:rPr>
          <w:b/>
          <w:sz w:val="24"/>
          <w:szCs w:val="24"/>
        </w:rPr>
        <w:t xml:space="preserve">Техническая поддержка ИТ инфраструктуры на базе оборудования </w:t>
      </w:r>
      <w:proofErr w:type="spellStart"/>
      <w:r w:rsidRPr="00BA2C28">
        <w:rPr>
          <w:b/>
          <w:sz w:val="24"/>
          <w:szCs w:val="24"/>
        </w:rPr>
        <w:t>Cisco</w:t>
      </w:r>
      <w:proofErr w:type="spellEnd"/>
      <w:r w:rsidRPr="00BA2C28">
        <w:rPr>
          <w:b/>
          <w:sz w:val="24"/>
          <w:szCs w:val="24"/>
        </w:rPr>
        <w:t xml:space="preserve">, </w:t>
      </w:r>
      <w:proofErr w:type="spellStart"/>
      <w:r w:rsidRPr="00BA2C28">
        <w:rPr>
          <w:b/>
          <w:sz w:val="24"/>
          <w:szCs w:val="24"/>
        </w:rPr>
        <w:t>Ideco</w:t>
      </w:r>
      <w:proofErr w:type="spellEnd"/>
      <w:r w:rsidRPr="00BA2C28">
        <w:rPr>
          <w:b/>
          <w:sz w:val="24"/>
          <w:szCs w:val="24"/>
        </w:rPr>
        <w:t xml:space="preserve">, </w:t>
      </w:r>
      <w:proofErr w:type="spellStart"/>
      <w:r w:rsidRPr="00BA2C28">
        <w:rPr>
          <w:b/>
          <w:sz w:val="24"/>
          <w:szCs w:val="24"/>
        </w:rPr>
        <w:t>Dell</w:t>
      </w:r>
      <w:proofErr w:type="spellEnd"/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9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Поддерживаемое оборудование расположено на объекте Заказчика: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9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г. Москва, ул. Волоколамское шоссе, д 9 стр.1 и стр.2 </w:t>
      </w:r>
    </w:p>
    <w:p w:rsidR="00361E7E" w:rsidRPr="00BA2C28" w:rsidRDefault="00361E7E" w:rsidP="00BA2C28">
      <w:pPr>
        <w:keepNext/>
        <w:keepLines/>
        <w:tabs>
          <w:tab w:val="left" w:pos="270"/>
          <w:tab w:val="left" w:pos="9639"/>
        </w:tabs>
        <w:spacing w:line="220" w:lineRule="auto"/>
        <w:jc w:val="both"/>
        <w:rPr>
          <w:b/>
          <w:sz w:val="24"/>
          <w:szCs w:val="24"/>
          <w:u w:val="single"/>
        </w:rPr>
      </w:pPr>
      <w:bookmarkStart w:id="6" w:name="bookmark=id.4zvuhethigxc"/>
      <w:bookmarkEnd w:id="6"/>
    </w:p>
    <w:p w:rsidR="00361E7E" w:rsidRPr="00BA2C28" w:rsidRDefault="00361E7E" w:rsidP="00BA2C28">
      <w:pPr>
        <w:keepNext/>
        <w:keepLines/>
        <w:widowControl w:val="0"/>
        <w:numPr>
          <w:ilvl w:val="0"/>
          <w:numId w:val="13"/>
        </w:numPr>
        <w:tabs>
          <w:tab w:val="left" w:pos="270"/>
        </w:tabs>
        <w:spacing w:line="283" w:lineRule="auto"/>
        <w:jc w:val="both"/>
        <w:rPr>
          <w:sz w:val="24"/>
          <w:szCs w:val="24"/>
        </w:rPr>
      </w:pPr>
      <w:r w:rsidRPr="00BA2C28">
        <w:rPr>
          <w:b/>
          <w:sz w:val="24"/>
          <w:szCs w:val="24"/>
        </w:rPr>
        <w:t>Параметры предоставления Услуг</w:t>
      </w:r>
      <w:r w:rsidRPr="00BA2C28">
        <w:rPr>
          <w:sz w:val="24"/>
          <w:szCs w:val="24"/>
        </w:rPr>
        <w:t xml:space="preserve"> </w:t>
      </w:r>
      <w:r w:rsidRPr="00BA2C28">
        <w:rPr>
          <w:sz w:val="24"/>
          <w:szCs w:val="24"/>
        </w:rPr>
        <w:tab/>
      </w:r>
    </w:p>
    <w:p w:rsidR="00361E7E" w:rsidRPr="00BA2C28" w:rsidRDefault="00361E7E" w:rsidP="00BA2C28">
      <w:pPr>
        <w:keepNext/>
        <w:keepLines/>
        <w:widowControl w:val="0"/>
        <w:numPr>
          <w:ilvl w:val="1"/>
          <w:numId w:val="13"/>
        </w:numPr>
        <w:tabs>
          <w:tab w:val="left" w:pos="270"/>
        </w:tabs>
        <w:spacing w:line="28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Включен пакет из 5 часов на администрирование ИТ инфраструктуры.</w:t>
      </w:r>
    </w:p>
    <w:p w:rsidR="00361E7E" w:rsidRPr="00BA2C28" w:rsidRDefault="00361E7E" w:rsidP="00BA2C28">
      <w:pPr>
        <w:keepNext/>
        <w:keepLines/>
        <w:widowControl w:val="0"/>
        <w:numPr>
          <w:ilvl w:val="1"/>
          <w:numId w:val="13"/>
        </w:numPr>
        <w:tabs>
          <w:tab w:val="left" w:pos="270"/>
        </w:tabs>
        <w:spacing w:line="28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Выезд инженера не менее 3 раз в месяц.</w:t>
      </w:r>
    </w:p>
    <w:p w:rsidR="00361E7E" w:rsidRPr="00BA2C28" w:rsidRDefault="00361E7E" w:rsidP="00BA2C28">
      <w:pPr>
        <w:keepNext/>
        <w:keepLines/>
        <w:widowControl w:val="0"/>
        <w:numPr>
          <w:ilvl w:val="1"/>
          <w:numId w:val="13"/>
        </w:numPr>
        <w:tabs>
          <w:tab w:val="left" w:pos="270"/>
        </w:tabs>
        <w:spacing w:line="28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SLA (соглашение об уровне сервиса) только на время реакции.</w:t>
      </w:r>
    </w:p>
    <w:p w:rsidR="00361E7E" w:rsidRPr="00BA2C28" w:rsidRDefault="00361E7E" w:rsidP="00BA2C28">
      <w:pPr>
        <w:keepNext/>
        <w:keepLines/>
        <w:tabs>
          <w:tab w:val="left" w:pos="270"/>
        </w:tabs>
        <w:spacing w:line="283" w:lineRule="auto"/>
        <w:jc w:val="both"/>
        <w:rPr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671"/>
        <w:gridCol w:w="1843"/>
        <w:gridCol w:w="1842"/>
        <w:gridCol w:w="1985"/>
      </w:tblGrid>
      <w:tr w:rsidR="00361E7E" w:rsidRPr="00BA2C28" w:rsidTr="00583BE1">
        <w:trPr>
          <w:trHeight w:val="937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b/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SLA реакция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Начальный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Стандартный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b/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80" w:lineRule="auto"/>
              <w:jc w:val="both"/>
              <w:rPr>
                <w:b/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Критический</w:t>
            </w:r>
          </w:p>
        </w:tc>
      </w:tr>
      <w:tr w:rsidR="00361E7E" w:rsidRPr="00BA2C28" w:rsidTr="00583BE1">
        <w:trPr>
          <w:trHeight w:val="51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230" w:lineRule="auto"/>
              <w:jc w:val="both"/>
              <w:rPr>
                <w:b/>
                <w:sz w:val="24"/>
                <w:szCs w:val="24"/>
              </w:rPr>
            </w:pPr>
            <w:r w:rsidRPr="00BA2C28">
              <w:rPr>
                <w:b/>
                <w:sz w:val="24"/>
                <w:szCs w:val="24"/>
              </w:rPr>
              <w:t>Инциденты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190" w:lineRule="auto"/>
              <w:jc w:val="both"/>
              <w:rPr>
                <w:i/>
                <w:sz w:val="24"/>
                <w:szCs w:val="24"/>
              </w:rPr>
            </w:pPr>
            <w:r w:rsidRPr="00BA2C28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230" w:lineRule="auto"/>
              <w:jc w:val="both"/>
              <w:rPr>
                <w:i/>
                <w:sz w:val="24"/>
                <w:szCs w:val="24"/>
              </w:rPr>
            </w:pPr>
            <w:r w:rsidRPr="00BA2C28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230" w:lineRule="auto"/>
              <w:jc w:val="both"/>
              <w:rPr>
                <w:sz w:val="24"/>
                <w:szCs w:val="24"/>
              </w:rPr>
            </w:pPr>
            <w:r w:rsidRPr="00BA2C28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E7E" w:rsidRPr="00BA2C28" w:rsidRDefault="00361E7E" w:rsidP="00BA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line="230" w:lineRule="auto"/>
              <w:jc w:val="both"/>
              <w:rPr>
                <w:sz w:val="24"/>
                <w:szCs w:val="24"/>
              </w:rPr>
            </w:pPr>
            <w:r w:rsidRPr="00BA2C28">
              <w:rPr>
                <w:i/>
                <w:sz w:val="24"/>
                <w:szCs w:val="24"/>
              </w:rPr>
              <w:t>2</w:t>
            </w:r>
          </w:p>
        </w:tc>
      </w:tr>
    </w:tbl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  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sz w:val="24"/>
          <w:szCs w:val="24"/>
        </w:rPr>
      </w:pP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Услуга может не оказываться в случае (ограничение поддержки):</w:t>
      </w:r>
    </w:p>
    <w:p w:rsidR="00361E7E" w:rsidRPr="00BA2C28" w:rsidRDefault="00361E7E" w:rsidP="00BA2C2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ind w:left="0" w:firstLine="0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если запрос на техническую поддержку связан с функционированием микрокода или требует его обновления;</w:t>
      </w:r>
    </w:p>
    <w:p w:rsidR="00361E7E" w:rsidRPr="00BA2C28" w:rsidRDefault="00361E7E" w:rsidP="00BA2C2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ind w:left="0" w:firstLine="0"/>
        <w:jc w:val="both"/>
        <w:rPr>
          <w:sz w:val="24"/>
          <w:szCs w:val="24"/>
        </w:rPr>
      </w:pPr>
      <w:r w:rsidRPr="00BA2C28">
        <w:rPr>
          <w:sz w:val="24"/>
          <w:szCs w:val="24"/>
        </w:rPr>
        <w:t xml:space="preserve">если запрос на техническую поддержку требует привлечения ресурсов </w:t>
      </w:r>
      <w:proofErr w:type="spellStart"/>
      <w:r w:rsidRPr="00BA2C28">
        <w:rPr>
          <w:sz w:val="24"/>
          <w:szCs w:val="24"/>
        </w:rPr>
        <w:t>вендора</w:t>
      </w:r>
      <w:proofErr w:type="spellEnd"/>
      <w:r w:rsidRPr="00BA2C28">
        <w:rPr>
          <w:sz w:val="24"/>
          <w:szCs w:val="24"/>
        </w:rPr>
        <w:t>;</w:t>
      </w:r>
    </w:p>
    <w:p w:rsidR="00361E7E" w:rsidRPr="00BA2C28" w:rsidRDefault="00361E7E" w:rsidP="00BA2C2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ind w:left="0" w:firstLine="0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если запрос на техническую поддержку связан с необходимостью предоставления программных коррекций (</w:t>
      </w:r>
      <w:proofErr w:type="spellStart"/>
      <w:r w:rsidRPr="00BA2C28">
        <w:rPr>
          <w:sz w:val="24"/>
          <w:szCs w:val="24"/>
        </w:rPr>
        <w:t>patches</w:t>
      </w:r>
      <w:proofErr w:type="spellEnd"/>
      <w:r w:rsidRPr="00BA2C28">
        <w:rPr>
          <w:sz w:val="24"/>
          <w:szCs w:val="24"/>
        </w:rPr>
        <w:t>) или новых версий ПО;</w:t>
      </w:r>
    </w:p>
    <w:p w:rsidR="00361E7E" w:rsidRPr="00BA2C28" w:rsidRDefault="00361E7E" w:rsidP="00BA2C2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ind w:left="0" w:firstLine="0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если запрос на техническую поддержку выходит за рамки документированных производителем ситуаций.</w:t>
      </w:r>
    </w:p>
    <w:p w:rsidR="00361E7E" w:rsidRPr="00BA2C28" w:rsidRDefault="00361E7E" w:rsidP="00BA2C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4" w:lineRule="auto"/>
        <w:jc w:val="both"/>
        <w:rPr>
          <w:sz w:val="24"/>
          <w:szCs w:val="24"/>
        </w:rPr>
      </w:pPr>
    </w:p>
    <w:p w:rsidR="00361E7E" w:rsidRPr="00BA2C28" w:rsidRDefault="00361E7E" w:rsidP="00BA2C28">
      <w:pPr>
        <w:keepNext/>
        <w:keepLines/>
        <w:widowControl w:val="0"/>
        <w:numPr>
          <w:ilvl w:val="0"/>
          <w:numId w:val="13"/>
        </w:numPr>
        <w:tabs>
          <w:tab w:val="left" w:pos="270"/>
        </w:tabs>
        <w:spacing w:line="283" w:lineRule="auto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>Требования к компетенции инженеров Исполнителя</w:t>
      </w:r>
    </w:p>
    <w:p w:rsidR="00361E7E" w:rsidRPr="00BA2C28" w:rsidRDefault="00361E7E" w:rsidP="00BA2C28">
      <w:pPr>
        <w:keepNext/>
        <w:keepLines/>
        <w:tabs>
          <w:tab w:val="left" w:pos="270"/>
        </w:tabs>
        <w:spacing w:line="283" w:lineRule="auto"/>
        <w:jc w:val="both"/>
        <w:rPr>
          <w:b/>
          <w:sz w:val="24"/>
          <w:szCs w:val="24"/>
        </w:rPr>
      </w:pPr>
      <w:r w:rsidRPr="00BA2C28">
        <w:rPr>
          <w:sz w:val="24"/>
          <w:szCs w:val="24"/>
        </w:rPr>
        <w:t>Наличие</w:t>
      </w:r>
      <w:r w:rsidRPr="00BA2C28">
        <w:rPr>
          <w:b/>
          <w:sz w:val="24"/>
          <w:szCs w:val="24"/>
          <w:lang w:val="en-US"/>
        </w:rPr>
        <w:t xml:space="preserve"> </w:t>
      </w:r>
      <w:r w:rsidRPr="00BA2C28">
        <w:rPr>
          <w:sz w:val="24"/>
          <w:szCs w:val="24"/>
        </w:rPr>
        <w:t>сертификата</w:t>
      </w:r>
      <w:r w:rsidRPr="00BA2C28">
        <w:rPr>
          <w:b/>
          <w:sz w:val="24"/>
          <w:szCs w:val="24"/>
          <w:lang w:val="en-US"/>
        </w:rPr>
        <w:t xml:space="preserve"> </w:t>
      </w:r>
      <w:r w:rsidRPr="00BA2C28">
        <w:rPr>
          <w:sz w:val="24"/>
          <w:szCs w:val="24"/>
          <w:lang w:val="en-US"/>
        </w:rPr>
        <w:t>CCNP</w:t>
      </w:r>
      <w:r w:rsidRPr="00BA2C28">
        <w:rPr>
          <w:b/>
          <w:sz w:val="24"/>
          <w:szCs w:val="24"/>
          <w:lang w:val="en-US"/>
        </w:rPr>
        <w:t xml:space="preserve"> (</w:t>
      </w:r>
      <w:r w:rsidRPr="00BA2C28">
        <w:rPr>
          <w:sz w:val="24"/>
          <w:szCs w:val="24"/>
          <w:lang w:val="en-US"/>
        </w:rPr>
        <w:t>Cisco</w:t>
      </w:r>
      <w:r w:rsidRPr="00BA2C28">
        <w:rPr>
          <w:b/>
          <w:sz w:val="24"/>
          <w:szCs w:val="24"/>
          <w:lang w:val="en-US"/>
        </w:rPr>
        <w:t xml:space="preserve"> </w:t>
      </w:r>
      <w:r w:rsidRPr="00BA2C28">
        <w:rPr>
          <w:sz w:val="24"/>
          <w:szCs w:val="24"/>
          <w:lang w:val="en-US"/>
        </w:rPr>
        <w:t>Certified</w:t>
      </w:r>
      <w:r w:rsidRPr="00BA2C28">
        <w:rPr>
          <w:b/>
          <w:sz w:val="24"/>
          <w:szCs w:val="24"/>
          <w:lang w:val="en-US"/>
        </w:rPr>
        <w:t xml:space="preserve"> </w:t>
      </w:r>
      <w:r w:rsidRPr="00BA2C28">
        <w:rPr>
          <w:sz w:val="24"/>
          <w:szCs w:val="24"/>
          <w:lang w:val="en-US"/>
        </w:rPr>
        <w:t>Network</w:t>
      </w:r>
      <w:r w:rsidRPr="00BA2C28">
        <w:rPr>
          <w:b/>
          <w:sz w:val="24"/>
          <w:szCs w:val="24"/>
          <w:lang w:val="en-US"/>
        </w:rPr>
        <w:t xml:space="preserve"> </w:t>
      </w:r>
      <w:r w:rsidRPr="00BA2C28">
        <w:rPr>
          <w:sz w:val="24"/>
          <w:szCs w:val="24"/>
          <w:lang w:val="en-US"/>
        </w:rPr>
        <w:t>Professional</w:t>
      </w:r>
      <w:r w:rsidRPr="00BA2C28">
        <w:rPr>
          <w:b/>
          <w:sz w:val="24"/>
          <w:szCs w:val="24"/>
          <w:lang w:val="en-US"/>
        </w:rPr>
        <w:t xml:space="preserve">). </w:t>
      </w:r>
      <w:r w:rsidRPr="00BA2C28">
        <w:rPr>
          <w:sz w:val="24"/>
          <w:szCs w:val="24"/>
        </w:rPr>
        <w:t>Опыт</w:t>
      </w:r>
      <w:r w:rsidRPr="00BA2C28">
        <w:rPr>
          <w:b/>
          <w:sz w:val="24"/>
          <w:szCs w:val="24"/>
        </w:rPr>
        <w:t xml:space="preserve"> </w:t>
      </w:r>
      <w:r w:rsidRPr="00BA2C28">
        <w:rPr>
          <w:sz w:val="24"/>
          <w:szCs w:val="24"/>
        </w:rPr>
        <w:t>работы</w:t>
      </w:r>
      <w:r w:rsidRPr="00BA2C28">
        <w:rPr>
          <w:b/>
          <w:sz w:val="24"/>
          <w:szCs w:val="24"/>
        </w:rPr>
        <w:t xml:space="preserve"> </w:t>
      </w:r>
      <w:r w:rsidRPr="00BA2C28">
        <w:rPr>
          <w:sz w:val="24"/>
          <w:szCs w:val="24"/>
        </w:rPr>
        <w:t>с</w:t>
      </w:r>
      <w:r w:rsidRPr="00BA2C28">
        <w:rPr>
          <w:b/>
          <w:sz w:val="24"/>
          <w:szCs w:val="24"/>
        </w:rPr>
        <w:t xml:space="preserve"> </w:t>
      </w:r>
      <w:r w:rsidRPr="00BA2C28">
        <w:rPr>
          <w:sz w:val="24"/>
          <w:szCs w:val="24"/>
        </w:rPr>
        <w:t>оборудованием</w:t>
      </w:r>
      <w:r w:rsidRPr="00BA2C28">
        <w:rPr>
          <w:b/>
          <w:sz w:val="24"/>
          <w:szCs w:val="24"/>
        </w:rPr>
        <w:t xml:space="preserve"> </w:t>
      </w:r>
      <w:proofErr w:type="spellStart"/>
      <w:r w:rsidRPr="00BA2C28">
        <w:rPr>
          <w:sz w:val="24"/>
          <w:szCs w:val="24"/>
        </w:rPr>
        <w:t>Cisco</w:t>
      </w:r>
      <w:proofErr w:type="spellEnd"/>
      <w:r w:rsidRPr="00BA2C28">
        <w:rPr>
          <w:b/>
          <w:sz w:val="24"/>
          <w:szCs w:val="24"/>
        </w:rPr>
        <w:t xml:space="preserve">, </w:t>
      </w:r>
      <w:proofErr w:type="spellStart"/>
      <w:r w:rsidRPr="00BA2C28">
        <w:rPr>
          <w:sz w:val="24"/>
          <w:szCs w:val="24"/>
        </w:rPr>
        <w:t>Dell</w:t>
      </w:r>
      <w:proofErr w:type="spellEnd"/>
      <w:r w:rsidRPr="00BA2C28">
        <w:rPr>
          <w:b/>
          <w:sz w:val="24"/>
          <w:szCs w:val="24"/>
        </w:rPr>
        <w:t xml:space="preserve"> </w:t>
      </w:r>
      <w:r w:rsidRPr="00BA2C28">
        <w:rPr>
          <w:sz w:val="24"/>
          <w:szCs w:val="24"/>
        </w:rPr>
        <w:t>не</w:t>
      </w:r>
      <w:r w:rsidRPr="00BA2C28">
        <w:rPr>
          <w:b/>
          <w:sz w:val="24"/>
          <w:szCs w:val="24"/>
        </w:rPr>
        <w:t xml:space="preserve"> </w:t>
      </w:r>
      <w:r w:rsidRPr="00BA2C28">
        <w:rPr>
          <w:sz w:val="24"/>
          <w:szCs w:val="24"/>
        </w:rPr>
        <w:t>менее</w:t>
      </w:r>
      <w:r w:rsidRPr="00BA2C28">
        <w:rPr>
          <w:b/>
          <w:sz w:val="24"/>
          <w:szCs w:val="24"/>
        </w:rPr>
        <w:t xml:space="preserve"> 3 </w:t>
      </w:r>
      <w:r w:rsidRPr="00BA2C28">
        <w:rPr>
          <w:sz w:val="24"/>
          <w:szCs w:val="24"/>
        </w:rPr>
        <w:t>лет</w:t>
      </w:r>
    </w:p>
    <w:p w:rsidR="00361E7E" w:rsidRPr="00BA2C28" w:rsidRDefault="00361E7E" w:rsidP="00BA2C28">
      <w:pPr>
        <w:keepNext/>
        <w:keepLines/>
        <w:tabs>
          <w:tab w:val="left" w:pos="270"/>
        </w:tabs>
        <w:spacing w:line="283" w:lineRule="auto"/>
        <w:jc w:val="both"/>
        <w:rPr>
          <w:b/>
          <w:sz w:val="24"/>
          <w:szCs w:val="24"/>
        </w:rPr>
      </w:pPr>
    </w:p>
    <w:p w:rsidR="00361E7E" w:rsidRPr="00BA2C28" w:rsidRDefault="00361E7E" w:rsidP="00BA2C28">
      <w:pPr>
        <w:keepNext/>
        <w:keepLines/>
        <w:widowControl w:val="0"/>
        <w:numPr>
          <w:ilvl w:val="0"/>
          <w:numId w:val="13"/>
        </w:numPr>
        <w:tabs>
          <w:tab w:val="left" w:pos="270"/>
        </w:tabs>
        <w:spacing w:line="283" w:lineRule="auto"/>
        <w:jc w:val="both"/>
        <w:rPr>
          <w:b/>
          <w:sz w:val="24"/>
          <w:szCs w:val="24"/>
        </w:rPr>
      </w:pPr>
      <w:r w:rsidRPr="00BA2C28">
        <w:rPr>
          <w:b/>
          <w:sz w:val="24"/>
          <w:szCs w:val="24"/>
        </w:rPr>
        <w:t>Срок оказания услуг</w:t>
      </w:r>
    </w:p>
    <w:p w:rsidR="00361E7E" w:rsidRPr="00BA2C28" w:rsidRDefault="008E29CE" w:rsidP="00BA2C28">
      <w:pPr>
        <w:keepNext/>
        <w:keepLines/>
        <w:tabs>
          <w:tab w:val="left" w:pos="270"/>
        </w:tabs>
        <w:spacing w:line="283" w:lineRule="auto"/>
        <w:jc w:val="both"/>
        <w:rPr>
          <w:sz w:val="24"/>
          <w:szCs w:val="24"/>
        </w:rPr>
      </w:pPr>
      <w:r w:rsidRPr="00BA2C28">
        <w:rPr>
          <w:sz w:val="24"/>
          <w:szCs w:val="24"/>
        </w:rPr>
        <w:t>2</w:t>
      </w:r>
      <w:r w:rsidR="00361E7E" w:rsidRPr="00BA2C28">
        <w:rPr>
          <w:sz w:val="24"/>
          <w:szCs w:val="24"/>
        </w:rPr>
        <w:t xml:space="preserve"> (</w:t>
      </w:r>
      <w:r w:rsidRPr="00BA2C28">
        <w:rPr>
          <w:sz w:val="24"/>
          <w:szCs w:val="24"/>
        </w:rPr>
        <w:t>два</w:t>
      </w:r>
      <w:r w:rsidR="00361E7E" w:rsidRPr="00BA2C28">
        <w:rPr>
          <w:sz w:val="24"/>
          <w:szCs w:val="24"/>
        </w:rPr>
        <w:t xml:space="preserve">) месяца с даты заключения </w:t>
      </w:r>
      <w:r w:rsidR="004210DD">
        <w:rPr>
          <w:sz w:val="24"/>
          <w:szCs w:val="24"/>
        </w:rPr>
        <w:t>Контракта</w:t>
      </w:r>
      <w:bookmarkStart w:id="7" w:name="_GoBack"/>
      <w:bookmarkEnd w:id="7"/>
      <w:r w:rsidR="00361E7E" w:rsidRPr="00BA2C28">
        <w:rPr>
          <w:sz w:val="24"/>
          <w:szCs w:val="24"/>
        </w:rPr>
        <w:t>.</w:t>
      </w:r>
    </w:p>
    <w:p w:rsidR="0013662E" w:rsidRPr="00BA2C28" w:rsidRDefault="0013662E" w:rsidP="00BA2C28">
      <w:pPr>
        <w:jc w:val="both"/>
        <w:rPr>
          <w:sz w:val="24"/>
          <w:szCs w:val="24"/>
        </w:rPr>
      </w:pPr>
    </w:p>
    <w:sectPr w:rsidR="0013662E" w:rsidRPr="00BA2C28" w:rsidSect="00BA2C28"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1134" w:right="851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A3C" w:rsidRDefault="001D5A3C">
      <w:r>
        <w:separator/>
      </w:r>
    </w:p>
  </w:endnote>
  <w:endnote w:type="continuationSeparator" w:id="0">
    <w:p w:rsidR="001D5A3C" w:rsidRDefault="001D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62E" w:rsidRDefault="002E5C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13662E" w:rsidRDefault="0013662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62E" w:rsidRDefault="0013662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  <w:p w:rsidR="0013662E" w:rsidRDefault="0013662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A3C" w:rsidRDefault="001D5A3C">
      <w:r>
        <w:separator/>
      </w:r>
    </w:p>
  </w:footnote>
  <w:footnote w:type="continuationSeparator" w:id="0">
    <w:p w:rsidR="001D5A3C" w:rsidRDefault="001D5A3C">
      <w:r>
        <w:continuationSeparator/>
      </w:r>
    </w:p>
  </w:footnote>
  <w:footnote w:id="1">
    <w:p w:rsidR="00361E7E" w:rsidRPr="0098595A" w:rsidRDefault="00361E7E" w:rsidP="00361E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6" w:lineRule="auto"/>
        <w:ind w:left="360"/>
        <w:rPr>
          <w:sz w:val="18"/>
        </w:rPr>
      </w:pPr>
      <w:r>
        <w:rPr>
          <w:sz w:val="22"/>
          <w:vertAlign w:val="superscript"/>
        </w:rPr>
        <w:footnoteRef/>
      </w:r>
      <w:r>
        <w:rPr>
          <w:sz w:val="22"/>
        </w:rPr>
        <w:t xml:space="preserve"> </w:t>
      </w:r>
      <w:r w:rsidRPr="0098595A">
        <w:rPr>
          <w:sz w:val="18"/>
        </w:rPr>
        <w:t>Выполнение работ по замене вышедшего из строя оборудования (предоставление исправного оборудования и его инсталляция) производится Заказчиком.</w:t>
      </w:r>
    </w:p>
    <w:p w:rsidR="00361E7E" w:rsidRDefault="00361E7E" w:rsidP="00361E7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62E" w:rsidRDefault="0013662E">
    <w:pPr>
      <w:pStyle w:val="aa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62E" w:rsidRDefault="001366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648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556C"/>
    <w:multiLevelType w:val="multilevel"/>
    <w:tmpl w:val="97ECD2C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A8E"/>
    <w:multiLevelType w:val="multilevel"/>
    <w:tmpl w:val="0C28A4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54573"/>
    <w:multiLevelType w:val="multilevel"/>
    <w:tmpl w:val="3EA00F3A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hAnsi="Noto Sans Symbols"/>
      </w:rPr>
    </w:lvl>
  </w:abstractNum>
  <w:abstractNum w:abstractNumId="3" w15:restartNumberingAfterBreak="0">
    <w:nsid w:val="0FC660FA"/>
    <w:multiLevelType w:val="multilevel"/>
    <w:tmpl w:val="20F02396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2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D684F31"/>
    <w:multiLevelType w:val="multilevel"/>
    <w:tmpl w:val="9CDAF0A2"/>
    <w:lvl w:ilvl="0">
      <w:start w:val="3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2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15440A9"/>
    <w:multiLevelType w:val="multilevel"/>
    <w:tmpl w:val="9B4AD7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6" w15:restartNumberingAfterBreak="0">
    <w:nsid w:val="441C2B58"/>
    <w:multiLevelType w:val="multilevel"/>
    <w:tmpl w:val="F54ABD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color w:val="000000"/>
        <w:sz w:val="22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BC931D9"/>
    <w:multiLevelType w:val="multilevel"/>
    <w:tmpl w:val="11322FD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Header2"/>
      <w:lvlText w:val="1.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14CFC"/>
    <w:multiLevelType w:val="multilevel"/>
    <w:tmpl w:val="37EE101E"/>
    <w:lvl w:ilvl="0">
      <w:start w:val="1"/>
      <w:numFmt w:val="decimal"/>
      <w:pStyle w:val="Header1"/>
      <w:lvlText w:val="%1."/>
      <w:lvlJc w:val="left"/>
      <w:pPr>
        <w:ind w:left="502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522" w:hanging="380"/>
      </w:pPr>
      <w:rPr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b/>
      </w:rPr>
    </w:lvl>
  </w:abstractNum>
  <w:abstractNum w:abstractNumId="9" w15:restartNumberingAfterBreak="0">
    <w:nsid w:val="5D097D1D"/>
    <w:multiLevelType w:val="multilevel"/>
    <w:tmpl w:val="1BC470F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/>
        <w:smallCaps w:val="0"/>
        <w:strike w:val="0"/>
        <w:color w:val="000000"/>
        <w:sz w:val="22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E727B49"/>
    <w:multiLevelType w:val="multilevel"/>
    <w:tmpl w:val="F67470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1" w15:restartNumberingAfterBreak="0">
    <w:nsid w:val="66A21C72"/>
    <w:multiLevelType w:val="multilevel"/>
    <w:tmpl w:val="0718997C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ahoma" w:hAnsi="Tahoma"/>
        <w:b/>
        <w:sz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2" w15:restartNumberingAfterBreak="0">
    <w:nsid w:val="70972409"/>
    <w:multiLevelType w:val="multilevel"/>
    <w:tmpl w:val="685CF2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1.%2."/>
      <w:lvlJc w:val="left"/>
      <w:pPr>
        <w:ind w:left="3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752C6FD1"/>
    <w:multiLevelType w:val="multilevel"/>
    <w:tmpl w:val="FD0C6B52"/>
    <w:lvl w:ilvl="0">
      <w:start w:val="1"/>
      <w:numFmt w:val="decimal"/>
      <w:pStyle w:val="a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1.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12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2E"/>
    <w:rsid w:val="0013662E"/>
    <w:rsid w:val="001B0072"/>
    <w:rsid w:val="001D5A3C"/>
    <w:rsid w:val="001F1CF7"/>
    <w:rsid w:val="00205493"/>
    <w:rsid w:val="00245A9A"/>
    <w:rsid w:val="002872B1"/>
    <w:rsid w:val="002E5CC6"/>
    <w:rsid w:val="00361E7E"/>
    <w:rsid w:val="003A4097"/>
    <w:rsid w:val="003E45A6"/>
    <w:rsid w:val="004210DD"/>
    <w:rsid w:val="00494240"/>
    <w:rsid w:val="00506E6B"/>
    <w:rsid w:val="00533EB9"/>
    <w:rsid w:val="00600D53"/>
    <w:rsid w:val="006D469D"/>
    <w:rsid w:val="007658EA"/>
    <w:rsid w:val="007D3152"/>
    <w:rsid w:val="007E3A0C"/>
    <w:rsid w:val="0081313A"/>
    <w:rsid w:val="00896E6D"/>
    <w:rsid w:val="008E29CE"/>
    <w:rsid w:val="009E58A5"/>
    <w:rsid w:val="00B06851"/>
    <w:rsid w:val="00B44278"/>
    <w:rsid w:val="00BA2C28"/>
    <w:rsid w:val="00C347DD"/>
    <w:rsid w:val="00CD46A6"/>
    <w:rsid w:val="00ED5A96"/>
    <w:rsid w:val="00F113B3"/>
    <w:rsid w:val="00F2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38B98-A7E6-4C78-A44E-BD6B3B2B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0"/>
    <w:next w:val="a0"/>
    <w:link w:val="21"/>
    <w:uiPriority w:val="9"/>
    <w:qFormat/>
    <w:pPr>
      <w:keepNext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1080"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0"/>
    <w:next w:val="a0"/>
    <w:link w:val="60"/>
    <w:uiPriority w:val="9"/>
    <w:qFormat/>
    <w:pPr>
      <w:keepNext/>
      <w:spacing w:before="600" w:after="240"/>
      <w:ind w:left="537" w:hanging="180"/>
      <w:jc w:val="both"/>
      <w:outlineLvl w:val="5"/>
    </w:pPr>
    <w:rPr>
      <w:b/>
      <w:sz w:val="22"/>
    </w:rPr>
  </w:style>
  <w:style w:type="paragraph" w:styleId="7">
    <w:name w:val="heading 7"/>
    <w:link w:val="70"/>
    <w:uiPriority w:val="9"/>
    <w:qFormat/>
    <w:pPr>
      <w:keepNext/>
      <w:spacing w:before="600" w:after="240"/>
      <w:jc w:val="center"/>
      <w:outlineLvl w:val="6"/>
    </w:pPr>
    <w:rPr>
      <w:sz w:val="24"/>
      <w:u w:val="single"/>
    </w:rPr>
  </w:style>
  <w:style w:type="paragraph" w:styleId="8">
    <w:name w:val="heading 8"/>
    <w:link w:val="80"/>
    <w:uiPriority w:val="9"/>
    <w:qFormat/>
    <w:pPr>
      <w:keepNext/>
      <w:ind w:left="1418"/>
      <w:outlineLvl w:val="7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9pt">
    <w:name w:val="Основной текст + 9 pt;Курсив"/>
    <w:basedOn w:val="12"/>
    <w:link w:val="9pt0"/>
    <w:rPr>
      <w:i/>
      <w:sz w:val="18"/>
      <w:highlight w:val="white"/>
    </w:rPr>
  </w:style>
  <w:style w:type="character" w:customStyle="1" w:styleId="9pt0">
    <w:name w:val="Основной текст + 9 pt;Курсив"/>
    <w:basedOn w:val="13"/>
    <w:link w:val="9pt"/>
    <w:rPr>
      <w:i/>
      <w:color w:val="000000"/>
      <w:spacing w:val="0"/>
      <w:sz w:val="18"/>
      <w:highlight w:val="white"/>
    </w:rPr>
  </w:style>
  <w:style w:type="paragraph" w:customStyle="1" w:styleId="Default">
    <w:name w:val="Default"/>
    <w:link w:val="Default0"/>
    <w:rPr>
      <w:rFonts w:ascii="Lucida Sans Unicode" w:hAnsi="Lucida Sans Unicode"/>
      <w:sz w:val="24"/>
    </w:rPr>
  </w:style>
  <w:style w:type="character" w:customStyle="1" w:styleId="Default0">
    <w:name w:val="Default"/>
    <w:link w:val="Default"/>
    <w:rPr>
      <w:rFonts w:ascii="Lucida Sans Unicode" w:hAnsi="Lucida Sans Unicode"/>
      <w:color w:val="000000"/>
      <w:sz w:val="24"/>
    </w:rPr>
  </w:style>
  <w:style w:type="paragraph" w:styleId="20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a">
    <w:name w:val="Подэтапы"/>
    <w:link w:val="a4"/>
    <w:pPr>
      <w:numPr>
        <w:numId w:val="3"/>
      </w:numPr>
      <w:tabs>
        <w:tab w:val="left" w:pos="1260"/>
      </w:tabs>
    </w:pPr>
  </w:style>
  <w:style w:type="character" w:customStyle="1" w:styleId="a4">
    <w:name w:val="Подэтапы"/>
    <w:link w:val="a"/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link w:val="7"/>
    <w:rPr>
      <w:sz w:val="24"/>
      <w:u w:val="single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заголовок 1"/>
    <w:link w:val="15"/>
    <w:pPr>
      <w:keepNext/>
      <w:spacing w:before="120"/>
      <w:jc w:val="center"/>
    </w:pPr>
    <w:rPr>
      <w:sz w:val="24"/>
    </w:rPr>
  </w:style>
  <w:style w:type="character" w:customStyle="1" w:styleId="15">
    <w:name w:val="заголовок 1"/>
    <w:link w:val="14"/>
    <w:rPr>
      <w:sz w:val="24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6">
    <w:name w:val="Знак примечания1"/>
    <w:basedOn w:val="17"/>
    <w:link w:val="a5"/>
    <w:rPr>
      <w:sz w:val="16"/>
    </w:rPr>
  </w:style>
  <w:style w:type="character" w:styleId="a5">
    <w:name w:val="annotation reference"/>
    <w:basedOn w:val="a1"/>
    <w:link w:val="16"/>
    <w:rPr>
      <w:sz w:val="16"/>
    </w:rPr>
  </w:style>
  <w:style w:type="paragraph" w:customStyle="1" w:styleId="NewHeading4">
    <w:name w:val="New Heading 4"/>
    <w:link w:val="NewHeading40"/>
    <w:pPr>
      <w:spacing w:before="480" w:after="240"/>
      <w:jc w:val="both"/>
    </w:pPr>
    <w:rPr>
      <w:sz w:val="24"/>
    </w:rPr>
  </w:style>
  <w:style w:type="character" w:customStyle="1" w:styleId="NewHeading40">
    <w:name w:val="New Heading 4"/>
    <w:link w:val="NewHeading4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6">
    <w:name w:val="Balloon Text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a8">
    <w:name w:val="Подпись к таблице_"/>
    <w:basedOn w:val="17"/>
    <w:link w:val="a9"/>
    <w:rPr>
      <w:b/>
      <w:sz w:val="22"/>
    </w:rPr>
  </w:style>
  <w:style w:type="character" w:customStyle="1" w:styleId="a9">
    <w:name w:val="Подпись к таблице_"/>
    <w:basedOn w:val="a1"/>
    <w:link w:val="a8"/>
    <w:rPr>
      <w:rFonts w:ascii="Times New Roman" w:hAnsi="Times New Roman"/>
      <w:b/>
      <w:i w:val="0"/>
      <w:smallCaps w:val="0"/>
      <w:strike w:val="0"/>
      <w:sz w:val="22"/>
      <w:u w:val="none"/>
    </w:rPr>
  </w:style>
  <w:style w:type="paragraph" w:customStyle="1" w:styleId="23">
    <w:name w:val="Заголовок 2 Знак"/>
    <w:basedOn w:val="17"/>
    <w:link w:val="24"/>
    <w:rPr>
      <w:b/>
    </w:rPr>
  </w:style>
  <w:style w:type="character" w:customStyle="1" w:styleId="24">
    <w:name w:val="Заголовок 2 Знак"/>
    <w:basedOn w:val="a1"/>
    <w:link w:val="23"/>
    <w:rPr>
      <w:b/>
    </w:rPr>
  </w:style>
  <w:style w:type="paragraph" w:customStyle="1" w:styleId="18">
    <w:name w:val="Заголовок 1 Знак"/>
    <w:basedOn w:val="17"/>
    <w:link w:val="19"/>
    <w:rPr>
      <w:b/>
      <w:sz w:val="24"/>
    </w:rPr>
  </w:style>
  <w:style w:type="character" w:customStyle="1" w:styleId="19">
    <w:name w:val="Заголовок 1 Знак"/>
    <w:basedOn w:val="a1"/>
    <w:link w:val="18"/>
    <w:rPr>
      <w:b/>
      <w:sz w:val="24"/>
    </w:rPr>
  </w:style>
  <w:style w:type="paragraph" w:styleId="aa">
    <w:name w:val="header"/>
    <w:link w:val="ab"/>
    <w:pPr>
      <w:tabs>
        <w:tab w:val="center" w:pos="4153"/>
        <w:tab w:val="left" w:pos="6480"/>
        <w:tab w:val="right" w:pos="8306"/>
      </w:tabs>
      <w:ind w:left="6480" w:hanging="360"/>
    </w:pPr>
  </w:style>
  <w:style w:type="character" w:customStyle="1" w:styleId="ab">
    <w:name w:val="Верхний колонтитул Знак"/>
    <w:link w:val="aa"/>
  </w:style>
  <w:style w:type="paragraph" w:styleId="ac">
    <w:name w:val="Plain Text"/>
    <w:link w:val="ad"/>
    <w:rPr>
      <w:rFonts w:ascii="Verdana" w:hAnsi="Verdana"/>
      <w:color w:val="0000FF"/>
    </w:rPr>
  </w:style>
  <w:style w:type="character" w:customStyle="1" w:styleId="ad">
    <w:name w:val="Текст Знак"/>
    <w:link w:val="ac"/>
    <w:rPr>
      <w:rFonts w:ascii="Verdana" w:hAnsi="Verdana"/>
      <w:color w:val="0000FF"/>
    </w:rPr>
  </w:style>
  <w:style w:type="paragraph" w:customStyle="1" w:styleId="9pt1">
    <w:name w:val="Основной текст + 9 pt;Полужирный"/>
    <w:basedOn w:val="12"/>
    <w:link w:val="9pt2"/>
    <w:rPr>
      <w:b/>
      <w:sz w:val="18"/>
      <w:highlight w:val="white"/>
    </w:rPr>
  </w:style>
  <w:style w:type="character" w:customStyle="1" w:styleId="9pt2">
    <w:name w:val="Основной текст + 9 pt;Полужирный"/>
    <w:basedOn w:val="13"/>
    <w:link w:val="9pt1"/>
    <w:rPr>
      <w:b/>
      <w:color w:val="000000"/>
      <w:spacing w:val="0"/>
      <w:sz w:val="18"/>
      <w:highlight w:val="white"/>
    </w:rPr>
  </w:style>
  <w:style w:type="paragraph" w:customStyle="1" w:styleId="ae">
    <w:name w:val="Стиль вставки"/>
    <w:basedOn w:val="17"/>
    <w:link w:val="af"/>
    <w:rPr>
      <w:rFonts w:ascii="Tahoma" w:hAnsi="Tahoma"/>
      <w:color w:val="000000" w:themeColor="text1"/>
    </w:rPr>
  </w:style>
  <w:style w:type="character" w:customStyle="1" w:styleId="af">
    <w:name w:val="Стиль вставки"/>
    <w:basedOn w:val="a1"/>
    <w:link w:val="ae"/>
    <w:rPr>
      <w:rFonts w:ascii="Tahoma" w:hAnsi="Tahoma"/>
      <w:color w:val="000000" w:themeColor="text1"/>
      <w:sz w:val="20"/>
    </w:rPr>
  </w:style>
  <w:style w:type="paragraph" w:customStyle="1" w:styleId="31">
    <w:name w:val="Основной текст (3)"/>
    <w:link w:val="32"/>
    <w:pPr>
      <w:widowControl w:val="0"/>
      <w:spacing w:line="274" w:lineRule="exact"/>
    </w:pPr>
    <w:rPr>
      <w:b/>
      <w:sz w:val="22"/>
    </w:rPr>
  </w:style>
  <w:style w:type="character" w:customStyle="1" w:styleId="32">
    <w:name w:val="Основной текст (3)"/>
    <w:link w:val="31"/>
    <w:rPr>
      <w:b/>
      <w:sz w:val="22"/>
    </w:rPr>
  </w:style>
  <w:style w:type="paragraph" w:customStyle="1" w:styleId="1a">
    <w:name w:val="Строгий1"/>
    <w:basedOn w:val="17"/>
    <w:link w:val="af0"/>
    <w:rPr>
      <w:b/>
    </w:rPr>
  </w:style>
  <w:style w:type="character" w:styleId="af0">
    <w:name w:val="Strong"/>
    <w:basedOn w:val="a1"/>
    <w:link w:val="1a"/>
    <w:rPr>
      <w:b/>
    </w:rPr>
  </w:style>
  <w:style w:type="paragraph" w:customStyle="1" w:styleId="af1">
    <w:name w:val="Подпись к таблице"/>
    <w:basedOn w:val="a8"/>
    <w:link w:val="af2"/>
    <w:rPr>
      <w:u w:val="single"/>
    </w:rPr>
  </w:style>
  <w:style w:type="character" w:customStyle="1" w:styleId="af2">
    <w:name w:val="Подпись к таблице"/>
    <w:basedOn w:val="a9"/>
    <w:link w:val="af1"/>
    <w:rPr>
      <w:rFonts w:ascii="Times New Roman" w:hAnsi="Times New Roman"/>
      <w:b/>
      <w:i w:val="0"/>
      <w:smallCaps w:val="0"/>
      <w:strike w:val="0"/>
      <w:color w:val="000000"/>
      <w:spacing w:val="0"/>
      <w:sz w:val="22"/>
      <w:u w:val="single"/>
    </w:rPr>
  </w:style>
  <w:style w:type="paragraph" w:styleId="af3">
    <w:name w:val="Normal (Web)"/>
    <w:link w:val="af4"/>
    <w:pPr>
      <w:spacing w:beforeAutospacing="1" w:afterAutospacing="1"/>
    </w:pPr>
    <w:rPr>
      <w:sz w:val="24"/>
    </w:rPr>
  </w:style>
  <w:style w:type="character" w:customStyle="1" w:styleId="af4">
    <w:name w:val="Обычный (веб) Знак"/>
    <w:link w:val="af3"/>
    <w:rPr>
      <w:sz w:val="24"/>
    </w:rPr>
  </w:style>
  <w:style w:type="paragraph" w:customStyle="1" w:styleId="12">
    <w:name w:val="Основной текст1"/>
    <w:link w:val="13"/>
    <w:pPr>
      <w:widowControl w:val="0"/>
      <w:spacing w:line="317" w:lineRule="exact"/>
      <w:ind w:hanging="280"/>
      <w:jc w:val="both"/>
    </w:pPr>
    <w:rPr>
      <w:sz w:val="22"/>
    </w:rPr>
  </w:style>
  <w:style w:type="character" w:customStyle="1" w:styleId="13">
    <w:name w:val="Основной текст1"/>
    <w:link w:val="12"/>
    <w:rPr>
      <w:sz w:val="22"/>
    </w:rPr>
  </w:style>
  <w:style w:type="paragraph" w:customStyle="1" w:styleId="NewHeading3">
    <w:name w:val="New Heading 3"/>
    <w:link w:val="NewHeading30"/>
    <w:pPr>
      <w:tabs>
        <w:tab w:val="left" w:pos="1428"/>
      </w:tabs>
      <w:spacing w:before="480" w:after="240"/>
      <w:ind w:left="1428" w:hanging="720"/>
    </w:pPr>
    <w:rPr>
      <w:b/>
      <w:sz w:val="24"/>
    </w:rPr>
  </w:style>
  <w:style w:type="character" w:customStyle="1" w:styleId="NewHeading30">
    <w:name w:val="New Heading 3"/>
    <w:link w:val="NewHeading3"/>
    <w:rPr>
      <w:b/>
      <w:sz w:val="24"/>
    </w:rPr>
  </w:style>
  <w:style w:type="paragraph" w:styleId="33">
    <w:name w:val="Body Text 3"/>
    <w:link w:val="34"/>
    <w:pPr>
      <w:spacing w:before="120"/>
      <w:jc w:val="both"/>
    </w:pPr>
    <w:rPr>
      <w:sz w:val="24"/>
    </w:rPr>
  </w:style>
  <w:style w:type="character" w:customStyle="1" w:styleId="34">
    <w:name w:val="Основной текст 3 Знак"/>
    <w:link w:val="33"/>
    <w:rPr>
      <w:sz w:val="24"/>
    </w:rPr>
  </w:style>
  <w:style w:type="paragraph" w:styleId="35">
    <w:name w:val="Body Text Indent 3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link w:val="35"/>
    <w:rPr>
      <w:sz w:val="16"/>
    </w:rPr>
  </w:style>
  <w:style w:type="paragraph" w:styleId="37">
    <w:name w:val="toc 3"/>
    <w:next w:val="a0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CharChar1">
    <w:name w:val="Char Char1"/>
    <w:link w:val="CharChar10"/>
    <w:pPr>
      <w:spacing w:after="160" w:line="240" w:lineRule="exact"/>
    </w:pPr>
    <w:rPr>
      <w:rFonts w:ascii="Tahoma" w:hAnsi="Tahoma"/>
      <w:sz w:val="18"/>
    </w:rPr>
  </w:style>
  <w:style w:type="character" w:customStyle="1" w:styleId="CharChar10">
    <w:name w:val="Char Char1"/>
    <w:link w:val="CharChar1"/>
    <w:rPr>
      <w:rFonts w:ascii="Tahoma" w:hAnsi="Tahoma"/>
      <w:sz w:val="18"/>
    </w:rPr>
  </w:style>
  <w:style w:type="paragraph" w:styleId="af5">
    <w:name w:val="No Spacing"/>
    <w:link w:val="af6"/>
    <w:pPr>
      <w:spacing w:before="120" w:after="120"/>
      <w:jc w:val="both"/>
    </w:pPr>
    <w:rPr>
      <w:rFonts w:asciiTheme="minorHAnsi" w:hAnsiTheme="minorHAnsi"/>
      <w:sz w:val="22"/>
    </w:rPr>
  </w:style>
  <w:style w:type="character" w:customStyle="1" w:styleId="af6">
    <w:name w:val="Без интервала Знак"/>
    <w:link w:val="af5"/>
    <w:rPr>
      <w:rFonts w:asciiTheme="minorHAnsi" w:hAnsiTheme="minorHAnsi"/>
      <w:sz w:val="22"/>
    </w:rPr>
  </w:style>
  <w:style w:type="paragraph" w:customStyle="1" w:styleId="9pt3">
    <w:name w:val="Основной текст + 9 pt"/>
    <w:basedOn w:val="12"/>
    <w:link w:val="9pt4"/>
    <w:rPr>
      <w:b/>
      <w:sz w:val="18"/>
      <w:highlight w:val="white"/>
    </w:rPr>
  </w:style>
  <w:style w:type="character" w:customStyle="1" w:styleId="9pt4">
    <w:name w:val="Основной текст + 9 pt"/>
    <w:basedOn w:val="13"/>
    <w:link w:val="9pt3"/>
    <w:rPr>
      <w:b/>
      <w:color w:val="000000"/>
      <w:spacing w:val="0"/>
      <w:sz w:val="18"/>
      <w:highlight w:val="white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styleId="25">
    <w:name w:val="Body Text 2"/>
    <w:link w:val="26"/>
    <w:rPr>
      <w:rFonts w:ascii="Times New Roman CYR" w:hAnsi="Times New Roman CYR"/>
      <w:sz w:val="24"/>
    </w:rPr>
  </w:style>
  <w:style w:type="character" w:customStyle="1" w:styleId="26">
    <w:name w:val="Основной текст 2 Знак"/>
    <w:link w:val="25"/>
    <w:rPr>
      <w:rFonts w:ascii="Times New Roman CYR" w:hAnsi="Times New Roman CYR"/>
      <w:sz w:val="24"/>
    </w:rPr>
  </w:style>
  <w:style w:type="character" w:customStyle="1" w:styleId="11">
    <w:name w:val="Заголовок 1 Знак1"/>
    <w:basedOn w:val="1"/>
    <w:link w:val="10"/>
    <w:rPr>
      <w:b/>
      <w:sz w:val="24"/>
    </w:rPr>
  </w:style>
  <w:style w:type="paragraph" w:styleId="af7">
    <w:name w:val="annotation subject"/>
    <w:basedOn w:val="af8"/>
    <w:next w:val="af8"/>
    <w:link w:val="af9"/>
    <w:rPr>
      <w:b/>
    </w:rPr>
  </w:style>
  <w:style w:type="character" w:customStyle="1" w:styleId="af9">
    <w:name w:val="Тема примечания Знак"/>
    <w:basedOn w:val="afa"/>
    <w:link w:val="af7"/>
    <w:rPr>
      <w:b/>
    </w:rPr>
  </w:style>
  <w:style w:type="paragraph" w:customStyle="1" w:styleId="lrzxr">
    <w:name w:val="lrzxr"/>
    <w:basedOn w:val="17"/>
    <w:link w:val="lrzxr0"/>
  </w:style>
  <w:style w:type="character" w:customStyle="1" w:styleId="lrzxr0">
    <w:name w:val="lrzxr"/>
    <w:basedOn w:val="a1"/>
    <w:link w:val="lrzxr"/>
  </w:style>
  <w:style w:type="paragraph" w:styleId="afb">
    <w:name w:val="caption"/>
    <w:link w:val="afc"/>
    <w:pPr>
      <w:pageBreakBefore/>
      <w:jc w:val="right"/>
    </w:pPr>
    <w:rPr>
      <w:b/>
    </w:rPr>
  </w:style>
  <w:style w:type="character" w:customStyle="1" w:styleId="afc">
    <w:name w:val="Название объекта Знак"/>
    <w:link w:val="afb"/>
    <w:rPr>
      <w:b/>
    </w:rPr>
  </w:style>
  <w:style w:type="paragraph" w:customStyle="1" w:styleId="FR3">
    <w:name w:val="FR3"/>
    <w:link w:val="FR30"/>
    <w:pPr>
      <w:widowControl w:val="0"/>
      <w:spacing w:before="220" w:line="340" w:lineRule="auto"/>
      <w:ind w:firstLine="700"/>
      <w:jc w:val="both"/>
    </w:pPr>
    <w:rPr>
      <w:rFonts w:ascii="Arial" w:hAnsi="Arial"/>
      <w:b/>
      <w:i/>
    </w:rPr>
  </w:style>
  <w:style w:type="character" w:customStyle="1" w:styleId="FR30">
    <w:name w:val="FR3"/>
    <w:link w:val="FR3"/>
    <w:rPr>
      <w:rFonts w:ascii="Arial" w:hAnsi="Arial"/>
      <w:b/>
      <w:i/>
    </w:rPr>
  </w:style>
  <w:style w:type="paragraph" w:customStyle="1" w:styleId="1b">
    <w:name w:val="Номер страницы1"/>
    <w:basedOn w:val="17"/>
    <w:link w:val="afd"/>
  </w:style>
  <w:style w:type="character" w:styleId="afd">
    <w:name w:val="page number"/>
    <w:basedOn w:val="a1"/>
    <w:link w:val="1b"/>
  </w:style>
  <w:style w:type="paragraph" w:customStyle="1" w:styleId="1c">
    <w:name w:val="Гиперссылка1"/>
    <w:basedOn w:val="17"/>
    <w:link w:val="afe"/>
    <w:rPr>
      <w:color w:val="0000FF" w:themeColor="hyperlink"/>
      <w:u w:val="single"/>
    </w:rPr>
  </w:style>
  <w:style w:type="character" w:styleId="afe">
    <w:name w:val="Hyperlink"/>
    <w:basedOn w:val="a1"/>
    <w:link w:val="1c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 w:val="0"/>
    </w:pPr>
    <w:rPr>
      <w:rFonts w:ascii="Courier New" w:hAnsi="Courier New"/>
    </w:rPr>
  </w:style>
  <w:style w:type="character" w:customStyle="1" w:styleId="Footnote0">
    <w:name w:val="Footnote"/>
    <w:link w:val="Footnote"/>
    <w:rPr>
      <w:rFonts w:ascii="Courier New" w:hAnsi="Courier New"/>
      <w:color w:val="000000"/>
    </w:rPr>
  </w:style>
  <w:style w:type="character" w:customStyle="1" w:styleId="80">
    <w:name w:val="Заголовок 8 Знак"/>
    <w:link w:val="8"/>
    <w:rPr>
      <w:b/>
    </w:rPr>
  </w:style>
  <w:style w:type="paragraph" w:styleId="1d">
    <w:name w:val="toc 1"/>
    <w:next w:val="a0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8qarf">
    <w:name w:val="w8qarf"/>
    <w:basedOn w:val="17"/>
    <w:link w:val="w8qarf0"/>
  </w:style>
  <w:style w:type="character" w:customStyle="1" w:styleId="w8qarf0">
    <w:name w:val="w8qarf"/>
    <w:basedOn w:val="a1"/>
    <w:link w:val="w8qarf"/>
  </w:style>
  <w:style w:type="paragraph" w:customStyle="1" w:styleId="Calibri95pt">
    <w:name w:val="Основной текст + Calibri;9;5 pt;Курсив"/>
    <w:basedOn w:val="12"/>
    <w:link w:val="Calibri95pt0"/>
    <w:rPr>
      <w:rFonts w:ascii="Calibri" w:hAnsi="Calibri"/>
      <w:i/>
      <w:sz w:val="19"/>
      <w:highlight w:val="white"/>
    </w:rPr>
  </w:style>
  <w:style w:type="character" w:customStyle="1" w:styleId="Calibri95pt0">
    <w:name w:val="Основной текст + Calibri;9;5 pt;Курсив"/>
    <w:basedOn w:val="13"/>
    <w:link w:val="Calibri95pt"/>
    <w:rPr>
      <w:rFonts w:ascii="Calibri" w:hAnsi="Calibri"/>
      <w:i/>
      <w:color w:val="000000"/>
      <w:spacing w:val="0"/>
      <w:sz w:val="19"/>
      <w:highlight w:val="white"/>
    </w:rPr>
  </w:style>
  <w:style w:type="paragraph" w:customStyle="1" w:styleId="Header2">
    <w:name w:val="Header №2"/>
    <w:basedOn w:val="ConsNormal"/>
    <w:link w:val="Header20"/>
    <w:pPr>
      <w:numPr>
        <w:ilvl w:val="1"/>
        <w:numId w:val="2"/>
      </w:numPr>
      <w:jc w:val="both"/>
    </w:pPr>
    <w:rPr>
      <w:rFonts w:ascii="Times New Roman" w:hAnsi="Times New Roman"/>
      <w:sz w:val="20"/>
    </w:rPr>
  </w:style>
  <w:style w:type="character" w:customStyle="1" w:styleId="Header20">
    <w:name w:val="Header №2"/>
    <w:basedOn w:val="ConsNormal0"/>
    <w:link w:val="Header2"/>
    <w:rPr>
      <w:rFonts w:ascii="Times New Roman" w:hAnsi="Times New Roman"/>
      <w:sz w:val="20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">
    <w:name w:val="Body Text"/>
    <w:link w:val="aff0"/>
    <w:pPr>
      <w:tabs>
        <w:tab w:val="left" w:pos="426"/>
      </w:tabs>
      <w:spacing w:before="200" w:line="260" w:lineRule="auto"/>
      <w:jc w:val="both"/>
    </w:pPr>
  </w:style>
  <w:style w:type="character" w:customStyle="1" w:styleId="aff0">
    <w:name w:val="Основной текст Знак"/>
    <w:link w:val="aff"/>
  </w:style>
  <w:style w:type="paragraph" w:customStyle="1" w:styleId="ConsNormal">
    <w:name w:val="ConsNormal"/>
    <w:link w:val="ConsNormal0"/>
    <w:pPr>
      <w:ind w:firstLine="720"/>
    </w:pPr>
    <w:rPr>
      <w:rFonts w:ascii="Consultant" w:hAnsi="Consultant"/>
      <w:sz w:val="22"/>
    </w:rPr>
  </w:style>
  <w:style w:type="character" w:customStyle="1" w:styleId="ConsNormal0">
    <w:name w:val="ConsNormal"/>
    <w:link w:val="ConsNormal"/>
    <w:rPr>
      <w:rFonts w:ascii="Consultant" w:hAnsi="Consultant"/>
      <w:sz w:val="22"/>
    </w:rPr>
  </w:style>
  <w:style w:type="paragraph" w:customStyle="1" w:styleId="17">
    <w:name w:val="Основной шрифт абзаца1"/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1">
    <w:name w:val="footer"/>
    <w:link w:val="aff2"/>
    <w:pPr>
      <w:tabs>
        <w:tab w:val="center" w:pos="4320"/>
        <w:tab w:val="right" w:pos="8640"/>
      </w:tabs>
    </w:pPr>
  </w:style>
  <w:style w:type="character" w:customStyle="1" w:styleId="aff2">
    <w:name w:val="Нижний колонтитул Знак"/>
    <w:link w:val="aff1"/>
  </w:style>
  <w:style w:type="paragraph" w:customStyle="1" w:styleId="Header1">
    <w:name w:val="Header №1"/>
    <w:basedOn w:val="ConsNonformat"/>
    <w:link w:val="Header10"/>
    <w:pPr>
      <w:numPr>
        <w:numId w:val="4"/>
      </w:numPr>
      <w:jc w:val="both"/>
    </w:pPr>
    <w:rPr>
      <w:rFonts w:ascii="Times New Roman" w:hAnsi="Times New Roman"/>
      <w:b/>
    </w:rPr>
  </w:style>
  <w:style w:type="character" w:customStyle="1" w:styleId="Header10">
    <w:name w:val="Header №1"/>
    <w:basedOn w:val="ConsNonformat0"/>
    <w:link w:val="Header1"/>
    <w:rPr>
      <w:rFonts w:ascii="Times New Roman" w:hAnsi="Times New Roman"/>
      <w:b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Заголовок №1"/>
    <w:basedOn w:val="1f0"/>
    <w:link w:val="1f1"/>
    <w:rPr>
      <w:u w:val="single"/>
    </w:rPr>
  </w:style>
  <w:style w:type="character" w:customStyle="1" w:styleId="1f1">
    <w:name w:val="Заголовок №1"/>
    <w:basedOn w:val="1f2"/>
    <w:link w:val="1f"/>
    <w:rPr>
      <w:rFonts w:ascii="Times New Roman" w:hAnsi="Times New Roman"/>
      <w:b/>
      <w:i w:val="0"/>
      <w:smallCaps w:val="0"/>
      <w:strike w:val="0"/>
      <w:color w:val="000000"/>
      <w:spacing w:val="0"/>
      <w:sz w:val="22"/>
      <w:u w:val="single"/>
    </w:rPr>
  </w:style>
  <w:style w:type="paragraph" w:customStyle="1" w:styleId="1f3">
    <w:name w:val="Замещающий текст1"/>
    <w:basedOn w:val="17"/>
    <w:link w:val="aff3"/>
    <w:rPr>
      <w:color w:val="808080"/>
    </w:rPr>
  </w:style>
  <w:style w:type="character" w:styleId="aff3">
    <w:name w:val="Placeholder Text"/>
    <w:basedOn w:val="a1"/>
    <w:link w:val="1f3"/>
    <w:rPr>
      <w:color w:val="808080"/>
    </w:rPr>
  </w:style>
  <w:style w:type="paragraph" w:styleId="27">
    <w:name w:val="Body Text Indent 2"/>
    <w:link w:val="28"/>
    <w:pPr>
      <w:ind w:left="851"/>
    </w:pPr>
  </w:style>
  <w:style w:type="character" w:customStyle="1" w:styleId="28">
    <w:name w:val="Основной текст с отступом 2 Знак"/>
    <w:link w:val="27"/>
  </w:style>
  <w:style w:type="paragraph" w:styleId="aff4">
    <w:name w:val="List Paragraph"/>
    <w:link w:val="aff5"/>
    <w:pPr>
      <w:ind w:left="720"/>
      <w:contextualSpacing/>
    </w:pPr>
  </w:style>
  <w:style w:type="character" w:customStyle="1" w:styleId="aff5">
    <w:name w:val="Абзац списка Знак"/>
    <w:link w:val="aff4"/>
  </w:style>
  <w:style w:type="paragraph" w:customStyle="1" w:styleId="ConsNonformat">
    <w:name w:val="ConsNonformat"/>
    <w:link w:val="ConsNonformat0"/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</w:rPr>
  </w:style>
  <w:style w:type="paragraph" w:styleId="aff6">
    <w:name w:val="Subtitle"/>
    <w:basedOn w:val="a0"/>
    <w:next w:val="a0"/>
    <w:link w:val="aff7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f7">
    <w:name w:val="Подзаголовок Знак"/>
    <w:basedOn w:val="1"/>
    <w:link w:val="aff6"/>
    <w:rPr>
      <w:rFonts w:ascii="Georgia" w:hAnsi="Georgia"/>
      <w:i/>
      <w:color w:val="666666"/>
      <w:sz w:val="48"/>
    </w:rPr>
  </w:style>
  <w:style w:type="paragraph" w:customStyle="1" w:styleId="NewHeading2">
    <w:name w:val="New Heading 2"/>
    <w:link w:val="NewHeading20"/>
    <w:pPr>
      <w:tabs>
        <w:tab w:val="left" w:pos="720"/>
      </w:tabs>
      <w:spacing w:before="720" w:after="480"/>
      <w:ind w:left="720" w:hanging="720"/>
      <w:jc w:val="both"/>
    </w:pPr>
    <w:rPr>
      <w:sz w:val="28"/>
    </w:rPr>
  </w:style>
  <w:style w:type="character" w:customStyle="1" w:styleId="NewHeading20">
    <w:name w:val="New Heading 2"/>
    <w:link w:val="NewHeading2"/>
    <w:rPr>
      <w:sz w:val="28"/>
    </w:rPr>
  </w:style>
  <w:style w:type="paragraph" w:styleId="af8">
    <w:name w:val="annotation text"/>
    <w:link w:val="afa"/>
  </w:style>
  <w:style w:type="character" w:customStyle="1" w:styleId="afa">
    <w:name w:val="Текст примечания Знак"/>
    <w:link w:val="af8"/>
  </w:style>
  <w:style w:type="paragraph" w:styleId="aff8">
    <w:name w:val="Title"/>
    <w:basedOn w:val="a0"/>
    <w:next w:val="a0"/>
    <w:link w:val="aff9"/>
    <w:uiPriority w:val="10"/>
    <w:qFormat/>
    <w:pPr>
      <w:spacing w:after="60"/>
      <w:jc w:val="center"/>
    </w:pPr>
    <w:rPr>
      <w:b/>
      <w:sz w:val="28"/>
    </w:rPr>
  </w:style>
  <w:style w:type="character" w:customStyle="1" w:styleId="aff9">
    <w:name w:val="Название Знак"/>
    <w:basedOn w:val="1"/>
    <w:link w:val="aff8"/>
    <w:rPr>
      <w:b/>
      <w:sz w:val="28"/>
    </w:rPr>
  </w:style>
  <w:style w:type="character" w:customStyle="1" w:styleId="40">
    <w:name w:val="Заголовок 4 Знак"/>
    <w:basedOn w:val="1"/>
    <w:link w:val="4"/>
    <w:rPr>
      <w:b/>
    </w:rPr>
  </w:style>
  <w:style w:type="paragraph" w:customStyle="1" w:styleId="CharChar">
    <w:name w:val="Char Char"/>
    <w:link w:val="CharChar0"/>
    <w:pPr>
      <w:spacing w:after="160" w:line="240" w:lineRule="exact"/>
    </w:pPr>
    <w:rPr>
      <w:rFonts w:ascii="Tahoma" w:hAnsi="Tahoma"/>
      <w:sz w:val="18"/>
    </w:rPr>
  </w:style>
  <w:style w:type="character" w:customStyle="1" w:styleId="CharChar0">
    <w:name w:val="Char Char"/>
    <w:link w:val="CharChar"/>
    <w:rPr>
      <w:rFonts w:ascii="Tahoma" w:hAnsi="Tahoma"/>
      <w:sz w:val="18"/>
    </w:rPr>
  </w:style>
  <w:style w:type="paragraph" w:customStyle="1" w:styleId="affa">
    <w:link w:val="affb"/>
    <w:semiHidden/>
    <w:unhideWhenUsed/>
  </w:style>
  <w:style w:type="character" w:customStyle="1" w:styleId="affb">
    <w:link w:val="affa"/>
    <w:semiHidden/>
    <w:unhideWhenUsed/>
  </w:style>
  <w:style w:type="character" w:customStyle="1" w:styleId="21">
    <w:name w:val="Заголовок 2 Знак1"/>
    <w:basedOn w:val="1"/>
    <w:link w:val="2"/>
    <w:rPr>
      <w:b/>
    </w:rPr>
  </w:style>
  <w:style w:type="paragraph" w:customStyle="1" w:styleId="1f4">
    <w:name w:val="Знак сноски1"/>
    <w:basedOn w:val="17"/>
    <w:link w:val="affc"/>
    <w:rPr>
      <w:vertAlign w:val="superscript"/>
    </w:rPr>
  </w:style>
  <w:style w:type="character" w:styleId="affc">
    <w:name w:val="footnote reference"/>
    <w:basedOn w:val="a1"/>
    <w:link w:val="1f4"/>
    <w:rPr>
      <w:vertAlign w:val="superscript"/>
    </w:rPr>
  </w:style>
  <w:style w:type="paragraph" w:styleId="affd">
    <w:name w:val="Body Text Indent"/>
    <w:link w:val="affe"/>
    <w:pPr>
      <w:ind w:left="284"/>
    </w:pPr>
  </w:style>
  <w:style w:type="character" w:customStyle="1" w:styleId="affe">
    <w:name w:val="Основной текст с отступом Знак"/>
    <w:link w:val="affd"/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customStyle="1" w:styleId="29">
    <w:name w:val="Основной текст (2)"/>
    <w:link w:val="2a"/>
    <w:pPr>
      <w:widowControl w:val="0"/>
      <w:spacing w:line="317" w:lineRule="exact"/>
      <w:jc w:val="center"/>
    </w:pPr>
    <w:rPr>
      <w:b/>
      <w:sz w:val="26"/>
    </w:rPr>
  </w:style>
  <w:style w:type="character" w:customStyle="1" w:styleId="2a">
    <w:name w:val="Основной текст (2)"/>
    <w:link w:val="29"/>
    <w:rPr>
      <w:b/>
      <w:sz w:val="26"/>
    </w:rPr>
  </w:style>
  <w:style w:type="paragraph" w:customStyle="1" w:styleId="Calibri">
    <w:name w:val="Основной текст + Calibri"/>
    <w:basedOn w:val="12"/>
    <w:link w:val="Calibri0"/>
    <w:rPr>
      <w:rFonts w:ascii="Calibri" w:hAnsi="Calibri"/>
      <w:i/>
      <w:sz w:val="19"/>
      <w:highlight w:val="white"/>
    </w:rPr>
  </w:style>
  <w:style w:type="character" w:customStyle="1" w:styleId="Calibri0">
    <w:name w:val="Основной текст + Calibri"/>
    <w:basedOn w:val="13"/>
    <w:link w:val="Calibri"/>
    <w:rPr>
      <w:rFonts w:ascii="Calibri" w:hAnsi="Calibri"/>
      <w:i/>
      <w:color w:val="000000"/>
      <w:spacing w:val="0"/>
      <w:sz w:val="19"/>
      <w:highlight w:val="white"/>
    </w:rPr>
  </w:style>
  <w:style w:type="paragraph" w:customStyle="1" w:styleId="1f0">
    <w:name w:val="Заголовок №1_"/>
    <w:basedOn w:val="17"/>
    <w:link w:val="1f2"/>
    <w:rPr>
      <w:b/>
      <w:sz w:val="22"/>
    </w:rPr>
  </w:style>
  <w:style w:type="character" w:customStyle="1" w:styleId="1f2">
    <w:name w:val="Заголовок №1_"/>
    <w:basedOn w:val="a1"/>
    <w:link w:val="1f0"/>
    <w:rPr>
      <w:rFonts w:ascii="Times New Roman" w:hAnsi="Times New Roman"/>
      <w:b/>
      <w:i w:val="0"/>
      <w:smallCaps w:val="0"/>
      <w:strike w:val="0"/>
      <w:sz w:val="22"/>
      <w:u w:val="none"/>
    </w:rPr>
  </w:style>
  <w:style w:type="table" w:customStyle="1" w:styleId="410">
    <w:name w:val="Таблица простая 41"/>
    <w:basedOn w:val="a2"/>
    <w:rPr>
      <w:rFonts w:asciiTheme="minorHAnsi" w:hAnsiTheme="minorHAnsi"/>
      <w:sz w:val="22"/>
    </w:rPr>
    <w:tblPr/>
  </w:style>
  <w:style w:type="table" w:customStyle="1" w:styleId="afff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afff0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1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afff2">
    <w:basedOn w:val="a2"/>
    <w:semiHidden/>
    <w:unhideWhenUsed/>
    <w:rPr>
      <w:rFonts w:ascii="Calibri" w:hAnsi="Calibri"/>
      <w:sz w:val="22"/>
    </w:rPr>
    <w:tblPr/>
  </w:style>
  <w:style w:type="table" w:customStyle="1" w:styleId="afff3">
    <w:basedOn w:val="TableNormal"/>
    <w:semiHidden/>
    <w:unhideWhenUsed/>
    <w:rPr>
      <w:rFonts w:ascii="Calibri" w:hAnsi="Calibri"/>
      <w:sz w:val="22"/>
    </w:rPr>
    <w:tblPr>
      <w:tblCellMar>
        <w:left w:w="108" w:type="dxa"/>
        <w:right w:w="108" w:type="dxa"/>
      </w:tblCellMar>
    </w:tblPr>
  </w:style>
  <w:style w:type="table" w:customStyle="1" w:styleId="afff4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5">
    <w:basedOn w:val="a2"/>
    <w:semiHidden/>
    <w:unhideWhenUsed/>
    <w:rPr>
      <w:rFonts w:ascii="Calibri" w:hAnsi="Calibri"/>
      <w:sz w:val="22"/>
    </w:rPr>
    <w:tblPr/>
  </w:style>
  <w:style w:type="table" w:customStyle="1" w:styleId="afff6">
    <w:basedOn w:val="TableNormal"/>
    <w:semiHidden/>
    <w:unhideWhenUsed/>
    <w:rPr>
      <w:rFonts w:ascii="Calibri" w:hAnsi="Calibri"/>
      <w:sz w:val="22"/>
    </w:rPr>
    <w:tblPr>
      <w:tblCellMar>
        <w:left w:w="108" w:type="dxa"/>
        <w:right w:w="108" w:type="dxa"/>
      </w:tblCellMar>
    </w:tblPr>
  </w:style>
  <w:style w:type="table" w:customStyle="1" w:styleId="afff7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8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9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a">
    <w:basedOn w:val="a2"/>
    <w:semiHidden/>
    <w:unhideWhenUsed/>
    <w:tblPr>
      <w:tblCellMar>
        <w:left w:w="0" w:type="dxa"/>
        <w:right w:w="0" w:type="dxa"/>
      </w:tblCellMar>
    </w:tblPr>
  </w:style>
  <w:style w:type="table" w:customStyle="1" w:styleId="afffb">
    <w:basedOn w:val="TableNormal"/>
    <w:semiHidden/>
    <w:unhideWhenUsed/>
    <w:tblPr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a2"/>
    <w:semiHidden/>
    <w:unhideWhenUsed/>
    <w:tblPr>
      <w:tblCellMar>
        <w:left w:w="10" w:type="dxa"/>
        <w:right w:w="10" w:type="dxa"/>
      </w:tblCellMar>
    </w:tblPr>
  </w:style>
  <w:style w:type="table" w:styleId="afffd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e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affff">
    <w:basedOn w:val="a2"/>
    <w:semiHidden/>
    <w:unhideWhenUsed/>
    <w:rPr>
      <w:rFonts w:ascii="Calibri" w:hAnsi="Calibri"/>
      <w:sz w:val="22"/>
    </w:rPr>
    <w:tblPr/>
  </w:style>
  <w:style w:type="table" w:customStyle="1" w:styleId="affff0">
    <w:basedOn w:val="TableNormal"/>
    <w:semiHidden/>
    <w:unhideWhenUsed/>
    <w:tblPr>
      <w:tblCellMar>
        <w:left w:w="10" w:type="dxa"/>
        <w:right w:w="10" w:type="dxa"/>
      </w:tblCellMar>
    </w:tblPr>
  </w:style>
  <w:style w:type="table" w:customStyle="1" w:styleId="affff1">
    <w:basedOn w:val="TableNormal"/>
    <w:semiHidden/>
    <w:unhideWhenUsed/>
    <w:tblPr>
      <w:tblCellMar>
        <w:left w:w="10" w:type="dxa"/>
        <w:right w:w="10" w:type="dxa"/>
      </w:tblCellMar>
    </w:tblPr>
  </w:style>
  <w:style w:type="table" w:customStyle="1" w:styleId="affff2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f3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ffff5">
    <w:basedOn w:val="a2"/>
    <w:semiHidden/>
    <w:unhideWhenUsed/>
    <w:tblPr>
      <w:tblCellMar>
        <w:left w:w="10" w:type="dxa"/>
        <w:right w:w="10" w:type="dxa"/>
      </w:tblCellMar>
    </w:tblPr>
  </w:style>
  <w:style w:type="table" w:customStyle="1" w:styleId="affff6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affff7">
    <w:basedOn w:val="a2"/>
    <w:semiHidden/>
    <w:unhideWhenUsed/>
    <w:tblPr>
      <w:tblCellMar>
        <w:left w:w="115" w:type="dxa"/>
        <w:right w:w="115" w:type="dxa"/>
      </w:tblCellMar>
    </w:tblPr>
  </w:style>
  <w:style w:type="table" w:customStyle="1" w:styleId="affff8">
    <w:basedOn w:val="TableNormal"/>
    <w:semiHidden/>
    <w:unhideWhenUsed/>
    <w:rPr>
      <w:rFonts w:ascii="Calibri" w:hAnsi="Calibri"/>
      <w:sz w:val="22"/>
    </w:rPr>
    <w:tblPr>
      <w:tblCellMar>
        <w:left w:w="108" w:type="dxa"/>
        <w:right w:w="108" w:type="dxa"/>
      </w:tblCellMar>
    </w:tblPr>
  </w:style>
  <w:style w:type="table" w:customStyle="1" w:styleId="affff9">
    <w:basedOn w:val="a2"/>
    <w:semiHidden/>
    <w:unhideWhenUsed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 Windows</cp:lastModifiedBy>
  <cp:revision>3</cp:revision>
  <dcterms:created xsi:type="dcterms:W3CDTF">2026-08-20T11:28:00Z</dcterms:created>
  <dcterms:modified xsi:type="dcterms:W3CDTF">2026-08-20T11:41:00Z</dcterms:modified>
</cp:coreProperties>
</file>