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0B" w:rsidRDefault="00B4230B" w:rsidP="00B4230B">
      <w:pPr>
        <w:jc w:val="center"/>
      </w:pPr>
      <w:r>
        <w:t xml:space="preserve">Обоснование начальной (максимальной) цены контракта </w:t>
      </w:r>
    </w:p>
    <w:p w:rsidR="00B4230B" w:rsidRDefault="00B4230B" w:rsidP="00B4230B">
      <w:pPr>
        <w:jc w:val="center"/>
      </w:pPr>
      <w:r>
        <w:t>на</w:t>
      </w:r>
      <w:r w:rsidR="0087183A">
        <w:t xml:space="preserve"> приобретение </w:t>
      </w:r>
      <w:r w:rsidR="0011412D">
        <w:t>автомобильных шин</w:t>
      </w:r>
    </w:p>
    <w:p w:rsidR="003348D4" w:rsidRDefault="003348D4" w:rsidP="00B4230B">
      <w:pPr>
        <w:jc w:val="center"/>
      </w:pPr>
    </w:p>
    <w:p w:rsidR="00993AF8" w:rsidRDefault="00B4230B" w:rsidP="00993AF8">
      <w:pPr>
        <w:autoSpaceDE w:val="0"/>
        <w:autoSpaceDN w:val="0"/>
        <w:adjustRightInd w:val="0"/>
        <w:ind w:firstLine="539"/>
      </w:pPr>
      <w:r w:rsidRPr="00FD6568">
        <w:t xml:space="preserve">Во исполнение требований статьи 22 Федерального закона №44-ФЗ Заказчиком проведено обоснование начальной (максимальной) цены контракта. Заказчиком использован метод сопоставимых рыночных цен (анализа рынка). </w:t>
      </w:r>
    </w:p>
    <w:p w:rsidR="006117FF" w:rsidRPr="004D2E9B" w:rsidRDefault="004D2E9B" w:rsidP="006163FA">
      <w:pPr>
        <w:pStyle w:val="a9"/>
        <w:spacing w:before="0" w:beforeAutospacing="0" w:after="0" w:afterAutospacing="0" w:line="288" w:lineRule="atLeast"/>
        <w:ind w:firstLine="540"/>
        <w:jc w:val="both"/>
      </w:pPr>
      <w:r w:rsidRPr="004D2E9B">
        <w:t>Установленный</w:t>
      </w:r>
      <w:r w:rsidR="006117FF" w:rsidRPr="004D2E9B">
        <w:t xml:space="preserve"> </w:t>
      </w:r>
      <w:r w:rsidRPr="004D2E9B">
        <w:t>запрет</w:t>
      </w:r>
      <w:r w:rsidR="006117FF" w:rsidRPr="004D2E9B">
        <w:t xml:space="preserve"> согласно Постановлению Правительства РФ от 23.12.2024 N 1875 (ред. от 18.02.2025)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не применяется в связи с осуществлением закупки </w:t>
      </w:r>
      <w:r w:rsidRPr="004D2E9B">
        <w:t xml:space="preserve">товаров, не относящихся к товарам и программному обеспечению, указанным в </w:t>
      </w:r>
      <w:r w:rsidR="006163FA">
        <w:t xml:space="preserve">позициях </w:t>
      </w:r>
      <w:hyperlink r:id="rId4" w:history="1">
        <w:r w:rsidR="006163FA" w:rsidRPr="006163FA">
          <w:t>1</w:t>
        </w:r>
      </w:hyperlink>
      <w:r w:rsidR="006163FA" w:rsidRPr="006163FA">
        <w:t xml:space="preserve"> - </w:t>
      </w:r>
      <w:hyperlink r:id="rId5" w:history="1">
        <w:r w:rsidR="006163FA" w:rsidRPr="006163FA">
          <w:t>7</w:t>
        </w:r>
      </w:hyperlink>
      <w:r w:rsidR="006163FA" w:rsidRPr="006163FA">
        <w:t xml:space="preserve">, </w:t>
      </w:r>
      <w:hyperlink r:id="rId6" w:history="1">
        <w:r w:rsidR="006163FA" w:rsidRPr="006163FA">
          <w:t>17</w:t>
        </w:r>
      </w:hyperlink>
      <w:r w:rsidR="006163FA" w:rsidRPr="006163FA">
        <w:t xml:space="preserve">, </w:t>
      </w:r>
      <w:hyperlink r:id="rId7" w:history="1">
        <w:r w:rsidR="006163FA" w:rsidRPr="006163FA">
          <w:t>18</w:t>
        </w:r>
      </w:hyperlink>
      <w:r w:rsidR="006163FA" w:rsidRPr="006163FA">
        <w:t xml:space="preserve">, </w:t>
      </w:r>
      <w:hyperlink r:id="rId8" w:history="1">
        <w:r w:rsidR="006163FA" w:rsidRPr="006163FA">
          <w:t>21</w:t>
        </w:r>
      </w:hyperlink>
      <w:r w:rsidR="006163FA" w:rsidRPr="006163FA">
        <w:t xml:space="preserve">, </w:t>
      </w:r>
      <w:hyperlink r:id="rId9" w:history="1">
        <w:r w:rsidR="006163FA" w:rsidRPr="006163FA">
          <w:t>27</w:t>
        </w:r>
      </w:hyperlink>
      <w:r w:rsidR="006163FA" w:rsidRPr="006163FA">
        <w:t xml:space="preserve">, </w:t>
      </w:r>
      <w:hyperlink r:id="rId10" w:history="1">
        <w:r w:rsidR="006163FA" w:rsidRPr="006163FA">
          <w:t>28(1)</w:t>
        </w:r>
      </w:hyperlink>
      <w:r w:rsidR="006163FA" w:rsidRPr="006163FA">
        <w:t xml:space="preserve">, </w:t>
      </w:r>
      <w:hyperlink r:id="rId11" w:history="1">
        <w:r w:rsidR="006163FA" w:rsidRPr="006163FA">
          <w:t>30</w:t>
        </w:r>
      </w:hyperlink>
      <w:r w:rsidR="006163FA" w:rsidRPr="006163FA">
        <w:t xml:space="preserve">, </w:t>
      </w:r>
      <w:hyperlink r:id="rId12" w:history="1">
        <w:r w:rsidR="006163FA" w:rsidRPr="006163FA">
          <w:t>30(1)</w:t>
        </w:r>
      </w:hyperlink>
      <w:r w:rsidR="006163FA" w:rsidRPr="006163FA">
        <w:t xml:space="preserve">, </w:t>
      </w:r>
      <w:hyperlink r:id="rId13" w:history="1">
        <w:r w:rsidR="006163FA" w:rsidRPr="006163FA">
          <w:t>30(2)</w:t>
        </w:r>
      </w:hyperlink>
      <w:r w:rsidR="006163FA" w:rsidRPr="006163FA">
        <w:t xml:space="preserve">, </w:t>
      </w:r>
      <w:hyperlink r:id="rId14" w:history="1">
        <w:r w:rsidR="006163FA" w:rsidRPr="006163FA">
          <w:t>31(1)</w:t>
        </w:r>
      </w:hyperlink>
      <w:r w:rsidR="006163FA" w:rsidRPr="006163FA">
        <w:t xml:space="preserve">, </w:t>
      </w:r>
      <w:hyperlink r:id="rId15" w:history="1">
        <w:r w:rsidR="006163FA" w:rsidRPr="006163FA">
          <w:t>35</w:t>
        </w:r>
      </w:hyperlink>
      <w:r w:rsidR="006163FA" w:rsidRPr="006163FA">
        <w:t xml:space="preserve">, </w:t>
      </w:r>
      <w:hyperlink r:id="rId16" w:history="1">
        <w:r w:rsidR="006163FA" w:rsidRPr="006163FA">
          <w:t>140</w:t>
        </w:r>
      </w:hyperlink>
      <w:r w:rsidR="006163FA" w:rsidRPr="006163FA">
        <w:t xml:space="preserve">, </w:t>
      </w:r>
      <w:hyperlink r:id="rId17" w:history="1">
        <w:r w:rsidR="006163FA" w:rsidRPr="006163FA">
          <w:t>141</w:t>
        </w:r>
      </w:hyperlink>
      <w:r w:rsidR="006163FA" w:rsidRPr="006163FA">
        <w:t xml:space="preserve">, </w:t>
      </w:r>
      <w:hyperlink r:id="rId18" w:history="1">
        <w:r w:rsidR="006163FA" w:rsidRPr="006163FA">
          <w:t>144</w:t>
        </w:r>
      </w:hyperlink>
      <w:r w:rsidR="006163FA" w:rsidRPr="006163FA">
        <w:t xml:space="preserve"> и </w:t>
      </w:r>
      <w:hyperlink r:id="rId19" w:history="1">
        <w:r w:rsidR="006163FA" w:rsidRPr="006163FA">
          <w:t>146</w:t>
        </w:r>
      </w:hyperlink>
      <w:r w:rsidR="006163FA">
        <w:t xml:space="preserve"> </w:t>
      </w:r>
      <w:r w:rsidRPr="004D2E9B">
        <w:t>приложения N 1 к указанному постановлению,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рублей. (подпункт</w:t>
      </w:r>
      <w:r w:rsidR="000D761A">
        <w:t xml:space="preserve"> "</w:t>
      </w:r>
      <w:r w:rsidR="002F16A9">
        <w:t>и</w:t>
      </w:r>
      <w:bookmarkStart w:id="0" w:name="_GoBack"/>
      <w:bookmarkEnd w:id="0"/>
      <w:r w:rsidR="000D761A">
        <w:t>"</w:t>
      </w:r>
      <w:r w:rsidRPr="004D2E9B">
        <w:t xml:space="preserve"> пункта 5 Постановления № 1875)</w:t>
      </w:r>
    </w:p>
    <w:p w:rsidR="00CC49B7" w:rsidRPr="0082102A" w:rsidRDefault="00CC49B7" w:rsidP="00993AF8">
      <w:pPr>
        <w:autoSpaceDE w:val="0"/>
        <w:autoSpaceDN w:val="0"/>
        <w:adjustRightInd w:val="0"/>
        <w:ind w:firstLine="539"/>
        <w:rPr>
          <w:lang w:eastAsia="ru-RU"/>
        </w:rPr>
      </w:pPr>
      <w:r w:rsidRPr="0082102A">
        <w:rPr>
          <w:lang w:eastAsia="ru-RU"/>
        </w:rPr>
        <w:t xml:space="preserve">В целях получения ценовой информации в отношении цены </w:t>
      </w:r>
      <w:r>
        <w:rPr>
          <w:lang w:eastAsia="ru-RU"/>
        </w:rPr>
        <w:t>товара для определения НМЦК</w:t>
      </w:r>
      <w:r w:rsidRPr="0082102A">
        <w:rPr>
          <w:lang w:eastAsia="ru-RU"/>
        </w:rPr>
        <w:t xml:space="preserve"> Заказчиком осуществлены следующие процедуры: </w:t>
      </w:r>
    </w:p>
    <w:p w:rsidR="00CC49B7" w:rsidRDefault="00CC49B7" w:rsidP="00CC49B7">
      <w:pPr>
        <w:autoSpaceDE w:val="0"/>
        <w:autoSpaceDN w:val="0"/>
        <w:adjustRightInd w:val="0"/>
        <w:ind w:firstLine="540"/>
        <w:rPr>
          <w:lang w:eastAsia="ru-RU"/>
        </w:rPr>
      </w:pPr>
      <w:r w:rsidRPr="0082102A">
        <w:rPr>
          <w:lang w:eastAsia="ru-RU"/>
        </w:rPr>
        <w:t>1. направлены запросы о предоставлении ценовой информации поставщикам (подрядчикам, исполнителям),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"Интернет") –</w:t>
      </w:r>
      <w:r w:rsidRPr="00D947DB">
        <w:rPr>
          <w:lang w:eastAsia="ru-RU"/>
        </w:rPr>
        <w:t xml:space="preserve">было </w:t>
      </w:r>
      <w:r>
        <w:rPr>
          <w:lang w:eastAsia="ru-RU"/>
        </w:rPr>
        <w:t xml:space="preserve">получено </w:t>
      </w:r>
      <w:r w:rsidR="00182118">
        <w:rPr>
          <w:lang w:eastAsia="ru-RU"/>
        </w:rPr>
        <w:t>3</w:t>
      </w:r>
      <w:r>
        <w:rPr>
          <w:lang w:eastAsia="ru-RU"/>
        </w:rPr>
        <w:t xml:space="preserve"> (</w:t>
      </w:r>
      <w:r w:rsidR="00182118">
        <w:rPr>
          <w:lang w:eastAsia="ru-RU"/>
        </w:rPr>
        <w:t>три</w:t>
      </w:r>
      <w:r>
        <w:rPr>
          <w:lang w:eastAsia="ru-RU"/>
        </w:rPr>
        <w:t>) коммерческих предложени</w:t>
      </w:r>
      <w:r w:rsidR="00ED29DC">
        <w:rPr>
          <w:lang w:eastAsia="ru-RU"/>
        </w:rPr>
        <w:t>я</w:t>
      </w:r>
      <w:r w:rsidRPr="0082102A">
        <w:rPr>
          <w:lang w:eastAsia="ru-RU"/>
        </w:rPr>
        <w:t>.</w:t>
      </w:r>
    </w:p>
    <w:p w:rsidR="00CC49B7" w:rsidRDefault="00CC49B7" w:rsidP="00CC49B7">
      <w:pPr>
        <w:autoSpaceDE w:val="0"/>
        <w:autoSpaceDN w:val="0"/>
        <w:adjustRightInd w:val="0"/>
        <w:ind w:firstLine="540"/>
        <w:rPr>
          <w:lang w:eastAsia="ru-RU"/>
        </w:rPr>
      </w:pPr>
      <w:r>
        <w:t xml:space="preserve">          2</w:t>
      </w:r>
      <w:r w:rsidRPr="00705100">
        <w:rPr>
          <w:lang w:eastAsia="ru-RU"/>
        </w:rPr>
        <w:t>. Результаты изучения рынка представлены в таблице ниже:</w:t>
      </w:r>
    </w:p>
    <w:p w:rsidR="003348D4" w:rsidRDefault="003348D4" w:rsidP="00CC49B7">
      <w:pPr>
        <w:autoSpaceDE w:val="0"/>
        <w:autoSpaceDN w:val="0"/>
        <w:adjustRightInd w:val="0"/>
        <w:ind w:firstLine="540"/>
        <w:rPr>
          <w:lang w:eastAsia="ru-RU"/>
        </w:rPr>
      </w:pPr>
    </w:p>
    <w:tbl>
      <w:tblPr>
        <w:tblW w:w="9974" w:type="dxa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89"/>
        <w:gridCol w:w="1901"/>
        <w:gridCol w:w="1276"/>
        <w:gridCol w:w="1204"/>
        <w:gridCol w:w="1134"/>
        <w:gridCol w:w="993"/>
        <w:gridCol w:w="709"/>
        <w:gridCol w:w="992"/>
        <w:gridCol w:w="1276"/>
      </w:tblGrid>
      <w:tr w:rsidR="00B156D7" w:rsidRPr="00FC518B" w:rsidTr="00B156D7">
        <w:trPr>
          <w:trHeight w:val="240"/>
          <w:tblHeader/>
          <w:jc w:val="center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Pr="000A28B9" w:rsidRDefault="00B156D7" w:rsidP="000A28B9">
            <w:pPr>
              <w:ind w:left="-45"/>
              <w:jc w:val="left"/>
              <w:rPr>
                <w:rFonts w:eastAsia="Arial Unicode MS"/>
                <w:color w:val="000000"/>
                <w:sz w:val="18"/>
                <w:szCs w:val="18"/>
                <w:u w:color="000000"/>
              </w:rPr>
            </w:pPr>
            <w:r w:rsidRPr="000A28B9">
              <w:rPr>
                <w:rFonts w:eastAsia="Arial Unicode MS"/>
                <w:color w:val="000000"/>
                <w:sz w:val="18"/>
                <w:szCs w:val="18"/>
                <w:u w:color="000000"/>
              </w:rPr>
              <w:t>№ п/п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Default="00B156D7" w:rsidP="00DD4C65">
            <w:pPr>
              <w:jc w:val="center"/>
              <w:rPr>
                <w:rFonts w:eastAsia="Arial Unicode MS"/>
                <w:color w:val="000000"/>
                <w:sz w:val="20"/>
                <w:szCs w:val="20"/>
                <w:u w:color="000000"/>
              </w:rPr>
            </w:pPr>
            <w:r w:rsidRPr="00FC518B">
              <w:rPr>
                <w:rFonts w:eastAsia="Arial Unicode MS"/>
                <w:color w:val="000000"/>
                <w:sz w:val="20"/>
                <w:szCs w:val="20"/>
                <w:u w:color="000000"/>
              </w:rPr>
              <w:t xml:space="preserve">Наименование </w:t>
            </w:r>
            <w:r>
              <w:rPr>
                <w:rFonts w:eastAsia="Arial Unicode MS"/>
                <w:color w:val="000000"/>
                <w:sz w:val="20"/>
                <w:szCs w:val="20"/>
                <w:u w:color="000000"/>
              </w:rPr>
              <w:t>товара</w:t>
            </w:r>
          </w:p>
          <w:p w:rsidR="00B156D7" w:rsidRPr="00FC518B" w:rsidRDefault="00B156D7" w:rsidP="00DD4C65">
            <w:pPr>
              <w:jc w:val="center"/>
              <w:rPr>
                <w:rFonts w:eastAsia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36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B156D7" w:rsidRPr="00FC518B" w:rsidRDefault="00B156D7" w:rsidP="00993AF8">
            <w:pPr>
              <w:jc w:val="center"/>
              <w:rPr>
                <w:rFonts w:eastAsia="Arial Unicode MS"/>
                <w:color w:val="000000"/>
                <w:sz w:val="20"/>
                <w:szCs w:val="20"/>
                <w:u w:color="000000"/>
              </w:rPr>
            </w:pPr>
            <w:r w:rsidRPr="00FC518B">
              <w:rPr>
                <w:rFonts w:eastAsia="Arial Unicode MS"/>
                <w:color w:val="000000"/>
                <w:sz w:val="20"/>
                <w:szCs w:val="20"/>
                <w:u w:color="000000"/>
              </w:rPr>
              <w:t xml:space="preserve">Цена </w:t>
            </w:r>
            <w:r>
              <w:rPr>
                <w:rFonts w:eastAsia="Arial Unicode MS"/>
                <w:color w:val="000000"/>
                <w:sz w:val="20"/>
                <w:szCs w:val="20"/>
                <w:u w:color="000000"/>
              </w:rPr>
              <w:t>товара, рублей</w:t>
            </w:r>
            <w:r w:rsidRPr="00FC518B">
              <w:rPr>
                <w:rFonts w:eastAsia="Arial Unicode MS"/>
                <w:color w:val="000000"/>
                <w:sz w:val="20"/>
                <w:szCs w:val="20"/>
                <w:u w:color="000000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383893" w:rsidRDefault="00B156D7" w:rsidP="00DD4C65">
            <w:pPr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r w:rsidRPr="00FC518B">
              <w:rPr>
                <w:rFonts w:eastAsia="Arial Unicode MS"/>
                <w:color w:val="000000"/>
                <w:sz w:val="20"/>
                <w:szCs w:val="20"/>
                <w:u w:color="000000"/>
              </w:rPr>
              <w:t>Коэффициент вариации</w:t>
            </w:r>
            <w:r>
              <w:rPr>
                <w:rFonts w:eastAsia="Arial Unicode MS"/>
                <w:color w:val="000000"/>
                <w:sz w:val="20"/>
                <w:szCs w:val="20"/>
                <w:u w:color="000000"/>
              </w:rPr>
              <w:t>, %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383893" w:rsidRDefault="00B156D7" w:rsidP="00383893">
            <w:pPr>
              <w:suppressAutoHyphens w:val="0"/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r w:rsidRPr="00383893">
              <w:rPr>
                <w:rFonts w:eastAsia="Arial Unicode MS"/>
                <w:sz w:val="18"/>
                <w:szCs w:val="18"/>
                <w:u w:color="000000"/>
              </w:rPr>
              <w:t>Кол-во, шт.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383893" w:rsidRDefault="00B156D7" w:rsidP="00DD4C65">
            <w:pPr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r w:rsidRPr="00383893">
              <w:rPr>
                <w:rFonts w:eastAsia="Arial Unicode MS"/>
                <w:sz w:val="18"/>
                <w:szCs w:val="18"/>
                <w:u w:color="000000"/>
              </w:rPr>
              <w:t xml:space="preserve">Среднеарифметическая цена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Pr="00383893" w:rsidRDefault="00B156D7" w:rsidP="00DD4C65">
            <w:pPr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proofErr w:type="spellStart"/>
            <w:r w:rsidRPr="00383893">
              <w:rPr>
                <w:rFonts w:eastAsia="Arial Unicode MS"/>
                <w:sz w:val="18"/>
                <w:szCs w:val="18"/>
                <w:u w:color="000000"/>
              </w:rPr>
              <w:t>НМЦКрын</w:t>
            </w:r>
            <w:proofErr w:type="spellEnd"/>
          </w:p>
          <w:p w:rsidR="00B156D7" w:rsidRPr="00383893" w:rsidRDefault="00B156D7" w:rsidP="00DD4C65">
            <w:pPr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r w:rsidRPr="00383893">
              <w:rPr>
                <w:rFonts w:eastAsia="Arial Unicode MS"/>
                <w:sz w:val="18"/>
                <w:szCs w:val="18"/>
                <w:u w:color="000000"/>
              </w:rPr>
              <w:t>руб.</w:t>
            </w:r>
          </w:p>
          <w:p w:rsidR="00B156D7" w:rsidRPr="00383893" w:rsidRDefault="00B156D7" w:rsidP="00DD4C65">
            <w:pPr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r w:rsidRPr="00383893">
              <w:rPr>
                <w:rFonts w:eastAsia="Arial Unicode MS"/>
                <w:sz w:val="18"/>
                <w:szCs w:val="18"/>
                <w:u w:color="000000"/>
              </w:rPr>
              <w:t>(формула для расчета приведена ниже)</w:t>
            </w:r>
          </w:p>
        </w:tc>
      </w:tr>
      <w:tr w:rsidR="00B156D7" w:rsidRPr="00FC518B" w:rsidTr="00B156D7">
        <w:trPr>
          <w:trHeight w:val="430"/>
          <w:tblHeader/>
          <w:jc w:val="center"/>
        </w:trPr>
        <w:tc>
          <w:tcPr>
            <w:tcW w:w="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0A28B9" w:rsidRDefault="00B156D7" w:rsidP="000A28B9">
            <w:pPr>
              <w:ind w:left="-45"/>
              <w:jc w:val="left"/>
              <w:rPr>
                <w:rFonts w:eastAsia="Arial Unicode MS"/>
                <w:b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FC518B" w:rsidRDefault="00B156D7" w:rsidP="00DD4C65">
            <w:pPr>
              <w:jc w:val="center"/>
              <w:rPr>
                <w:rFonts w:eastAsia="Arial Unicode MS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7525AE" w:rsidRDefault="00B156D7" w:rsidP="00DD4C65">
            <w:pPr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r>
              <w:rPr>
                <w:rFonts w:eastAsia="Arial Unicode MS"/>
                <w:sz w:val="18"/>
                <w:szCs w:val="18"/>
                <w:u w:color="000000"/>
              </w:rPr>
              <w:t>Исполнитель</w:t>
            </w:r>
          </w:p>
          <w:p w:rsidR="00B156D7" w:rsidRPr="007525AE" w:rsidRDefault="00B156D7" w:rsidP="004A585F">
            <w:pPr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r>
              <w:rPr>
                <w:rFonts w:eastAsia="Arial Unicode MS"/>
                <w:sz w:val="18"/>
                <w:szCs w:val="18"/>
                <w:u w:color="000000"/>
              </w:rPr>
              <w:t>№</w:t>
            </w:r>
            <w:proofErr w:type="gramStart"/>
            <w:r>
              <w:rPr>
                <w:rFonts w:eastAsia="Arial Unicode MS"/>
                <w:sz w:val="18"/>
                <w:szCs w:val="18"/>
                <w:u w:color="000000"/>
              </w:rPr>
              <w:t xml:space="preserve">1  </w:t>
            </w:r>
            <w:r w:rsidRPr="007525AE">
              <w:rPr>
                <w:rFonts w:eastAsia="Arial Unicode MS"/>
                <w:sz w:val="18"/>
                <w:szCs w:val="18"/>
                <w:u w:color="000000"/>
              </w:rPr>
              <w:t>(</w:t>
            </w:r>
            <w:proofErr w:type="spellStart"/>
            <w:proofErr w:type="gramEnd"/>
            <w:r>
              <w:rPr>
                <w:rFonts w:eastAsia="Arial Unicode MS"/>
                <w:sz w:val="18"/>
                <w:szCs w:val="18"/>
                <w:u w:color="000000"/>
              </w:rPr>
              <w:t>в</w:t>
            </w:r>
            <w:r w:rsidRPr="007525AE">
              <w:rPr>
                <w:rFonts w:eastAsia="Arial Unicode MS"/>
                <w:sz w:val="18"/>
                <w:szCs w:val="18"/>
                <w:u w:color="000000"/>
              </w:rPr>
              <w:t>х</w:t>
            </w:r>
            <w:proofErr w:type="spellEnd"/>
            <w:r w:rsidRPr="007525AE">
              <w:rPr>
                <w:rFonts w:eastAsia="Arial Unicode MS"/>
                <w:sz w:val="18"/>
                <w:szCs w:val="18"/>
                <w:u w:color="000000"/>
              </w:rPr>
              <w:t>. №16-24/</w:t>
            </w:r>
            <w:r w:rsidR="002F16A9">
              <w:rPr>
                <w:rFonts w:eastAsia="Arial Unicode MS"/>
                <w:sz w:val="18"/>
                <w:szCs w:val="18"/>
                <w:u w:color="000000"/>
              </w:rPr>
              <w:t>155</w:t>
            </w:r>
            <w:r w:rsidRPr="007525AE">
              <w:rPr>
                <w:rFonts w:eastAsia="Arial Unicode MS"/>
                <w:sz w:val="18"/>
                <w:szCs w:val="18"/>
                <w:u w:color="000000"/>
              </w:rPr>
              <w:t xml:space="preserve"> от </w:t>
            </w:r>
            <w:r w:rsidR="002F16A9">
              <w:rPr>
                <w:rFonts w:eastAsia="Arial Unicode MS"/>
                <w:sz w:val="18"/>
                <w:szCs w:val="18"/>
                <w:u w:color="000000"/>
              </w:rPr>
              <w:t>28.07</w:t>
            </w:r>
            <w:r>
              <w:rPr>
                <w:rFonts w:eastAsia="Arial Unicode MS"/>
                <w:sz w:val="18"/>
                <w:szCs w:val="18"/>
                <w:u w:color="000000"/>
              </w:rPr>
              <w:t>.2026</w:t>
            </w:r>
            <w:r w:rsidRPr="007525AE">
              <w:rPr>
                <w:rFonts w:eastAsia="Arial Unicode MS"/>
                <w:sz w:val="18"/>
                <w:szCs w:val="18"/>
                <w:u w:color="000000"/>
              </w:rPr>
              <w:t>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7525AE" w:rsidRDefault="00B156D7" w:rsidP="004A585F">
            <w:pPr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r>
              <w:rPr>
                <w:rFonts w:eastAsia="Arial Unicode MS"/>
                <w:sz w:val="18"/>
                <w:szCs w:val="18"/>
                <w:u w:color="000000"/>
              </w:rPr>
              <w:t>Исполнитель</w:t>
            </w:r>
            <w:r w:rsidRPr="007525AE">
              <w:rPr>
                <w:rFonts w:eastAsia="Arial Unicode MS"/>
                <w:sz w:val="18"/>
                <w:szCs w:val="18"/>
                <w:u w:color="000000"/>
              </w:rPr>
              <w:t xml:space="preserve"> №</w:t>
            </w:r>
            <w:proofErr w:type="gramStart"/>
            <w:r w:rsidRPr="007525AE">
              <w:rPr>
                <w:rFonts w:eastAsia="Arial Unicode MS"/>
                <w:sz w:val="18"/>
                <w:szCs w:val="18"/>
                <w:u w:color="000000"/>
              </w:rPr>
              <w:t xml:space="preserve">2 </w:t>
            </w:r>
            <w:r>
              <w:rPr>
                <w:rFonts w:eastAsia="Arial Unicode MS"/>
                <w:sz w:val="18"/>
                <w:szCs w:val="18"/>
                <w:u w:color="000000"/>
              </w:rPr>
              <w:t xml:space="preserve"> </w:t>
            </w:r>
            <w:proofErr w:type="spellStart"/>
            <w:r>
              <w:rPr>
                <w:rFonts w:eastAsia="Arial Unicode MS"/>
                <w:sz w:val="18"/>
                <w:szCs w:val="18"/>
                <w:u w:color="000000"/>
              </w:rPr>
              <w:t>в</w:t>
            </w:r>
            <w:r w:rsidRPr="007525AE">
              <w:rPr>
                <w:rFonts w:eastAsia="Arial Unicode MS"/>
                <w:sz w:val="18"/>
                <w:szCs w:val="18"/>
                <w:u w:color="000000"/>
              </w:rPr>
              <w:t>х</w:t>
            </w:r>
            <w:proofErr w:type="spellEnd"/>
            <w:proofErr w:type="gramEnd"/>
            <w:r w:rsidRPr="007525AE">
              <w:rPr>
                <w:rFonts w:eastAsia="Arial Unicode MS"/>
                <w:sz w:val="18"/>
                <w:szCs w:val="18"/>
                <w:u w:color="000000"/>
              </w:rPr>
              <w:t>. №</w:t>
            </w:r>
            <w:r>
              <w:rPr>
                <w:rFonts w:eastAsia="Arial Unicode MS"/>
                <w:sz w:val="18"/>
                <w:szCs w:val="18"/>
                <w:u w:color="000000"/>
              </w:rPr>
              <w:t xml:space="preserve"> </w:t>
            </w:r>
            <w:r w:rsidRPr="00725657">
              <w:rPr>
                <w:rFonts w:eastAsia="Arial Unicode MS"/>
                <w:sz w:val="18"/>
                <w:szCs w:val="18"/>
                <w:u w:color="000000"/>
              </w:rPr>
              <w:t>16-24/</w:t>
            </w:r>
            <w:r w:rsidR="002F16A9">
              <w:rPr>
                <w:rFonts w:eastAsia="Arial Unicode MS"/>
                <w:sz w:val="18"/>
                <w:szCs w:val="18"/>
                <w:u w:color="000000"/>
              </w:rPr>
              <w:t>160</w:t>
            </w:r>
            <w:r w:rsidRPr="007525AE">
              <w:rPr>
                <w:rFonts w:eastAsia="Arial Unicode MS"/>
                <w:sz w:val="18"/>
                <w:szCs w:val="18"/>
                <w:u w:color="000000"/>
              </w:rPr>
              <w:t xml:space="preserve"> от </w:t>
            </w:r>
            <w:r w:rsidR="002F16A9">
              <w:rPr>
                <w:rFonts w:eastAsia="Arial Unicode MS"/>
                <w:sz w:val="18"/>
                <w:szCs w:val="18"/>
                <w:u w:color="000000"/>
              </w:rPr>
              <w:t>30.07</w:t>
            </w:r>
            <w:r>
              <w:rPr>
                <w:rFonts w:eastAsia="Arial Unicode MS"/>
                <w:sz w:val="18"/>
                <w:szCs w:val="18"/>
                <w:u w:color="000000"/>
              </w:rPr>
              <w:t>.2026</w:t>
            </w:r>
            <w:r w:rsidRPr="007525AE">
              <w:rPr>
                <w:rFonts w:eastAsia="Arial Unicode MS"/>
                <w:sz w:val="18"/>
                <w:szCs w:val="18"/>
                <w:u w:color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156D7" w:rsidRPr="007525AE" w:rsidRDefault="00B156D7" w:rsidP="004A585F">
            <w:pPr>
              <w:jc w:val="center"/>
              <w:rPr>
                <w:rFonts w:eastAsia="Arial Unicode MS"/>
                <w:sz w:val="18"/>
                <w:szCs w:val="18"/>
                <w:u w:color="000000"/>
              </w:rPr>
            </w:pPr>
            <w:r>
              <w:rPr>
                <w:rFonts w:eastAsia="Arial Unicode MS"/>
                <w:sz w:val="18"/>
                <w:szCs w:val="18"/>
                <w:u w:color="000000"/>
              </w:rPr>
              <w:t>Исполнитель</w:t>
            </w:r>
            <w:r w:rsidRPr="007525AE">
              <w:rPr>
                <w:rFonts w:eastAsia="Arial Unicode MS"/>
                <w:sz w:val="18"/>
                <w:szCs w:val="18"/>
                <w:u w:color="000000"/>
              </w:rPr>
              <w:t xml:space="preserve"> №</w:t>
            </w:r>
            <w:r w:rsidRPr="006117FF">
              <w:rPr>
                <w:rFonts w:eastAsia="Arial Unicode MS"/>
                <w:sz w:val="18"/>
                <w:szCs w:val="18"/>
                <w:u w:color="000000"/>
              </w:rPr>
              <w:t>3 (</w:t>
            </w:r>
            <w:proofErr w:type="spellStart"/>
            <w:r w:rsidRPr="006117FF">
              <w:rPr>
                <w:rFonts w:eastAsia="Arial Unicode MS"/>
                <w:sz w:val="18"/>
                <w:szCs w:val="18"/>
                <w:u w:color="000000"/>
              </w:rPr>
              <w:t>вх</w:t>
            </w:r>
            <w:proofErr w:type="spellEnd"/>
            <w:r w:rsidRPr="006117FF">
              <w:rPr>
                <w:rFonts w:eastAsia="Arial Unicode MS"/>
                <w:sz w:val="18"/>
                <w:szCs w:val="18"/>
                <w:u w:color="000000"/>
              </w:rPr>
              <w:t>. № 16-24/</w:t>
            </w:r>
            <w:r w:rsidR="002F16A9">
              <w:rPr>
                <w:rFonts w:eastAsia="Arial Unicode MS"/>
                <w:sz w:val="18"/>
                <w:szCs w:val="18"/>
                <w:u w:color="000000"/>
              </w:rPr>
              <w:t>164</w:t>
            </w:r>
            <w:r w:rsidRPr="006117FF">
              <w:rPr>
                <w:rFonts w:eastAsia="Arial Unicode MS"/>
                <w:sz w:val="18"/>
                <w:szCs w:val="18"/>
                <w:u w:color="000000"/>
              </w:rPr>
              <w:t xml:space="preserve"> от </w:t>
            </w:r>
            <w:r w:rsidR="002F16A9">
              <w:rPr>
                <w:rFonts w:eastAsia="Arial Unicode MS"/>
                <w:sz w:val="18"/>
                <w:szCs w:val="18"/>
                <w:u w:color="000000"/>
              </w:rPr>
              <w:t>31.07</w:t>
            </w:r>
            <w:r w:rsidRPr="006117FF">
              <w:rPr>
                <w:rFonts w:eastAsia="Arial Unicode MS"/>
                <w:sz w:val="18"/>
                <w:szCs w:val="18"/>
                <w:u w:color="000000"/>
              </w:rPr>
              <w:t>.202</w:t>
            </w:r>
            <w:r w:rsidR="002F16A9">
              <w:rPr>
                <w:rFonts w:eastAsia="Arial Unicode MS"/>
                <w:sz w:val="18"/>
                <w:szCs w:val="18"/>
                <w:u w:color="000000"/>
              </w:rPr>
              <w:t>6</w:t>
            </w:r>
            <w:r w:rsidRPr="006117FF">
              <w:rPr>
                <w:rFonts w:eastAsia="Arial Unicode MS"/>
                <w:sz w:val="18"/>
                <w:szCs w:val="18"/>
                <w:u w:color="000000"/>
              </w:rPr>
              <w:t>)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FC518B" w:rsidRDefault="00B156D7" w:rsidP="00DD4C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FC518B" w:rsidRDefault="00B156D7" w:rsidP="00DD4C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FC518B" w:rsidRDefault="00B156D7" w:rsidP="00DD4C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156D7" w:rsidRPr="00FC518B" w:rsidRDefault="00B156D7" w:rsidP="00DD4C65">
            <w:pPr>
              <w:rPr>
                <w:color w:val="000000"/>
                <w:sz w:val="20"/>
                <w:szCs w:val="20"/>
              </w:rPr>
            </w:pPr>
          </w:p>
        </w:tc>
      </w:tr>
      <w:tr w:rsidR="00B156D7" w:rsidRPr="00FC518B" w:rsidTr="00B156D7">
        <w:trPr>
          <w:trHeight w:val="415"/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Pr="000A28B9" w:rsidRDefault="00B156D7" w:rsidP="00AA12B3">
            <w:pPr>
              <w:snapToGrid w:val="0"/>
              <w:ind w:left="-45"/>
              <w:jc w:val="left"/>
              <w:rPr>
                <w:sz w:val="18"/>
                <w:szCs w:val="18"/>
              </w:rPr>
            </w:pPr>
            <w:r w:rsidRPr="000A28B9">
              <w:rPr>
                <w:sz w:val="18"/>
                <w:szCs w:val="18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9328BA" w:rsidRDefault="00B156D7" w:rsidP="00AA12B3">
            <w:pPr>
              <w:jc w:val="left"/>
              <w:rPr>
                <w:sz w:val="20"/>
                <w:szCs w:val="20"/>
              </w:rPr>
            </w:pPr>
            <w:r w:rsidRPr="009328BA">
              <w:rPr>
                <w:sz w:val="20"/>
                <w:szCs w:val="20"/>
              </w:rPr>
              <w:t xml:space="preserve">Автомобильные шины зимние </w:t>
            </w:r>
            <w:r w:rsidR="002F16A9">
              <w:rPr>
                <w:sz w:val="20"/>
                <w:szCs w:val="20"/>
              </w:rPr>
              <w:t>175</w:t>
            </w:r>
            <w:r w:rsidR="002F16A9" w:rsidRPr="009328BA">
              <w:rPr>
                <w:sz w:val="20"/>
                <w:szCs w:val="20"/>
              </w:rPr>
              <w:t>/</w:t>
            </w:r>
            <w:r w:rsidR="002F16A9">
              <w:rPr>
                <w:sz w:val="20"/>
                <w:szCs w:val="20"/>
              </w:rPr>
              <w:t>65</w:t>
            </w:r>
            <w:r w:rsidR="002F16A9" w:rsidRPr="009328BA">
              <w:rPr>
                <w:sz w:val="20"/>
                <w:szCs w:val="20"/>
              </w:rPr>
              <w:t xml:space="preserve">, </w:t>
            </w:r>
            <w:r w:rsidR="002F16A9" w:rsidRPr="009328BA">
              <w:rPr>
                <w:sz w:val="20"/>
                <w:szCs w:val="20"/>
                <w:lang w:val="en-US"/>
              </w:rPr>
              <w:t>R</w:t>
            </w:r>
            <w:r w:rsidR="002F16A9" w:rsidRPr="009328BA">
              <w:rPr>
                <w:sz w:val="20"/>
                <w:szCs w:val="20"/>
              </w:rPr>
              <w:t>1</w:t>
            </w:r>
            <w:r w:rsidR="002F16A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Pr="00FC518B" w:rsidRDefault="002F16A9" w:rsidP="00AA1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4770,00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Pr="00FC518B" w:rsidRDefault="002F16A9" w:rsidP="00AA1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Pr="00FC518B" w:rsidRDefault="002F16A9" w:rsidP="00AA1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D7" w:rsidRPr="00AA12B3" w:rsidRDefault="002F16A9" w:rsidP="00AA12B3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7,96 %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B156D7" w:rsidP="00AA12B3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B156D7" w:rsidRPr="00383893" w:rsidRDefault="002F16A9" w:rsidP="00AA12B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D7" w:rsidRPr="00AA12B3" w:rsidRDefault="002F16A9" w:rsidP="00AA12B3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D7" w:rsidRPr="00AA12B3" w:rsidRDefault="002F16A9" w:rsidP="00AA12B3">
            <w:pPr>
              <w:suppressAutoHyphens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40 592,00</w:t>
            </w:r>
          </w:p>
        </w:tc>
      </w:tr>
      <w:tr w:rsidR="00B156D7" w:rsidRPr="00FC518B" w:rsidTr="00B156D7">
        <w:trPr>
          <w:trHeight w:val="415"/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Pr="000A28B9" w:rsidRDefault="00B156D7" w:rsidP="00AA12B3">
            <w:pPr>
              <w:snapToGrid w:val="0"/>
              <w:ind w:left="-4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9328BA" w:rsidRDefault="00B156D7" w:rsidP="00AA12B3">
            <w:pPr>
              <w:jc w:val="left"/>
              <w:rPr>
                <w:sz w:val="20"/>
                <w:szCs w:val="20"/>
              </w:rPr>
            </w:pPr>
            <w:r w:rsidRPr="009328BA">
              <w:rPr>
                <w:sz w:val="20"/>
                <w:szCs w:val="20"/>
              </w:rPr>
              <w:t xml:space="preserve">Автомобильные шины </w:t>
            </w:r>
            <w:r w:rsidR="002F16A9">
              <w:rPr>
                <w:sz w:val="20"/>
                <w:szCs w:val="20"/>
              </w:rPr>
              <w:t>зимние 18</w:t>
            </w:r>
            <w:r>
              <w:rPr>
                <w:sz w:val="20"/>
                <w:szCs w:val="20"/>
              </w:rPr>
              <w:t>5</w:t>
            </w:r>
            <w:r w:rsidRPr="009328BA">
              <w:rPr>
                <w:sz w:val="20"/>
                <w:szCs w:val="20"/>
              </w:rPr>
              <w:t>/</w:t>
            </w:r>
            <w:r w:rsidR="002F16A9">
              <w:rPr>
                <w:sz w:val="20"/>
                <w:szCs w:val="20"/>
              </w:rPr>
              <w:t>70</w:t>
            </w:r>
            <w:r w:rsidRPr="009328BA">
              <w:rPr>
                <w:sz w:val="20"/>
                <w:szCs w:val="20"/>
              </w:rPr>
              <w:t xml:space="preserve">, </w:t>
            </w:r>
            <w:r w:rsidRPr="009328BA">
              <w:rPr>
                <w:sz w:val="20"/>
                <w:szCs w:val="20"/>
                <w:lang w:val="en-US"/>
              </w:rPr>
              <w:t>R</w:t>
            </w:r>
            <w:r w:rsidRPr="009328B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2F16A9" w:rsidP="00AA1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5250,00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2F16A9" w:rsidP="00AA1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2F16A9" w:rsidP="00AA1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D7" w:rsidRPr="00AA12B3" w:rsidRDefault="002F16A9" w:rsidP="00AA1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2,44 %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B156D7" w:rsidP="00AA12B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D7" w:rsidRPr="00AA12B3" w:rsidRDefault="002F16A9" w:rsidP="00AA12B3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5302,67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D7" w:rsidRPr="00AA12B3" w:rsidRDefault="002F16A9" w:rsidP="00AA12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21 210,68</w:t>
            </w:r>
          </w:p>
        </w:tc>
      </w:tr>
      <w:tr w:rsidR="00B156D7" w:rsidRPr="00FC518B" w:rsidTr="00B156D7">
        <w:trPr>
          <w:trHeight w:val="415"/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B156D7" w:rsidP="000A28B9">
            <w:pPr>
              <w:snapToGrid w:val="0"/>
              <w:ind w:left="-45"/>
              <w:jc w:val="left"/>
              <w:rPr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Pr="009328BA" w:rsidRDefault="00B156D7" w:rsidP="00E9637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2F16A9" w:rsidP="00DD4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59 160,00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2F16A9" w:rsidP="00DD4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65 088,00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2F16A9" w:rsidP="00DD4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61 160,00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B156D7" w:rsidP="0012642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6D7" w:rsidRDefault="002F16A9" w:rsidP="00DD4C65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B156D7" w:rsidP="00DD4C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56D7" w:rsidRDefault="002F16A9" w:rsidP="00AA1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61 802,68</w:t>
            </w:r>
          </w:p>
        </w:tc>
      </w:tr>
    </w:tbl>
    <w:p w:rsidR="006031B6" w:rsidRDefault="006031B6" w:rsidP="006E114B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В целях определения однородности совокупности значений выявленных цен, используемых в расчете НМЦК, определяем коэффициент вариации:</w:t>
      </w:r>
    </w:p>
    <w:p w:rsidR="006031B6" w:rsidRDefault="006031B6" w:rsidP="006E114B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6031B6" w:rsidRPr="00B4230B" w:rsidRDefault="006031B6" w:rsidP="00C20952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467A49">
        <w:rPr>
          <w:sz w:val="26"/>
          <w:szCs w:val="26"/>
          <w:lang w:val="en-US" w:eastAsia="ru-RU"/>
        </w:rPr>
        <w:t>V</w:t>
      </w:r>
      <w:r w:rsidRPr="00B4230B">
        <w:rPr>
          <w:sz w:val="26"/>
          <w:szCs w:val="26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sz w:val="26"/>
                <w:szCs w:val="26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 w:eastAsia="ru-RU"/>
              </w:rPr>
              <m:t>σ</m:t>
            </m:r>
          </m:num>
          <m:den>
            <m:r>
              <m:rPr>
                <m:sty m:val="p"/>
              </m:rPr>
              <w:rPr>
                <w:rFonts w:ascii="Cambria Math"/>
                <w:sz w:val="26"/>
                <w:szCs w:val="26"/>
                <w:lang w:eastAsia="ru-RU"/>
              </w:rPr>
              <m:t>&lt;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eastAsia="ru-RU"/>
              </w:rPr>
              <m:t>ц</m:t>
            </m:r>
            <m:r>
              <m:rPr>
                <m:sty m:val="p"/>
              </m:rPr>
              <w:rPr>
                <w:rFonts w:ascii="Cambria Math"/>
                <w:sz w:val="26"/>
                <w:szCs w:val="26"/>
                <w:lang w:eastAsia="ru-RU"/>
              </w:rPr>
              <m:t>&gt;</m:t>
            </m:r>
          </m:den>
        </m:f>
        <m:r>
          <w:rPr>
            <w:rFonts w:ascii="Cambria Math" w:hAnsi="Cambria Math"/>
            <w:sz w:val="26"/>
            <w:szCs w:val="26"/>
            <w:lang w:eastAsia="ru-RU"/>
          </w:rPr>
          <m:t>*</m:t>
        </m:r>
        <m:r>
          <w:rPr>
            <w:rFonts w:ascii="Cambria Math"/>
            <w:sz w:val="26"/>
            <w:szCs w:val="26"/>
            <w:lang w:eastAsia="ru-RU"/>
          </w:rPr>
          <m:t>100</m:t>
        </m:r>
      </m:oMath>
    </w:p>
    <w:p w:rsidR="003E63BC" w:rsidRDefault="006031B6" w:rsidP="006E114B">
      <w:pPr>
        <w:suppressAutoHyphens w:val="0"/>
        <w:autoSpaceDE w:val="0"/>
        <w:autoSpaceDN w:val="0"/>
        <w:adjustRightInd w:val="0"/>
      </w:pPr>
      <w:r>
        <w:t xml:space="preserve">где: </w:t>
      </w:r>
      <w:r>
        <w:rPr>
          <w:lang w:val="en-US"/>
        </w:rPr>
        <w:t>V</w:t>
      </w:r>
      <w:r w:rsidRPr="00B4230B">
        <w:t xml:space="preserve"> – коэффициент </w:t>
      </w:r>
      <w:r>
        <w:t>вариации</w:t>
      </w:r>
    </w:p>
    <w:p w:rsidR="006E114B" w:rsidRPr="00B4230B" w:rsidRDefault="006E114B" w:rsidP="006E114B">
      <w:pPr>
        <w:suppressAutoHyphens w:val="0"/>
        <w:autoSpaceDE w:val="0"/>
        <w:autoSpaceDN w:val="0"/>
        <w:adjustRightInd w:val="0"/>
      </w:pPr>
    </w:p>
    <w:p w:rsidR="006031B6" w:rsidRPr="00467A49" w:rsidRDefault="003E63BC" w:rsidP="006E114B">
      <w:pPr>
        <w:suppressAutoHyphens w:val="0"/>
        <w:autoSpaceDE w:val="0"/>
        <w:autoSpaceDN w:val="0"/>
        <w:adjustRightInd w:val="0"/>
        <w:rPr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6"/>
              <w:szCs w:val="26"/>
            </w:rPr>
            <m:t xml:space="preserve">σ=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n-1</m:t>
                  </m:r>
                </m:den>
              </m:f>
            </m:e>
          </m:rad>
        </m:oMath>
      </m:oMathPara>
    </w:p>
    <w:p w:rsidR="003E63BC" w:rsidRPr="003E63BC" w:rsidRDefault="003E63BC" w:rsidP="006E114B">
      <w:pPr>
        <w:suppressAutoHyphens w:val="0"/>
        <w:autoSpaceDE w:val="0"/>
        <w:autoSpaceDN w:val="0"/>
        <w:adjustRightInd w:val="0"/>
      </w:pPr>
      <m:oMath>
        <m:r>
          <w:rPr>
            <w:rFonts w:ascii="Cambria Math" w:hAnsi="Cambria Math"/>
          </w:rPr>
          <m:t>σ</m:t>
        </m:r>
      </m:oMath>
      <w:r w:rsidRPr="00B4230B">
        <w:t>- среднее квадратичное отклонение.</w:t>
      </w:r>
    </w:p>
    <w:p w:rsidR="003E63BC" w:rsidRDefault="007047B3" w:rsidP="006E114B">
      <w:pPr>
        <w:suppressAutoHyphens w:val="0"/>
        <w:autoSpaceDE w:val="0"/>
        <w:autoSpaceDN w:val="0"/>
        <w:adjustRightInd w:val="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3E63BC" w:rsidRPr="003E63BC">
        <w:t xml:space="preserve"> - цена единицы товара, работы, услуги, указанная в источнике с номером </w:t>
      </w:r>
      <w:proofErr w:type="spellStart"/>
      <w:r w:rsidR="003E63BC">
        <w:rPr>
          <w:lang w:val="en-US"/>
        </w:rPr>
        <w:t>i</w:t>
      </w:r>
      <w:proofErr w:type="spellEnd"/>
      <w:r w:rsidR="003E63BC" w:rsidRPr="003E63BC">
        <w:t>;</w:t>
      </w:r>
    </w:p>
    <w:p w:rsidR="003E63BC" w:rsidRDefault="003E63BC" w:rsidP="006E114B">
      <w:pPr>
        <w:suppressAutoHyphens w:val="0"/>
        <w:autoSpaceDE w:val="0"/>
        <w:autoSpaceDN w:val="0"/>
        <w:adjustRightInd w:val="0"/>
      </w:pPr>
      <w:r w:rsidRPr="003E63BC">
        <w:t>&lt;</w:t>
      </w:r>
      <w:r>
        <w:t>ц</w:t>
      </w:r>
      <w:r w:rsidRPr="003E63BC">
        <w:t>&gt;</w:t>
      </w:r>
      <w:r>
        <w:t xml:space="preserve"> - средняя арифметическая величина цены единицы товара, работы, услуги;</w:t>
      </w:r>
    </w:p>
    <w:p w:rsidR="003E63BC" w:rsidRDefault="003E63BC" w:rsidP="006E114B">
      <w:pPr>
        <w:suppressAutoHyphens w:val="0"/>
        <w:autoSpaceDE w:val="0"/>
        <w:autoSpaceDN w:val="0"/>
        <w:adjustRightInd w:val="0"/>
      </w:pPr>
      <w:r>
        <w:rPr>
          <w:lang w:val="en-US"/>
        </w:rPr>
        <w:t>n</w:t>
      </w:r>
      <w:r w:rsidRPr="003E63BC">
        <w:t xml:space="preserve"> – </w:t>
      </w:r>
      <w:proofErr w:type="gramStart"/>
      <w:r>
        <w:t>количество</w:t>
      </w:r>
      <w:proofErr w:type="gramEnd"/>
      <w:r>
        <w:t xml:space="preserve"> значений, используемых в расчете.</w:t>
      </w:r>
    </w:p>
    <w:p w:rsidR="006E114B" w:rsidRPr="005209D8" w:rsidRDefault="006E114B" w:rsidP="006E114B">
      <w:pPr>
        <w:suppressAutoHyphens w:val="0"/>
        <w:autoSpaceDE w:val="0"/>
        <w:autoSpaceDN w:val="0"/>
        <w:adjustRightInd w:val="0"/>
        <w:rPr>
          <w:sz w:val="22"/>
          <w:szCs w:val="22"/>
        </w:rPr>
      </w:pPr>
      <w:r>
        <w:t>Рассчитан</w:t>
      </w:r>
      <w:r w:rsidR="000A28B9">
        <w:t>ны</w:t>
      </w:r>
      <w:r w:rsidR="009328BA">
        <w:t xml:space="preserve">е </w:t>
      </w:r>
      <w:r w:rsidR="00B4230B">
        <w:t>коэффициент</w:t>
      </w:r>
      <w:r w:rsidR="009328BA">
        <w:t>ы</w:t>
      </w:r>
      <w:r w:rsidR="00D97708">
        <w:t xml:space="preserve"> вариации составил</w:t>
      </w:r>
      <w:r w:rsidR="009328BA">
        <w:t>и</w:t>
      </w:r>
      <w:r w:rsidR="009D6100">
        <w:t xml:space="preserve"> </w:t>
      </w:r>
      <w:r w:rsidR="002F16A9">
        <w:t>2,44</w:t>
      </w:r>
      <w:r w:rsidR="00493912">
        <w:t xml:space="preserve">% и </w:t>
      </w:r>
      <w:r w:rsidR="002F16A9">
        <w:t>7,96</w:t>
      </w:r>
      <w:r w:rsidR="004C10DF">
        <w:t xml:space="preserve"> </w:t>
      </w:r>
      <w:r w:rsidR="00383893">
        <w:t>%</w:t>
      </w:r>
      <w:r w:rsidR="003348D4">
        <w:t>,</w:t>
      </w:r>
      <w:r w:rsidR="005209D8">
        <w:t xml:space="preserve"> что менее 33%, следовательно, выборка однородна</w:t>
      </w:r>
      <w:r>
        <w:t>.</w:t>
      </w:r>
    </w:p>
    <w:p w:rsidR="006E114B" w:rsidRDefault="005209D8" w:rsidP="006E114B">
      <w:pPr>
        <w:suppressAutoHyphens w:val="0"/>
        <w:autoSpaceDE w:val="0"/>
        <w:autoSpaceDN w:val="0"/>
        <w:adjustRightInd w:val="0"/>
      </w:pPr>
      <w:r>
        <w:t>НМЦК определена методом сопоставимых рыночных цен (анализа рынка) по формуле</w:t>
      </w:r>
      <w:r w:rsidR="006E114B">
        <w:t>:</w:t>
      </w:r>
    </w:p>
    <w:p w:rsidR="006E114B" w:rsidRPr="005209D8" w:rsidRDefault="007047B3" w:rsidP="00DE1584">
      <w:pPr>
        <w:suppressAutoHyphens w:val="0"/>
        <w:autoSpaceDE w:val="0"/>
        <w:autoSpaceDN w:val="0"/>
        <w:adjustRightInd w:val="0"/>
        <w:ind w:left="-142"/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НМЦК</m:t>
              </m:r>
            </m:e>
            <m:sup>
              <m:r>
                <w:rPr>
                  <w:rFonts w:ascii="Cambria Math" w:hAnsi="Cambria Math"/>
                </w:rPr>
                <m:t>рын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ц</m:t>
              </m:r>
            </m:e>
          </m:nary>
        </m:oMath>
      </m:oMathPara>
    </w:p>
    <w:p w:rsidR="00467A49" w:rsidRPr="00467A49" w:rsidRDefault="007047B3" w:rsidP="00DE1584">
      <w:pPr>
        <w:suppressAutoHyphens w:val="0"/>
        <w:autoSpaceDE w:val="0"/>
        <w:autoSpaceDN w:val="0"/>
        <w:adjustRightInd w:val="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НМЦК</m:t>
            </m:r>
          </m:e>
          <m:sup>
            <m:r>
              <w:rPr>
                <w:rFonts w:ascii="Cambria Math" w:hAnsi="Cambria Math"/>
              </w:rPr>
              <m:t>рын</m:t>
            </m:r>
          </m:sup>
        </m:sSup>
      </m:oMath>
      <w:r w:rsidR="00467A49">
        <w:t xml:space="preserve"> - НМЦК, определяемая методом сопоставимых рыночных цен (анализа рынка);</w:t>
      </w:r>
    </w:p>
    <w:p w:rsidR="006E114B" w:rsidRPr="00467A49" w:rsidRDefault="006E114B" w:rsidP="00DE1584">
      <w:pPr>
        <w:suppressAutoHyphens w:val="0"/>
        <w:autoSpaceDE w:val="0"/>
        <w:autoSpaceDN w:val="0"/>
        <w:adjustRightInd w:val="0"/>
      </w:pPr>
      <m:oMath>
        <m:r>
          <w:rPr>
            <w:rFonts w:ascii="Cambria Math" w:hAnsi="Cambria Math"/>
            <w:lang w:val="en-US"/>
          </w:rPr>
          <m:t>ν</m:t>
        </m:r>
      </m:oMath>
      <w:r w:rsidR="00467A49">
        <w:t xml:space="preserve"> - количество (объем) закупаемого товара (работы, услуги);</w:t>
      </w:r>
    </w:p>
    <w:p w:rsidR="006E114B" w:rsidRPr="00467A49" w:rsidRDefault="006E114B" w:rsidP="00DE1584">
      <w:pPr>
        <w:suppressAutoHyphens w:val="0"/>
        <w:autoSpaceDE w:val="0"/>
        <w:autoSpaceDN w:val="0"/>
        <w:adjustRightInd w:val="0"/>
      </w:pPr>
      <w:r>
        <w:rPr>
          <w:lang w:val="en-US"/>
        </w:rPr>
        <w:t>n</w:t>
      </w:r>
      <w:r w:rsidR="00467A49">
        <w:t xml:space="preserve"> – </w:t>
      </w:r>
      <w:proofErr w:type="gramStart"/>
      <w:r w:rsidR="00467A49">
        <w:t>количество</w:t>
      </w:r>
      <w:proofErr w:type="gramEnd"/>
      <w:r w:rsidR="00467A49">
        <w:t xml:space="preserve"> значений, используемых в расчете;</w:t>
      </w:r>
    </w:p>
    <w:p w:rsidR="006E114B" w:rsidRPr="00467A49" w:rsidRDefault="006E114B" w:rsidP="00DE1584">
      <w:pPr>
        <w:suppressAutoHyphens w:val="0"/>
        <w:autoSpaceDE w:val="0"/>
        <w:autoSpaceDN w:val="0"/>
        <w:adjustRightInd w:val="0"/>
      </w:pPr>
      <w:proofErr w:type="spellStart"/>
      <w:r>
        <w:rPr>
          <w:lang w:val="en-US"/>
        </w:rPr>
        <w:t>i</w:t>
      </w:r>
      <w:proofErr w:type="spellEnd"/>
      <w:r w:rsidR="00467A49">
        <w:t xml:space="preserve"> – </w:t>
      </w:r>
      <w:proofErr w:type="gramStart"/>
      <w:r w:rsidR="00467A49">
        <w:t>номер</w:t>
      </w:r>
      <w:proofErr w:type="gramEnd"/>
      <w:r w:rsidR="00467A49">
        <w:t xml:space="preserve"> источника ценовой информации;</w:t>
      </w:r>
    </w:p>
    <w:p w:rsidR="006E114B" w:rsidRDefault="007047B3" w:rsidP="00DE1584">
      <w:pPr>
        <w:suppressAutoHyphens w:val="0"/>
        <w:autoSpaceDE w:val="0"/>
        <w:autoSpaceDN w:val="0"/>
        <w:adjustRightInd w:val="0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467A49">
        <w:t xml:space="preserve"> - цена единицы товара, работы, услуги, представленная в источнике с номером i.</w:t>
      </w:r>
    </w:p>
    <w:p w:rsidR="002F16A9" w:rsidRDefault="002F16A9" w:rsidP="00DE1584">
      <w:pPr>
        <w:suppressAutoHyphens w:val="0"/>
        <w:autoSpaceDE w:val="0"/>
        <w:autoSpaceDN w:val="0"/>
        <w:adjustRightInd w:val="0"/>
      </w:pPr>
    </w:p>
    <w:p w:rsidR="00282E4B" w:rsidRDefault="00CC49B7" w:rsidP="00DE1584">
      <w:pPr>
        <w:suppressAutoHyphens w:val="0"/>
        <w:autoSpaceDE w:val="0"/>
        <w:autoSpaceDN w:val="0"/>
        <w:adjustRightInd w:val="0"/>
        <w:rPr>
          <w:lang w:eastAsia="ru-RU"/>
        </w:rPr>
      </w:pPr>
      <w:r w:rsidRPr="005D35E6">
        <w:t>НМЦК по указанной методике расчета состав</w:t>
      </w:r>
      <w:r w:rsidR="00DE1584">
        <w:t>ляет</w:t>
      </w:r>
      <w:r w:rsidR="00126427">
        <w:t xml:space="preserve"> </w:t>
      </w:r>
      <w:r w:rsidR="002F16A9">
        <w:t>61 802,68</w:t>
      </w:r>
      <w:r w:rsidR="00126427">
        <w:t xml:space="preserve"> </w:t>
      </w:r>
      <w:r w:rsidR="00B4230B">
        <w:t>рублей</w:t>
      </w:r>
      <w:r w:rsidR="00EC09D0">
        <w:rPr>
          <w:lang w:eastAsia="ru-RU"/>
        </w:rPr>
        <w:t>.</w:t>
      </w:r>
    </w:p>
    <w:p w:rsidR="002F16A9" w:rsidRDefault="002F16A9" w:rsidP="00DE1584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2F16A9" w:rsidRDefault="002F16A9" w:rsidP="00DE1584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2F16A9" w:rsidRDefault="002F16A9" w:rsidP="00DE1584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2F16A9" w:rsidRDefault="002F16A9" w:rsidP="00DE1584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2F16A9" w:rsidRDefault="002F16A9" w:rsidP="00DE1584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Работник контрактной службы                                            Фириченко М.В.</w:t>
      </w:r>
    </w:p>
    <w:p w:rsidR="00725657" w:rsidRDefault="00725657" w:rsidP="00BC29FF">
      <w:pPr>
        <w:autoSpaceDE w:val="0"/>
        <w:autoSpaceDN w:val="0"/>
        <w:adjustRightInd w:val="0"/>
      </w:pPr>
    </w:p>
    <w:p w:rsidR="00D97708" w:rsidRDefault="00D97708" w:rsidP="00BC29FF">
      <w:pPr>
        <w:autoSpaceDE w:val="0"/>
        <w:autoSpaceDN w:val="0"/>
        <w:adjustRightInd w:val="0"/>
      </w:pPr>
    </w:p>
    <w:sectPr w:rsidR="00D97708" w:rsidSect="00D97708">
      <w:pgSz w:w="11906" w:h="16838"/>
      <w:pgMar w:top="851" w:right="851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255"/>
    <w:rsid w:val="00001312"/>
    <w:rsid w:val="00007640"/>
    <w:rsid w:val="0006724F"/>
    <w:rsid w:val="00071542"/>
    <w:rsid w:val="00072C31"/>
    <w:rsid w:val="00081374"/>
    <w:rsid w:val="00085A43"/>
    <w:rsid w:val="000A28B9"/>
    <w:rsid w:val="000B3503"/>
    <w:rsid w:val="000B6993"/>
    <w:rsid w:val="000C7409"/>
    <w:rsid w:val="000C75E0"/>
    <w:rsid w:val="000D74D7"/>
    <w:rsid w:val="000D761A"/>
    <w:rsid w:val="000E0C82"/>
    <w:rsid w:val="00103414"/>
    <w:rsid w:val="00104BFC"/>
    <w:rsid w:val="00112AAC"/>
    <w:rsid w:val="0011412D"/>
    <w:rsid w:val="00126427"/>
    <w:rsid w:val="001338F5"/>
    <w:rsid w:val="0013735A"/>
    <w:rsid w:val="00144A7E"/>
    <w:rsid w:val="00181318"/>
    <w:rsid w:val="00182118"/>
    <w:rsid w:val="001B5D7E"/>
    <w:rsid w:val="001B7058"/>
    <w:rsid w:val="001D1EB0"/>
    <w:rsid w:val="001D3E73"/>
    <w:rsid w:val="001D41B0"/>
    <w:rsid w:val="001E2EE6"/>
    <w:rsid w:val="002063B8"/>
    <w:rsid w:val="002176BA"/>
    <w:rsid w:val="0022657D"/>
    <w:rsid w:val="002407AA"/>
    <w:rsid w:val="002467DF"/>
    <w:rsid w:val="00250037"/>
    <w:rsid w:val="00262035"/>
    <w:rsid w:val="00263F58"/>
    <w:rsid w:val="00282E4B"/>
    <w:rsid w:val="002A34F0"/>
    <w:rsid w:val="002A5220"/>
    <w:rsid w:val="002A67FD"/>
    <w:rsid w:val="002C419B"/>
    <w:rsid w:val="002D5B9F"/>
    <w:rsid w:val="002F16A9"/>
    <w:rsid w:val="00320C22"/>
    <w:rsid w:val="003348D4"/>
    <w:rsid w:val="00341491"/>
    <w:rsid w:val="0035432A"/>
    <w:rsid w:val="003572FB"/>
    <w:rsid w:val="0036373F"/>
    <w:rsid w:val="00383893"/>
    <w:rsid w:val="00390382"/>
    <w:rsid w:val="003A5D5C"/>
    <w:rsid w:val="003B498B"/>
    <w:rsid w:val="003E44DC"/>
    <w:rsid w:val="003E63BC"/>
    <w:rsid w:val="003F204A"/>
    <w:rsid w:val="003F3264"/>
    <w:rsid w:val="00441519"/>
    <w:rsid w:val="00462422"/>
    <w:rsid w:val="00467A49"/>
    <w:rsid w:val="00473981"/>
    <w:rsid w:val="00480821"/>
    <w:rsid w:val="004833B8"/>
    <w:rsid w:val="00493912"/>
    <w:rsid w:val="00495FD7"/>
    <w:rsid w:val="004A4C76"/>
    <w:rsid w:val="004A585F"/>
    <w:rsid w:val="004C10DF"/>
    <w:rsid w:val="004D2E9B"/>
    <w:rsid w:val="004D320A"/>
    <w:rsid w:val="004F5DB3"/>
    <w:rsid w:val="004F657E"/>
    <w:rsid w:val="005209D8"/>
    <w:rsid w:val="0055675C"/>
    <w:rsid w:val="00557896"/>
    <w:rsid w:val="005660F2"/>
    <w:rsid w:val="00571B0D"/>
    <w:rsid w:val="00590280"/>
    <w:rsid w:val="005B07DD"/>
    <w:rsid w:val="005B3D67"/>
    <w:rsid w:val="005C5467"/>
    <w:rsid w:val="005D504D"/>
    <w:rsid w:val="005D6AB6"/>
    <w:rsid w:val="006031B6"/>
    <w:rsid w:val="006117FF"/>
    <w:rsid w:val="006163FA"/>
    <w:rsid w:val="00643C87"/>
    <w:rsid w:val="006453BB"/>
    <w:rsid w:val="00650480"/>
    <w:rsid w:val="00667CC2"/>
    <w:rsid w:val="0067303C"/>
    <w:rsid w:val="006C1444"/>
    <w:rsid w:val="006C3A65"/>
    <w:rsid w:val="006C6BDA"/>
    <w:rsid w:val="006C7CD5"/>
    <w:rsid w:val="006E114B"/>
    <w:rsid w:val="006E2CCC"/>
    <w:rsid w:val="006F56EA"/>
    <w:rsid w:val="007047B3"/>
    <w:rsid w:val="00725657"/>
    <w:rsid w:val="00746392"/>
    <w:rsid w:val="00756FCC"/>
    <w:rsid w:val="007A0DC5"/>
    <w:rsid w:val="007A2DCB"/>
    <w:rsid w:val="007C1B90"/>
    <w:rsid w:val="007C3833"/>
    <w:rsid w:val="007C7501"/>
    <w:rsid w:val="007E54F4"/>
    <w:rsid w:val="007E79D8"/>
    <w:rsid w:val="007F0482"/>
    <w:rsid w:val="007F271D"/>
    <w:rsid w:val="00815BCC"/>
    <w:rsid w:val="008309B1"/>
    <w:rsid w:val="00831B27"/>
    <w:rsid w:val="0083649A"/>
    <w:rsid w:val="008633C4"/>
    <w:rsid w:val="008645EB"/>
    <w:rsid w:val="008647F8"/>
    <w:rsid w:val="0087183A"/>
    <w:rsid w:val="008754A2"/>
    <w:rsid w:val="00883BDB"/>
    <w:rsid w:val="00892133"/>
    <w:rsid w:val="008D44FD"/>
    <w:rsid w:val="00901D5B"/>
    <w:rsid w:val="009216C7"/>
    <w:rsid w:val="009219AF"/>
    <w:rsid w:val="00922CA1"/>
    <w:rsid w:val="009328BA"/>
    <w:rsid w:val="00941C51"/>
    <w:rsid w:val="00954076"/>
    <w:rsid w:val="00966529"/>
    <w:rsid w:val="00993AF8"/>
    <w:rsid w:val="009C6072"/>
    <w:rsid w:val="009D0708"/>
    <w:rsid w:val="009D2255"/>
    <w:rsid w:val="009D2F29"/>
    <w:rsid w:val="009D6100"/>
    <w:rsid w:val="009E2953"/>
    <w:rsid w:val="00A11D6F"/>
    <w:rsid w:val="00A255CD"/>
    <w:rsid w:val="00A34667"/>
    <w:rsid w:val="00A37054"/>
    <w:rsid w:val="00A93B56"/>
    <w:rsid w:val="00AA12B3"/>
    <w:rsid w:val="00AC2DD6"/>
    <w:rsid w:val="00AC4B08"/>
    <w:rsid w:val="00AE77BA"/>
    <w:rsid w:val="00AF593B"/>
    <w:rsid w:val="00B156D7"/>
    <w:rsid w:val="00B16B7B"/>
    <w:rsid w:val="00B27EC8"/>
    <w:rsid w:val="00B312A2"/>
    <w:rsid w:val="00B4230B"/>
    <w:rsid w:val="00B44AE9"/>
    <w:rsid w:val="00B50450"/>
    <w:rsid w:val="00B611F8"/>
    <w:rsid w:val="00B9173F"/>
    <w:rsid w:val="00BA18D0"/>
    <w:rsid w:val="00BA5CB8"/>
    <w:rsid w:val="00BB0FF7"/>
    <w:rsid w:val="00BC29FF"/>
    <w:rsid w:val="00BE0427"/>
    <w:rsid w:val="00BF6CA5"/>
    <w:rsid w:val="00C126C9"/>
    <w:rsid w:val="00C13384"/>
    <w:rsid w:val="00C20952"/>
    <w:rsid w:val="00C22A04"/>
    <w:rsid w:val="00C24DBE"/>
    <w:rsid w:val="00C42DAB"/>
    <w:rsid w:val="00CA3633"/>
    <w:rsid w:val="00CA4C6B"/>
    <w:rsid w:val="00CC49B7"/>
    <w:rsid w:val="00CD14FE"/>
    <w:rsid w:val="00D04D3D"/>
    <w:rsid w:val="00D10D65"/>
    <w:rsid w:val="00D31987"/>
    <w:rsid w:val="00D41632"/>
    <w:rsid w:val="00D7293E"/>
    <w:rsid w:val="00D773FC"/>
    <w:rsid w:val="00D91784"/>
    <w:rsid w:val="00D93A74"/>
    <w:rsid w:val="00D9621C"/>
    <w:rsid w:val="00D97708"/>
    <w:rsid w:val="00DA26ED"/>
    <w:rsid w:val="00DB4F4E"/>
    <w:rsid w:val="00DC7399"/>
    <w:rsid w:val="00DD57F5"/>
    <w:rsid w:val="00DE1584"/>
    <w:rsid w:val="00DE688B"/>
    <w:rsid w:val="00E023A8"/>
    <w:rsid w:val="00E0291F"/>
    <w:rsid w:val="00E04291"/>
    <w:rsid w:val="00E22019"/>
    <w:rsid w:val="00E22BEE"/>
    <w:rsid w:val="00E412F1"/>
    <w:rsid w:val="00E47598"/>
    <w:rsid w:val="00E5023C"/>
    <w:rsid w:val="00E53D14"/>
    <w:rsid w:val="00E92074"/>
    <w:rsid w:val="00E96374"/>
    <w:rsid w:val="00EA2184"/>
    <w:rsid w:val="00EB2A38"/>
    <w:rsid w:val="00EC09D0"/>
    <w:rsid w:val="00ED29DC"/>
    <w:rsid w:val="00F275D5"/>
    <w:rsid w:val="00F41BC4"/>
    <w:rsid w:val="00F65B34"/>
    <w:rsid w:val="00F66FD3"/>
    <w:rsid w:val="00F96D1A"/>
    <w:rsid w:val="00FA01DA"/>
    <w:rsid w:val="00FA3110"/>
    <w:rsid w:val="00FA5ADE"/>
    <w:rsid w:val="00FB69CF"/>
    <w:rsid w:val="00FC0E5F"/>
    <w:rsid w:val="00FD0297"/>
    <w:rsid w:val="00FD7BD1"/>
    <w:rsid w:val="00FF1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A838B-6E55-409F-B15E-428EC7F2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25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22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255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E042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7463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6031B6"/>
    <w:rPr>
      <w:color w:val="808080"/>
    </w:rPr>
  </w:style>
  <w:style w:type="paragraph" w:styleId="a8">
    <w:name w:val="List Paragraph"/>
    <w:basedOn w:val="a"/>
    <w:uiPriority w:val="34"/>
    <w:qFormat/>
    <w:rsid w:val="0012642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4D2E9B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character" w:styleId="aa">
    <w:name w:val="Hyperlink"/>
    <w:basedOn w:val="a0"/>
    <w:uiPriority w:val="99"/>
    <w:semiHidden/>
    <w:unhideWhenUsed/>
    <w:rsid w:val="004D2E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5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9540&amp;dst=100350&amp;field=134&amp;date=04.08.2026" TargetMode="External"/><Relationship Id="rId13" Type="http://schemas.openxmlformats.org/officeDocument/2006/relationships/hyperlink" Target="https://login.consultant.ru/link/?req=doc&amp;base=LAW&amp;n=539540&amp;dst=246&amp;field=134&amp;date=04.08.2026" TargetMode="External"/><Relationship Id="rId18" Type="http://schemas.openxmlformats.org/officeDocument/2006/relationships/hyperlink" Target="https://login.consultant.ru/link/?req=doc&amp;base=LAW&amp;n=539540&amp;dst=100719&amp;field=134&amp;date=04.08.202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9540&amp;dst=100341&amp;field=134&amp;date=04.08.2026" TargetMode="External"/><Relationship Id="rId12" Type="http://schemas.openxmlformats.org/officeDocument/2006/relationships/hyperlink" Target="https://login.consultant.ru/link/?req=doc&amp;base=LAW&amp;n=539540&amp;dst=243&amp;field=134&amp;date=04.08.2026" TargetMode="External"/><Relationship Id="rId17" Type="http://schemas.openxmlformats.org/officeDocument/2006/relationships/hyperlink" Target="https://login.consultant.ru/link/?req=doc&amp;base=LAW&amp;n=539540&amp;dst=100710&amp;field=134&amp;date=04.08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9540&amp;dst=100707&amp;field=134&amp;date=04.08.202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9540&amp;dst=100338&amp;field=134&amp;date=04.08.2026" TargetMode="External"/><Relationship Id="rId11" Type="http://schemas.openxmlformats.org/officeDocument/2006/relationships/hyperlink" Target="https://login.consultant.ru/link/?req=doc&amp;base=LAW&amp;n=539540&amp;dst=100377&amp;field=134&amp;date=04.08.2026" TargetMode="External"/><Relationship Id="rId5" Type="http://schemas.openxmlformats.org/officeDocument/2006/relationships/hyperlink" Target="https://login.consultant.ru/link/?req=doc&amp;base=LAW&amp;n=539540&amp;dst=100308&amp;field=134&amp;date=04.08.2026" TargetMode="External"/><Relationship Id="rId15" Type="http://schemas.openxmlformats.org/officeDocument/2006/relationships/hyperlink" Target="https://login.consultant.ru/link/?req=doc&amp;base=LAW&amp;n=539540&amp;dst=100392&amp;field=134&amp;date=04.08.2026" TargetMode="External"/><Relationship Id="rId10" Type="http://schemas.openxmlformats.org/officeDocument/2006/relationships/hyperlink" Target="https://login.consultant.ru/link/?req=doc&amp;base=LAW&amp;n=539540&amp;dst=240&amp;field=134&amp;date=04.08.2026" TargetMode="External"/><Relationship Id="rId19" Type="http://schemas.openxmlformats.org/officeDocument/2006/relationships/hyperlink" Target="https://login.consultant.ru/link/?req=doc&amp;base=LAW&amp;n=539540&amp;dst=100725&amp;field=134&amp;date=04.08.2026" TargetMode="External"/><Relationship Id="rId4" Type="http://schemas.openxmlformats.org/officeDocument/2006/relationships/hyperlink" Target="https://login.consultant.ru/link/?req=doc&amp;base=LAW&amp;n=539540&amp;dst=100290&amp;field=134&amp;date=04.08.2026" TargetMode="External"/><Relationship Id="rId9" Type="http://schemas.openxmlformats.org/officeDocument/2006/relationships/hyperlink" Target="https://login.consultant.ru/link/?req=doc&amp;base=LAW&amp;n=539540&amp;dst=100368&amp;field=134&amp;date=04.08.2026" TargetMode="External"/><Relationship Id="rId14" Type="http://schemas.openxmlformats.org/officeDocument/2006/relationships/hyperlink" Target="https://login.consultant.ru/link/?req=doc&amp;base=LAW&amp;n=539540&amp;dst=249&amp;field=134&amp;date=04.08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Вергун</dc:creator>
  <cp:lastModifiedBy>Фириченко М.В.</cp:lastModifiedBy>
  <cp:revision>90</cp:revision>
  <cp:lastPrinted>2026-08-04T14:11:00Z</cp:lastPrinted>
  <dcterms:created xsi:type="dcterms:W3CDTF">2016-09-12T06:03:00Z</dcterms:created>
  <dcterms:modified xsi:type="dcterms:W3CDTF">2026-08-04T14:12:00Z</dcterms:modified>
</cp:coreProperties>
</file>