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Style0"/>
        <w:tblW w:w="9840" w:type="dxa"/>
        <w:tblInd w:w="57" w:type="dxa"/>
        <w:tblLayout w:type="fixed"/>
        <w:tblCellMar>
          <w:left w:w="57" w:type="dxa"/>
          <w:right w:w="57" w:type="dxa"/>
        </w:tblCellMar>
        <w:tblLook w:val="04A0" w:firstRow="1" w:lastRow="0" w:firstColumn="1" w:lastColumn="0" w:noHBand="0" w:noVBand="1"/>
      </w:tblPr>
      <w:tblGrid>
        <w:gridCol w:w="135"/>
        <w:gridCol w:w="390"/>
        <w:gridCol w:w="314"/>
        <w:gridCol w:w="314"/>
        <w:gridCol w:w="314"/>
        <w:gridCol w:w="314"/>
        <w:gridCol w:w="314"/>
        <w:gridCol w:w="314"/>
        <w:gridCol w:w="314"/>
        <w:gridCol w:w="314"/>
        <w:gridCol w:w="314"/>
        <w:gridCol w:w="314"/>
        <w:gridCol w:w="314"/>
        <w:gridCol w:w="314"/>
        <w:gridCol w:w="254"/>
        <w:gridCol w:w="239"/>
        <w:gridCol w:w="239"/>
        <w:gridCol w:w="254"/>
        <w:gridCol w:w="314"/>
        <w:gridCol w:w="314"/>
        <w:gridCol w:w="314"/>
        <w:gridCol w:w="314"/>
        <w:gridCol w:w="314"/>
        <w:gridCol w:w="314"/>
        <w:gridCol w:w="314"/>
        <w:gridCol w:w="314"/>
        <w:gridCol w:w="314"/>
        <w:gridCol w:w="314"/>
        <w:gridCol w:w="314"/>
        <w:gridCol w:w="314"/>
        <w:gridCol w:w="314"/>
        <w:gridCol w:w="314"/>
        <w:gridCol w:w="165"/>
      </w:tblGrid>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jc w:val="right"/>
              <w:rPr>
                <w:rFonts w:ascii="Times New Roman" w:hAnsi="Times New Roman" w:cs="Times New Roman"/>
                <w:sz w:val="22"/>
              </w:rPr>
            </w:pPr>
          </w:p>
        </w:tc>
        <w:tc>
          <w:tcPr>
            <w:tcW w:w="7050" w:type="dxa"/>
            <w:gridSpan w:val="23"/>
            <w:shd w:val="clear" w:color="auto" w:fill="auto"/>
            <w:vAlign w:val="bottom"/>
          </w:tcPr>
          <w:p w:rsidR="00EB48E6" w:rsidRPr="002540F4" w:rsidRDefault="00982FBC" w:rsidP="002540F4">
            <w:pPr>
              <w:rPr>
                <w:rFonts w:ascii="Times New Roman" w:hAnsi="Times New Roman" w:cs="Times New Roman"/>
                <w:sz w:val="22"/>
              </w:rPr>
            </w:pPr>
            <w:r w:rsidRPr="002540F4">
              <w:rPr>
                <w:rFonts w:ascii="Times New Roman" w:hAnsi="Times New Roman" w:cs="Times New Roman"/>
                <w:b/>
                <w:sz w:val="22"/>
              </w:rPr>
              <w:t xml:space="preserve">ДОГОВОР НА ОКАЗАНИЕ УСЛУГ № </w:t>
            </w:r>
            <w:r w:rsidR="002540F4" w:rsidRPr="002540F4">
              <w:rPr>
                <w:rFonts w:ascii="Times New Roman" w:hAnsi="Times New Roman" w:cs="Times New Roman"/>
                <w:b/>
                <w:sz w:val="22"/>
              </w:rPr>
              <w:t>______________</w:t>
            </w:r>
          </w:p>
        </w:tc>
        <w:tc>
          <w:tcPr>
            <w:tcW w:w="2520" w:type="dxa"/>
            <w:gridSpan w:val="8"/>
            <w:shd w:val="clear" w:color="auto" w:fill="auto"/>
            <w:vAlign w:val="bottom"/>
          </w:tcPr>
          <w:p w:rsidR="00EB48E6" w:rsidRPr="002540F4" w:rsidRDefault="00982FBC" w:rsidP="002540F4">
            <w:pPr>
              <w:rPr>
                <w:rFonts w:ascii="Times New Roman" w:hAnsi="Times New Roman" w:cs="Times New Roman"/>
                <w:sz w:val="22"/>
              </w:rPr>
            </w:pPr>
            <w:r w:rsidRPr="002540F4">
              <w:rPr>
                <w:rFonts w:ascii="Times New Roman" w:hAnsi="Times New Roman" w:cs="Times New Roman"/>
                <w:b/>
                <w:sz w:val="22"/>
              </w:rPr>
              <w:t>г.</w:t>
            </w:r>
            <w:r w:rsidR="002540F4" w:rsidRPr="002540F4">
              <w:rPr>
                <w:rFonts w:ascii="Times New Roman" w:hAnsi="Times New Roman" w:cs="Times New Roman"/>
                <w:b/>
                <w:sz w:val="22"/>
              </w:rPr>
              <w:t>_________</w:t>
            </w:r>
            <w:r w:rsidRPr="002540F4">
              <w:rPr>
                <w:rFonts w:ascii="Times New Roman" w:hAnsi="Times New Roman" w:cs="Times New Roman"/>
                <w:b/>
                <w:sz w:val="22"/>
              </w:rPr>
              <w:t>, «___» ________________ 202__г.</w:t>
            </w:r>
          </w:p>
        </w:tc>
        <w:tc>
          <w:tcPr>
            <w:tcW w:w="165" w:type="dxa"/>
            <w:shd w:val="clear" w:color="auto" w:fill="auto"/>
            <w:vAlign w:val="bottom"/>
          </w:tcPr>
          <w:p w:rsidR="00EB48E6" w:rsidRPr="002540F4" w:rsidRDefault="00EB48E6">
            <w:pPr>
              <w:jc w:val="right"/>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9570" w:type="dxa"/>
            <w:gridSpan w:val="31"/>
            <w:tcBorders>
              <w:bottom w:val="single" w:sz="5" w:space="0" w:color="auto"/>
            </w:tcBorders>
            <w:shd w:val="clear" w:color="auto" w:fill="auto"/>
            <w:vAlign w:val="bottom"/>
          </w:tcPr>
          <w:p w:rsidR="00EB48E6" w:rsidRPr="002540F4" w:rsidRDefault="00982FBC" w:rsidP="002540F4">
            <w:pPr>
              <w:rPr>
                <w:rFonts w:ascii="Times New Roman" w:hAnsi="Times New Roman" w:cs="Times New Roman"/>
                <w:sz w:val="22"/>
              </w:rPr>
            </w:pPr>
            <w:r w:rsidRPr="002540F4">
              <w:rPr>
                <w:rFonts w:ascii="Times New Roman" w:hAnsi="Times New Roman" w:cs="Times New Roman"/>
                <w:sz w:val="22"/>
              </w:rPr>
              <w:t xml:space="preserve">Исполнитель: </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ИНН:</w:t>
            </w:r>
          </w:p>
        </w:tc>
        <w:tc>
          <w:tcPr>
            <w:tcW w:w="6660" w:type="dxa"/>
            <w:gridSpan w:val="22"/>
            <w:shd w:val="clear" w:color="auto" w:fill="auto"/>
            <w:vAlign w:val="bottom"/>
          </w:tcPr>
          <w:p w:rsidR="00EB48E6" w:rsidRPr="002540F4" w:rsidRDefault="00EB48E6" w:rsidP="002540F4">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КПП:</w:t>
            </w:r>
          </w:p>
        </w:tc>
        <w:tc>
          <w:tcPr>
            <w:tcW w:w="6660" w:type="dxa"/>
            <w:gridSpan w:val="22"/>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Местонахождение:</w:t>
            </w:r>
          </w:p>
        </w:tc>
        <w:tc>
          <w:tcPr>
            <w:tcW w:w="6660" w:type="dxa"/>
            <w:gridSpan w:val="22"/>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Банковские реквизиты:</w:t>
            </w:r>
          </w:p>
        </w:tc>
        <w:tc>
          <w:tcPr>
            <w:tcW w:w="6660" w:type="dxa"/>
            <w:gridSpan w:val="22"/>
            <w:tcBorders>
              <w:bottom w:val="single" w:sz="5" w:space="0" w:color="auto"/>
            </w:tcBorders>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EB48E6">
            <w:pPr>
              <w:rPr>
                <w:rFonts w:ascii="Times New Roman" w:hAnsi="Times New Roman" w:cs="Times New Roman"/>
                <w:sz w:val="22"/>
              </w:rPr>
            </w:pPr>
          </w:p>
        </w:tc>
        <w:tc>
          <w:tcPr>
            <w:tcW w:w="6660" w:type="dxa"/>
            <w:gridSpan w:val="22"/>
            <w:tcBorders>
              <w:bottom w:val="single" w:sz="5" w:space="0" w:color="auto"/>
            </w:tcBorders>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8550" w:type="dxa"/>
            <w:gridSpan w:val="28"/>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От имени Исполнителя настоящий Договор подписывает:</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ФИО:</w:t>
            </w:r>
          </w:p>
        </w:tc>
        <w:tc>
          <w:tcPr>
            <w:tcW w:w="6660" w:type="dxa"/>
            <w:gridSpan w:val="22"/>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Должность:</w:t>
            </w:r>
          </w:p>
        </w:tc>
        <w:tc>
          <w:tcPr>
            <w:tcW w:w="6660" w:type="dxa"/>
            <w:gridSpan w:val="22"/>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На основании:</w:t>
            </w:r>
          </w:p>
        </w:tc>
        <w:tc>
          <w:tcPr>
            <w:tcW w:w="6660" w:type="dxa"/>
            <w:gridSpan w:val="22"/>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9570" w:type="dxa"/>
            <w:gridSpan w:val="31"/>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Заказчик: 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ИНН:</w:t>
            </w:r>
          </w:p>
        </w:tc>
        <w:tc>
          <w:tcPr>
            <w:tcW w:w="6660" w:type="dxa"/>
            <w:gridSpan w:val="22"/>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7329028362</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КПП:</w:t>
            </w:r>
          </w:p>
        </w:tc>
        <w:tc>
          <w:tcPr>
            <w:tcW w:w="6660" w:type="dxa"/>
            <w:gridSpan w:val="22"/>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732901001</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Местонахождение:</w:t>
            </w:r>
          </w:p>
        </w:tc>
        <w:tc>
          <w:tcPr>
            <w:tcW w:w="6660" w:type="dxa"/>
            <w:gridSpan w:val="22"/>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 xml:space="preserve">433507, Ульяновская область, г Димитровград, </w:t>
            </w:r>
            <w:proofErr w:type="spellStart"/>
            <w:r w:rsidRPr="002540F4">
              <w:rPr>
                <w:rFonts w:ascii="Times New Roman" w:hAnsi="Times New Roman" w:cs="Times New Roman"/>
                <w:sz w:val="22"/>
              </w:rPr>
              <w:t>ул</w:t>
            </w:r>
            <w:proofErr w:type="spellEnd"/>
            <w:r w:rsidRPr="002540F4">
              <w:rPr>
                <w:rFonts w:ascii="Times New Roman" w:hAnsi="Times New Roman" w:cs="Times New Roman"/>
                <w:sz w:val="22"/>
              </w:rPr>
              <w:t xml:space="preserve"> Курчатова, д. 5В</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Банковские реквизиты:</w:t>
            </w:r>
          </w:p>
        </w:tc>
        <w:tc>
          <w:tcPr>
            <w:tcW w:w="6660" w:type="dxa"/>
            <w:gridSpan w:val="22"/>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р/</w:t>
            </w:r>
            <w:proofErr w:type="gramStart"/>
            <w:r w:rsidRPr="002540F4">
              <w:rPr>
                <w:rFonts w:ascii="Times New Roman" w:hAnsi="Times New Roman" w:cs="Times New Roman"/>
                <w:sz w:val="22"/>
              </w:rPr>
              <w:t>с  в</w:t>
            </w:r>
            <w:proofErr w:type="gramEnd"/>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EB48E6">
            <w:pPr>
              <w:rPr>
                <w:rFonts w:ascii="Times New Roman" w:hAnsi="Times New Roman" w:cs="Times New Roman"/>
                <w:sz w:val="22"/>
              </w:rPr>
            </w:pPr>
          </w:p>
        </w:tc>
        <w:tc>
          <w:tcPr>
            <w:tcW w:w="6660" w:type="dxa"/>
            <w:gridSpan w:val="22"/>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БИК</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8550" w:type="dxa"/>
            <w:gridSpan w:val="28"/>
            <w:tcBorders>
              <w:bottom w:val="single" w:sz="5" w:space="0" w:color="auto"/>
            </w:tcBorders>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От имени Заказчика настоящий Договор подписывает:</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ФИО:</w:t>
            </w:r>
          </w:p>
        </w:tc>
        <w:tc>
          <w:tcPr>
            <w:tcW w:w="6660" w:type="dxa"/>
            <w:gridSpan w:val="22"/>
            <w:tcBorders>
              <w:bottom w:val="single" w:sz="5" w:space="0" w:color="auto"/>
            </w:tcBorders>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Должность:</w:t>
            </w:r>
          </w:p>
        </w:tc>
        <w:tc>
          <w:tcPr>
            <w:tcW w:w="6660" w:type="dxa"/>
            <w:gridSpan w:val="22"/>
            <w:tcBorders>
              <w:bottom w:val="single" w:sz="5" w:space="0" w:color="auto"/>
            </w:tcBorders>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890" w:type="dxa"/>
            <w:gridSpan w:val="6"/>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На основании:</w:t>
            </w:r>
          </w:p>
        </w:tc>
        <w:tc>
          <w:tcPr>
            <w:tcW w:w="6660" w:type="dxa"/>
            <w:gridSpan w:val="22"/>
            <w:tcBorders>
              <w:bottom w:val="single" w:sz="5" w:space="0" w:color="auto"/>
            </w:tcBorders>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rsidP="002540F4">
            <w:pPr>
              <w:jc w:val="both"/>
              <w:rPr>
                <w:rFonts w:ascii="Times New Roman" w:hAnsi="Times New Roman" w:cs="Times New Roman"/>
                <w:sz w:val="22"/>
              </w:rPr>
            </w:pPr>
            <w:r w:rsidRPr="002540F4">
              <w:rPr>
                <w:rFonts w:ascii="Times New Roman" w:hAnsi="Times New Roman" w:cs="Times New Roman"/>
                <w:sz w:val="22"/>
              </w:rPr>
              <w:t xml:space="preserve">Исполнитель и Заказчик, далее совместно именуемые «Стороны», а каждая по отдельности – «Сторона», руководствуясь </w:t>
            </w:r>
            <w:r w:rsidR="002540F4" w:rsidRPr="002540F4">
              <w:rPr>
                <w:rFonts w:ascii="Times New Roman" w:hAnsi="Times New Roman" w:cs="Times New Roman"/>
                <w:sz w:val="22"/>
              </w:rPr>
              <w:t>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Pr="002540F4">
              <w:rPr>
                <w:rFonts w:ascii="Times New Roman" w:hAnsi="Times New Roman" w:cs="Times New Roman"/>
                <w:sz w:val="22"/>
              </w:rPr>
              <w:t>, заключили настоящий Договор (далее также «Договор» или «настоящий Договор») о нижеследующем:</w:t>
            </w:r>
          </w:p>
          <w:p w:rsidR="00EB48E6" w:rsidRPr="002540F4" w:rsidRDefault="00982FBC">
            <w:pPr>
              <w:rPr>
                <w:rFonts w:ascii="Times New Roman" w:hAnsi="Times New Roman" w:cs="Times New Roman"/>
                <w:sz w:val="22"/>
              </w:rPr>
            </w:pPr>
            <w:r w:rsidRPr="002540F4">
              <w:rPr>
                <w:rFonts w:ascii="Times New Roman" w:hAnsi="Times New Roman" w:cs="Times New Roman"/>
                <w:sz w:val="22"/>
              </w:rPr>
              <w:t>1. ПРЕДМЕТ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1.1. Исполнитель обязуется оказать Заказчику следующие услуги: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vAlign w:val="center"/>
          </w:tcPr>
          <w:p w:rsidR="00EB48E6" w:rsidRPr="002540F4" w:rsidRDefault="00EB48E6">
            <w:pPr>
              <w:jc w:val="center"/>
              <w:rPr>
                <w:rFonts w:ascii="Times New Roman" w:hAnsi="Times New Roman" w:cs="Times New Roman"/>
                <w:sz w:val="22"/>
              </w:rPr>
            </w:pPr>
          </w:p>
        </w:tc>
        <w:tc>
          <w:tcPr>
            <w:tcW w:w="9570" w:type="dxa"/>
            <w:gridSpan w:val="31"/>
            <w:shd w:val="clear" w:color="auto" w:fill="auto"/>
            <w:vAlign w:val="center"/>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 xml:space="preserve"> Предоставление возможности публикации предложений о трудоустройстве (вакансий) с использованием ПО </w:t>
            </w:r>
            <w:proofErr w:type="spellStart"/>
            <w:r w:rsidRPr="002540F4">
              <w:rPr>
                <w:rFonts w:ascii="Times New Roman" w:hAnsi="Times New Roman" w:cs="Times New Roman"/>
                <w:sz w:val="22"/>
              </w:rPr>
              <w:t>HeadHunter</w:t>
            </w:r>
            <w:proofErr w:type="spellEnd"/>
            <w:r w:rsidRPr="002540F4">
              <w:rPr>
                <w:rFonts w:ascii="Times New Roman" w:hAnsi="Times New Roman" w:cs="Times New Roman"/>
                <w:sz w:val="22"/>
              </w:rPr>
              <w:t xml:space="preserve"> Стандарт, региональный критерий </w:t>
            </w:r>
            <w:proofErr w:type="gramStart"/>
            <w:r w:rsidRPr="002540F4">
              <w:rPr>
                <w:rFonts w:ascii="Times New Roman" w:hAnsi="Times New Roman" w:cs="Times New Roman"/>
                <w:sz w:val="22"/>
              </w:rPr>
              <w:t>Все</w:t>
            </w:r>
            <w:proofErr w:type="gramEnd"/>
            <w:r w:rsidRPr="002540F4">
              <w:rPr>
                <w:rFonts w:ascii="Times New Roman" w:hAnsi="Times New Roman" w:cs="Times New Roman"/>
                <w:sz w:val="22"/>
              </w:rPr>
              <w:t xml:space="preserve"> регионы, критерий специализации Все специализации, 71 шт.</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 xml:space="preserve">а Заказчик обязуется оплатить эти Услуги. Услуги могут оказываться посредством информационных систем, размещенных в сети Интернет </w:t>
            </w:r>
            <w:r w:rsidR="00E42554">
              <w:rPr>
                <w:rFonts w:ascii="Times New Roman" w:hAnsi="Times New Roman" w:cs="Times New Roman"/>
                <w:sz w:val="22"/>
              </w:rPr>
              <w:t xml:space="preserve">по адресу домена https://hh.ru </w:t>
            </w:r>
            <w:r w:rsidRPr="002540F4">
              <w:rPr>
                <w:rFonts w:ascii="Times New Roman" w:hAnsi="Times New Roman" w:cs="Times New Roman"/>
                <w:sz w:val="22"/>
              </w:rPr>
              <w:t>(далее по тексту «Сайт») и на других доменах.</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 Активация Услуги производится Исполнителем в течение 10 (Десяти) рабочих дней с момента заключения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1.3. ИКЗ/ИГК _____ / _____ (при наличии).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2. ОБЩИЕ УСЛОВИЯ И ПОРЯДОК ОКАЗАНИЯ УСЛУГ</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2.1. Для получения Услуг по Договору Заказчик должен зарегистрироваться на Сайте. После регистрации Заказчику посредством электронной почты предоставляется логин и пароль для доступа к Сайту и получения Услуг (далее – «Учетная информация»).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2.2. Для начала работы с Сайтом Заказчик должен сообщить свою Учетную информацию (ввести логин и пароль на странице авторизации).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2.3. Порядок и сроки оказания Услуг определяются в Условиях оказания Услуг для данного вида Услуг.</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2.4. Исполнитель обладает правами на использование объектов интеллектуальной собственности необходимых для оказания услуг по Договору.</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3. ПРАВА И ОБЯЗАННОСТИ ИСПОЛНИТЕЛЯ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3.1. Исполнитель обязуется: (а) обеспечить регистрацию Заказчика на Сайте и предоставление ему Учетной информации; (б) оказать Заказчику Услуги по Договору.</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3.2. Исполнитель вправе: (а) отказать Заказчику в предоставлении Услуг, либо приостановить оказание Услуг, если Заказчик не предоставил Исполнителю информацию о Заказчике согласно Условий использования Сайта; (б) по своему усмотрению в одностороннем порядке вносить изменения в Условия использования Сайта, указанные изменения вступают в силу с момента размещения новой редакции на Сайте; (в) без согласования с Заказчиком вернуть Заказчику сумму денежных средств в размере остатка по Лицевому счету Заказчика в случае, если Заказчик не получал Услуг в течение последних 6 (Шести) месяцев по своей воле; (г) привлекать третьих лиц для оказания услуг по Договору.</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4. ПРАВА И ОБЯЗАННОСТИ ЗАКАЗЧИКА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4.1. Заказчик обязан: (а) не передавать свою Учетную информацию третьим лицам; (б) не использовать чужую Учетную информацию; (в) при использовании Сайтов соблюдать Условия использования Сайтов; (г) самостоятельно и за свой счет решать все вопросы, связанные с использованием прав на результаты интеллектуальной деятельности, в том числе прав на средства индивидуализации юридических лиц, товаров, работ, услуг, в предоставляемых для размещения и/или самостоятельно размещенных Заказчиком материалах. В случае предъявления к Исполнителю требований, претензий и/или исков со стороны третьих лиц, в том числе со стороны правообладателей, самостоятельно разрешать эти требования, претензии и/или иски и за свой счет возместить все убытки Исполнителя, возникшие в связи с ними.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5. СТОИМОСТЬ УСЛУГ И ПОРЯДОК РАСЧЕТОВ</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rsidP="002540F4">
            <w:pPr>
              <w:jc w:val="both"/>
              <w:rPr>
                <w:rFonts w:ascii="Times New Roman" w:hAnsi="Times New Roman" w:cs="Times New Roman"/>
                <w:sz w:val="22"/>
              </w:rPr>
            </w:pPr>
            <w:r w:rsidRPr="002540F4">
              <w:rPr>
                <w:rFonts w:ascii="Times New Roman" w:hAnsi="Times New Roman" w:cs="Times New Roman"/>
                <w:sz w:val="22"/>
              </w:rPr>
              <w:t>5.1. Стоимость Услуг Исполнителя по настоящему Договору составляет</w:t>
            </w:r>
            <w:r w:rsidR="002540F4" w:rsidRPr="002540F4">
              <w:rPr>
                <w:rFonts w:ascii="Times New Roman" w:hAnsi="Times New Roman" w:cs="Times New Roman"/>
                <w:sz w:val="22"/>
              </w:rPr>
              <w:t>______________</w:t>
            </w:r>
            <w:r w:rsidRPr="002540F4">
              <w:rPr>
                <w:rFonts w:ascii="Times New Roman" w:hAnsi="Times New Roman" w:cs="Times New Roman"/>
                <w:sz w:val="22"/>
              </w:rPr>
              <w:t>, в том числе НДС</w:t>
            </w:r>
            <w:r w:rsidR="002540F4" w:rsidRPr="002540F4">
              <w:rPr>
                <w:rFonts w:ascii="Times New Roman" w:hAnsi="Times New Roman" w:cs="Times New Roman"/>
                <w:sz w:val="22"/>
              </w:rPr>
              <w:t>___________</w:t>
            </w:r>
            <w:r w:rsidRPr="002540F4">
              <w:rPr>
                <w:rFonts w:ascii="Times New Roman" w:hAnsi="Times New Roman" w:cs="Times New Roman"/>
                <w:sz w:val="22"/>
              </w:rPr>
              <w:t>.</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Цена Договора является твердой и определяется на весь срок исполнения Договора.</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5.2. Стоимость Услуг, оказанных Заказчику, определяется в документе, подтверждающем оказание Услуг. Услуги Исполнителя облагаются НДС в соответствии с законодательством РФ. В случае изменения налогового законодательства, виды и ставки косвенных налогов, в том числе таких как НДС, будут применяться в соответствии с такими изменениями. Исполнитель оформляет документы в соответствии с изменениями, а Заказчик обязан принимать такие документы. Обязательства по оплате Услуг Исполнителя считаются исполненными с момента перечисления денежных средств со счета банка Заказчика в адрес Исполнителя. Оплата Услуг осуществляется на основании счета Исполнителя путем перевода денежных средств на расчетный счет Исполнителя в течение 7 (семи) рабочих дней с момента подписания Заказчиком соответствующего документа, подтверждающего оказание Услуг, и зачисляется Исполнителем на Лицевой счет Заказчика в течение 1 (Одного) рабочего дня с момента поступления денежных средств на расчетный счет Исполнителя. Исполнитель ведет реестр учета движения денежных средств и расчетных операций Сторон (далее – «Лицевой счет»), и предоставляет Заказчику информацию по Лицевому счету на Сайте.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5.3. Заказчик обязан указывать в платежном поручении в назначении платежа номер счета Исполнителя, на основании которого производится оплата. В случае полного или частичного отсутствия в платежном поручении номера счета Исполнителя, Исполнитель вправе считать, что обязательство Заказчика по оплате надлежащим образом не исполнено (то есть, что оплата не осуществлена) до момента получения соответствующих уточнений Заказчика, идентифицирующих платеж, либо самостоятельно идентифицировать и учесть платеж в соответствии с данными собственного учета. В случае совершения платежа за Заказчика третьим лицом, уполномоченным Заказчиком, Заказчик обязуется обеспечить, что это уполномоченное лицо в платежном получении в назначении платежа будет указывать, что оно производит платеж за Заказчика, и указывать наименование Заказчика, а также что такое уполномоченное лицо обладает всеми необходимыми полномочиями на осуществление платежа и указывает полные и достоверные сведения о себе и о Заказчике.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5.4. Стороны документально фиксируют факт оказания Услуг, их стоимость и сумму налога путем составления документа/документов в соответствии с законодательством РФ.  Документ, подтверждающий оказание Услуг, выставляется Исполнителем в порядке, определенном для данной Услуги в Условиях оказания Услуг и должен быть подписан Заказчиком в течение 5 (Пяти) рабочих дней с момента его предоставления. Если документ, подтверждающий оказание Услуг, не оспорен Заказчиком в течение 5 (Пяти) рабочих дней с момента его предоставления, то он считается подписанным Заказчиком, а Услуги по данному документу принятыми Заказчиком.</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 xml:space="preserve">5.5. В случае не произведения Заказчиком оплаты услуг в указанный в п. 5.2. Договора срок, Исполнитель вправе, но не обязан, приостановить оказание услуг, а также потребовать от Заказчика уплаты неустойки в размере одной трехсотой действующей </w:t>
            </w:r>
            <w:proofErr w:type="gramStart"/>
            <w:r w:rsidRPr="002540F4">
              <w:rPr>
                <w:rFonts w:ascii="Times New Roman" w:hAnsi="Times New Roman" w:cs="Times New Roman"/>
                <w:sz w:val="22"/>
              </w:rPr>
              <w:t>на  дату</w:t>
            </w:r>
            <w:proofErr w:type="gramEnd"/>
            <w:r w:rsidRPr="002540F4">
              <w:rPr>
                <w:rFonts w:ascii="Times New Roman" w:hAnsi="Times New Roman" w:cs="Times New Roman"/>
                <w:sz w:val="22"/>
              </w:rPr>
              <w:t xml:space="preserve">  уплаты  пеней  ключевой  ставки  Центрального  банка  Российской  Федерации от стоимости неоплаченных услуг за каждый день просрочки оплаты.</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5.6.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5.7. Источник финансирования: __________ (при необходимости).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6. КОНФИДЕНЦИАЛЬНОСТЬ ИНФОРМАЦИИ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6.1. Стороны обязуются обеспечить конфиденциальность информации, ставшей известной в рамках исполнения настоящего Договора,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по настоящему Договору и в случаях, предусмотренных действующим законодательством Российской Федерации. Факт заключения Сторонами настоящего Договора не является конфиденциальной информацией.</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6.2. Стороны относят Учетную информацию Заказчика и Персональные данные, доступ к которым получит Заказчик в результате заключения Договора к Конфиденциальной информации. Заказчик и Исполнитель обязуются не передавать Конфиденциальную информацию третьим лицам.</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6.3. Сторона обязуется сообщать другой Стороне о факте несанкционированного разглашения Учетной информации Заказчика. Исполнитель не несет ответственность за убытки, причиненные Заказчику в результате разглашения третьим лицам Конфиденциальной информации Заказчика, произошедшего не по вине Исполнителя.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7. ЗАЩИТА ПЕРСОНАЛЬНЫХ ДАННЫХ</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7.1. Если по настоящему Договору Заказчик получит от Исполнителя Персональные данные физических лиц, то Заказчик обязуется использовать Персональные данные строго в соответствии с Федеральным Законом №152-ФЗ от 27 июля 2006 года «О персональных данных», в том числе: (а) использовать Персональные данные физических лиц, полученные Заказчиком от Исполнителя, только с целью трудоустройства этих физических лиц у Заказчика; (б) не передавать Персональные данные физических лиц третьим лицам; (в) не разглашать информацию о том, что Персональные данные какого-либо физического лица находятся на Сайте или Сайтах Исполнителя и о том, что они были получены Заказчиком от Исполнителя; (г) при сохранении копий полученных Персональных данных на бумажных или электронных носителях делать это в соответствии с Федеральным Законом №152-ФЗ от 27 июля 2006 года «О персональных данных», принимая на себя все обязательства Оператора в терминах данного Закона; (д) не предлагать физическим лицам, Персональные данные которых размещены на Сайте или Сайтах Исполнителя, размещать их Персональные данные на сайте или в базах данных Заказчика или иных третьих лиц.</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7.2. В случае нанесения какого-либо ущерба физическим лицам, связанного с невыполнением Заказчиком требований Федерального Закона №152-ФЗ от 27 июля 2006 года «О персональных данных» по отношению к их персональным данным, ответственность за такой ущерб полностью лежит на Заказчике.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8. ОТВЕТСТВЕННОСТЬ СТОРОН</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8.1. За неисполнение или ненадлежащее исполнение принятых на себя обязательств по Договору, Стороны несут ответственность в соответствии с действующим законодательством Российской Федерации, а также положениями настоящего Договора и приложениями к нему (п.12.1.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8.2.  В случае, когда Заказчик предъявил претензию о том, что Услуга не была предоставлена из-за неработоспособности Сайта (для Услуг, оказываемых посредством Сайта) в течение более чем 4 (Четырех) часов в рабочие дни в рабочее время с 9:00 до 19:00 по местному врем</w:t>
            </w:r>
            <w:r w:rsidR="002540F4" w:rsidRPr="002540F4">
              <w:rPr>
                <w:rFonts w:ascii="Times New Roman" w:hAnsi="Times New Roman" w:cs="Times New Roman"/>
                <w:sz w:val="22"/>
              </w:rPr>
              <w:t xml:space="preserve">ени местонахождения Заказчика, </w:t>
            </w:r>
            <w:r w:rsidRPr="002540F4">
              <w:rPr>
                <w:rFonts w:ascii="Times New Roman" w:hAnsi="Times New Roman" w:cs="Times New Roman"/>
                <w:sz w:val="22"/>
              </w:rPr>
              <w:t>Исполнитель обязуется увеличить период оказания Заказчику Услуги на сутки. Нарушение обязательств Исполнителем устанавливается на основе технических средств контроля и статистических данных Сайта.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8.3. В случае нарушения Заказчиком своих обязанностей, указанных в п.4.1. и 7.1. Договора или в Условиях использования Сайтов, Исполнитель направляет Заказчику предупреждение с указанием нарушений и вправе в день направления предупреждения приостановить исполнение своих обязательств по Договору (использование Заказчиком Услуг) до устранения нарушений, либо Исполнитель вправе по своему усмотрению в случаях, предусмотренных действующим законодательством  приостановить исполнение своих обязательств по Договору (использование Заказчиком Услуг), аннулировать Учетную информацию Заказчика с момента приостановления исполнения обязательств по Договору и отказаться от исполнения Договора (расторгнуть Договор) с уведомлением Заказчика согласно п. 11.3 Договора и потребовать от Заказчика уплаты штрафа в размере 1 000 (Одна тысяча) рублей за каждый факт нарушения Заказчиком условий, указанных в п.4.1. и 7.1. Договора или Условий использования Сайтов. В случае если такие нарушения причинили ущерб третьим лицам, ответственность за причиненный ущерб полностью лежит на Заказчике. Исполнитель вправе удержать полностью или частично указанную в настоящем пункте сумму штрафа в счет его оплаты из денежных средств, перечисленных Заказчиком Исполнителю в виде аванса.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8.4. Сторона, полагавшаяся на недостоверные заверения другой Стороны, указанные в Договоре, являющиеся существенными условиями, вправе в любое время в течение срока действия Договора в одностороннем порядке отказаться от исполнения Договора, расторгнуть Договор в связи с нарушением другой Стороной заверений с уведомлением другой Стороны. В этом случае Договор считается расторгнутым с даты предоставления соответствующего уведомления. Сторона, полагавшаяся на недостоверные заверения другой Стороны вправе потребовать возмещения документально подтвержденных убытков, возникших в случае нарушения заверений Стороной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9. ОБСТОЯТЕЛЬСТВА НЕПРЕОДОЛИМОЙ СИЛЫ</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9.1.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9.2.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9.3. В случае действия обстоятельств непреодолимой силы более 3 (Трех) месяцев любая Сторона вправе в одностороннем порядке отказаться от исполнения своих обязательств по Договору (расторгнуть Договор).</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10. ПОРЯДОК РАЗРЕШЕНИЯ СПОРОВ</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10.1. Споры и разногласия, которые могут возникнуть из настоящего договора или в связи с ним рассматриваются в претензионном порядке. Срок рассмотрения претензии составляет 30 (тридцать) дней с даты получения претензии. В случае если споры не урегулированы сторонами в претензионном порядке они должны решаться в Арбитражном суде по месту нахождения ответчика.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11. ВСТУПЛЕНИЕ ДОГОВОРА В СИЛУ И ДЕЙСТВИЕ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rsidP="00E42554">
            <w:pPr>
              <w:jc w:val="both"/>
              <w:rPr>
                <w:rFonts w:ascii="Times New Roman" w:hAnsi="Times New Roman" w:cs="Times New Roman"/>
                <w:sz w:val="22"/>
              </w:rPr>
            </w:pPr>
            <w:r w:rsidRPr="002540F4">
              <w:rPr>
                <w:rFonts w:ascii="Times New Roman" w:hAnsi="Times New Roman" w:cs="Times New Roman"/>
                <w:sz w:val="22"/>
              </w:rPr>
              <w:t>11.1. Договор вступает в силу с момента его подписания обеими Сторонами и действует до</w:t>
            </w:r>
            <w:r w:rsidR="00E42554">
              <w:rPr>
                <w:rFonts w:ascii="Times New Roman" w:hAnsi="Times New Roman" w:cs="Times New Roman"/>
                <w:sz w:val="22"/>
              </w:rPr>
              <w:t xml:space="preserve"> 31.12</w:t>
            </w:r>
            <w:r w:rsidRPr="002540F4">
              <w:rPr>
                <w:rFonts w:ascii="Times New Roman" w:hAnsi="Times New Roman" w:cs="Times New Roman"/>
                <w:sz w:val="22"/>
              </w:rPr>
              <w:t>.</w:t>
            </w:r>
            <w:r w:rsidR="00E42554">
              <w:rPr>
                <w:rFonts w:ascii="Times New Roman" w:hAnsi="Times New Roman" w:cs="Times New Roman"/>
                <w:sz w:val="22"/>
              </w:rPr>
              <w:t>2026г.</w:t>
            </w:r>
            <w:r w:rsidRPr="002540F4">
              <w:rPr>
                <w:rFonts w:ascii="Times New Roman" w:hAnsi="Times New Roman" w:cs="Times New Roman"/>
                <w:sz w:val="22"/>
              </w:rPr>
              <w:t xml:space="preserve"> Прекращение срока действия Договора не освобождает Стороны от исполнения своих обязательств по Договору.</w:t>
            </w:r>
            <w:bookmarkStart w:id="0" w:name="_GoBack"/>
            <w:bookmarkEnd w:id="0"/>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 xml:space="preserve">11.2. Изменение условий Договора допускается только по соглашению Сторон, путем подписания Сторонами дополнительного соглашения, за исключением </w:t>
            </w:r>
            <w:r w:rsidR="002540F4" w:rsidRPr="002540F4">
              <w:rPr>
                <w:rFonts w:ascii="Times New Roman" w:hAnsi="Times New Roman" w:cs="Times New Roman"/>
                <w:sz w:val="22"/>
              </w:rPr>
              <w:t>случаев,</w:t>
            </w:r>
            <w:r w:rsidRPr="002540F4">
              <w:rPr>
                <w:rFonts w:ascii="Times New Roman" w:hAnsi="Times New Roman" w:cs="Times New Roman"/>
                <w:sz w:val="22"/>
              </w:rPr>
              <w:t xml:space="preserve"> прямо предусмотренных Договором.</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11.3. Договор может быть расторгнут по инициативе любой из Сторон в любое время, с уведомлением другой Стороны за 10 (Десять) календарных дней до предполагаемой даты расторжения. В случае расторжения Договора по инициативе любой из Сторон Исполнитель возвращает денежные средства, уплаченные Заказчиком Исполнителю по Договору, за вычетом стоимости фактически оказанных на дату расторжения Договора Услуг. В случае, если расторжение Договора происходит по инициативе Заказчика, последний обязан указать в тексте уведомления о расторжении Договора платежные реквизиты, по которым нужно Исполнителю произвести возврат денежных средств, если на момент расторжения Договора будет необходимость у Исполнителя произвести такой возврат.</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 xml:space="preserve">11.4. Уведомление о расторжении Договора может быть направлено: (а) любой из сторон по почте с уведомлением о вручении; (б) любой из сторон нарочно курьером; (в) в случае отсутствия информации об адресе местонахождения Стороны другая Сторона вправе направить по адресу электронной почты, в том числе, указанному при регистрации, сканированную </w:t>
            </w:r>
            <w:r w:rsidR="002540F4" w:rsidRPr="002540F4">
              <w:rPr>
                <w:rFonts w:ascii="Times New Roman" w:hAnsi="Times New Roman" w:cs="Times New Roman"/>
                <w:sz w:val="22"/>
              </w:rPr>
              <w:t>версию уведомления</w:t>
            </w:r>
            <w:r w:rsidRPr="002540F4">
              <w:rPr>
                <w:rFonts w:ascii="Times New Roman" w:hAnsi="Times New Roman" w:cs="Times New Roman"/>
                <w:sz w:val="22"/>
              </w:rPr>
              <w:t xml:space="preserve"> за подписью уполномоченного лица, что будет являться надлежащим уведомлением. В этом случае уведомление считается полученным по истечении 2 (Двух) рабочих дней с момента его направления.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12. ЗАЯВЛЕНИЯ ЗАКАЗЧИКА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 xml:space="preserve">12.1. Заказчик ознакомился и согласен со следующими приложениями к Договору, которые являются его неотъемлемой частью: (а) с Условиями оказания Услуг, размещенными в сети Интернет по адресу https://hh.ru/conditions; (б) с Тарифами, отображаемыми в интерфейсе личного кабинета Заказчика на Сайте в сети интернет по адресу https://hh.ru/price; (в) с Условиями использования Сайтов, размещенными в сети Интернет по </w:t>
            </w:r>
            <w:proofErr w:type="gramStart"/>
            <w:r w:rsidRPr="002540F4">
              <w:rPr>
                <w:rFonts w:ascii="Times New Roman" w:hAnsi="Times New Roman" w:cs="Times New Roman"/>
                <w:sz w:val="22"/>
              </w:rPr>
              <w:t>адресу  https://hh.ru/terms</w:t>
            </w:r>
            <w:proofErr w:type="gramEnd"/>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12.2. Заказчик обязуется регулярно осуществлять проверку на Сайте наличия изменений в Условиях использования Сайтов, а также Заказчик не может ссылаться на свою не информированность о внесении таких изменений.  Заказчик согласен, что не может ссылаться на невозможность исполнения своих обязательств по Договору надлежащим образом, или на невозможность получения Услуг от Исполнителя, или отказываться от получения Услуг Исполнителя на основании несогласия с Условиями оказания Услуг или Условиями использования Сайтов по причине их не оформления в письменном виде, скрепленном подписями и печатями Сторон.</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12.3. Заказчик безоговорочно согласен и признает, что достаточным и правомерным подтверждением факта оказания любой Услуги Исполнителя, оказываемой посредством Сайта Исполнителя, и любых действий Заказчика на Сайте являются статистические данные, формируемые программным обеспечением Сайта. Заказчик подтверждает свое согласие с тем, что факт отдачи команды (клик или нажатие клавиши, ввод информации и пр. действия) через предоставленный Исполнителем специальный пользовательский интерфейс на Сайте (страница Заказчика на Сайте) с использованием Учетной информации Заказчика означает конклюдентные действия Заказчика по Активации, согласованию наименования, содержания, стоимости и сроков оказания Услуг или иных действий, ассоциируемых с Заказчиком (все действия произведенные с использованием Учетной информации Заказчика являются действиями самого Заказчика, что является бесспорным доказательством волеизъявления Заказчика на выполнение этих действий).</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12.4. Каждая из Сторон предоставляет другой Стороне следующие заверения об обстоятельствах в соответствии со ст. 431.2 Гражданского кодекса РФ, являющиеся существенным условием Договора (далее - "Заверения об обстоятельствах"):</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12.4.1. Каждая Сторона, подтверждает и заверяет, что:</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(а) не владеет долями/акциями в уставном/акционерном капитале другой Стороны, дающими право 50% и более голосов на собраниях участников/акционеров такой другой Стороны;</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(б) не обладает правом назначать единоличный исполнительный орган или более половины членов коллегиального исполнительного органа или совета директоров (наблюдательного совета) другой Стороны;</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(в) учредительные документы, соглашение акционеров/корпоративный договор или иное юридически обязывающее соглашение, действующие в отношении такой Стороны, не содержат положений, предусматривающих возможность единоличного принятия решений другой Стороной по вопросам избрания единоличного/коллегиального исполнительного органа, утверждения годового бюджета или бизнес-плана, распределения дивидендов, утверждения стратегии развития, или права вето такой другой Стороны по указанным вопросам;</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(г) ей не известно о том, что другая Сторона владеет или имеет право распоряжаться опционами, конвертируемыми облигациями или иными инструментами, конвертируемыми в доли/акции такой Стороны, при условии что, в случае реализации или конвертации  другая Сторона получит право распоряжаться более 50% голосов на собрании участников/акционеров такой Стороны; реализация или конвертация юридически возможны на дату заключения договора и реализация или конвертация таких инструментов экономически целесообразна для другой Стороны;</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(д) в отношении такой Стороны не заключены соглашения о порядке голосования (или иные аналогичные соглашения), дающие право другой Стороне прямо или косвенно распоряжаться более 50% голосов на собрании участников/акционеров такой Стороны;</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(е) в отношении такой Стороны не заключено трастовое соглашение или соглашение о доверительном управлении, в рамках которого третье лицо владеет/управляет акциями/долями в уставном/акционерном капитале такой Стороны в пользу другой Стороны.</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12.4.2. Стороны заверяют что являются добросовестными налогоплательщиками: исполняют обязанности, установленные действующим законодательством в части предоставления бухгалтерской и налоговой отчетности, а также по оплате налогов надлежащим образом; обладают необходимыми средствами, обеспечивающими исполнение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12.4.3. Каждая Сторона подтверждает, что:</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(а) она удостоверилась в достоверности каждого из предоставляемых ею Заверения об обстоятельствах;</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(б) ей неизвестно о каких-либо фактах и обстоятельствах, которые могут привести к недостоверности какого-либо из предоставленных ею Заверений об обстоятельствах;</w:t>
            </w:r>
          </w:p>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(в) заключила Договор, полагаясь на достоверность Заверений об обстоятельствах.</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12.4.4. Каждое из Заверений об обстоятельствах является самостоятельным и не зависит от каких-либо иных Заверений об обстоятельствах или положений настоящего Договора.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13. АНТИКОРРУПЦИОННАЯ ОГОВОРКА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13.1.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13.2.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13.3.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13.4.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14. ЭЛЕКТРОННЫЙ ДОКУМЕНТООБОРОТ</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14.1.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 В случае невозможности выставления документов в электронном виде, в том числе по причинам технического характера или отсутствия связи, а также несогласия какой-либо Стороны осуществлять документооборот в электронном виде, оформление и выставление первичных документов осуществляется на бумажном носителе.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14.2. В соответствии с действующим законодательством Стороны признают юридическую силу электронных документов (счетов-фактур, товарных накладных, актов приемки-передачи, актов об оказании услуг, универсальных передаточных документов, актов сверки взаиморасчетов и иных сообщений и документов), подписанных с использованием усиленной квалифицированной электронной подписи, наравне с документами на бумажном носителе.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14.3. Электронные документы изготавливаются, принимаются и передаются Сторонами в электронно-цифровой форме без их последующего обязательного предоставления на бумажном носителе. Электронные документы будут считаться направленными надлежащим образом, если они отправлены с помощью системы юридически значимого обмена электронными документами.  Датой получения электронных документов считается дата в извещении о получении, сформированного в системе юридически значимого обмена электронными документами.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14.4. 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14.5. Стороны заявляют, что по мере технической возможности, в соответствии с действующем законодательством Стороны стремятся применять универсальный передаточный документ (УПД), сочетающий в себе форму первичного учетного документа и счета-фактуры, при этом первичный учетный документ и счет-фактура не оформляются.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14.6.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15.  ПРОЧИЕ УСЛОВИЯ</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15.1. Стороны допускают обмен юридически значимыми сообщениями, информацией в рамках заключения и исполнения Договора посредством электронной почты, мессенджеров и иных технических средств мгновенной коммуникации, если стороны Договора, их работники, своими действиями, в том числе конклюдентными, выразили согласие на такой обмен сообщениями и информацией. В этом случае переписка может использоваться Сторонами в качестве надлежащего доказательства взаимодействия Сторон по Договору.</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lastRenderedPageBreak/>
              <w:t>15.2. Датой предоставления любого документа направляемого одной Стороной другой Стороне признается: (а) дата вручения адресату под расписку в ведомости или реестре отправлений (при направлении корреспонденции курьером Исполнителя или курьерской службой); (б) дата по истечении 30 (Тридцати) календарных дней с момента отправки корреспонденции, что подтверждается записью в реестре почтовых отправлений/ведомостью отправлений или иным способом, позволяющим зафиксировать дату отправки Стороне документов, либо получение Стороной почтового отправления, в зависимости от того, какое событие наступит ранее (при направлении корреспонденции почтовой службой); (в) дата получения Стороной документа через сервис Электронных заказных писем (ЭЗП) Почты России, в случае если Сторона подключена к данному сервису; (г) дата получения Стороной документа с помощью системы юридически значимого обмена электронными документами, если стороны осуществляют документооборот в электронном виде.</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jc w:val="both"/>
              <w:rPr>
                <w:rFonts w:ascii="Times New Roman" w:hAnsi="Times New Roman" w:cs="Times New Roman"/>
                <w:sz w:val="22"/>
              </w:rPr>
            </w:pPr>
            <w:r w:rsidRPr="002540F4">
              <w:rPr>
                <w:rFonts w:ascii="Times New Roman" w:hAnsi="Times New Roman" w:cs="Times New Roman"/>
                <w:sz w:val="22"/>
              </w:rPr>
              <w:t>15.3. Стороны обязуются уведомлять друг друга о факте реорганизации, ликвидации, передачи прав и обязательств другой стороне, об изменении своих реквизитов, в том числе: об изменении организационно-правой формы, регистрационных учетных данных как налогоплательщика (наименования, ИНН, КПП), адреса, банковских реквизитов, в течение 5 (пяти) рабочих дней с момента изменения соответствующих данных. Уведомление должно быть составлено в письменной форме, подписано уполномоченным лицом Стороны, заверено печатью Стороны и направлено другой Стороне любым доступным способом, позволяющим зафиксировать факт получения другой Стороной такого уведомления. В случае не уведомления/ненадлежащего уведомления другой Стороны в соответствии с условиями настоящего пункта Договора, виновная Сторона несет риск наступления для нее последствий, вызванных таким не уведомлением/не надлежащим уведомлением, а в случае, если другая Сторона понесла в результате такого не уведомления/не надлежащего уведомления убытки, виновная Сторона обязана возместить ей такие убытки.</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tcPr>
          <w:p w:rsidR="00EB48E6" w:rsidRPr="002540F4" w:rsidRDefault="00EB48E6">
            <w:pPr>
              <w:rPr>
                <w:rFonts w:ascii="Times New Roman" w:hAnsi="Times New Roman" w:cs="Times New Roman"/>
                <w:sz w:val="22"/>
              </w:rPr>
            </w:pPr>
          </w:p>
        </w:tc>
        <w:tc>
          <w:tcPr>
            <w:tcW w:w="390"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9675" w:type="dxa"/>
            <w:gridSpan w:val="32"/>
            <w:shd w:val="clear" w:color="auto" w:fill="auto"/>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16.  ПОДПИСИ СТОРОН</w:t>
            </w:r>
          </w:p>
        </w:tc>
        <w:tc>
          <w:tcPr>
            <w:tcW w:w="165" w:type="dxa"/>
            <w:shd w:val="clear" w:color="auto" w:fill="auto"/>
          </w:tcPr>
          <w:p w:rsidR="00EB48E6" w:rsidRPr="002540F4" w:rsidRDefault="00EB48E6">
            <w:pPr>
              <w:jc w:val="both"/>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tcPr>
          <w:p w:rsidR="00EB48E6" w:rsidRPr="002540F4" w:rsidRDefault="00EB48E6">
            <w:pPr>
              <w:rPr>
                <w:rFonts w:ascii="Times New Roman" w:hAnsi="Times New Roman" w:cs="Times New Roman"/>
                <w:sz w:val="22"/>
              </w:rPr>
            </w:pPr>
          </w:p>
        </w:tc>
        <w:tc>
          <w:tcPr>
            <w:tcW w:w="4275" w:type="dxa"/>
            <w:gridSpan w:val="14"/>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ИСПОЛНИТЕЛЬ</w:t>
            </w: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ЗАКАЗЧИК</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4425" w:type="dxa"/>
            <w:gridSpan w:val="14"/>
            <w:tcBorders>
              <w:left w:val="single" w:sz="10" w:space="0" w:color="auto"/>
            </w:tcBorders>
            <w:shd w:val="clear" w:color="auto" w:fill="auto"/>
          </w:tcPr>
          <w:p w:rsidR="00EB48E6" w:rsidRPr="002540F4" w:rsidRDefault="00EB48E6">
            <w:pPr>
              <w:ind w:left="105"/>
              <w:rPr>
                <w:rFonts w:ascii="Times New Roman" w:hAnsi="Times New Roman" w:cs="Times New Roman"/>
                <w:sz w:val="22"/>
              </w:rPr>
            </w:pPr>
          </w:p>
        </w:tc>
        <w:tc>
          <w:tcPr>
            <w:tcW w:w="240" w:type="dxa"/>
            <w:shd w:val="clear" w:color="auto" w:fill="auto"/>
          </w:tcPr>
          <w:p w:rsidR="00EB48E6" w:rsidRPr="002540F4" w:rsidRDefault="00EB48E6">
            <w:pPr>
              <w:ind w:left="105"/>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tcPr>
          <w:p w:rsidR="00EB48E6" w:rsidRPr="002540F4" w:rsidRDefault="00982FBC">
            <w:pPr>
              <w:ind w:left="105"/>
              <w:rPr>
                <w:rFonts w:ascii="Times New Roman" w:hAnsi="Times New Roman" w:cs="Times New Roman"/>
                <w:sz w:val="22"/>
              </w:rPr>
            </w:pPr>
            <w:r w:rsidRPr="002540F4">
              <w:rPr>
                <w:rFonts w:ascii="Times New Roman" w:hAnsi="Times New Roman" w:cs="Times New Roman"/>
                <w:sz w:val="22"/>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4425" w:type="dxa"/>
            <w:gridSpan w:val="14"/>
            <w:tcBorders>
              <w:left w:val="single" w:sz="10" w:space="0" w:color="auto"/>
            </w:tcBorders>
            <w:shd w:val="clear" w:color="auto" w:fill="auto"/>
            <w:vAlign w:val="bottom"/>
          </w:tcPr>
          <w:p w:rsidR="00EB48E6" w:rsidRPr="002540F4" w:rsidRDefault="00EB48E6">
            <w:pPr>
              <w:ind w:left="105"/>
              <w:rPr>
                <w:rFonts w:ascii="Times New Roman" w:hAnsi="Times New Roman" w:cs="Times New Roman"/>
                <w:sz w:val="22"/>
              </w:rPr>
            </w:pPr>
          </w:p>
        </w:tc>
        <w:tc>
          <w:tcPr>
            <w:tcW w:w="240" w:type="dxa"/>
            <w:shd w:val="clear" w:color="auto" w:fill="auto"/>
            <w:vAlign w:val="bottom"/>
          </w:tcPr>
          <w:p w:rsidR="00EB48E6" w:rsidRPr="002540F4" w:rsidRDefault="00EB48E6">
            <w:pPr>
              <w:ind w:left="105"/>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EB48E6">
            <w:pPr>
              <w:ind w:left="105"/>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4425" w:type="dxa"/>
            <w:gridSpan w:val="14"/>
            <w:tcBorders>
              <w:left w:val="single" w:sz="10" w:space="0" w:color="auto"/>
            </w:tcBorders>
            <w:shd w:val="clear" w:color="auto" w:fill="auto"/>
            <w:vAlign w:val="bottom"/>
          </w:tcPr>
          <w:p w:rsidR="00EB48E6" w:rsidRPr="002540F4" w:rsidRDefault="00982FBC" w:rsidP="002540F4">
            <w:pPr>
              <w:ind w:left="105"/>
              <w:rPr>
                <w:rFonts w:ascii="Times New Roman" w:hAnsi="Times New Roman" w:cs="Times New Roman"/>
                <w:sz w:val="22"/>
              </w:rPr>
            </w:pPr>
            <w:r w:rsidRPr="002540F4">
              <w:rPr>
                <w:rFonts w:ascii="Times New Roman" w:hAnsi="Times New Roman" w:cs="Times New Roman"/>
                <w:sz w:val="22"/>
              </w:rPr>
              <w:t>Основание:</w:t>
            </w:r>
          </w:p>
        </w:tc>
        <w:tc>
          <w:tcPr>
            <w:tcW w:w="240" w:type="dxa"/>
            <w:shd w:val="clear" w:color="auto" w:fill="auto"/>
            <w:vAlign w:val="bottom"/>
          </w:tcPr>
          <w:p w:rsidR="00EB48E6" w:rsidRPr="002540F4" w:rsidRDefault="00EB48E6">
            <w:pPr>
              <w:ind w:left="105"/>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EB48E6">
            <w:pPr>
              <w:ind w:left="105"/>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4425" w:type="dxa"/>
            <w:gridSpan w:val="14"/>
            <w:tcBorders>
              <w:left w:val="single" w:sz="10" w:space="0" w:color="auto"/>
            </w:tcBorders>
            <w:shd w:val="clear" w:color="auto" w:fill="auto"/>
            <w:vAlign w:val="bottom"/>
          </w:tcPr>
          <w:p w:rsidR="00EB48E6" w:rsidRPr="002540F4" w:rsidRDefault="00EB48E6" w:rsidP="002540F4">
            <w:pPr>
              <w:ind w:left="105"/>
              <w:rPr>
                <w:rFonts w:ascii="Times New Roman" w:hAnsi="Times New Roman" w:cs="Times New Roman"/>
                <w:sz w:val="22"/>
              </w:rPr>
            </w:pPr>
          </w:p>
        </w:tc>
        <w:tc>
          <w:tcPr>
            <w:tcW w:w="240" w:type="dxa"/>
            <w:shd w:val="clear" w:color="auto" w:fill="auto"/>
            <w:vAlign w:val="bottom"/>
          </w:tcPr>
          <w:p w:rsidR="00EB48E6" w:rsidRPr="002540F4" w:rsidRDefault="00EB48E6">
            <w:pPr>
              <w:ind w:left="105"/>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982FBC">
            <w:pPr>
              <w:ind w:left="105"/>
              <w:rPr>
                <w:rFonts w:ascii="Times New Roman" w:hAnsi="Times New Roman" w:cs="Times New Roman"/>
                <w:sz w:val="22"/>
              </w:rPr>
            </w:pPr>
            <w:r w:rsidRPr="002540F4">
              <w:rPr>
                <w:rFonts w:ascii="Times New Roman" w:hAnsi="Times New Roman" w:cs="Times New Roman"/>
                <w:sz w:val="22"/>
              </w:rPr>
              <w:t>На основании:</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EB48E6">
            <w:pPr>
              <w:ind w:left="105"/>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tcPr>
          <w:p w:rsidR="00EB48E6" w:rsidRPr="002540F4" w:rsidRDefault="00EB48E6">
            <w:pPr>
              <w:rPr>
                <w:rFonts w:ascii="Times New Roman" w:hAnsi="Times New Roman" w:cs="Times New Roman"/>
                <w:sz w:val="22"/>
              </w:rPr>
            </w:pPr>
          </w:p>
        </w:tc>
        <w:tc>
          <w:tcPr>
            <w:tcW w:w="4275" w:type="dxa"/>
            <w:gridSpan w:val="14"/>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Подпись: ______________________</w:t>
            </w: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Подпись: ______________________</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tcPr>
          <w:p w:rsidR="00EB48E6" w:rsidRPr="002540F4" w:rsidRDefault="00EB48E6">
            <w:pPr>
              <w:rPr>
                <w:rFonts w:ascii="Times New Roman" w:hAnsi="Times New Roman" w:cs="Times New Roman"/>
                <w:sz w:val="22"/>
              </w:rPr>
            </w:pPr>
          </w:p>
        </w:tc>
        <w:tc>
          <w:tcPr>
            <w:tcW w:w="4275" w:type="dxa"/>
            <w:gridSpan w:val="14"/>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М.П.</w:t>
            </w: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4410" w:type="dxa"/>
            <w:gridSpan w:val="14"/>
            <w:shd w:val="clear" w:color="auto" w:fill="auto"/>
            <w:vAlign w:val="bottom"/>
          </w:tcPr>
          <w:p w:rsidR="00EB48E6" w:rsidRPr="002540F4" w:rsidRDefault="00982FBC">
            <w:pPr>
              <w:rPr>
                <w:rFonts w:ascii="Times New Roman" w:hAnsi="Times New Roman" w:cs="Times New Roman"/>
                <w:sz w:val="22"/>
              </w:rPr>
            </w:pPr>
            <w:r w:rsidRPr="002540F4">
              <w:rPr>
                <w:rFonts w:ascii="Times New Roman" w:hAnsi="Times New Roman" w:cs="Times New Roman"/>
                <w:sz w:val="22"/>
              </w:rPr>
              <w:t>М.П.</w:t>
            </w:r>
          </w:p>
        </w:tc>
        <w:tc>
          <w:tcPr>
            <w:tcW w:w="165" w:type="dxa"/>
            <w:shd w:val="clear" w:color="auto" w:fill="auto"/>
            <w:vAlign w:val="bottom"/>
          </w:tcPr>
          <w:p w:rsidR="00EB48E6" w:rsidRPr="002540F4" w:rsidRDefault="00EB48E6">
            <w:pPr>
              <w:rPr>
                <w:rFonts w:ascii="Times New Roman" w:hAnsi="Times New Roman" w:cs="Times New Roman"/>
                <w:sz w:val="22"/>
              </w:rPr>
            </w:pPr>
          </w:p>
        </w:tc>
      </w:tr>
      <w:tr w:rsidR="00EB48E6" w:rsidRPr="002540F4">
        <w:trPr>
          <w:cantSplit/>
        </w:trPr>
        <w:tc>
          <w:tcPr>
            <w:tcW w:w="105" w:type="dxa"/>
            <w:shd w:val="clear" w:color="auto" w:fill="auto"/>
            <w:vAlign w:val="bottom"/>
          </w:tcPr>
          <w:p w:rsidR="00EB48E6" w:rsidRPr="002540F4" w:rsidRDefault="00EB48E6">
            <w:pPr>
              <w:rPr>
                <w:rFonts w:ascii="Times New Roman" w:hAnsi="Times New Roman" w:cs="Times New Roman"/>
                <w:sz w:val="22"/>
              </w:rPr>
            </w:pPr>
          </w:p>
        </w:tc>
        <w:tc>
          <w:tcPr>
            <w:tcW w:w="390" w:type="dxa"/>
            <w:shd w:val="clear" w:color="auto" w:fill="auto"/>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40" w:type="dxa"/>
            <w:shd w:val="clear" w:color="auto" w:fill="auto"/>
            <w:vAlign w:val="bottom"/>
          </w:tcPr>
          <w:p w:rsidR="00EB48E6" w:rsidRPr="002540F4" w:rsidRDefault="00EB48E6">
            <w:pPr>
              <w:rPr>
                <w:rFonts w:ascii="Times New Roman" w:hAnsi="Times New Roman" w:cs="Times New Roman"/>
                <w:sz w:val="22"/>
              </w:rPr>
            </w:pPr>
          </w:p>
        </w:tc>
        <w:tc>
          <w:tcPr>
            <w:tcW w:w="25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315" w:type="dxa"/>
            <w:shd w:val="clear" w:color="auto" w:fill="auto"/>
            <w:vAlign w:val="bottom"/>
          </w:tcPr>
          <w:p w:rsidR="00EB48E6" w:rsidRPr="002540F4" w:rsidRDefault="00EB48E6">
            <w:pPr>
              <w:rPr>
                <w:rFonts w:ascii="Times New Roman" w:hAnsi="Times New Roman" w:cs="Times New Roman"/>
                <w:sz w:val="22"/>
              </w:rPr>
            </w:pPr>
          </w:p>
        </w:tc>
        <w:tc>
          <w:tcPr>
            <w:tcW w:w="165" w:type="dxa"/>
            <w:shd w:val="clear" w:color="auto" w:fill="auto"/>
            <w:vAlign w:val="bottom"/>
          </w:tcPr>
          <w:p w:rsidR="00EB48E6" w:rsidRPr="002540F4" w:rsidRDefault="00EB48E6">
            <w:pPr>
              <w:rPr>
                <w:rFonts w:ascii="Times New Roman" w:hAnsi="Times New Roman" w:cs="Times New Roman"/>
                <w:sz w:val="22"/>
              </w:rPr>
            </w:pPr>
          </w:p>
        </w:tc>
      </w:tr>
    </w:tbl>
    <w:p w:rsidR="00982FBC" w:rsidRPr="002540F4" w:rsidRDefault="00982FBC">
      <w:pPr>
        <w:rPr>
          <w:rFonts w:ascii="Times New Roman" w:hAnsi="Times New Roman" w:cs="Times New Roman"/>
        </w:rPr>
      </w:pPr>
    </w:p>
    <w:sectPr w:rsidR="00982FBC" w:rsidRPr="002540F4">
      <w:footerReference w:type="default" r:id="rId6"/>
      <w:footerReference w:type="first" r:id="rId7"/>
      <w:pgSz w:w="11907" w:h="16839"/>
      <w:pgMar w:top="567" w:right="567" w:bottom="1134"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371" w:rsidRDefault="00092371">
      <w:pPr>
        <w:spacing w:after="0" w:line="240" w:lineRule="auto"/>
      </w:pPr>
      <w:r>
        <w:separator/>
      </w:r>
    </w:p>
  </w:endnote>
  <w:endnote w:type="continuationSeparator" w:id="0">
    <w:p w:rsidR="00092371" w:rsidRDefault="00092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948901"/>
      <w:docPartObj>
        <w:docPartGallery w:val="Page Numbers (Top of Page)"/>
      </w:docPartObj>
    </w:sdtPr>
    <w:sdtEndPr/>
    <w:sdtContent>
      <w:p w:rsidR="00EB48E6" w:rsidRDefault="00982FBC">
        <w:r>
          <w:ptab w:relativeTo="margin" w:alignment="right" w:leader="none"/>
        </w:r>
        <w:r>
          <w:rPr>
            <w:rFonts w:ascii="Arial" w:hAnsi="Arial"/>
            <w:sz w:val="16"/>
          </w:rPr>
          <w:t xml:space="preserve">Стр. </w:t>
        </w:r>
        <w:r>
          <w:rPr>
            <w:rFonts w:ascii="Arial" w:hAnsi="Arial"/>
            <w:sz w:val="16"/>
          </w:rPr>
          <w:fldChar w:fldCharType="begin"/>
        </w:r>
        <w:r>
          <w:rPr>
            <w:rFonts w:ascii="Arial" w:hAnsi="Arial"/>
            <w:sz w:val="16"/>
          </w:rPr>
          <w:instrText>PAGE   \* MERGEFORMAT</w:instrText>
        </w:r>
        <w:r>
          <w:rPr>
            <w:rFonts w:ascii="Arial" w:hAnsi="Arial"/>
            <w:sz w:val="16"/>
          </w:rPr>
          <w:fldChar w:fldCharType="separate"/>
        </w:r>
        <w:r w:rsidR="00E42554">
          <w:rPr>
            <w:rFonts w:ascii="Arial" w:hAnsi="Arial"/>
            <w:noProof/>
            <w:sz w:val="16"/>
          </w:rPr>
          <w:t>5</w:t>
        </w:r>
        <w:r>
          <w:rPr>
            <w:rFonts w:ascii="Arial" w:hAnsi="Arial"/>
            <w:sz w:val="16"/>
          </w:rPr>
          <w:fldChar w:fldCharType="end"/>
        </w:r>
        <w:r>
          <w:rPr>
            <w:rFonts w:ascii="Arial" w:hAnsi="Arial"/>
            <w:sz w:val="16"/>
          </w:rPr>
          <w:t xml:space="preserve"> / </w:t>
        </w:r>
        <w:r>
          <w:rPr>
            <w:rFonts w:ascii="Arial" w:hAnsi="Arial"/>
            <w:sz w:val="16"/>
          </w:rPr>
          <w:fldChar w:fldCharType="begin"/>
        </w:r>
        <w:r>
          <w:rPr>
            <w:rFonts w:ascii="Arial" w:hAnsi="Arial"/>
            <w:sz w:val="16"/>
          </w:rPr>
          <w:instrText>NUMPAGES   \* MERGEFORMAT</w:instrText>
        </w:r>
        <w:r>
          <w:rPr>
            <w:rFonts w:ascii="Arial" w:hAnsi="Arial"/>
            <w:sz w:val="16"/>
          </w:rPr>
          <w:fldChar w:fldCharType="separate"/>
        </w:r>
        <w:r w:rsidR="00E42554">
          <w:rPr>
            <w:rFonts w:ascii="Arial" w:hAnsi="Arial"/>
            <w:noProof/>
            <w:sz w:val="16"/>
          </w:rPr>
          <w:t>8</w:t>
        </w:r>
        <w:r>
          <w:rPr>
            <w:rFonts w:ascii="Arial" w:hAnsi="Arial"/>
            <w:sz w:val="16"/>
          </w:rPr>
          <w:fldChar w:fldCharType="end"/>
        </w:r>
      </w:p>
    </w:sdtContent>
  </w:sdt>
  <w:p w:rsidR="00EB48E6" w:rsidRDefault="00EB48E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436599"/>
      <w:docPartObj>
        <w:docPartGallery w:val="Page Numbers (Top of Page)"/>
      </w:docPartObj>
    </w:sdtPr>
    <w:sdtEndPr/>
    <w:sdtContent>
      <w:p w:rsidR="00EB48E6" w:rsidRDefault="00982FBC">
        <w:r>
          <w:ptab w:relativeTo="margin" w:alignment="right" w:leader="none"/>
        </w:r>
        <w:r>
          <w:rPr>
            <w:rFonts w:ascii="Arial" w:hAnsi="Arial"/>
            <w:sz w:val="16"/>
          </w:rPr>
          <w:t xml:space="preserve">Стр. </w:t>
        </w:r>
        <w:r>
          <w:rPr>
            <w:rFonts w:ascii="Arial" w:hAnsi="Arial"/>
            <w:sz w:val="16"/>
          </w:rPr>
          <w:fldChar w:fldCharType="begin"/>
        </w:r>
        <w:r>
          <w:rPr>
            <w:rFonts w:ascii="Arial" w:hAnsi="Arial"/>
            <w:sz w:val="16"/>
          </w:rPr>
          <w:instrText>PAGE   \* MERGEFORMAT</w:instrText>
        </w:r>
        <w:r>
          <w:rPr>
            <w:rFonts w:ascii="Arial" w:hAnsi="Arial"/>
            <w:sz w:val="16"/>
          </w:rPr>
          <w:fldChar w:fldCharType="end"/>
        </w:r>
        <w:r>
          <w:rPr>
            <w:rFonts w:ascii="Arial" w:hAnsi="Arial"/>
            <w:sz w:val="16"/>
          </w:rPr>
          <w:t xml:space="preserve"> / </w:t>
        </w:r>
        <w:r>
          <w:rPr>
            <w:rFonts w:ascii="Arial" w:hAnsi="Arial"/>
            <w:sz w:val="16"/>
          </w:rPr>
          <w:fldChar w:fldCharType="begin"/>
        </w:r>
        <w:r>
          <w:rPr>
            <w:rFonts w:ascii="Arial" w:hAnsi="Arial"/>
            <w:sz w:val="16"/>
          </w:rPr>
          <w:instrText>NUMPAGES   \* MERGEFORMAT</w:instrText>
        </w:r>
        <w:r>
          <w:rPr>
            <w:rFonts w:ascii="Arial" w:hAnsi="Arial"/>
            <w:sz w:val="16"/>
          </w:rPr>
          <w:fldChar w:fldCharType="end"/>
        </w:r>
      </w:p>
    </w:sdtContent>
  </w:sdt>
  <w:p w:rsidR="00EB48E6" w:rsidRDefault="00EB48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371" w:rsidRDefault="00092371">
      <w:pPr>
        <w:spacing w:after="0" w:line="240" w:lineRule="auto"/>
      </w:pPr>
      <w:r>
        <w:separator/>
      </w:r>
    </w:p>
  </w:footnote>
  <w:footnote w:type="continuationSeparator" w:id="0">
    <w:p w:rsidR="00092371" w:rsidRDefault="000923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8E6"/>
    <w:rsid w:val="000754F2"/>
    <w:rsid w:val="00092371"/>
    <w:rsid w:val="002540F4"/>
    <w:rsid w:val="00982FBC"/>
    <w:rsid w:val="00E42554"/>
    <w:rsid w:val="00E77F8D"/>
    <w:rsid w:val="00EB4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6B181-1946-4F8B-BF03-E3F19792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4457</Words>
  <Characters>25410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Мягкова Анна Сергеевна</dc:creator>
  <cp:lastModifiedBy>Милютина Светлана Валерьевна</cp:lastModifiedBy>
  <cp:revision>4</cp:revision>
  <dcterms:created xsi:type="dcterms:W3CDTF">2026-07-17T10:07:00Z</dcterms:created>
  <dcterms:modified xsi:type="dcterms:W3CDTF">2026-08-03T07:24:00Z</dcterms:modified>
</cp:coreProperties>
</file>