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F09B8">
      <w:pPr>
        <w:spacing w:line="240" w:lineRule="exact"/>
        <w:ind w:firstLine="709"/>
        <w:jc w:val="center"/>
        <w:rPr>
          <w:b/>
          <w:color w:val="000000"/>
          <w:sz w:val="26"/>
          <w:szCs w:val="26"/>
        </w:rPr>
      </w:pPr>
      <w:r>
        <w:rPr>
          <w:b/>
          <w:color w:val="000000"/>
          <w:sz w:val="26"/>
          <w:szCs w:val="26"/>
        </w:rPr>
        <w:t>МУНИЦИПАЛЬНЫЙ КОНТРАКТ № 09/26</w:t>
      </w:r>
    </w:p>
    <w:p w14:paraId="4E54CADC">
      <w:pPr>
        <w:spacing w:line="240" w:lineRule="exact"/>
        <w:jc w:val="center"/>
        <w:rPr>
          <w:b/>
          <w:color w:val="000000"/>
          <w:sz w:val="26"/>
          <w:szCs w:val="26"/>
        </w:rPr>
      </w:pPr>
      <w:r>
        <w:rPr>
          <w:b/>
          <w:color w:val="000000"/>
          <w:sz w:val="26"/>
          <w:szCs w:val="26"/>
        </w:rPr>
        <w:t xml:space="preserve">       </w:t>
      </w:r>
    </w:p>
    <w:p w14:paraId="25F72CCB">
      <w:pPr>
        <w:tabs>
          <w:tab w:val="right" w:pos="10466"/>
        </w:tabs>
        <w:spacing w:line="240" w:lineRule="exact"/>
        <w:rPr>
          <w:b w:val="0"/>
          <w:bCs/>
          <w:color w:val="000000"/>
          <w:sz w:val="26"/>
          <w:szCs w:val="26"/>
        </w:rPr>
      </w:pPr>
      <w:r>
        <w:rPr>
          <w:b w:val="0"/>
          <w:bCs/>
          <w:color w:val="000000"/>
          <w:sz w:val="26"/>
          <w:szCs w:val="26"/>
        </w:rPr>
        <w:t>с. Восточное</w:t>
      </w:r>
      <w:r>
        <w:rPr>
          <w:b w:val="0"/>
          <w:bCs/>
          <w:color w:val="000000"/>
          <w:sz w:val="26"/>
          <w:szCs w:val="26"/>
        </w:rPr>
        <w:tab/>
      </w:r>
      <w:r>
        <w:rPr>
          <w:b w:val="0"/>
          <w:bCs/>
          <w:color w:val="000000"/>
          <w:sz w:val="26"/>
          <w:szCs w:val="26"/>
        </w:rPr>
        <w:t>«» июля 2026 г.</w:t>
      </w:r>
    </w:p>
    <w:p w14:paraId="040BB027">
      <w:pPr>
        <w:spacing w:line="240" w:lineRule="exact"/>
        <w:jc w:val="both"/>
        <w:rPr>
          <w:color w:val="000000"/>
          <w:sz w:val="26"/>
          <w:szCs w:val="26"/>
        </w:rPr>
      </w:pPr>
    </w:p>
    <w:p w14:paraId="0CD2C646">
      <w:pPr>
        <w:spacing w:line="240" w:lineRule="exact"/>
        <w:ind w:right="-94" w:rightChars="-39" w:firstLine="708" w:firstLineChars="0"/>
        <w:jc w:val="both"/>
        <w:rPr>
          <w:b w:val="0"/>
          <w:bCs/>
          <w:sz w:val="26"/>
          <w:szCs w:val="26"/>
        </w:rPr>
      </w:pPr>
      <w:r>
        <w:rPr>
          <w:b/>
          <w:bCs w:val="0"/>
          <w:sz w:val="26"/>
          <w:szCs w:val="26"/>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r>
        <w:rPr>
          <w:b w:val="0"/>
          <w:bCs/>
          <w:sz w:val="26"/>
          <w:szCs w:val="26"/>
        </w:rPr>
        <w:t xml:space="preserve">, именуемое в дальнейшем «Заказчик», в лице и.о. директора </w:t>
      </w:r>
      <w:r>
        <w:rPr>
          <w:b w:val="0"/>
          <w:bCs/>
          <w:sz w:val="26"/>
          <w:szCs w:val="26"/>
          <w:lang w:val="ru-RU"/>
        </w:rPr>
        <w:t>Калюжиной</w:t>
      </w:r>
      <w:r>
        <w:rPr>
          <w:b w:val="0"/>
          <w:bCs/>
          <w:sz w:val="26"/>
          <w:szCs w:val="26"/>
        </w:rPr>
        <w:t xml:space="preserve"> Юлии </w:t>
      </w:r>
      <w:r>
        <w:rPr>
          <w:b w:val="0"/>
          <w:bCs/>
          <w:sz w:val="26"/>
          <w:szCs w:val="26"/>
          <w:lang w:val="ru-RU"/>
        </w:rPr>
        <w:t>Юрьевны</w:t>
      </w:r>
      <w:r>
        <w:rPr>
          <w:rFonts w:hint="default"/>
          <w:b w:val="0"/>
          <w:bCs/>
          <w:sz w:val="26"/>
          <w:szCs w:val="26"/>
          <w:lang w:val="ru-RU"/>
        </w:rPr>
        <w:t>,</w:t>
      </w:r>
      <w:r>
        <w:rPr>
          <w:b w:val="0"/>
          <w:bCs/>
          <w:sz w:val="26"/>
          <w:szCs w:val="26"/>
        </w:rPr>
        <w:t xml:space="preserve"> действующего на основании Устава, с одной стороны, и </w:t>
      </w:r>
      <w:r>
        <w:rPr>
          <w:rFonts w:hint="default"/>
          <w:b w:val="0"/>
          <w:bCs/>
          <w:sz w:val="26"/>
          <w:szCs w:val="26"/>
          <w:lang w:val="ru-RU"/>
        </w:rPr>
        <w:t>_____________</w:t>
      </w:r>
      <w:r>
        <w:rPr>
          <w:b w:val="0"/>
          <w:bCs/>
          <w:sz w:val="26"/>
          <w:szCs w:val="26"/>
        </w:rPr>
        <w:t>, именуем</w:t>
      </w:r>
      <w:r>
        <w:rPr>
          <w:rFonts w:hint="default"/>
          <w:b w:val="0"/>
          <w:bCs/>
          <w:sz w:val="26"/>
          <w:szCs w:val="26"/>
          <w:lang w:val="ru-RU"/>
        </w:rPr>
        <w:t>___</w:t>
      </w:r>
      <w:r>
        <w:rPr>
          <w:b w:val="0"/>
          <w:bCs/>
          <w:sz w:val="26"/>
          <w:szCs w:val="26"/>
        </w:rPr>
        <w:t xml:space="preserve"> в дальнейшем «Поставщик», в лице </w:t>
      </w:r>
      <w:r>
        <w:rPr>
          <w:rFonts w:hint="default"/>
          <w:b w:val="0"/>
          <w:bCs/>
          <w:sz w:val="26"/>
          <w:szCs w:val="26"/>
          <w:lang w:val="ru-RU"/>
        </w:rPr>
        <w:t>________</w:t>
      </w:r>
      <w:r>
        <w:rPr>
          <w:b w:val="0"/>
          <w:bCs/>
          <w:sz w:val="26"/>
          <w:szCs w:val="26"/>
        </w:rPr>
        <w:t>, действующ</w:t>
      </w:r>
      <w:r>
        <w:rPr>
          <w:rFonts w:hint="default"/>
          <w:b w:val="0"/>
          <w:bCs/>
          <w:sz w:val="26"/>
          <w:szCs w:val="26"/>
          <w:lang w:val="ru-RU"/>
        </w:rPr>
        <w:t>___</w:t>
      </w:r>
      <w:r>
        <w:rPr>
          <w:b w:val="0"/>
          <w:bCs/>
          <w:sz w:val="26"/>
          <w:szCs w:val="26"/>
        </w:rPr>
        <w:t xml:space="preserve"> на основании </w:t>
      </w:r>
      <w:r>
        <w:rPr>
          <w:rFonts w:hint="default"/>
          <w:b w:val="0"/>
          <w:bCs/>
          <w:sz w:val="26"/>
          <w:szCs w:val="26"/>
          <w:lang w:val="ru-RU"/>
        </w:rPr>
        <w:t>______</w:t>
      </w:r>
      <w:r>
        <w:rPr>
          <w:b w:val="0"/>
          <w:bCs/>
          <w:sz w:val="26"/>
          <w:szCs w:val="26"/>
        </w:rPr>
        <w:t>, с другой стороны, в дальнейшем вместе и</w:t>
      </w:r>
      <w:bookmarkStart w:id="8" w:name="_GoBack"/>
      <w:bookmarkEnd w:id="8"/>
      <w:r>
        <w:rPr>
          <w:b w:val="0"/>
          <w:bCs/>
          <w:sz w:val="26"/>
          <w:szCs w:val="26"/>
        </w:rPr>
        <w:t xml:space="preserve">менуемые «Стороны», и каждый в отдельности «Сторона», с соблюдением требований Гражданского </w:t>
      </w:r>
      <w:r>
        <w:rPr>
          <w:b w:val="0"/>
          <w:bCs/>
          <w:sz w:val="26"/>
          <w:szCs w:val="26"/>
        </w:rPr>
        <w:fldChar w:fldCharType="begin"/>
      </w:r>
      <w:r>
        <w:rPr>
          <w:b w:val="0"/>
          <w:bCs/>
          <w:sz w:val="26"/>
          <w:szCs w:val="26"/>
        </w:rPr>
        <w:instrText xml:space="preserve"> HYPERLINK "consultantplus://offline/main?base=LAW;n=112770;fld=134" </w:instrText>
      </w:r>
      <w:r>
        <w:rPr>
          <w:b w:val="0"/>
          <w:bCs/>
          <w:sz w:val="26"/>
          <w:szCs w:val="26"/>
        </w:rPr>
        <w:fldChar w:fldCharType="separate"/>
      </w:r>
      <w:r>
        <w:rPr>
          <w:b w:val="0"/>
          <w:bCs/>
          <w:sz w:val="26"/>
          <w:szCs w:val="26"/>
        </w:rPr>
        <w:t>кодекса</w:t>
      </w:r>
      <w:r>
        <w:rPr>
          <w:b w:val="0"/>
          <w:bCs/>
          <w:sz w:val="26"/>
          <w:szCs w:val="26"/>
        </w:rPr>
        <w:fldChar w:fldCharType="end"/>
      </w:r>
      <w:r>
        <w:rPr>
          <w:b w:val="0"/>
          <w:bCs/>
          <w:sz w:val="26"/>
          <w:szCs w:val="26"/>
        </w:rPr>
        <w:t xml:space="preserve">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6E12B0EE">
      <w:pPr>
        <w:spacing w:line="240" w:lineRule="exact"/>
        <w:jc w:val="both"/>
        <w:rPr>
          <w:sz w:val="26"/>
          <w:szCs w:val="26"/>
        </w:rPr>
      </w:pPr>
    </w:p>
    <w:p w14:paraId="719DC63B">
      <w:pPr>
        <w:pStyle w:val="31"/>
        <w:widowControl w:val="0"/>
        <w:numPr>
          <w:ilvl w:val="0"/>
          <w:numId w:val="1"/>
        </w:numPr>
        <w:autoSpaceDE w:val="0"/>
        <w:autoSpaceDN w:val="0"/>
        <w:adjustRightInd w:val="0"/>
        <w:spacing w:line="240" w:lineRule="exact"/>
        <w:jc w:val="center"/>
        <w:rPr>
          <w:bCs/>
          <w:color w:val="000000"/>
          <w:sz w:val="26"/>
          <w:szCs w:val="26"/>
        </w:rPr>
      </w:pPr>
      <w:r>
        <w:rPr>
          <w:b/>
          <w:bCs/>
          <w:color w:val="000000"/>
          <w:sz w:val="26"/>
          <w:szCs w:val="26"/>
        </w:rPr>
        <w:t>ПРЕДМЕТ КОНТРАКТА</w:t>
      </w:r>
      <w:r>
        <w:rPr>
          <w:b/>
          <w:color w:val="000000"/>
          <w:sz w:val="26"/>
          <w:szCs w:val="26"/>
        </w:rPr>
        <w:t xml:space="preserve"> </w:t>
      </w:r>
    </w:p>
    <w:p w14:paraId="714C8A64">
      <w:pPr>
        <w:autoSpaceDE w:val="0"/>
        <w:autoSpaceDN w:val="0"/>
        <w:adjustRightInd w:val="0"/>
        <w:spacing w:line="240" w:lineRule="exact"/>
        <w:ind w:firstLine="709"/>
        <w:jc w:val="both"/>
        <w:rPr>
          <w:sz w:val="26"/>
          <w:szCs w:val="26"/>
        </w:rPr>
      </w:pPr>
      <w:r>
        <w:rPr>
          <w:sz w:val="26"/>
          <w:szCs w:val="26"/>
        </w:rPr>
        <w:t xml:space="preserve">1.1. Предмет контракта: </w:t>
      </w:r>
      <w:r>
        <w:rPr>
          <w:rStyle w:val="54"/>
          <w:rFonts w:ascii="Times New Roman" w:hAnsi="Times New Roman" w:cs="Times New Roman"/>
          <w:b/>
          <w:bCs/>
          <w:color w:val="auto"/>
          <w:sz w:val="26"/>
          <w:szCs w:val="26"/>
        </w:rPr>
        <w:t xml:space="preserve">Поставка </w:t>
      </w:r>
      <w:r>
        <w:rPr>
          <w:b/>
          <w:bCs/>
          <w:kern w:val="28"/>
          <w:sz w:val="26"/>
          <w:szCs w:val="26"/>
        </w:rPr>
        <w:t>продуктов питания</w:t>
      </w:r>
      <w:r>
        <w:rPr>
          <w:rFonts w:hint="default"/>
          <w:b/>
          <w:bCs/>
          <w:kern w:val="28"/>
          <w:sz w:val="26"/>
          <w:szCs w:val="26"/>
          <w:lang w:val="ru-RU"/>
        </w:rPr>
        <w:t xml:space="preserve"> - </w:t>
      </w:r>
      <w:r>
        <w:rPr>
          <w:b/>
          <w:bCs/>
          <w:kern w:val="28"/>
          <w:sz w:val="26"/>
          <w:szCs w:val="26"/>
        </w:rPr>
        <w:t>хлебобулочные изделия: сентябрь-октябрь 2026 года</w:t>
      </w:r>
      <w:r>
        <w:rPr>
          <w:kern w:val="28"/>
          <w:sz w:val="26"/>
          <w:szCs w:val="26"/>
        </w:rPr>
        <w:t xml:space="preserve"> </w:t>
      </w:r>
      <w:r>
        <w:rPr>
          <w:rStyle w:val="54"/>
          <w:rFonts w:ascii="Times New Roman" w:hAnsi="Times New Roman" w:cs="Times New Roman"/>
          <w:color w:val="auto"/>
          <w:sz w:val="26"/>
          <w:szCs w:val="26"/>
        </w:rPr>
        <w:t>(далее – Товар)</w:t>
      </w:r>
      <w:r>
        <w:rPr>
          <w:sz w:val="26"/>
          <w:szCs w:val="26"/>
        </w:rPr>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249A8B54">
      <w:pPr>
        <w:pStyle w:val="33"/>
        <w:spacing w:line="240" w:lineRule="exact"/>
        <w:ind w:firstLine="709"/>
        <w:jc w:val="both"/>
        <w:rPr>
          <w:rFonts w:ascii="Times New Roman" w:hAnsi="Times New Roman"/>
          <w:sz w:val="26"/>
          <w:szCs w:val="26"/>
        </w:rPr>
      </w:pPr>
      <w:r>
        <w:rPr>
          <w:rFonts w:ascii="Times New Roman" w:hAnsi="Times New Roman"/>
          <w:sz w:val="26"/>
          <w:szCs w:val="26"/>
        </w:rPr>
        <w:t>1.2. Наименование и количество поставляемого Товара указаны в Спецификации (</w:t>
      </w:r>
      <w:r>
        <w:fldChar w:fldCharType="begin"/>
      </w:r>
      <w:r>
        <w:instrText xml:space="preserve"> HYPERLINK \l "P326" </w:instrText>
      </w:r>
      <w:r>
        <w:fldChar w:fldCharType="separate"/>
      </w:r>
      <w:r>
        <w:rPr>
          <w:rFonts w:ascii="Times New Roman" w:hAnsi="Times New Roman"/>
          <w:sz w:val="26"/>
          <w:szCs w:val="26"/>
        </w:rPr>
        <w:t>Приложение № 1</w:t>
      </w:r>
      <w:r>
        <w:rPr>
          <w:rFonts w:ascii="Times New Roman" w:hAnsi="Times New Roman"/>
          <w:sz w:val="26"/>
          <w:szCs w:val="26"/>
        </w:rPr>
        <w:fldChar w:fldCharType="end"/>
      </w:r>
      <w:r>
        <w:rPr>
          <w:rFonts w:ascii="Times New Roman" w:hAnsi="Times New Roman"/>
          <w:sz w:val="26"/>
          <w:szCs w:val="26"/>
        </w:rPr>
        <w:t xml:space="preserve"> к настоящему Контракту). Функциональные, технические и качественные характеристики Товара установлены в Технической части (</w:t>
      </w:r>
      <w:r>
        <w:fldChar w:fldCharType="begin"/>
      </w:r>
      <w:r>
        <w:instrText xml:space="preserve"> HYPERLINK \l "P389" </w:instrText>
      </w:r>
      <w:r>
        <w:fldChar w:fldCharType="separate"/>
      </w:r>
      <w:r>
        <w:rPr>
          <w:rFonts w:ascii="Times New Roman" w:hAnsi="Times New Roman"/>
          <w:sz w:val="26"/>
          <w:szCs w:val="26"/>
        </w:rPr>
        <w:t>Приложение № 2</w:t>
      </w:r>
      <w:r>
        <w:rPr>
          <w:rFonts w:ascii="Times New Roman" w:hAnsi="Times New Roman"/>
          <w:sz w:val="26"/>
          <w:szCs w:val="26"/>
        </w:rPr>
        <w:fldChar w:fldCharType="end"/>
      </w:r>
      <w:r>
        <w:rPr>
          <w:rFonts w:ascii="Times New Roman" w:hAnsi="Times New Roman"/>
          <w:sz w:val="26"/>
          <w:szCs w:val="26"/>
        </w:rPr>
        <w:t xml:space="preserve"> к настоящему Контракту).</w:t>
      </w:r>
    </w:p>
    <w:p w14:paraId="39A65F92">
      <w:pPr>
        <w:autoSpaceDE w:val="0"/>
        <w:autoSpaceDN w:val="0"/>
        <w:adjustRightInd w:val="0"/>
        <w:spacing w:line="240" w:lineRule="exact"/>
        <w:ind w:firstLine="709"/>
        <w:jc w:val="both"/>
        <w:outlineLvl w:val="2"/>
        <w:rPr>
          <w:sz w:val="26"/>
          <w:szCs w:val="26"/>
        </w:rPr>
      </w:pPr>
      <w:r>
        <w:rPr>
          <w:sz w:val="26"/>
          <w:szCs w:val="26"/>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7D40E98">
      <w:pPr>
        <w:spacing w:line="240" w:lineRule="exact"/>
        <w:jc w:val="both"/>
        <w:rPr>
          <w:color w:val="000000"/>
          <w:sz w:val="26"/>
          <w:szCs w:val="26"/>
        </w:rPr>
      </w:pPr>
    </w:p>
    <w:p w14:paraId="099730B2">
      <w:pPr>
        <w:autoSpaceDE w:val="0"/>
        <w:autoSpaceDN w:val="0"/>
        <w:adjustRightInd w:val="0"/>
        <w:spacing w:line="240" w:lineRule="exact"/>
        <w:jc w:val="center"/>
        <w:outlineLvl w:val="2"/>
        <w:rPr>
          <w:b/>
          <w:color w:val="000000"/>
          <w:sz w:val="26"/>
          <w:szCs w:val="26"/>
        </w:rPr>
      </w:pPr>
      <w:r>
        <w:rPr>
          <w:b/>
          <w:color w:val="000000"/>
          <w:sz w:val="26"/>
          <w:szCs w:val="26"/>
        </w:rPr>
        <w:t>2. ЦЕНА КОНТРАКТА</w:t>
      </w:r>
    </w:p>
    <w:p w14:paraId="3299FD94">
      <w:pPr>
        <w:pStyle w:val="35"/>
        <w:widowControl/>
        <w:tabs>
          <w:tab w:val="left" w:pos="709"/>
        </w:tabs>
        <w:spacing w:line="240" w:lineRule="exact"/>
        <w:ind w:firstLine="709"/>
        <w:jc w:val="both"/>
        <w:rPr>
          <w:rFonts w:ascii="Times New Roman" w:hAnsi="Times New Roman"/>
          <w:b/>
          <w:bCs/>
          <w:color w:val="000000"/>
          <w:sz w:val="26"/>
          <w:szCs w:val="26"/>
        </w:rPr>
      </w:pPr>
      <w:r>
        <w:rPr>
          <w:rFonts w:ascii="Times New Roman" w:hAnsi="Times New Roman"/>
          <w:color w:val="000000"/>
          <w:sz w:val="26"/>
          <w:szCs w:val="26"/>
        </w:rPr>
        <w:t xml:space="preserve">2.1. Цена контракта составляет </w:t>
      </w:r>
      <w:r>
        <w:rPr>
          <w:rFonts w:ascii="Times New Roman" w:hAnsi="Times New Roman"/>
          <w:b/>
          <w:color w:val="000000"/>
          <w:sz w:val="26"/>
          <w:szCs w:val="26"/>
        </w:rPr>
        <w:t>496</w:t>
      </w:r>
      <w:r>
        <w:rPr>
          <w:rFonts w:hint="default" w:ascii="Times New Roman" w:hAnsi="Times New Roman"/>
          <w:b/>
          <w:color w:val="000000"/>
          <w:sz w:val="26"/>
          <w:szCs w:val="26"/>
          <w:lang w:val="ru-RU"/>
        </w:rPr>
        <w:t xml:space="preserve"> </w:t>
      </w:r>
      <w:r>
        <w:rPr>
          <w:rFonts w:ascii="Times New Roman" w:hAnsi="Times New Roman"/>
          <w:b/>
          <w:color w:val="000000"/>
          <w:sz w:val="26"/>
          <w:szCs w:val="26"/>
        </w:rPr>
        <w:t>841</w:t>
      </w:r>
      <w:r>
        <w:rPr>
          <w:rFonts w:ascii="Times New Roman" w:hAnsi="Times New Roman"/>
          <w:b/>
          <w:bCs/>
          <w:color w:val="000000"/>
          <w:sz w:val="26"/>
          <w:szCs w:val="26"/>
          <w:lang w:eastAsia="en-US"/>
        </w:rPr>
        <w:t xml:space="preserve"> (Четыреста девяносто шесть тысяч восемьсот сорок один) рубль 30 копеек</w:t>
      </w:r>
      <w:r>
        <w:rPr>
          <w:rFonts w:ascii="Times New Roman" w:hAnsi="Times New Roman"/>
          <w:b/>
          <w:bCs/>
          <w:color w:val="000000"/>
          <w:sz w:val="26"/>
          <w:szCs w:val="26"/>
        </w:rPr>
        <w:t>, включая НДС, согласно налоговому законодательству Российской Федерации.</w:t>
      </w:r>
    </w:p>
    <w:p w14:paraId="005944B4">
      <w:pPr>
        <w:pStyle w:val="35"/>
        <w:widowControl/>
        <w:tabs>
          <w:tab w:val="left" w:pos="709"/>
        </w:tabs>
        <w:spacing w:line="240" w:lineRule="exact"/>
        <w:ind w:firstLine="709"/>
        <w:jc w:val="both"/>
        <w:rPr>
          <w:rFonts w:hint="default" w:ascii="Times New Roman" w:hAnsi="Times New Roman"/>
          <w:b/>
          <w:bCs/>
          <w:color w:val="000000"/>
          <w:sz w:val="26"/>
          <w:szCs w:val="26"/>
          <w:lang w:val="ru-RU"/>
        </w:rPr>
      </w:pPr>
      <w:r>
        <w:rPr>
          <w:rFonts w:ascii="Times New Roman" w:hAnsi="Times New Roman"/>
          <w:b/>
          <w:bCs/>
          <w:color w:val="000000"/>
          <w:sz w:val="26"/>
          <w:szCs w:val="26"/>
          <w:lang w:val="ru-RU"/>
        </w:rPr>
        <w:t>Код</w:t>
      </w:r>
      <w:r>
        <w:rPr>
          <w:rFonts w:hint="default" w:ascii="Times New Roman" w:hAnsi="Times New Roman"/>
          <w:b/>
          <w:bCs/>
          <w:color w:val="000000"/>
          <w:sz w:val="26"/>
          <w:szCs w:val="26"/>
          <w:lang w:val="ru-RU"/>
        </w:rPr>
        <w:t xml:space="preserve"> поступления денежных средств: </w:t>
      </w:r>
    </w:p>
    <w:p w14:paraId="6923179F">
      <w:pPr>
        <w:pStyle w:val="35"/>
        <w:widowControl/>
        <w:tabs>
          <w:tab w:val="left" w:pos="709"/>
        </w:tabs>
        <w:spacing w:line="240" w:lineRule="exact"/>
        <w:ind w:firstLine="709"/>
        <w:jc w:val="both"/>
        <w:rPr>
          <w:rFonts w:ascii="Times New Roman" w:hAnsi="Times New Roman"/>
          <w:b/>
          <w:bCs/>
          <w:color w:val="000000"/>
          <w:sz w:val="26"/>
          <w:szCs w:val="26"/>
        </w:rPr>
      </w:pPr>
      <w:r>
        <w:rPr>
          <w:rFonts w:hint="default" w:ascii="Times New Roman" w:hAnsi="Times New Roman"/>
          <w:b/>
          <w:bCs/>
          <w:color w:val="000000"/>
          <w:sz w:val="26"/>
          <w:szCs w:val="26"/>
          <w:lang w:val="ru-RU"/>
        </w:rPr>
        <w:t xml:space="preserve">- ЦС (субсидии на иные цели и на осуществление капитальных вложений) в размере </w:t>
      </w:r>
      <w:r>
        <w:rPr>
          <w:rFonts w:ascii="Times New Roman" w:hAnsi="Times New Roman"/>
          <w:b/>
          <w:color w:val="000000"/>
          <w:sz w:val="26"/>
          <w:szCs w:val="26"/>
        </w:rPr>
        <w:t>496</w:t>
      </w:r>
      <w:r>
        <w:rPr>
          <w:rFonts w:hint="default" w:ascii="Times New Roman" w:hAnsi="Times New Roman"/>
          <w:b/>
          <w:color w:val="000000"/>
          <w:sz w:val="26"/>
          <w:szCs w:val="26"/>
          <w:lang w:val="ru-RU"/>
        </w:rPr>
        <w:t xml:space="preserve"> </w:t>
      </w:r>
      <w:r>
        <w:rPr>
          <w:rFonts w:ascii="Times New Roman" w:hAnsi="Times New Roman"/>
          <w:b/>
          <w:color w:val="000000"/>
          <w:sz w:val="26"/>
          <w:szCs w:val="26"/>
        </w:rPr>
        <w:t>841</w:t>
      </w:r>
      <w:r>
        <w:rPr>
          <w:rFonts w:ascii="Times New Roman" w:hAnsi="Times New Roman"/>
          <w:b/>
          <w:bCs/>
          <w:color w:val="000000"/>
          <w:sz w:val="26"/>
          <w:szCs w:val="26"/>
          <w:lang w:eastAsia="en-US"/>
        </w:rPr>
        <w:t xml:space="preserve"> (Четыреста девяносто шесть тысяч восемьсот сорок один) рубль 30 копеек</w:t>
      </w:r>
      <w:r>
        <w:rPr>
          <w:rFonts w:hint="default" w:ascii="Times New Roman" w:hAnsi="Times New Roman"/>
          <w:b/>
          <w:bCs/>
          <w:color w:val="000000"/>
          <w:sz w:val="26"/>
          <w:szCs w:val="26"/>
          <w:lang w:val="ru-RU"/>
        </w:rPr>
        <w:t>.</w:t>
      </w:r>
    </w:p>
    <w:p w14:paraId="06B90E13">
      <w:pPr>
        <w:spacing w:line="240" w:lineRule="exact"/>
        <w:ind w:firstLine="708"/>
        <w:jc w:val="both"/>
        <w:rPr>
          <w:sz w:val="26"/>
          <w:szCs w:val="26"/>
        </w:rPr>
      </w:pPr>
      <w:r>
        <w:rPr>
          <w:sz w:val="26"/>
          <w:szCs w:val="26"/>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6"/>
          <w:szCs w:val="26"/>
        </w:rPr>
        <w:br w:type="textWrapping"/>
      </w:r>
      <w:r>
        <w:rPr>
          <w:sz w:val="26"/>
          <w:szCs w:val="26"/>
        </w:rPr>
        <w:t xml:space="preserve">в бюджеты бюджетной системы Российской Федерации, связанных с оплатой контракта, если </w:t>
      </w:r>
      <w:r>
        <w:rPr>
          <w:sz w:val="26"/>
          <w:szCs w:val="26"/>
        </w:rPr>
        <w:br w:type="textWrapping"/>
      </w:r>
      <w:r>
        <w:rPr>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B0D4EF">
      <w:pPr>
        <w:pStyle w:val="33"/>
        <w:spacing w:line="240" w:lineRule="exact"/>
        <w:ind w:firstLine="709"/>
        <w:jc w:val="both"/>
        <w:rPr>
          <w:rFonts w:ascii="Times New Roman" w:hAnsi="Times New Roman"/>
          <w:sz w:val="26"/>
          <w:szCs w:val="26"/>
        </w:rPr>
      </w:pPr>
      <w:r>
        <w:rPr>
          <w:rFonts w:ascii="Times New Roman" w:hAnsi="Times New Roman"/>
          <w:sz w:val="26"/>
          <w:szCs w:val="26"/>
        </w:rPr>
        <w:t>2.2.</w:t>
      </w:r>
      <w:r>
        <w:rPr>
          <w:rFonts w:ascii="Times New Roman" w:hAnsi="Times New Roman"/>
          <w:color w:val="00B0F0"/>
          <w:sz w:val="26"/>
          <w:szCs w:val="26"/>
        </w:rPr>
        <w:t xml:space="preserve">  </w:t>
      </w:r>
      <w:r>
        <w:rPr>
          <w:rFonts w:ascii="Times New Roman" w:hAnsi="Times New Roman"/>
          <w:sz w:val="26"/>
          <w:szCs w:val="26"/>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BA65C71">
      <w:pPr>
        <w:pStyle w:val="33"/>
        <w:spacing w:line="240" w:lineRule="exact"/>
        <w:ind w:firstLine="539"/>
        <w:jc w:val="both"/>
        <w:rPr>
          <w:rFonts w:ascii="Times New Roman" w:hAnsi="Times New Roman"/>
          <w:sz w:val="26"/>
          <w:szCs w:val="26"/>
        </w:rPr>
      </w:pPr>
      <w:r>
        <w:rPr>
          <w:rFonts w:ascii="Times New Roman" w:hAnsi="Times New Roman"/>
          <w:sz w:val="26"/>
          <w:szCs w:val="26"/>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xml:space="preserve"> № 44-ФЗ и настоящим Контрактом. </w:t>
      </w:r>
    </w:p>
    <w:p w14:paraId="270E7DED">
      <w:pPr>
        <w:pStyle w:val="33"/>
        <w:spacing w:line="240" w:lineRule="exact"/>
        <w:ind w:firstLine="539"/>
        <w:jc w:val="both"/>
        <w:rPr>
          <w:rFonts w:ascii="Times New Roman" w:hAnsi="Times New Roman"/>
          <w:sz w:val="26"/>
          <w:szCs w:val="26"/>
        </w:rPr>
      </w:pPr>
      <w:r>
        <w:rPr>
          <w:rFonts w:ascii="Times New Roman" w:hAnsi="Times New Roman"/>
          <w:sz w:val="26"/>
          <w:szCs w:val="26"/>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sz w:val="26"/>
          <w:szCs w:val="26"/>
        </w:rPr>
        <w:t>ст. 34</w:t>
      </w:r>
      <w:r>
        <w:rPr>
          <w:rFonts w:ascii="Times New Roman" w:hAnsi="Times New Roman"/>
          <w:sz w:val="26"/>
          <w:szCs w:val="26"/>
        </w:rPr>
        <w:fldChar w:fldCharType="end"/>
      </w:r>
      <w:r>
        <w:rPr>
          <w:rFonts w:ascii="Times New Roman" w:hAnsi="Times New Roman"/>
          <w:sz w:val="26"/>
          <w:szCs w:val="26"/>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sz w:val="26"/>
          <w:szCs w:val="26"/>
        </w:rPr>
        <w:t>95</w:t>
      </w:r>
      <w:r>
        <w:rPr>
          <w:rFonts w:ascii="Times New Roman" w:hAnsi="Times New Roman"/>
          <w:sz w:val="26"/>
          <w:szCs w:val="26"/>
        </w:rPr>
        <w:fldChar w:fldCharType="end"/>
      </w:r>
      <w:r>
        <w:rPr>
          <w:rFonts w:ascii="Times New Roman" w:hAnsi="Times New Roman"/>
          <w:sz w:val="26"/>
          <w:szCs w:val="26"/>
        </w:rPr>
        <w:t xml:space="preserve"> Закона № 44-ФЗ.</w:t>
      </w:r>
    </w:p>
    <w:p w14:paraId="4DE987DF">
      <w:pPr>
        <w:pStyle w:val="35"/>
        <w:tabs>
          <w:tab w:val="left" w:pos="709"/>
        </w:tabs>
        <w:spacing w:line="240" w:lineRule="exact"/>
        <w:ind w:firstLine="709"/>
        <w:jc w:val="both"/>
        <w:rPr>
          <w:rFonts w:ascii="Times New Roman" w:hAnsi="Times New Roman"/>
          <w:sz w:val="26"/>
          <w:szCs w:val="26"/>
        </w:rPr>
      </w:pPr>
      <w:bookmarkStart w:id="0" w:name="P64"/>
      <w:bookmarkEnd w:id="0"/>
      <w:r>
        <w:rPr>
          <w:rFonts w:ascii="Times New Roman" w:hAnsi="Times New Roman"/>
          <w:sz w:val="26"/>
          <w:szCs w:val="26"/>
        </w:rPr>
        <w:t>2.3. Валютой для установления цены контракта и расчетов с Поставщиком является рубль Российской Федерации.</w:t>
      </w:r>
    </w:p>
    <w:p w14:paraId="175F66C8">
      <w:pPr>
        <w:spacing w:line="240" w:lineRule="exact"/>
        <w:ind w:firstLine="709"/>
        <w:jc w:val="both"/>
        <w:rPr>
          <w:sz w:val="26"/>
          <w:szCs w:val="26"/>
        </w:rPr>
      </w:pPr>
      <w:r>
        <w:rPr>
          <w:sz w:val="26"/>
          <w:szCs w:val="26"/>
        </w:rPr>
        <w:t>2.4. Источник финансирования контракта: внебюджетные средства, бюджет Хабаровского муниципального района.</w:t>
      </w:r>
    </w:p>
    <w:p w14:paraId="7267E8E9">
      <w:pPr>
        <w:pStyle w:val="36"/>
        <w:tabs>
          <w:tab w:val="left" w:pos="709"/>
        </w:tabs>
        <w:spacing w:line="240" w:lineRule="exact"/>
        <w:ind w:firstLine="0"/>
        <w:jc w:val="both"/>
        <w:rPr>
          <w:rFonts w:ascii="Times New Roman" w:hAnsi="Times New Roman"/>
          <w:b/>
          <w:color w:val="000000"/>
          <w:sz w:val="26"/>
          <w:szCs w:val="26"/>
        </w:rPr>
      </w:pPr>
    </w:p>
    <w:p w14:paraId="7E6C2E1A">
      <w:pPr>
        <w:pStyle w:val="36"/>
        <w:numPr>
          <w:ilvl w:val="0"/>
          <w:numId w:val="2"/>
        </w:numPr>
        <w:tabs>
          <w:tab w:val="left" w:pos="709"/>
        </w:tabs>
        <w:spacing w:line="240" w:lineRule="exact"/>
        <w:jc w:val="center"/>
        <w:rPr>
          <w:rFonts w:ascii="Times New Roman" w:hAnsi="Times New Roman"/>
          <w:b/>
          <w:color w:val="000000"/>
          <w:sz w:val="26"/>
          <w:szCs w:val="26"/>
        </w:rPr>
      </w:pPr>
      <w:r>
        <w:rPr>
          <w:rFonts w:ascii="Times New Roman" w:hAnsi="Times New Roman"/>
          <w:b/>
          <w:color w:val="000000"/>
          <w:sz w:val="26"/>
          <w:szCs w:val="26"/>
        </w:rPr>
        <w:t>ПОРЯДОК РАСЧЕТОВ</w:t>
      </w:r>
    </w:p>
    <w:p w14:paraId="2E2DDA7F">
      <w:pPr>
        <w:tabs>
          <w:tab w:val="left" w:pos="709"/>
          <w:tab w:val="left" w:pos="810"/>
        </w:tabs>
        <w:spacing w:line="240" w:lineRule="exact"/>
        <w:ind w:firstLine="709"/>
        <w:jc w:val="both"/>
        <w:rPr>
          <w:bCs/>
          <w:sz w:val="26"/>
          <w:szCs w:val="26"/>
        </w:rPr>
      </w:pPr>
      <w:r>
        <w:rPr>
          <w:sz w:val="26"/>
          <w:szCs w:val="26"/>
        </w:rPr>
        <w:t xml:space="preserve">3.1. </w:t>
      </w:r>
      <w:r>
        <w:rPr>
          <w:bCs/>
          <w:sz w:val="26"/>
          <w:szCs w:val="26"/>
        </w:rPr>
        <w:t>Оплата за поставку Товара осуществляется по цене, установленной п. 2.1 к</w:t>
      </w:r>
      <w:r>
        <w:rPr>
          <w:sz w:val="26"/>
          <w:szCs w:val="26"/>
        </w:rPr>
        <w:t>онтракта</w:t>
      </w:r>
      <w:r>
        <w:rPr>
          <w:bCs/>
          <w:sz w:val="26"/>
          <w:szCs w:val="26"/>
        </w:rPr>
        <w:t>.</w:t>
      </w:r>
    </w:p>
    <w:p w14:paraId="0E3DC86D">
      <w:pPr>
        <w:autoSpaceDE w:val="0"/>
        <w:autoSpaceDN w:val="0"/>
        <w:adjustRightInd w:val="0"/>
        <w:spacing w:line="240" w:lineRule="exact"/>
        <w:ind w:firstLine="708"/>
        <w:jc w:val="both"/>
        <w:rPr>
          <w:rFonts w:eastAsia="Calibri"/>
          <w:sz w:val="26"/>
          <w:szCs w:val="26"/>
        </w:rPr>
      </w:pPr>
      <w:r>
        <w:rPr>
          <w:sz w:val="26"/>
          <w:szCs w:val="26"/>
        </w:rPr>
        <w:t>3.2. 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4B385FA0">
      <w:pPr>
        <w:spacing w:line="240" w:lineRule="exact"/>
        <w:ind w:firstLine="709"/>
        <w:jc w:val="both"/>
        <w:rPr>
          <w:sz w:val="26"/>
          <w:szCs w:val="26"/>
        </w:rPr>
      </w:pPr>
      <w:r>
        <w:rPr>
          <w:sz w:val="26"/>
          <w:szCs w:val="26"/>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25DB88FF">
      <w:pPr>
        <w:pStyle w:val="36"/>
        <w:tabs>
          <w:tab w:val="left" w:pos="709"/>
        </w:tabs>
        <w:spacing w:line="240" w:lineRule="exact"/>
        <w:ind w:firstLine="709"/>
        <w:jc w:val="center"/>
        <w:rPr>
          <w:rFonts w:ascii="Times New Roman" w:hAnsi="Times New Roman"/>
          <w:b/>
          <w:color w:val="000000"/>
          <w:sz w:val="26"/>
          <w:szCs w:val="26"/>
        </w:rPr>
      </w:pPr>
    </w:p>
    <w:p w14:paraId="42C04175">
      <w:pPr>
        <w:keepNext/>
        <w:autoSpaceDE w:val="0"/>
        <w:spacing w:line="240" w:lineRule="exact"/>
        <w:ind w:firstLine="709"/>
        <w:jc w:val="center"/>
        <w:rPr>
          <w:b/>
          <w:sz w:val="26"/>
          <w:szCs w:val="26"/>
        </w:rPr>
      </w:pPr>
      <w:r>
        <w:rPr>
          <w:b/>
          <w:sz w:val="26"/>
          <w:szCs w:val="26"/>
        </w:rPr>
        <w:t>4. ПРАВА И ОБЯЗАННОСТИ СТОРОН</w:t>
      </w:r>
    </w:p>
    <w:p w14:paraId="458995C1">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b/>
          <w:sz w:val="26"/>
          <w:szCs w:val="26"/>
        </w:rPr>
        <w:t>4.1.</w:t>
      </w:r>
      <w:r>
        <w:rPr>
          <w:rFonts w:ascii="Times New Roman" w:hAnsi="Times New Roman"/>
          <w:sz w:val="26"/>
          <w:szCs w:val="26"/>
        </w:rPr>
        <w:t xml:space="preserve"> З</w:t>
      </w:r>
      <w:r>
        <w:rPr>
          <w:rFonts w:ascii="Times New Roman" w:hAnsi="Times New Roman"/>
          <w:b/>
          <w:sz w:val="26"/>
          <w:szCs w:val="26"/>
        </w:rPr>
        <w:t>аказчик вправе</w:t>
      </w:r>
      <w:r>
        <w:rPr>
          <w:rFonts w:ascii="Times New Roman" w:hAnsi="Times New Roman"/>
          <w:sz w:val="26"/>
          <w:szCs w:val="26"/>
        </w:rPr>
        <w:t>:</w:t>
      </w:r>
    </w:p>
    <w:p w14:paraId="62A0C839">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4.1.1. Требовать от Поставщика надлежащего исполнения обязательств в соответствии с условиями контракта.</w:t>
      </w:r>
    </w:p>
    <w:p w14:paraId="63167457">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C90601C">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4.1.3. Запрашивать у Поставщика информацию о ходе и состоянии исполнения обязательств Поставщика по настоящему контракту.</w:t>
      </w:r>
    </w:p>
    <w:p w14:paraId="614B019F">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b/>
          <w:sz w:val="26"/>
          <w:szCs w:val="26"/>
        </w:rPr>
        <w:t>4.2. Заказчик обязан</w:t>
      </w:r>
      <w:r>
        <w:rPr>
          <w:rFonts w:ascii="Times New Roman" w:hAnsi="Times New Roman"/>
          <w:sz w:val="26"/>
          <w:szCs w:val="26"/>
        </w:rPr>
        <w:t>:</w:t>
      </w:r>
    </w:p>
    <w:p w14:paraId="31797365">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4.2.1. Своевременно принять и оплатить поставку Товара в соответствии с условиями настоящего контракта.</w:t>
      </w:r>
    </w:p>
    <w:p w14:paraId="1E114B99">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7E51A17A">
      <w:pPr>
        <w:autoSpaceDE w:val="0"/>
        <w:autoSpaceDN w:val="0"/>
        <w:adjustRightInd w:val="0"/>
        <w:spacing w:line="240" w:lineRule="exact"/>
        <w:ind w:firstLine="709"/>
        <w:jc w:val="both"/>
        <w:rPr>
          <w:sz w:val="26"/>
          <w:szCs w:val="26"/>
        </w:rPr>
      </w:pPr>
      <w:r>
        <w:rPr>
          <w:sz w:val="26"/>
          <w:szCs w:val="26"/>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226B3135">
      <w:pPr>
        <w:tabs>
          <w:tab w:val="left" w:pos="709"/>
        </w:tabs>
        <w:autoSpaceDE w:val="0"/>
        <w:autoSpaceDN w:val="0"/>
        <w:adjustRightInd w:val="0"/>
        <w:spacing w:line="240" w:lineRule="exact"/>
        <w:ind w:firstLine="709"/>
        <w:jc w:val="both"/>
        <w:rPr>
          <w:sz w:val="26"/>
          <w:szCs w:val="26"/>
        </w:rPr>
      </w:pPr>
      <w:r>
        <w:rPr>
          <w:sz w:val="26"/>
          <w:szCs w:val="26"/>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41021EE7">
      <w:pPr>
        <w:tabs>
          <w:tab w:val="left" w:pos="709"/>
        </w:tabs>
        <w:autoSpaceDE w:val="0"/>
        <w:autoSpaceDN w:val="0"/>
        <w:adjustRightInd w:val="0"/>
        <w:spacing w:line="240" w:lineRule="exact"/>
        <w:ind w:firstLine="709"/>
        <w:jc w:val="both"/>
        <w:rPr>
          <w:sz w:val="26"/>
          <w:szCs w:val="26"/>
        </w:rPr>
      </w:pPr>
      <w:r>
        <w:rPr>
          <w:sz w:val="26"/>
          <w:szCs w:val="26"/>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30D9632E">
      <w:pPr>
        <w:tabs>
          <w:tab w:val="left" w:pos="709"/>
        </w:tabs>
        <w:autoSpaceDE w:val="0"/>
        <w:autoSpaceDN w:val="0"/>
        <w:adjustRightInd w:val="0"/>
        <w:spacing w:line="240" w:lineRule="exact"/>
        <w:ind w:firstLine="709"/>
        <w:jc w:val="both"/>
        <w:rPr>
          <w:sz w:val="26"/>
          <w:szCs w:val="26"/>
        </w:rPr>
      </w:pPr>
      <w:r>
        <w:rPr>
          <w:sz w:val="26"/>
          <w:szCs w:val="26"/>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14210C1F">
      <w:pPr>
        <w:autoSpaceDE w:val="0"/>
        <w:autoSpaceDN w:val="0"/>
        <w:adjustRightInd w:val="0"/>
        <w:spacing w:line="240" w:lineRule="exact"/>
        <w:ind w:firstLine="709"/>
        <w:jc w:val="both"/>
        <w:rPr>
          <w:sz w:val="26"/>
          <w:szCs w:val="26"/>
        </w:rPr>
      </w:pPr>
      <w:r>
        <w:rPr>
          <w:sz w:val="26"/>
          <w:szCs w:val="26"/>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sz w:val="26"/>
          <w:szCs w:val="26"/>
        </w:rPr>
        <w:br w:type="textWrapping"/>
      </w:r>
      <w:r>
        <w:rPr>
          <w:sz w:val="26"/>
          <w:szCs w:val="26"/>
        </w:rPr>
        <w:t>(в случае если оплата по контракту не была произведена в соответствии с п. 8.6 настоящего контракта):</w:t>
      </w:r>
    </w:p>
    <w:p w14:paraId="5D0C535D">
      <w:pPr>
        <w:tabs>
          <w:tab w:val="left" w:pos="709"/>
        </w:tabs>
        <w:autoSpaceDE w:val="0"/>
        <w:autoSpaceDN w:val="0"/>
        <w:adjustRightInd w:val="0"/>
        <w:spacing w:line="240" w:lineRule="exact"/>
        <w:ind w:firstLine="709"/>
        <w:jc w:val="both"/>
        <w:rPr>
          <w:sz w:val="26"/>
          <w:szCs w:val="26"/>
        </w:rPr>
      </w:pPr>
      <w:r>
        <w:rPr>
          <w:sz w:val="26"/>
          <w:szCs w:val="26"/>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478E59E0">
      <w:pPr>
        <w:tabs>
          <w:tab w:val="left" w:pos="709"/>
        </w:tabs>
        <w:autoSpaceDE w:val="0"/>
        <w:autoSpaceDN w:val="0"/>
        <w:adjustRightInd w:val="0"/>
        <w:spacing w:line="240" w:lineRule="exact"/>
        <w:ind w:firstLine="709"/>
        <w:jc w:val="both"/>
        <w:rPr>
          <w:sz w:val="26"/>
          <w:szCs w:val="26"/>
        </w:rPr>
      </w:pPr>
      <w:r>
        <w:rPr>
          <w:sz w:val="26"/>
          <w:szCs w:val="26"/>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0C3F99C">
      <w:pPr>
        <w:spacing w:line="240" w:lineRule="exact"/>
        <w:ind w:firstLine="709"/>
        <w:jc w:val="both"/>
        <w:rPr>
          <w:sz w:val="26"/>
          <w:szCs w:val="26"/>
        </w:rPr>
      </w:pPr>
      <w:r>
        <w:rPr>
          <w:sz w:val="26"/>
          <w:szCs w:val="26"/>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22CAD3BA">
      <w:pPr>
        <w:spacing w:line="240" w:lineRule="exact"/>
        <w:ind w:firstLine="709"/>
        <w:jc w:val="both"/>
        <w:rPr>
          <w:sz w:val="26"/>
          <w:szCs w:val="26"/>
        </w:rPr>
      </w:pPr>
      <w:r>
        <w:rPr>
          <w:sz w:val="26"/>
          <w:szCs w:val="26"/>
        </w:rPr>
        <w:t>4.2.9. Осуществлять контроль за исполнением Поставщиком условий контракта в соответствии с законодательством Российской Федерации.</w:t>
      </w:r>
    </w:p>
    <w:p w14:paraId="5E217F93">
      <w:pPr>
        <w:spacing w:line="240" w:lineRule="exact"/>
        <w:ind w:firstLine="709"/>
        <w:jc w:val="both"/>
        <w:rPr>
          <w:sz w:val="26"/>
          <w:szCs w:val="26"/>
        </w:rPr>
      </w:pPr>
      <w:r>
        <w:rPr>
          <w:b/>
          <w:sz w:val="26"/>
          <w:szCs w:val="26"/>
        </w:rPr>
        <w:t>4.3. Поставщик вправе</w:t>
      </w:r>
      <w:r>
        <w:rPr>
          <w:sz w:val="26"/>
          <w:szCs w:val="26"/>
        </w:rPr>
        <w:t>:</w:t>
      </w:r>
    </w:p>
    <w:p w14:paraId="7CA03397">
      <w:pPr>
        <w:tabs>
          <w:tab w:val="left" w:pos="709"/>
        </w:tabs>
        <w:autoSpaceDE w:val="0"/>
        <w:autoSpaceDN w:val="0"/>
        <w:adjustRightInd w:val="0"/>
        <w:spacing w:line="240" w:lineRule="exact"/>
        <w:ind w:firstLine="709"/>
        <w:jc w:val="both"/>
        <w:rPr>
          <w:sz w:val="26"/>
          <w:szCs w:val="26"/>
        </w:rPr>
      </w:pPr>
      <w:r>
        <w:rPr>
          <w:sz w:val="26"/>
          <w:szCs w:val="26"/>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3865BAC4">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4.3.2. Требовать своевременной оплаты за поставленный Товар в соответствии с условиями настоящего контракта.</w:t>
      </w:r>
    </w:p>
    <w:p w14:paraId="3E144EE3">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sz w:val="26"/>
          <w:szCs w:val="26"/>
        </w:rPr>
        <w:t>4.3.3. Направлять Заказчику запросы и получать от него разъяснения и уточнения по вопросам поставки Товара в рамках настоящего контракта.</w:t>
      </w:r>
    </w:p>
    <w:p w14:paraId="1B71F1DA">
      <w:pPr>
        <w:pStyle w:val="33"/>
        <w:widowControl/>
        <w:tabs>
          <w:tab w:val="left" w:pos="709"/>
        </w:tabs>
        <w:spacing w:line="240" w:lineRule="exact"/>
        <w:ind w:firstLine="709"/>
        <w:jc w:val="both"/>
        <w:rPr>
          <w:rFonts w:ascii="Times New Roman" w:hAnsi="Times New Roman"/>
          <w:sz w:val="26"/>
          <w:szCs w:val="26"/>
        </w:rPr>
      </w:pPr>
      <w:r>
        <w:rPr>
          <w:rFonts w:ascii="Times New Roman" w:hAnsi="Times New Roman"/>
          <w:b/>
          <w:sz w:val="26"/>
          <w:szCs w:val="26"/>
        </w:rPr>
        <w:t>4.4. Поставщик обязан</w:t>
      </w:r>
      <w:r>
        <w:rPr>
          <w:rFonts w:ascii="Times New Roman" w:hAnsi="Times New Roman"/>
          <w:sz w:val="26"/>
          <w:szCs w:val="26"/>
        </w:rPr>
        <w:t>:</w:t>
      </w:r>
    </w:p>
    <w:p w14:paraId="304160BA">
      <w:pPr>
        <w:tabs>
          <w:tab w:val="left" w:pos="630"/>
          <w:tab w:val="left" w:pos="709"/>
        </w:tabs>
        <w:spacing w:line="240" w:lineRule="exact"/>
        <w:ind w:firstLine="709"/>
        <w:jc w:val="both"/>
        <w:rPr>
          <w:sz w:val="26"/>
          <w:szCs w:val="26"/>
        </w:rPr>
      </w:pPr>
      <w:r>
        <w:rPr>
          <w:sz w:val="26"/>
          <w:szCs w:val="26"/>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Pr>
          <w:color w:val="0D0D0D"/>
          <w:sz w:val="26"/>
          <w:szCs w:val="26"/>
        </w:rPr>
        <w:t>представить все необходимые документы, предусмотренные разделом 1 настоящего контракта.</w:t>
      </w:r>
    </w:p>
    <w:p w14:paraId="07B7C028">
      <w:pPr>
        <w:autoSpaceDE w:val="0"/>
        <w:autoSpaceDN w:val="0"/>
        <w:adjustRightInd w:val="0"/>
        <w:spacing w:line="240" w:lineRule="exact"/>
        <w:ind w:firstLine="709"/>
        <w:jc w:val="both"/>
        <w:rPr>
          <w:sz w:val="26"/>
          <w:szCs w:val="26"/>
        </w:rPr>
      </w:pPr>
      <w:r>
        <w:rPr>
          <w:sz w:val="26"/>
          <w:szCs w:val="26"/>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2F02781C">
      <w:pPr>
        <w:tabs>
          <w:tab w:val="left" w:pos="709"/>
        </w:tabs>
        <w:autoSpaceDE w:val="0"/>
        <w:autoSpaceDN w:val="0"/>
        <w:adjustRightInd w:val="0"/>
        <w:spacing w:line="240" w:lineRule="exact"/>
        <w:ind w:firstLine="709"/>
        <w:jc w:val="both"/>
        <w:rPr>
          <w:sz w:val="26"/>
          <w:szCs w:val="26"/>
        </w:rPr>
      </w:pPr>
      <w:r>
        <w:rPr>
          <w:sz w:val="26"/>
          <w:szCs w:val="26"/>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163ECCFC">
      <w:pPr>
        <w:autoSpaceDE w:val="0"/>
        <w:autoSpaceDN w:val="0"/>
        <w:adjustRightInd w:val="0"/>
        <w:spacing w:line="240" w:lineRule="exact"/>
        <w:ind w:firstLine="709"/>
        <w:jc w:val="both"/>
        <w:rPr>
          <w:sz w:val="26"/>
          <w:szCs w:val="26"/>
        </w:rPr>
      </w:pPr>
      <w:r>
        <w:rPr>
          <w:sz w:val="26"/>
          <w:szCs w:val="26"/>
        </w:rPr>
        <w:t>4.4.4. Гарантировать качество Товара.</w:t>
      </w:r>
    </w:p>
    <w:p w14:paraId="68F4E6DC">
      <w:pPr>
        <w:shd w:val="clear" w:color="auto" w:fill="FFFFFF"/>
        <w:tabs>
          <w:tab w:val="left" w:pos="709"/>
        </w:tabs>
        <w:spacing w:line="240" w:lineRule="exact"/>
        <w:jc w:val="center"/>
        <w:rPr>
          <w:b/>
          <w:color w:val="000000"/>
          <w:sz w:val="26"/>
          <w:szCs w:val="26"/>
        </w:rPr>
      </w:pPr>
    </w:p>
    <w:p w14:paraId="6575EB2B">
      <w:pPr>
        <w:pStyle w:val="31"/>
        <w:shd w:val="clear" w:color="auto" w:fill="FFFFFF"/>
        <w:tabs>
          <w:tab w:val="left" w:pos="709"/>
        </w:tabs>
        <w:spacing w:line="240" w:lineRule="exact"/>
        <w:ind w:left="360"/>
        <w:jc w:val="center"/>
        <w:rPr>
          <w:b/>
          <w:color w:val="000000"/>
          <w:sz w:val="26"/>
          <w:szCs w:val="26"/>
        </w:rPr>
      </w:pPr>
      <w:r>
        <w:rPr>
          <w:b/>
          <w:color w:val="000000"/>
          <w:sz w:val="26"/>
          <w:szCs w:val="26"/>
        </w:rPr>
        <w:t>5.СРОК, МЕСТО И УСЛОВИЯ ПОСТАВКИ</w:t>
      </w:r>
    </w:p>
    <w:p w14:paraId="77CBBC24">
      <w:pPr>
        <w:tabs>
          <w:tab w:val="left" w:pos="709"/>
        </w:tabs>
        <w:autoSpaceDE w:val="0"/>
        <w:autoSpaceDN w:val="0"/>
        <w:adjustRightInd w:val="0"/>
        <w:spacing w:line="240" w:lineRule="exact"/>
        <w:ind w:firstLine="720"/>
        <w:jc w:val="both"/>
        <w:rPr>
          <w:b/>
          <w:color w:val="000000"/>
          <w:sz w:val="26"/>
          <w:szCs w:val="26"/>
        </w:rPr>
      </w:pPr>
      <w:r>
        <w:rPr>
          <w:color w:val="000000"/>
          <w:sz w:val="26"/>
          <w:szCs w:val="26"/>
        </w:rPr>
        <w:t>5.1. Срок поставки Товара</w:t>
      </w:r>
      <w:r>
        <w:rPr>
          <w:b/>
          <w:color w:val="000000"/>
          <w:sz w:val="26"/>
          <w:szCs w:val="26"/>
        </w:rPr>
        <w:t xml:space="preserve">: с </w:t>
      </w:r>
      <w:r>
        <w:rPr>
          <w:b/>
          <w:color w:val="000000"/>
          <w:sz w:val="26"/>
          <w:szCs w:val="26"/>
          <w:u w:val="single"/>
        </w:rPr>
        <w:t>01.09.2026 – 30.10.2026 года.</w:t>
      </w:r>
    </w:p>
    <w:p w14:paraId="5DFDA404">
      <w:pPr>
        <w:widowControl w:val="0"/>
        <w:autoSpaceDE w:val="0"/>
        <w:autoSpaceDN w:val="0"/>
        <w:adjustRightInd w:val="0"/>
        <w:spacing w:line="240" w:lineRule="exact"/>
        <w:jc w:val="both"/>
        <w:rPr>
          <w:sz w:val="26"/>
          <w:szCs w:val="26"/>
        </w:rPr>
      </w:pPr>
      <w:r>
        <w:rPr>
          <w:color w:val="000000"/>
          <w:sz w:val="26"/>
          <w:szCs w:val="26"/>
        </w:rPr>
        <w:t xml:space="preserve">            5.2. Место доставки Товара:</w:t>
      </w:r>
      <w:r>
        <w:rPr>
          <w:sz w:val="26"/>
          <w:szCs w:val="26"/>
        </w:rPr>
        <w:t xml:space="preserve"> Место доставки Товара: Российская Федерация, Хабаровский край, 680521, с. Восточное, ул. Советская 1а (далее – место доставки).</w:t>
      </w:r>
    </w:p>
    <w:p w14:paraId="668A1FD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5BF56F7F">
      <w:pPr>
        <w:tabs>
          <w:tab w:val="left" w:pos="709"/>
        </w:tabs>
        <w:autoSpaceDE w:val="0"/>
        <w:autoSpaceDN w:val="0"/>
        <w:adjustRightInd w:val="0"/>
        <w:spacing w:line="240" w:lineRule="exact"/>
        <w:ind w:firstLine="709"/>
        <w:jc w:val="both"/>
        <w:rPr>
          <w:color w:val="000000"/>
          <w:sz w:val="26"/>
          <w:szCs w:val="26"/>
        </w:rPr>
      </w:pPr>
      <w:r>
        <w:rPr>
          <w:color w:val="000000"/>
          <w:sz w:val="26"/>
          <w:szCs w:val="26"/>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256F38A0">
      <w:pPr>
        <w:tabs>
          <w:tab w:val="left" w:pos="709"/>
        </w:tabs>
        <w:spacing w:line="240" w:lineRule="exact"/>
        <w:jc w:val="center"/>
        <w:rPr>
          <w:b/>
          <w:sz w:val="26"/>
          <w:szCs w:val="26"/>
        </w:rPr>
      </w:pPr>
    </w:p>
    <w:p w14:paraId="3B296EDE">
      <w:pPr>
        <w:tabs>
          <w:tab w:val="left" w:pos="709"/>
        </w:tabs>
        <w:spacing w:line="240" w:lineRule="exact"/>
        <w:jc w:val="center"/>
        <w:rPr>
          <w:color w:val="FF0000"/>
          <w:sz w:val="26"/>
          <w:szCs w:val="26"/>
        </w:rPr>
      </w:pPr>
      <w:r>
        <w:rPr>
          <w:b/>
          <w:sz w:val="26"/>
          <w:szCs w:val="26"/>
        </w:rPr>
        <w:t>6. ПОРЯДОК СДАЧИ-ПРИЕМКИ РЕЗУЛЬТАТОВ</w:t>
      </w:r>
    </w:p>
    <w:p w14:paraId="118779F4">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6.1. П</w:t>
      </w:r>
      <w:r>
        <w:rPr>
          <w:rFonts w:eastAsia="Arial"/>
          <w:color w:val="000000"/>
          <w:sz w:val="26"/>
          <w:szCs w:val="26"/>
        </w:rPr>
        <w:t xml:space="preserve">риемка Товара </w:t>
      </w:r>
      <w:r>
        <w:rPr>
          <w:color w:val="000000"/>
          <w:sz w:val="26"/>
          <w:szCs w:val="26"/>
        </w:rPr>
        <w:t>включает в себя проверку Товара на соответствие требованиям настоящего контракта.</w:t>
      </w:r>
    </w:p>
    <w:p w14:paraId="2E9D1500">
      <w:pPr>
        <w:tabs>
          <w:tab w:val="left" w:pos="630"/>
          <w:tab w:val="left" w:pos="709"/>
        </w:tabs>
        <w:spacing w:line="240" w:lineRule="exact"/>
        <w:ind w:firstLine="709"/>
        <w:jc w:val="both"/>
        <w:rPr>
          <w:color w:val="000000"/>
          <w:sz w:val="26"/>
          <w:szCs w:val="26"/>
        </w:rPr>
      </w:pPr>
      <w:r>
        <w:rPr>
          <w:color w:val="000000"/>
          <w:sz w:val="26"/>
          <w:szCs w:val="26"/>
        </w:rPr>
        <w:t>6.2. При поставке Товара Поставщик передает Заказчику все документы, предусмотренные пунктом 3.2 настоящего контракта.</w:t>
      </w:r>
    </w:p>
    <w:p w14:paraId="4FDEB345">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93798BD">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ECD5A04">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75A7CFEE">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005952C7">
      <w:pPr>
        <w:autoSpaceDE w:val="0"/>
        <w:autoSpaceDN w:val="0"/>
        <w:adjustRightInd w:val="0"/>
        <w:spacing w:line="240" w:lineRule="exact"/>
        <w:ind w:firstLine="709"/>
        <w:jc w:val="both"/>
        <w:rPr>
          <w:rFonts w:eastAsia="Calibri"/>
          <w:color w:val="000000"/>
          <w:sz w:val="26"/>
          <w:szCs w:val="26"/>
          <w:lang w:eastAsia="en-US"/>
        </w:rPr>
      </w:pPr>
      <w:r>
        <w:rPr>
          <w:rFonts w:eastAsia="Calibri"/>
          <w:color w:val="000000"/>
          <w:sz w:val="26"/>
          <w:szCs w:val="26"/>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E049CD">
      <w:pPr>
        <w:tabs>
          <w:tab w:val="left" w:pos="709"/>
        </w:tabs>
        <w:autoSpaceDE w:val="0"/>
        <w:autoSpaceDN w:val="0"/>
        <w:adjustRightInd w:val="0"/>
        <w:spacing w:line="240" w:lineRule="exact"/>
        <w:ind w:firstLine="709"/>
        <w:jc w:val="both"/>
        <w:rPr>
          <w:rFonts w:eastAsia="Arial"/>
          <w:color w:val="000000"/>
          <w:sz w:val="26"/>
          <w:szCs w:val="26"/>
        </w:rPr>
      </w:pPr>
      <w:r>
        <w:rPr>
          <w:color w:val="000000"/>
          <w:sz w:val="26"/>
          <w:szCs w:val="26"/>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5EDE2BE0">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6.5.1. При поступлении Товара в неисправной таре (упаковке) составляется Акт о состоянии и недостатках тары (упаковки).</w:t>
      </w:r>
    </w:p>
    <w:p w14:paraId="3AD20F3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068067F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4076FBA3">
      <w:pPr>
        <w:widowControl w:val="0"/>
        <w:spacing w:line="240" w:lineRule="exact"/>
        <w:ind w:firstLine="709"/>
        <w:jc w:val="both"/>
        <w:rPr>
          <w:color w:val="000000"/>
          <w:sz w:val="26"/>
          <w:szCs w:val="26"/>
        </w:rPr>
      </w:pPr>
      <w:r>
        <w:rPr>
          <w:color w:val="000000"/>
          <w:sz w:val="26"/>
          <w:szCs w:val="26"/>
        </w:rPr>
        <w:t xml:space="preserve">6.6. Заказчик принимает Товар по объему и качеству в течение 20 (Десяти) дней со дня получения </w:t>
      </w:r>
      <w:r>
        <w:rPr>
          <w:sz w:val="26"/>
          <w:szCs w:val="26"/>
        </w:rPr>
        <w:t xml:space="preserve">товарной накладной (документа о приемке) и акта приёма-передачи Товара </w:t>
      </w:r>
      <w:r>
        <w:rPr>
          <w:color w:val="000000"/>
          <w:sz w:val="26"/>
          <w:szCs w:val="26"/>
        </w:rPr>
        <w:t xml:space="preserve">и направляет Поставщику подписанную </w:t>
      </w:r>
      <w:r>
        <w:rPr>
          <w:sz w:val="26"/>
          <w:szCs w:val="26"/>
        </w:rPr>
        <w:t>товарную накладную (документ о приемке) и акта приёма-передачи</w:t>
      </w:r>
      <w:r>
        <w:rPr>
          <w:color w:val="000000"/>
          <w:sz w:val="26"/>
          <w:szCs w:val="26"/>
        </w:rPr>
        <w:t xml:space="preserve">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w:t>
      </w:r>
      <w:r>
        <w:rPr>
          <w:sz w:val="26"/>
          <w:szCs w:val="26"/>
        </w:rPr>
        <w:t xml:space="preserve"> </w:t>
      </w:r>
      <w:r>
        <w:rPr>
          <w:color w:val="000000"/>
          <w:sz w:val="26"/>
          <w:szCs w:val="26"/>
        </w:rPr>
        <w:t xml:space="preserve">ее проведения. </w:t>
      </w:r>
    </w:p>
    <w:p w14:paraId="068C39F4">
      <w:pPr>
        <w:widowControl w:val="0"/>
        <w:spacing w:line="240" w:lineRule="exact"/>
        <w:ind w:firstLine="709"/>
        <w:jc w:val="both"/>
        <w:rPr>
          <w:color w:val="000000"/>
          <w:sz w:val="26"/>
          <w:szCs w:val="26"/>
        </w:rPr>
      </w:pPr>
      <w:r>
        <w:rPr>
          <w:color w:val="000000"/>
          <w:sz w:val="26"/>
          <w:szCs w:val="26"/>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1FDB790E">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13A62834">
      <w:pPr>
        <w:tabs>
          <w:tab w:val="left" w:pos="709"/>
        </w:tabs>
        <w:autoSpaceDE w:val="0"/>
        <w:autoSpaceDN w:val="0"/>
        <w:adjustRightInd w:val="0"/>
        <w:spacing w:line="240" w:lineRule="exact"/>
        <w:ind w:firstLine="709"/>
        <w:jc w:val="both"/>
        <w:rPr>
          <w:color w:val="000000"/>
          <w:sz w:val="26"/>
          <w:szCs w:val="26"/>
        </w:rPr>
      </w:pPr>
      <w:r>
        <w:rPr>
          <w:color w:val="000000"/>
          <w:sz w:val="26"/>
          <w:szCs w:val="26"/>
        </w:rPr>
        <w:t>Расходы, связанные с возвратом Товара ненадлежащего качества, осуществляются за счет средств Поставщика.</w:t>
      </w:r>
    </w:p>
    <w:p w14:paraId="0E7FE88B">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6.6.3. Товар, не соответствующий по качеству условиям настоящего контракта, считается не поставленным.</w:t>
      </w:r>
    </w:p>
    <w:p w14:paraId="2F1DFC15">
      <w:pPr>
        <w:tabs>
          <w:tab w:val="left" w:pos="709"/>
        </w:tabs>
        <w:autoSpaceDE w:val="0"/>
        <w:autoSpaceDN w:val="0"/>
        <w:adjustRightInd w:val="0"/>
        <w:spacing w:line="240" w:lineRule="exact"/>
        <w:ind w:firstLine="709"/>
        <w:jc w:val="both"/>
        <w:rPr>
          <w:color w:val="000000"/>
          <w:sz w:val="26"/>
          <w:szCs w:val="26"/>
        </w:rPr>
      </w:pPr>
      <w:r>
        <w:rPr>
          <w:color w:val="000000"/>
          <w:sz w:val="26"/>
          <w:szCs w:val="26"/>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6EED2658">
      <w:pPr>
        <w:tabs>
          <w:tab w:val="left" w:pos="709"/>
          <w:tab w:val="center" w:pos="5293"/>
          <w:tab w:val="left" w:pos="7170"/>
        </w:tabs>
        <w:spacing w:line="240" w:lineRule="exact"/>
        <w:ind w:firstLine="709"/>
        <w:jc w:val="both"/>
        <w:rPr>
          <w:color w:val="000000"/>
          <w:sz w:val="26"/>
          <w:szCs w:val="26"/>
        </w:rPr>
      </w:pPr>
      <w:r>
        <w:rPr>
          <w:color w:val="000000"/>
          <w:sz w:val="26"/>
          <w:szCs w:val="26"/>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2C422918">
      <w:pPr>
        <w:tabs>
          <w:tab w:val="left" w:pos="709"/>
        </w:tabs>
        <w:autoSpaceDE w:val="0"/>
        <w:autoSpaceDN w:val="0"/>
        <w:adjustRightInd w:val="0"/>
        <w:spacing w:line="240" w:lineRule="exact"/>
        <w:ind w:firstLine="709"/>
        <w:jc w:val="both"/>
        <w:rPr>
          <w:sz w:val="26"/>
          <w:szCs w:val="26"/>
        </w:rPr>
      </w:pPr>
      <w:r>
        <w:rPr>
          <w:color w:val="000000"/>
          <w:sz w:val="26"/>
          <w:szCs w:val="26"/>
        </w:rPr>
        <w:t>6.9. Все виды погрузочно-разгрузочных работ, включая работы с применением грузоподъемных механизмов, осуществляются Поставщиком.</w:t>
      </w:r>
    </w:p>
    <w:p w14:paraId="4BBF9BAD">
      <w:pPr>
        <w:tabs>
          <w:tab w:val="left" w:pos="709"/>
        </w:tabs>
        <w:autoSpaceDE w:val="0"/>
        <w:autoSpaceDN w:val="0"/>
        <w:adjustRightInd w:val="0"/>
        <w:spacing w:line="240" w:lineRule="exact"/>
        <w:jc w:val="both"/>
        <w:rPr>
          <w:sz w:val="26"/>
          <w:szCs w:val="26"/>
        </w:rPr>
      </w:pPr>
    </w:p>
    <w:p w14:paraId="5074D099">
      <w:pPr>
        <w:pStyle w:val="31"/>
        <w:tabs>
          <w:tab w:val="left" w:pos="709"/>
        </w:tabs>
        <w:autoSpaceDE w:val="0"/>
        <w:autoSpaceDN w:val="0"/>
        <w:adjustRightInd w:val="0"/>
        <w:spacing w:line="240" w:lineRule="exact"/>
        <w:ind w:left="360"/>
        <w:jc w:val="center"/>
        <w:rPr>
          <w:b/>
          <w:sz w:val="26"/>
          <w:szCs w:val="26"/>
        </w:rPr>
      </w:pPr>
      <w:r>
        <w:rPr>
          <w:b/>
          <w:sz w:val="26"/>
          <w:szCs w:val="26"/>
        </w:rPr>
        <w:t>7.ГАРАНТИЙНЫЕ ОБЯЗАТЕЛЬСТВА</w:t>
      </w:r>
    </w:p>
    <w:p w14:paraId="5254EE2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7.1. Поставщик гарантирует качество и безопасность поставляемого Товара в течение остаточного срока годности (хранения) Товара.</w:t>
      </w:r>
    </w:p>
    <w:p w14:paraId="2FBCA26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B8EC8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855B02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7.3.  Заказчик предъявляет претензии по качеству Товара в течение остаточного срока годности Товара.</w:t>
      </w:r>
    </w:p>
    <w:p w14:paraId="3B55570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1F83282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7.5. Товар ненадлежащего качества возвращается Поставщику за его счет после поставки Товара надлежащего качества.</w:t>
      </w:r>
    </w:p>
    <w:p w14:paraId="31C6BA9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r>
        <w:rPr>
          <w:sz w:val="26"/>
          <w:szCs w:val="26"/>
        </w:rPr>
        <w:t>7.6. При спорных вопросах о причинах возникновения недостатков в Товаре Поставщик оставляет за собой право проведения экспертизы.</w:t>
      </w:r>
    </w:p>
    <w:p w14:paraId="6DF783F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sz w:val="26"/>
          <w:szCs w:val="26"/>
        </w:rPr>
      </w:pPr>
    </w:p>
    <w:p w14:paraId="5413503B">
      <w:pPr>
        <w:pStyle w:val="21"/>
        <w:spacing w:before="0" w:beforeAutospacing="0" w:after="0" w:afterAutospacing="0" w:line="240" w:lineRule="exact"/>
        <w:jc w:val="center"/>
        <w:rPr>
          <w:b/>
          <w:sz w:val="26"/>
          <w:szCs w:val="26"/>
        </w:rPr>
      </w:pPr>
      <w:r>
        <w:rPr>
          <w:b/>
          <w:sz w:val="26"/>
          <w:szCs w:val="26"/>
        </w:rPr>
        <w:t>8.ОТВЕТСТВЕННОСТЬ СТОРОН</w:t>
      </w:r>
    </w:p>
    <w:p w14:paraId="6A917421">
      <w:pPr>
        <w:widowControl w:val="0"/>
        <w:tabs>
          <w:tab w:val="left" w:pos="709"/>
        </w:tabs>
        <w:autoSpaceDE w:val="0"/>
        <w:autoSpaceDN w:val="0"/>
        <w:adjustRightInd w:val="0"/>
        <w:spacing w:line="240" w:lineRule="exact"/>
        <w:ind w:firstLine="709"/>
        <w:jc w:val="both"/>
        <w:rPr>
          <w:sz w:val="26"/>
          <w:szCs w:val="26"/>
        </w:rPr>
      </w:pPr>
      <w:r>
        <w:rPr>
          <w:sz w:val="26"/>
          <w:szCs w:val="26"/>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86FAAD7">
      <w:pPr>
        <w:widowControl w:val="0"/>
        <w:autoSpaceDE w:val="0"/>
        <w:autoSpaceDN w:val="0"/>
        <w:adjustRightInd w:val="0"/>
        <w:spacing w:line="240" w:lineRule="exact"/>
        <w:ind w:firstLine="709"/>
        <w:jc w:val="both"/>
        <w:rPr>
          <w:sz w:val="26"/>
          <w:szCs w:val="26"/>
        </w:rPr>
      </w:pPr>
      <w:r>
        <w:rPr>
          <w:sz w:val="26"/>
          <w:szCs w:val="26"/>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EC625FB">
      <w:pPr>
        <w:widowControl w:val="0"/>
        <w:tabs>
          <w:tab w:val="left" w:pos="709"/>
        </w:tabs>
        <w:autoSpaceDE w:val="0"/>
        <w:autoSpaceDN w:val="0"/>
        <w:adjustRightInd w:val="0"/>
        <w:spacing w:line="240" w:lineRule="exact"/>
        <w:ind w:firstLine="709"/>
        <w:jc w:val="both"/>
        <w:rPr>
          <w:sz w:val="26"/>
          <w:szCs w:val="26"/>
        </w:rPr>
      </w:pPr>
      <w:r>
        <w:rPr>
          <w:sz w:val="26"/>
          <w:szCs w:val="26"/>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color w:val="000000"/>
          <w:sz w:val="26"/>
          <w:szCs w:val="26"/>
        </w:rPr>
        <w:t xml:space="preserve">ключевой ставки </w:t>
      </w:r>
      <w:r>
        <w:rPr>
          <w:sz w:val="26"/>
          <w:szCs w:val="26"/>
        </w:rPr>
        <w:t xml:space="preserve">Центрального банка Российской Федерации от не уплаченной в срок суммы. </w:t>
      </w:r>
    </w:p>
    <w:p w14:paraId="7B687A03">
      <w:pPr>
        <w:widowControl w:val="0"/>
        <w:autoSpaceDE w:val="0"/>
        <w:autoSpaceDN w:val="0"/>
        <w:adjustRightInd w:val="0"/>
        <w:spacing w:line="240" w:lineRule="exact"/>
        <w:ind w:firstLine="709"/>
        <w:jc w:val="both"/>
        <w:rPr>
          <w:sz w:val="26"/>
          <w:szCs w:val="26"/>
        </w:rPr>
      </w:pPr>
      <w:r>
        <w:rPr>
          <w:sz w:val="26"/>
          <w:szCs w:val="26"/>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242D54F7">
      <w:pPr>
        <w:widowControl w:val="0"/>
        <w:autoSpaceDE w:val="0"/>
        <w:autoSpaceDN w:val="0"/>
        <w:adjustRightInd w:val="0"/>
        <w:spacing w:line="240" w:lineRule="exact"/>
        <w:ind w:firstLine="709"/>
        <w:jc w:val="both"/>
        <w:rPr>
          <w:rFonts w:eastAsia="Calibri"/>
          <w:sz w:val="26"/>
          <w:szCs w:val="26"/>
          <w:lang w:eastAsia="en-US"/>
        </w:rPr>
      </w:pPr>
      <w:r>
        <w:rPr>
          <w:sz w:val="26"/>
          <w:szCs w:val="26"/>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6C91DE2">
      <w:pPr>
        <w:widowControl w:val="0"/>
        <w:tabs>
          <w:tab w:val="left" w:pos="709"/>
        </w:tabs>
        <w:autoSpaceDE w:val="0"/>
        <w:autoSpaceDN w:val="0"/>
        <w:adjustRightInd w:val="0"/>
        <w:spacing w:line="240" w:lineRule="exact"/>
        <w:ind w:firstLine="709"/>
        <w:jc w:val="both"/>
        <w:rPr>
          <w:color w:val="000000"/>
          <w:sz w:val="26"/>
          <w:szCs w:val="26"/>
        </w:rPr>
      </w:pPr>
      <w:r>
        <w:rPr>
          <w:sz w:val="26"/>
          <w:szCs w:val="26"/>
        </w:rPr>
        <w:t xml:space="preserve">8.3. </w:t>
      </w:r>
      <w:r>
        <w:rPr>
          <w:color w:val="000000"/>
          <w:sz w:val="26"/>
          <w:szCs w:val="26"/>
        </w:rPr>
        <w:t>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8080E8">
      <w:pPr>
        <w:widowControl w:val="0"/>
        <w:tabs>
          <w:tab w:val="left" w:pos="709"/>
        </w:tabs>
        <w:autoSpaceDE w:val="0"/>
        <w:autoSpaceDN w:val="0"/>
        <w:adjustRightInd w:val="0"/>
        <w:spacing w:line="240" w:lineRule="exact"/>
        <w:ind w:firstLine="709"/>
        <w:jc w:val="both"/>
        <w:rPr>
          <w:color w:val="000000"/>
          <w:sz w:val="26"/>
          <w:szCs w:val="26"/>
        </w:rPr>
      </w:pPr>
      <w:r>
        <w:rPr>
          <w:sz w:val="26"/>
          <w:szCs w:val="26"/>
        </w:rPr>
        <w:t xml:space="preserve">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sz w:val="26"/>
          <w:szCs w:val="26"/>
          <w:lang w:eastAsia="en-US"/>
        </w:rPr>
        <w:t>Поставщиком</w:t>
      </w:r>
      <w:r>
        <w:rPr>
          <w:sz w:val="26"/>
          <w:szCs w:val="26"/>
        </w:rPr>
        <w:t>.</w:t>
      </w:r>
    </w:p>
    <w:p w14:paraId="65D8E3C7">
      <w:pPr>
        <w:widowControl w:val="0"/>
        <w:tabs>
          <w:tab w:val="left" w:pos="709"/>
        </w:tabs>
        <w:autoSpaceDE w:val="0"/>
        <w:autoSpaceDN w:val="0"/>
        <w:adjustRightInd w:val="0"/>
        <w:spacing w:line="240" w:lineRule="exact"/>
        <w:ind w:firstLine="709"/>
        <w:jc w:val="both"/>
        <w:rPr>
          <w:rFonts w:eastAsia="Calibri"/>
          <w:sz w:val="26"/>
          <w:szCs w:val="26"/>
          <w:lang w:eastAsia="en-US"/>
        </w:rPr>
      </w:pPr>
      <w:r>
        <w:rPr>
          <w:rFonts w:eastAsia="Calibri"/>
          <w:sz w:val="26"/>
          <w:szCs w:val="26"/>
          <w:lang w:eastAsia="en-US"/>
        </w:rPr>
        <w:t xml:space="preserve">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w:t>
      </w:r>
      <w:r>
        <w:rPr>
          <w:sz w:val="26"/>
          <w:szCs w:val="26"/>
        </w:rPr>
        <w:t>если таковое установлено</w:t>
      </w:r>
      <w:r>
        <w:rPr>
          <w:rFonts w:eastAsia="Calibri"/>
          <w:sz w:val="26"/>
          <w:szCs w:val="26"/>
          <w:lang w:eastAsia="en-US"/>
        </w:rPr>
        <w:t>), предусмотренных настоящим контрактом.</w:t>
      </w:r>
    </w:p>
    <w:p w14:paraId="6AAB372E">
      <w:pPr>
        <w:widowControl w:val="0"/>
        <w:autoSpaceDE w:val="0"/>
        <w:autoSpaceDN w:val="0"/>
        <w:adjustRightInd w:val="0"/>
        <w:spacing w:line="240" w:lineRule="exact"/>
        <w:ind w:firstLine="709"/>
        <w:jc w:val="both"/>
        <w:rPr>
          <w:color w:val="000000"/>
          <w:sz w:val="26"/>
          <w:szCs w:val="26"/>
        </w:rPr>
      </w:pPr>
      <w:r>
        <w:rPr>
          <w:color w:val="000000"/>
          <w:sz w:val="26"/>
          <w:szCs w:val="26"/>
        </w:rPr>
        <w:t xml:space="preserve">8.3.3. </w:t>
      </w:r>
      <w:bookmarkStart w:id="1" w:name="OLE_LINK15"/>
      <w:bookmarkEnd w:id="1"/>
      <w:bookmarkStart w:id="2" w:name="OLE_LINK14"/>
      <w:bookmarkEnd w:id="2"/>
      <w:bookmarkStart w:id="3" w:name="OLE_LINK23"/>
      <w:bookmarkEnd w:id="3"/>
      <w:bookmarkStart w:id="4" w:name="OLE_LINK13"/>
      <w:bookmarkEnd w:id="4"/>
      <w:bookmarkStart w:id="5" w:name="OLE_LINK16"/>
      <w:bookmarkEnd w:id="5"/>
      <w:r>
        <w:rPr>
          <w:color w:val="000000"/>
          <w:sz w:val="26"/>
          <w:szCs w:val="26"/>
        </w:rPr>
        <w:t xml:space="preserve">За каждый факт неисполнения или ненадлежащего исполнения </w:t>
      </w:r>
      <w:r>
        <w:rPr>
          <w:rFonts w:eastAsia="Calibri"/>
          <w:sz w:val="26"/>
          <w:szCs w:val="26"/>
          <w:lang w:eastAsia="en-US"/>
        </w:rPr>
        <w:t xml:space="preserve">Поставщиком </w:t>
      </w:r>
      <w:r>
        <w:rPr>
          <w:color w:val="000000"/>
          <w:sz w:val="26"/>
          <w:szCs w:val="26"/>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0FDC3EFD">
      <w:pPr>
        <w:widowControl w:val="0"/>
        <w:autoSpaceDE w:val="0"/>
        <w:autoSpaceDN w:val="0"/>
        <w:adjustRightInd w:val="0"/>
        <w:spacing w:line="240" w:lineRule="exact"/>
        <w:ind w:firstLine="709"/>
        <w:jc w:val="both"/>
        <w:rPr>
          <w:color w:val="000000"/>
          <w:sz w:val="26"/>
          <w:szCs w:val="26"/>
        </w:rPr>
      </w:pPr>
      <w:r>
        <w:rPr>
          <w:rFonts w:eastAsia="Calibri"/>
          <w:sz w:val="26"/>
          <w:szCs w:val="26"/>
          <w:lang w:eastAsia="en-US"/>
        </w:rPr>
        <w:t xml:space="preserve">8.3.4. </w:t>
      </w:r>
      <w:bookmarkStart w:id="6" w:name="OLE_LINK44"/>
      <w:bookmarkEnd w:id="6"/>
      <w:bookmarkStart w:id="7" w:name="OLE_LINK43"/>
      <w:bookmarkEnd w:id="7"/>
      <w:r>
        <w:rPr>
          <w:color w:val="000000"/>
          <w:sz w:val="26"/>
          <w:szCs w:val="26"/>
        </w:rPr>
        <w:t xml:space="preserve">За каждый факт неисполнения или ненадлежащего исполнения </w:t>
      </w:r>
      <w:r>
        <w:rPr>
          <w:rFonts w:eastAsia="Calibri"/>
          <w:sz w:val="26"/>
          <w:szCs w:val="26"/>
          <w:lang w:eastAsia="en-US"/>
        </w:rPr>
        <w:t xml:space="preserve">Поставщиком </w:t>
      </w:r>
      <w:r>
        <w:rPr>
          <w:color w:val="000000"/>
          <w:sz w:val="26"/>
          <w:szCs w:val="26"/>
        </w:rPr>
        <w:t>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6712B96D">
      <w:pPr>
        <w:autoSpaceDE w:val="0"/>
        <w:autoSpaceDN w:val="0"/>
        <w:adjustRightInd w:val="0"/>
        <w:spacing w:line="240" w:lineRule="exact"/>
        <w:ind w:firstLine="709"/>
        <w:jc w:val="both"/>
        <w:rPr>
          <w:rFonts w:eastAsia="Calibri"/>
          <w:sz w:val="26"/>
          <w:szCs w:val="26"/>
          <w:lang w:eastAsia="en-US"/>
        </w:rPr>
      </w:pPr>
      <w:r>
        <w:rPr>
          <w:sz w:val="26"/>
          <w:szCs w:val="26"/>
        </w:rPr>
        <w:t xml:space="preserve">8.4. </w:t>
      </w:r>
      <w:r>
        <w:rPr>
          <w:rFonts w:eastAsia="Calibri"/>
          <w:sz w:val="26"/>
          <w:szCs w:val="26"/>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C82D1F3">
      <w:pPr>
        <w:autoSpaceDE w:val="0"/>
        <w:autoSpaceDN w:val="0"/>
        <w:adjustRightInd w:val="0"/>
        <w:spacing w:line="240" w:lineRule="exact"/>
        <w:ind w:firstLine="709"/>
        <w:jc w:val="both"/>
        <w:rPr>
          <w:rFonts w:eastAsia="Calibri"/>
          <w:sz w:val="26"/>
          <w:szCs w:val="26"/>
          <w:lang w:eastAsia="en-US"/>
        </w:rPr>
      </w:pPr>
      <w:r>
        <w:rPr>
          <w:rFonts w:eastAsia="Calibri"/>
          <w:sz w:val="26"/>
          <w:szCs w:val="26"/>
          <w:lang w:eastAsia="en-US"/>
        </w:rPr>
        <w:t xml:space="preserve">8.5. </w:t>
      </w:r>
      <w:r>
        <w:rPr>
          <w:rFonts w:eastAsia="Calibri"/>
          <w:sz w:val="26"/>
          <w:szCs w:val="26"/>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37E5BDF">
      <w:pPr>
        <w:widowControl w:val="0"/>
        <w:tabs>
          <w:tab w:val="left" w:pos="709"/>
        </w:tabs>
        <w:autoSpaceDE w:val="0"/>
        <w:autoSpaceDN w:val="0"/>
        <w:adjustRightInd w:val="0"/>
        <w:spacing w:line="240" w:lineRule="exact"/>
        <w:ind w:firstLine="709"/>
        <w:jc w:val="both"/>
        <w:rPr>
          <w:sz w:val="26"/>
          <w:szCs w:val="26"/>
        </w:rPr>
      </w:pPr>
      <w:r>
        <w:rPr>
          <w:sz w:val="26"/>
          <w:szCs w:val="26"/>
        </w:rPr>
        <w:t xml:space="preserve">8.6. В случае неисполнения или ненадлежащего исполнения </w:t>
      </w:r>
      <w:r>
        <w:rPr>
          <w:rFonts w:eastAsia="Calibri"/>
          <w:sz w:val="26"/>
          <w:szCs w:val="26"/>
          <w:lang w:eastAsia="en-US"/>
        </w:rPr>
        <w:t xml:space="preserve">Поставщиком </w:t>
      </w:r>
      <w:r>
        <w:rPr>
          <w:sz w:val="26"/>
          <w:szCs w:val="26"/>
        </w:rPr>
        <w:t xml:space="preserve">обязательства (в том числе просрочки исполнения обязательства </w:t>
      </w:r>
      <w:r>
        <w:rPr>
          <w:rFonts w:eastAsia="Calibri"/>
          <w:sz w:val="26"/>
          <w:szCs w:val="26"/>
          <w:lang w:eastAsia="en-US"/>
        </w:rPr>
        <w:t>Поставщиком</w:t>
      </w:r>
      <w:r>
        <w:rPr>
          <w:sz w:val="26"/>
          <w:szCs w:val="26"/>
        </w:rPr>
        <w:t>),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3A34B65D">
      <w:pPr>
        <w:widowControl w:val="0"/>
        <w:tabs>
          <w:tab w:val="left" w:pos="709"/>
        </w:tabs>
        <w:autoSpaceDE w:val="0"/>
        <w:autoSpaceDN w:val="0"/>
        <w:adjustRightInd w:val="0"/>
        <w:spacing w:line="240" w:lineRule="exact"/>
        <w:ind w:firstLine="709"/>
        <w:jc w:val="both"/>
        <w:rPr>
          <w:sz w:val="26"/>
          <w:szCs w:val="26"/>
        </w:rPr>
      </w:pPr>
      <w:r>
        <w:rPr>
          <w:sz w:val="26"/>
          <w:szCs w:val="26"/>
        </w:rPr>
        <w:t xml:space="preserve">8.7. В случае если Заказчик понес убытки вследствие ненадлежащего исполнения </w:t>
      </w:r>
      <w:r>
        <w:rPr>
          <w:rFonts w:eastAsia="Calibri"/>
          <w:sz w:val="26"/>
          <w:szCs w:val="26"/>
          <w:lang w:eastAsia="en-US"/>
        </w:rPr>
        <w:t xml:space="preserve">Поставщиком </w:t>
      </w:r>
      <w:r>
        <w:rPr>
          <w:sz w:val="26"/>
          <w:szCs w:val="26"/>
        </w:rPr>
        <w:t xml:space="preserve">своих обязательств по настоящему контракту, </w:t>
      </w:r>
      <w:r>
        <w:rPr>
          <w:rFonts w:eastAsia="Calibri"/>
          <w:sz w:val="26"/>
          <w:szCs w:val="26"/>
          <w:lang w:eastAsia="en-US"/>
        </w:rPr>
        <w:t xml:space="preserve">Поставщик </w:t>
      </w:r>
      <w:r>
        <w:rPr>
          <w:sz w:val="26"/>
          <w:szCs w:val="26"/>
        </w:rPr>
        <w:t>обязан возместить такие убытки Заказчику независимо от уплаты неустойки.</w:t>
      </w:r>
    </w:p>
    <w:p w14:paraId="64636D1F">
      <w:pPr>
        <w:widowControl w:val="0"/>
        <w:tabs>
          <w:tab w:val="left" w:pos="709"/>
        </w:tabs>
        <w:autoSpaceDE w:val="0"/>
        <w:autoSpaceDN w:val="0"/>
        <w:adjustRightInd w:val="0"/>
        <w:spacing w:line="240" w:lineRule="exact"/>
        <w:ind w:firstLine="709"/>
        <w:jc w:val="both"/>
        <w:rPr>
          <w:sz w:val="26"/>
          <w:szCs w:val="26"/>
        </w:rPr>
      </w:pPr>
      <w:r>
        <w:rPr>
          <w:sz w:val="26"/>
          <w:szCs w:val="26"/>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D4B4BDC">
      <w:pPr>
        <w:widowControl w:val="0"/>
        <w:tabs>
          <w:tab w:val="left" w:pos="709"/>
        </w:tabs>
        <w:autoSpaceDE w:val="0"/>
        <w:autoSpaceDN w:val="0"/>
        <w:adjustRightInd w:val="0"/>
        <w:spacing w:line="240" w:lineRule="exact"/>
        <w:ind w:firstLine="709"/>
        <w:jc w:val="both"/>
        <w:rPr>
          <w:sz w:val="26"/>
          <w:szCs w:val="26"/>
        </w:rPr>
      </w:pPr>
      <w:r>
        <w:rPr>
          <w:sz w:val="26"/>
          <w:szCs w:val="26"/>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E23A12">
      <w:pPr>
        <w:widowControl w:val="0"/>
        <w:tabs>
          <w:tab w:val="left" w:pos="709"/>
        </w:tabs>
        <w:autoSpaceDE w:val="0"/>
        <w:autoSpaceDN w:val="0"/>
        <w:adjustRightInd w:val="0"/>
        <w:spacing w:line="240" w:lineRule="exact"/>
        <w:ind w:firstLine="709"/>
        <w:jc w:val="both"/>
        <w:rPr>
          <w:b/>
          <w:sz w:val="26"/>
          <w:szCs w:val="26"/>
        </w:rPr>
      </w:pPr>
      <w:r>
        <w:rPr>
          <w:sz w:val="26"/>
          <w:szCs w:val="26"/>
        </w:rPr>
        <w:t xml:space="preserve">8.10. В случае расторжения контракта в связи с ненадлежащим исполнением </w:t>
      </w:r>
      <w:r>
        <w:rPr>
          <w:rFonts w:eastAsia="Calibri"/>
          <w:sz w:val="26"/>
          <w:szCs w:val="26"/>
          <w:lang w:eastAsia="en-US"/>
        </w:rPr>
        <w:t xml:space="preserve">Поставщиком </w:t>
      </w:r>
      <w:r>
        <w:rPr>
          <w:sz w:val="26"/>
          <w:szCs w:val="26"/>
        </w:rPr>
        <w:t>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11951067">
      <w:pPr>
        <w:pStyle w:val="21"/>
        <w:spacing w:before="0" w:beforeAutospacing="0" w:after="0" w:afterAutospacing="0" w:line="240" w:lineRule="exact"/>
        <w:ind w:firstLine="709"/>
        <w:rPr>
          <w:b/>
          <w:sz w:val="26"/>
          <w:szCs w:val="26"/>
        </w:rPr>
      </w:pPr>
    </w:p>
    <w:p w14:paraId="3F9D5723">
      <w:pPr>
        <w:pStyle w:val="21"/>
        <w:spacing w:before="0" w:beforeAutospacing="0" w:after="0" w:afterAutospacing="0" w:line="240" w:lineRule="exact"/>
        <w:jc w:val="center"/>
        <w:rPr>
          <w:b/>
          <w:sz w:val="26"/>
          <w:szCs w:val="26"/>
        </w:rPr>
      </w:pPr>
      <w:r>
        <w:rPr>
          <w:b/>
          <w:sz w:val="26"/>
          <w:szCs w:val="26"/>
        </w:rPr>
        <w:t>9.ОБСТОЯТЕЛЬСТВА НЕПРЕОДОЛИМОЙ СИЛЫ</w:t>
      </w:r>
    </w:p>
    <w:p w14:paraId="39CB6CAC">
      <w:pPr>
        <w:pStyle w:val="21"/>
        <w:spacing w:before="0" w:beforeAutospacing="0" w:after="0" w:afterAutospacing="0" w:line="240" w:lineRule="exact"/>
        <w:ind w:firstLine="709"/>
        <w:jc w:val="both"/>
        <w:rPr>
          <w:sz w:val="26"/>
          <w:szCs w:val="26"/>
        </w:rPr>
      </w:pPr>
      <w:r>
        <w:rPr>
          <w:sz w:val="26"/>
          <w:szCs w:val="26"/>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FAF45BF">
      <w:pPr>
        <w:pStyle w:val="21"/>
        <w:spacing w:before="0" w:beforeAutospacing="0" w:after="0" w:afterAutospacing="0" w:line="240" w:lineRule="exact"/>
        <w:ind w:firstLine="709"/>
        <w:jc w:val="both"/>
        <w:rPr>
          <w:sz w:val="26"/>
          <w:szCs w:val="26"/>
        </w:rPr>
      </w:pPr>
      <w:r>
        <w:rPr>
          <w:sz w:val="26"/>
          <w:szCs w:val="26"/>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66B0DC4C">
      <w:pPr>
        <w:pStyle w:val="21"/>
        <w:spacing w:before="0" w:beforeAutospacing="0" w:after="0" w:afterAutospacing="0" w:line="240" w:lineRule="exact"/>
        <w:ind w:firstLine="709"/>
        <w:jc w:val="both"/>
        <w:rPr>
          <w:sz w:val="26"/>
          <w:szCs w:val="26"/>
        </w:rPr>
      </w:pPr>
      <w:r>
        <w:rPr>
          <w:sz w:val="26"/>
          <w:szCs w:val="26"/>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4980E2C">
      <w:pPr>
        <w:pStyle w:val="21"/>
        <w:spacing w:before="0" w:beforeAutospacing="0" w:after="0" w:afterAutospacing="0" w:line="240" w:lineRule="exact"/>
        <w:ind w:firstLine="709"/>
        <w:jc w:val="both"/>
        <w:rPr>
          <w:sz w:val="26"/>
          <w:szCs w:val="26"/>
        </w:rPr>
      </w:pPr>
      <w:r>
        <w:rPr>
          <w:sz w:val="26"/>
          <w:szCs w:val="26"/>
        </w:rPr>
        <w:t>9.4. Если обстоятельства, указанные в п. 9.1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6BB2FEE">
      <w:pPr>
        <w:pStyle w:val="21"/>
        <w:spacing w:before="0" w:beforeAutospacing="0" w:after="0" w:afterAutospacing="0" w:line="240" w:lineRule="exact"/>
        <w:ind w:firstLine="709"/>
        <w:jc w:val="both"/>
        <w:rPr>
          <w:sz w:val="26"/>
          <w:szCs w:val="26"/>
        </w:rPr>
      </w:pPr>
      <w:r>
        <w:rPr>
          <w:sz w:val="26"/>
          <w:szCs w:val="26"/>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EBB1960">
      <w:pPr>
        <w:pStyle w:val="21"/>
        <w:spacing w:before="0" w:beforeAutospacing="0" w:after="0" w:afterAutospacing="0" w:line="240" w:lineRule="exact"/>
        <w:ind w:firstLine="709"/>
        <w:jc w:val="both"/>
        <w:rPr>
          <w:sz w:val="26"/>
          <w:szCs w:val="26"/>
        </w:rPr>
      </w:pPr>
    </w:p>
    <w:p w14:paraId="72F8CDBF">
      <w:pPr>
        <w:pStyle w:val="21"/>
        <w:tabs>
          <w:tab w:val="left" w:pos="142"/>
        </w:tabs>
        <w:spacing w:before="0" w:beforeAutospacing="0" w:after="0" w:afterAutospacing="0" w:line="240" w:lineRule="exact"/>
        <w:jc w:val="center"/>
        <w:rPr>
          <w:b/>
          <w:sz w:val="26"/>
          <w:szCs w:val="26"/>
        </w:rPr>
      </w:pPr>
      <w:r>
        <w:rPr>
          <w:b/>
          <w:sz w:val="26"/>
          <w:szCs w:val="26"/>
        </w:rPr>
        <w:t>10.СРОК ДЕЙСТВИЯ И ПОРЯДОК ИЗМЕНЕНИЯ КОНТРАКТА</w:t>
      </w:r>
    </w:p>
    <w:p w14:paraId="1DC809AA">
      <w:pPr>
        <w:pStyle w:val="21"/>
        <w:spacing w:before="0" w:beforeAutospacing="0" w:after="0" w:afterAutospacing="0" w:line="240" w:lineRule="exact"/>
        <w:ind w:firstLine="709"/>
        <w:jc w:val="both"/>
        <w:rPr>
          <w:sz w:val="26"/>
          <w:szCs w:val="26"/>
        </w:rPr>
      </w:pPr>
      <w:r>
        <w:rPr>
          <w:sz w:val="26"/>
          <w:szCs w:val="26"/>
        </w:rPr>
        <w:t xml:space="preserve">10.1. Настоящий контракт вступает в действие с момента его подписания Сторонами и действует до </w:t>
      </w:r>
      <w:r>
        <w:rPr>
          <w:b/>
          <w:sz w:val="26"/>
          <w:szCs w:val="26"/>
        </w:rPr>
        <w:t>31.12.2026</w:t>
      </w:r>
      <w:r>
        <w:rPr>
          <w:sz w:val="26"/>
          <w:szCs w:val="26"/>
        </w:rPr>
        <w:t xml:space="preserve"> года включительно, а в части расчетов и гарантийных обязательств (если таковые установлены) - до полного их исполнения Сторонами.</w:t>
      </w:r>
    </w:p>
    <w:p w14:paraId="1C882ACE">
      <w:pPr>
        <w:pStyle w:val="21"/>
        <w:spacing w:before="0" w:beforeAutospacing="0" w:after="0" w:afterAutospacing="0" w:line="240" w:lineRule="exact"/>
        <w:ind w:firstLine="709"/>
        <w:jc w:val="both"/>
        <w:rPr>
          <w:sz w:val="26"/>
          <w:szCs w:val="26"/>
        </w:rPr>
      </w:pPr>
      <w:r>
        <w:rPr>
          <w:sz w:val="26"/>
          <w:szCs w:val="26"/>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63AB8BE">
      <w:pPr>
        <w:pStyle w:val="21"/>
        <w:spacing w:before="0" w:beforeAutospacing="0" w:after="0" w:afterAutospacing="0" w:line="240" w:lineRule="exact"/>
        <w:ind w:firstLine="709"/>
        <w:jc w:val="both"/>
        <w:rPr>
          <w:sz w:val="26"/>
          <w:szCs w:val="26"/>
        </w:rPr>
      </w:pPr>
    </w:p>
    <w:p w14:paraId="14B6FDD2">
      <w:pPr>
        <w:pStyle w:val="21"/>
        <w:spacing w:before="0" w:beforeAutospacing="0" w:after="0" w:afterAutospacing="0" w:line="240" w:lineRule="exact"/>
        <w:jc w:val="center"/>
        <w:rPr>
          <w:b/>
          <w:sz w:val="26"/>
          <w:szCs w:val="26"/>
        </w:rPr>
      </w:pPr>
      <w:r>
        <w:rPr>
          <w:b/>
          <w:sz w:val="26"/>
          <w:szCs w:val="26"/>
        </w:rPr>
        <w:t>11.ПОРЯДОК УРЕГУЛИРОВАНИЯ СПОРОВ</w:t>
      </w:r>
    </w:p>
    <w:p w14:paraId="0B6EAAE6">
      <w:pPr>
        <w:pStyle w:val="21"/>
        <w:spacing w:before="0" w:beforeAutospacing="0" w:after="0" w:afterAutospacing="0" w:line="240" w:lineRule="exact"/>
        <w:ind w:firstLine="709"/>
        <w:jc w:val="both"/>
        <w:rPr>
          <w:sz w:val="26"/>
          <w:szCs w:val="26"/>
        </w:rPr>
      </w:pPr>
      <w:r>
        <w:rPr>
          <w:sz w:val="26"/>
          <w:szCs w:val="26"/>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684E5884">
      <w:pPr>
        <w:pStyle w:val="21"/>
        <w:spacing w:before="0" w:beforeAutospacing="0" w:after="0" w:afterAutospacing="0" w:line="240" w:lineRule="exact"/>
        <w:ind w:firstLine="709"/>
        <w:jc w:val="both"/>
        <w:rPr>
          <w:sz w:val="26"/>
          <w:szCs w:val="26"/>
        </w:rPr>
      </w:pPr>
      <w:r>
        <w:rPr>
          <w:sz w:val="26"/>
          <w:szCs w:val="26"/>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1CB2EEF0">
      <w:pPr>
        <w:tabs>
          <w:tab w:val="left" w:pos="709"/>
        </w:tabs>
        <w:autoSpaceDE w:val="0"/>
        <w:autoSpaceDN w:val="0"/>
        <w:adjustRightInd w:val="0"/>
        <w:spacing w:line="240" w:lineRule="exact"/>
        <w:ind w:firstLine="709"/>
        <w:jc w:val="both"/>
        <w:outlineLvl w:val="1"/>
        <w:rPr>
          <w:sz w:val="26"/>
          <w:szCs w:val="26"/>
        </w:rPr>
      </w:pPr>
      <w:r>
        <w:rPr>
          <w:sz w:val="26"/>
          <w:szCs w:val="26"/>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7A74BDD8">
      <w:pPr>
        <w:pStyle w:val="21"/>
        <w:spacing w:before="0" w:beforeAutospacing="0" w:after="0" w:afterAutospacing="0" w:line="240" w:lineRule="exact"/>
        <w:jc w:val="both"/>
        <w:rPr>
          <w:sz w:val="26"/>
          <w:szCs w:val="26"/>
        </w:rPr>
      </w:pPr>
    </w:p>
    <w:p w14:paraId="513AA779">
      <w:pPr>
        <w:pStyle w:val="21"/>
        <w:spacing w:before="0" w:beforeAutospacing="0" w:after="0" w:afterAutospacing="0" w:line="240" w:lineRule="exact"/>
        <w:jc w:val="center"/>
        <w:rPr>
          <w:b/>
          <w:sz w:val="26"/>
          <w:szCs w:val="26"/>
        </w:rPr>
      </w:pPr>
      <w:r>
        <w:rPr>
          <w:b/>
          <w:sz w:val="26"/>
          <w:szCs w:val="26"/>
        </w:rPr>
        <w:t>12.ПОРЯДОК РАСТОРЖЕНИЯ КОНТРАКТА</w:t>
      </w:r>
    </w:p>
    <w:p w14:paraId="25CB8E52">
      <w:pPr>
        <w:tabs>
          <w:tab w:val="left" w:pos="709"/>
        </w:tabs>
        <w:autoSpaceDE w:val="0"/>
        <w:autoSpaceDN w:val="0"/>
        <w:adjustRightInd w:val="0"/>
        <w:spacing w:line="240" w:lineRule="exact"/>
        <w:ind w:firstLine="709"/>
        <w:jc w:val="both"/>
        <w:rPr>
          <w:sz w:val="26"/>
          <w:szCs w:val="26"/>
        </w:rPr>
      </w:pPr>
      <w:r>
        <w:rPr>
          <w:sz w:val="26"/>
          <w:szCs w:val="26"/>
        </w:rPr>
        <w:t>12.1. Настоящий контракт может быть расторгнут:</w:t>
      </w:r>
    </w:p>
    <w:p w14:paraId="38C1E0B2">
      <w:pPr>
        <w:tabs>
          <w:tab w:val="left" w:pos="709"/>
        </w:tabs>
        <w:autoSpaceDE w:val="0"/>
        <w:autoSpaceDN w:val="0"/>
        <w:adjustRightInd w:val="0"/>
        <w:spacing w:line="240" w:lineRule="exact"/>
        <w:ind w:firstLine="709"/>
        <w:jc w:val="both"/>
        <w:rPr>
          <w:sz w:val="26"/>
          <w:szCs w:val="26"/>
        </w:rPr>
      </w:pPr>
      <w:r>
        <w:rPr>
          <w:sz w:val="26"/>
          <w:szCs w:val="26"/>
        </w:rPr>
        <w:t>- по соглашению Сторон;</w:t>
      </w:r>
    </w:p>
    <w:p w14:paraId="0487F57A">
      <w:pPr>
        <w:tabs>
          <w:tab w:val="left" w:pos="709"/>
        </w:tabs>
        <w:autoSpaceDE w:val="0"/>
        <w:autoSpaceDN w:val="0"/>
        <w:adjustRightInd w:val="0"/>
        <w:spacing w:line="240" w:lineRule="exact"/>
        <w:ind w:firstLine="709"/>
        <w:jc w:val="both"/>
        <w:rPr>
          <w:sz w:val="26"/>
          <w:szCs w:val="26"/>
        </w:rPr>
      </w:pPr>
      <w:r>
        <w:rPr>
          <w:sz w:val="26"/>
          <w:szCs w:val="26"/>
        </w:rPr>
        <w:t>- в судебном порядке;</w:t>
      </w:r>
    </w:p>
    <w:p w14:paraId="70C852A8">
      <w:pPr>
        <w:tabs>
          <w:tab w:val="left" w:pos="709"/>
        </w:tabs>
        <w:autoSpaceDE w:val="0"/>
        <w:autoSpaceDN w:val="0"/>
        <w:adjustRightInd w:val="0"/>
        <w:spacing w:line="240" w:lineRule="exact"/>
        <w:ind w:firstLine="709"/>
        <w:jc w:val="both"/>
        <w:rPr>
          <w:sz w:val="26"/>
          <w:szCs w:val="26"/>
        </w:rPr>
      </w:pPr>
      <w:r>
        <w:rPr>
          <w:sz w:val="26"/>
          <w:szCs w:val="26"/>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17CA94">
      <w:pPr>
        <w:tabs>
          <w:tab w:val="left" w:pos="709"/>
        </w:tabs>
        <w:autoSpaceDE w:val="0"/>
        <w:autoSpaceDN w:val="0"/>
        <w:adjustRightInd w:val="0"/>
        <w:spacing w:line="240" w:lineRule="exact"/>
        <w:ind w:firstLine="709"/>
        <w:jc w:val="both"/>
        <w:rPr>
          <w:sz w:val="26"/>
          <w:szCs w:val="26"/>
        </w:rPr>
      </w:pPr>
      <w:r>
        <w:rPr>
          <w:sz w:val="26"/>
          <w:szCs w:val="26"/>
        </w:rPr>
        <w:t>12.2. Заказчик вправе принять решение об одностороннем отказе от исполнения контракта в следующих случаях:</w:t>
      </w:r>
    </w:p>
    <w:p w14:paraId="16B5C2B2">
      <w:pPr>
        <w:tabs>
          <w:tab w:val="left" w:pos="709"/>
        </w:tabs>
        <w:autoSpaceDE w:val="0"/>
        <w:autoSpaceDN w:val="0"/>
        <w:adjustRightInd w:val="0"/>
        <w:spacing w:line="240" w:lineRule="exact"/>
        <w:ind w:firstLine="709"/>
        <w:jc w:val="both"/>
        <w:rPr>
          <w:sz w:val="26"/>
          <w:szCs w:val="26"/>
        </w:rPr>
      </w:pPr>
      <w:r>
        <w:rPr>
          <w:sz w:val="26"/>
          <w:szCs w:val="26"/>
        </w:rPr>
        <w:t>12.2.1. В случае неоднократной просрочки поставки Товара на 3 дня и более (для скоропортящихся Товаров - на 1 день и более).</w:t>
      </w:r>
    </w:p>
    <w:p w14:paraId="7F083711">
      <w:pPr>
        <w:tabs>
          <w:tab w:val="left" w:pos="709"/>
        </w:tabs>
        <w:autoSpaceDE w:val="0"/>
        <w:autoSpaceDN w:val="0"/>
        <w:adjustRightInd w:val="0"/>
        <w:spacing w:line="240" w:lineRule="exact"/>
        <w:ind w:firstLine="709"/>
        <w:jc w:val="both"/>
        <w:rPr>
          <w:sz w:val="26"/>
          <w:szCs w:val="26"/>
        </w:rPr>
      </w:pPr>
      <w:r>
        <w:rPr>
          <w:sz w:val="26"/>
          <w:szCs w:val="26"/>
        </w:rPr>
        <w:t>12.2.2. В иных случаях, предусмотренных действующим законодательством.</w:t>
      </w:r>
    </w:p>
    <w:p w14:paraId="1AA22E0A">
      <w:pPr>
        <w:tabs>
          <w:tab w:val="left" w:pos="709"/>
        </w:tabs>
        <w:autoSpaceDE w:val="0"/>
        <w:autoSpaceDN w:val="0"/>
        <w:adjustRightInd w:val="0"/>
        <w:spacing w:line="240" w:lineRule="exact"/>
        <w:ind w:firstLine="709"/>
        <w:jc w:val="both"/>
        <w:rPr>
          <w:sz w:val="26"/>
          <w:szCs w:val="26"/>
        </w:rPr>
      </w:pPr>
      <w:r>
        <w:rPr>
          <w:sz w:val="26"/>
          <w:szCs w:val="26"/>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DB44D7A">
      <w:pPr>
        <w:tabs>
          <w:tab w:val="left" w:pos="709"/>
        </w:tabs>
        <w:autoSpaceDE w:val="0"/>
        <w:autoSpaceDN w:val="0"/>
        <w:adjustRightInd w:val="0"/>
        <w:spacing w:line="240" w:lineRule="exact"/>
        <w:ind w:firstLine="709"/>
        <w:jc w:val="both"/>
        <w:rPr>
          <w:sz w:val="26"/>
          <w:szCs w:val="26"/>
        </w:rPr>
      </w:pPr>
      <w:r>
        <w:rPr>
          <w:sz w:val="26"/>
          <w:szCs w:val="26"/>
        </w:rPr>
        <w:t>12.4. Расторжение контракта по соглашению Сторон производится Сторонами путем подписания соответствующего соглашения о расторжении.</w:t>
      </w:r>
    </w:p>
    <w:p w14:paraId="79ADA8D8">
      <w:pPr>
        <w:spacing w:line="240" w:lineRule="exact"/>
        <w:ind w:firstLine="708"/>
        <w:jc w:val="both"/>
        <w:rPr>
          <w:sz w:val="26"/>
          <w:szCs w:val="26"/>
        </w:rPr>
      </w:pPr>
      <w:r>
        <w:rPr>
          <w:sz w:val="26"/>
          <w:szCs w:val="26"/>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15F70E53">
      <w:pPr>
        <w:tabs>
          <w:tab w:val="left" w:pos="709"/>
        </w:tabs>
        <w:autoSpaceDE w:val="0"/>
        <w:autoSpaceDN w:val="0"/>
        <w:adjustRightInd w:val="0"/>
        <w:spacing w:line="240" w:lineRule="exact"/>
        <w:ind w:firstLine="709"/>
        <w:jc w:val="both"/>
        <w:rPr>
          <w:sz w:val="26"/>
          <w:szCs w:val="26"/>
        </w:rPr>
      </w:pPr>
      <w:r>
        <w:rPr>
          <w:sz w:val="26"/>
          <w:szCs w:val="26"/>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5EA23072">
      <w:pPr>
        <w:tabs>
          <w:tab w:val="left" w:pos="709"/>
        </w:tabs>
        <w:autoSpaceDE w:val="0"/>
        <w:autoSpaceDN w:val="0"/>
        <w:adjustRightInd w:val="0"/>
        <w:spacing w:line="240" w:lineRule="exact"/>
        <w:jc w:val="both"/>
        <w:rPr>
          <w:sz w:val="26"/>
          <w:szCs w:val="26"/>
        </w:rPr>
      </w:pPr>
    </w:p>
    <w:p w14:paraId="40D9368E">
      <w:pPr>
        <w:tabs>
          <w:tab w:val="left" w:pos="709"/>
        </w:tabs>
        <w:autoSpaceDE w:val="0"/>
        <w:autoSpaceDN w:val="0"/>
        <w:adjustRightInd w:val="0"/>
        <w:spacing w:line="240" w:lineRule="exact"/>
        <w:jc w:val="both"/>
        <w:rPr>
          <w:b/>
          <w:sz w:val="26"/>
          <w:szCs w:val="26"/>
        </w:rPr>
      </w:pPr>
      <w:r>
        <w:rPr>
          <w:sz w:val="26"/>
          <w:szCs w:val="26"/>
        </w:rPr>
        <w:t xml:space="preserve">                                                                     </w:t>
      </w:r>
      <w:r>
        <w:rPr>
          <w:b/>
          <w:sz w:val="26"/>
          <w:szCs w:val="26"/>
        </w:rPr>
        <w:t>13.УПАКОВКА ТОВАРА</w:t>
      </w:r>
    </w:p>
    <w:p w14:paraId="680EAD84">
      <w:pPr>
        <w:spacing w:line="240" w:lineRule="exact"/>
        <w:jc w:val="both"/>
        <w:rPr>
          <w:sz w:val="26"/>
          <w:szCs w:val="26"/>
        </w:rPr>
      </w:pPr>
      <w:r>
        <w:rPr>
          <w:b/>
          <w:sz w:val="26"/>
          <w:szCs w:val="26"/>
        </w:rPr>
        <w:t xml:space="preserve">            </w:t>
      </w:r>
      <w:r>
        <w:rPr>
          <w:sz w:val="26"/>
          <w:szCs w:val="26"/>
        </w:rPr>
        <w:t>13.1.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623892E">
      <w:pPr>
        <w:spacing w:line="240" w:lineRule="exact"/>
        <w:jc w:val="both"/>
        <w:rPr>
          <w:sz w:val="26"/>
          <w:szCs w:val="26"/>
        </w:rPr>
      </w:pPr>
      <w:r>
        <w:rPr>
          <w:sz w:val="26"/>
          <w:szCs w:val="26"/>
        </w:rPr>
        <w:t xml:space="preserve">           13.2.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w:t>
      </w:r>
      <w:r>
        <w:rPr>
          <w:b/>
          <w:sz w:val="26"/>
          <w:szCs w:val="26"/>
        </w:rPr>
        <w:t>разделом 6</w:t>
      </w:r>
      <w:r>
        <w:rPr>
          <w:sz w:val="26"/>
          <w:szCs w:val="26"/>
        </w:rPr>
        <w:t xml:space="preserve"> настоящего контракта. Такой Товар не засчитывается в счет исполнения обязательств по настоящему Контракту.</w:t>
      </w:r>
    </w:p>
    <w:p w14:paraId="6C527696">
      <w:pPr>
        <w:spacing w:line="240" w:lineRule="exact"/>
        <w:jc w:val="both"/>
        <w:rPr>
          <w:sz w:val="26"/>
          <w:szCs w:val="26"/>
        </w:rPr>
      </w:pPr>
      <w:r>
        <w:rPr>
          <w:sz w:val="26"/>
          <w:szCs w:val="26"/>
        </w:rPr>
        <w:t xml:space="preserve">           13.3. Поставщик несет ответственность перед Заказчиком за повреждение Товара вследствие его ненадлежащей упаковки.</w:t>
      </w:r>
    </w:p>
    <w:p w14:paraId="329C4045">
      <w:pPr>
        <w:spacing w:line="240" w:lineRule="exact"/>
        <w:jc w:val="both"/>
        <w:rPr>
          <w:sz w:val="26"/>
          <w:szCs w:val="26"/>
        </w:rPr>
      </w:pPr>
      <w:r>
        <w:rPr>
          <w:sz w:val="26"/>
          <w:szCs w:val="26"/>
        </w:rPr>
        <w:t xml:space="preserve">          13.4. На упаковке должна быть маркировка, содержащая информацию согласно </w:t>
      </w:r>
      <w:r>
        <w:fldChar w:fldCharType="begin"/>
      </w:r>
      <w:r>
        <w:instrText xml:space="preserve"> HYPERLINK "https://login.consultant.ru/link/?req=doc&amp;base=ROS&amp;n=310101&amp;date=21.05.2020&amp;dst=100045&amp;fld=134" </w:instrText>
      </w:r>
      <w:r>
        <w:fldChar w:fldCharType="separate"/>
      </w:r>
      <w:r>
        <w:rPr>
          <w:rStyle w:val="12"/>
          <w:sz w:val="26"/>
          <w:szCs w:val="26"/>
        </w:rPr>
        <w:t>части 4.1 статьи 4</w:t>
      </w:r>
      <w:r>
        <w:rPr>
          <w:rStyle w:val="12"/>
          <w:sz w:val="26"/>
          <w:szCs w:val="26"/>
        </w:rPr>
        <w:fldChar w:fldCharType="end"/>
      </w:r>
      <w:r>
        <w:rPr>
          <w:sz w:val="26"/>
          <w:szCs w:val="26"/>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2F5A6093">
      <w:pPr>
        <w:spacing w:line="240" w:lineRule="exact"/>
        <w:jc w:val="both"/>
        <w:rPr>
          <w:sz w:val="26"/>
          <w:szCs w:val="26"/>
        </w:rPr>
      </w:pPr>
      <w:r>
        <w:rPr>
          <w:sz w:val="26"/>
          <w:szCs w:val="26"/>
        </w:rPr>
        <w:t xml:space="preserve">            13.5.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937A226">
      <w:pPr>
        <w:pStyle w:val="21"/>
        <w:spacing w:before="0" w:beforeAutospacing="0" w:after="0" w:afterAutospacing="0" w:line="240" w:lineRule="exact"/>
        <w:jc w:val="both"/>
        <w:rPr>
          <w:sz w:val="26"/>
          <w:szCs w:val="26"/>
        </w:rPr>
      </w:pPr>
    </w:p>
    <w:p w14:paraId="0B6263EF">
      <w:pPr>
        <w:pStyle w:val="21"/>
        <w:spacing w:before="0" w:beforeAutospacing="0" w:after="0" w:afterAutospacing="0" w:line="240" w:lineRule="exact"/>
        <w:ind w:left="3840"/>
        <w:jc w:val="both"/>
        <w:rPr>
          <w:b/>
          <w:sz w:val="26"/>
          <w:szCs w:val="26"/>
        </w:rPr>
      </w:pPr>
      <w:r>
        <w:rPr>
          <w:b/>
          <w:sz w:val="26"/>
          <w:szCs w:val="26"/>
        </w:rPr>
        <w:t>14.ПРОЧИЕ УСЛОВИЯ</w:t>
      </w:r>
    </w:p>
    <w:p w14:paraId="499BD94B">
      <w:pPr>
        <w:pStyle w:val="21"/>
        <w:spacing w:before="0" w:beforeAutospacing="0" w:after="0" w:afterAutospacing="0" w:line="240" w:lineRule="exact"/>
        <w:ind w:firstLine="709"/>
        <w:jc w:val="both"/>
        <w:rPr>
          <w:sz w:val="26"/>
          <w:szCs w:val="26"/>
        </w:rPr>
      </w:pPr>
      <w:r>
        <w:rPr>
          <w:sz w:val="26"/>
          <w:szCs w:val="26"/>
        </w:rPr>
        <w:t>14.1. Все Приложения к контракту являются его неотъемлемыми частями.</w:t>
      </w:r>
    </w:p>
    <w:p w14:paraId="5CBFDBF1">
      <w:pPr>
        <w:pStyle w:val="21"/>
        <w:spacing w:before="0" w:beforeAutospacing="0" w:after="0" w:afterAutospacing="0" w:line="240" w:lineRule="exact"/>
        <w:ind w:firstLine="709"/>
        <w:jc w:val="both"/>
        <w:rPr>
          <w:sz w:val="26"/>
          <w:szCs w:val="26"/>
        </w:rPr>
      </w:pPr>
      <w:r>
        <w:rPr>
          <w:sz w:val="26"/>
          <w:szCs w:val="26"/>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3188A65">
      <w:pPr>
        <w:pStyle w:val="21"/>
        <w:spacing w:before="0" w:beforeAutospacing="0" w:after="0" w:afterAutospacing="0" w:line="240" w:lineRule="exact"/>
        <w:ind w:firstLine="709"/>
        <w:jc w:val="both"/>
        <w:rPr>
          <w:sz w:val="26"/>
          <w:szCs w:val="26"/>
        </w:rPr>
      </w:pPr>
      <w:r>
        <w:rPr>
          <w:sz w:val="26"/>
          <w:szCs w:val="26"/>
        </w:rPr>
        <w:t>14.3. Во всем, что не предусмотрено настоящим контрактом, Стороны руководствуются действующим законодательством Российской Федерации.</w:t>
      </w:r>
    </w:p>
    <w:p w14:paraId="0AEB798C">
      <w:pPr>
        <w:pStyle w:val="21"/>
        <w:spacing w:before="0" w:beforeAutospacing="0" w:after="0" w:afterAutospacing="0" w:line="240" w:lineRule="exact"/>
        <w:ind w:firstLine="709"/>
        <w:jc w:val="both"/>
        <w:rPr>
          <w:sz w:val="26"/>
          <w:szCs w:val="26"/>
        </w:rPr>
      </w:pPr>
    </w:p>
    <w:p w14:paraId="271D24B5">
      <w:pPr>
        <w:pStyle w:val="21"/>
        <w:numPr>
          <w:ilvl w:val="0"/>
          <w:numId w:val="3"/>
        </w:numPr>
        <w:spacing w:before="0" w:beforeAutospacing="0" w:after="0" w:afterAutospacing="0" w:line="240" w:lineRule="exact"/>
        <w:ind w:left="709"/>
        <w:jc w:val="center"/>
        <w:rPr>
          <w:b/>
          <w:sz w:val="26"/>
          <w:szCs w:val="26"/>
        </w:rPr>
      </w:pPr>
      <w:r>
        <w:rPr>
          <w:b/>
          <w:sz w:val="26"/>
          <w:szCs w:val="26"/>
        </w:rPr>
        <w:t>ПРИЛОЖЕНИЯ К КОНТРАКТУ</w:t>
      </w:r>
    </w:p>
    <w:p w14:paraId="2415EDD3">
      <w:pPr>
        <w:pStyle w:val="21"/>
        <w:spacing w:before="0" w:beforeAutospacing="0" w:after="0" w:afterAutospacing="0" w:line="240" w:lineRule="exact"/>
        <w:ind w:firstLine="709"/>
        <w:jc w:val="both"/>
        <w:rPr>
          <w:sz w:val="26"/>
          <w:szCs w:val="26"/>
        </w:rPr>
      </w:pPr>
      <w:r>
        <w:rPr>
          <w:sz w:val="26"/>
          <w:szCs w:val="26"/>
        </w:rPr>
        <w:t>15.1. Приложение 1. Спецификация – на 1 л.</w:t>
      </w:r>
    </w:p>
    <w:p w14:paraId="785188B9">
      <w:pPr>
        <w:pStyle w:val="21"/>
        <w:spacing w:before="0" w:beforeAutospacing="0" w:after="0" w:afterAutospacing="0" w:line="240" w:lineRule="exact"/>
        <w:ind w:firstLine="709"/>
        <w:jc w:val="both"/>
        <w:rPr>
          <w:sz w:val="26"/>
          <w:szCs w:val="26"/>
        </w:rPr>
      </w:pPr>
      <w:r>
        <w:rPr>
          <w:sz w:val="26"/>
          <w:szCs w:val="26"/>
        </w:rPr>
        <w:t xml:space="preserve">15.2. Приложение 2. Техническая часть – на 2 л.   </w:t>
      </w:r>
    </w:p>
    <w:p w14:paraId="6AF70F93">
      <w:pPr>
        <w:pStyle w:val="21"/>
        <w:spacing w:before="0" w:beforeAutospacing="0" w:after="0" w:afterAutospacing="0" w:line="240" w:lineRule="exact"/>
        <w:ind w:firstLine="709"/>
        <w:jc w:val="both"/>
        <w:rPr>
          <w:sz w:val="26"/>
          <w:szCs w:val="26"/>
        </w:rPr>
      </w:pPr>
      <w:r>
        <w:rPr>
          <w:sz w:val="26"/>
          <w:szCs w:val="26"/>
        </w:rPr>
        <w:t>15.3. Приложение 3. Форма заявки на поставку Товара – на 1 л.</w:t>
      </w:r>
    </w:p>
    <w:p w14:paraId="3B3CF690">
      <w:pPr>
        <w:pStyle w:val="21"/>
        <w:spacing w:before="0" w:beforeAutospacing="0" w:after="0" w:afterAutospacing="0" w:line="240" w:lineRule="exact"/>
        <w:jc w:val="both"/>
        <w:rPr>
          <w:b/>
          <w:sz w:val="26"/>
          <w:szCs w:val="26"/>
        </w:rPr>
      </w:pPr>
    </w:p>
    <w:tbl>
      <w:tblPr>
        <w:tblStyle w:val="22"/>
        <w:tblpPr w:leftFromText="180" w:rightFromText="180" w:vertAnchor="text" w:horzAnchor="page" w:tblpX="715" w:tblpY="24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5"/>
        <w:gridCol w:w="4897"/>
      </w:tblGrid>
      <w:tr w14:paraId="1137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85" w:type="dxa"/>
            <w:vAlign w:val="top"/>
          </w:tcPr>
          <w:p w14:paraId="115A2913">
            <w:pPr>
              <w:spacing w:line="240" w:lineRule="exact"/>
              <w:jc w:val="both"/>
              <w:rPr>
                <w:rFonts w:hint="default"/>
                <w:b/>
                <w:bCs w:val="0"/>
                <w:sz w:val="24"/>
                <w:szCs w:val="24"/>
                <w:lang w:eastAsia="en-US"/>
              </w:rPr>
            </w:pPr>
            <w:r>
              <w:rPr>
                <w:rFonts w:hint="default"/>
                <w:b/>
                <w:bCs w:val="0"/>
                <w:sz w:val="24"/>
                <w:szCs w:val="24"/>
                <w:lang w:eastAsia="en-US"/>
              </w:rPr>
              <w:t>Заказчик:</w:t>
            </w:r>
          </w:p>
          <w:p w14:paraId="51A8A123">
            <w:pPr>
              <w:spacing w:line="240" w:lineRule="exact"/>
              <w:jc w:val="left"/>
              <w:rPr>
                <w:rFonts w:hint="default"/>
                <w:b/>
                <w:bCs w:val="0"/>
                <w:sz w:val="24"/>
                <w:szCs w:val="24"/>
                <w:lang w:eastAsia="en-US"/>
              </w:rPr>
            </w:pPr>
            <w:r>
              <w:rPr>
                <w:rFonts w:hint="default"/>
                <w:b/>
                <w:bCs w:val="0"/>
                <w:sz w:val="24"/>
                <w:szCs w:val="24"/>
                <w:lang w:eastAsia="en-US"/>
              </w:rPr>
              <w:t>Муниципальное бюджетное общеобразовательное учреждение средняя общеобразовательная школа с. Восточное имени Героя Российской Федерации Аксенова Александра Александровича Хабаровского муниципального района Хабаровского края (МБОУ СОШ с. Восточное им. Героя РФ Аксенова А.А. Хабаровского муниципального района Хабаровского края)</w:t>
            </w:r>
          </w:p>
          <w:p w14:paraId="0797EF2F">
            <w:pPr>
              <w:spacing w:line="240" w:lineRule="exact"/>
              <w:jc w:val="both"/>
              <w:rPr>
                <w:rFonts w:hint="default"/>
                <w:bCs/>
                <w:sz w:val="24"/>
                <w:szCs w:val="24"/>
                <w:lang w:eastAsia="en-US"/>
              </w:rPr>
            </w:pPr>
            <w:r>
              <w:rPr>
                <w:rFonts w:hint="default"/>
                <w:bCs/>
                <w:sz w:val="24"/>
                <w:szCs w:val="24"/>
                <w:lang w:eastAsia="en-US"/>
              </w:rPr>
              <w:t>Адрес: 680521, с. Восточное, ул. Советская 1а</w:t>
            </w:r>
          </w:p>
          <w:p w14:paraId="7D60FABE">
            <w:pPr>
              <w:spacing w:line="240" w:lineRule="exact"/>
              <w:jc w:val="both"/>
              <w:rPr>
                <w:rFonts w:hint="default"/>
                <w:bCs/>
                <w:sz w:val="24"/>
                <w:szCs w:val="24"/>
                <w:lang w:eastAsia="en-US"/>
              </w:rPr>
            </w:pPr>
            <w:r>
              <w:rPr>
                <w:rFonts w:hint="default"/>
                <w:bCs/>
                <w:sz w:val="24"/>
                <w:szCs w:val="24"/>
                <w:lang w:eastAsia="en-US"/>
              </w:rPr>
              <w:t>ИНН 2720021618 КПП 272001001</w:t>
            </w:r>
          </w:p>
          <w:p w14:paraId="15FEA79D">
            <w:pPr>
              <w:spacing w:line="240" w:lineRule="exact"/>
              <w:jc w:val="both"/>
              <w:rPr>
                <w:rFonts w:hint="default"/>
                <w:bCs/>
                <w:sz w:val="24"/>
                <w:szCs w:val="24"/>
                <w:lang w:eastAsia="en-US"/>
              </w:rPr>
            </w:pPr>
            <w:r>
              <w:rPr>
                <w:rFonts w:hint="default"/>
                <w:bCs/>
                <w:sz w:val="24"/>
                <w:szCs w:val="24"/>
                <w:lang w:eastAsia="en-US"/>
              </w:rPr>
              <w:t>р/с 03234643086550002000</w:t>
            </w:r>
          </w:p>
          <w:p w14:paraId="1930C159">
            <w:pPr>
              <w:spacing w:line="240" w:lineRule="exact"/>
              <w:jc w:val="both"/>
              <w:rPr>
                <w:rFonts w:hint="default"/>
                <w:bCs/>
                <w:sz w:val="24"/>
                <w:szCs w:val="24"/>
                <w:lang w:eastAsia="en-US"/>
              </w:rPr>
            </w:pPr>
            <w:r>
              <w:rPr>
                <w:rFonts w:hint="default"/>
                <w:bCs/>
                <w:sz w:val="24"/>
                <w:szCs w:val="24"/>
                <w:lang w:eastAsia="en-US"/>
              </w:rPr>
              <w:t>БИК 010507002</w:t>
            </w:r>
          </w:p>
          <w:p w14:paraId="1019ACE9">
            <w:pPr>
              <w:spacing w:line="240" w:lineRule="exact"/>
              <w:jc w:val="both"/>
              <w:rPr>
                <w:rFonts w:hint="default"/>
                <w:bCs/>
                <w:sz w:val="24"/>
                <w:szCs w:val="24"/>
                <w:lang w:eastAsia="en-US"/>
              </w:rPr>
            </w:pPr>
            <w:r>
              <w:rPr>
                <w:rFonts w:hint="default"/>
                <w:bCs/>
                <w:sz w:val="24"/>
                <w:szCs w:val="24"/>
                <w:lang w:eastAsia="en-US"/>
              </w:rPr>
              <w:t>ОГРН 1022700859500 ОКПО 44689333</w:t>
            </w:r>
          </w:p>
          <w:p w14:paraId="6C70C5F1">
            <w:pPr>
              <w:spacing w:line="240" w:lineRule="exact"/>
              <w:jc w:val="both"/>
              <w:rPr>
                <w:rFonts w:hint="default"/>
                <w:bCs/>
                <w:sz w:val="24"/>
                <w:szCs w:val="24"/>
                <w:lang w:eastAsia="en-US"/>
              </w:rPr>
            </w:pPr>
            <w:r>
              <w:rPr>
                <w:rFonts w:hint="default"/>
                <w:bCs/>
                <w:sz w:val="24"/>
                <w:szCs w:val="24"/>
                <w:lang w:eastAsia="en-US"/>
              </w:rPr>
              <w:t xml:space="preserve">НАИМЕНОВАНИЕ БАНКА: ОКЦ № 1 ДГУ Банка России//УПРАВЛЕНИЕ ФЕДЕРАЛЬНОГО </w:t>
            </w:r>
            <w:r>
              <w:rPr>
                <w:rFonts w:hint="default"/>
                <w:bCs/>
                <w:sz w:val="24"/>
                <w:szCs w:val="24"/>
                <w:lang w:val="ru-RU" w:eastAsia="en-US"/>
              </w:rPr>
              <w:t>КАЗНАЧЕЙСТВА</w:t>
            </w:r>
            <w:r>
              <w:rPr>
                <w:rFonts w:hint="default"/>
                <w:bCs/>
                <w:sz w:val="24"/>
                <w:szCs w:val="24"/>
                <w:lang w:eastAsia="en-US"/>
              </w:rPr>
              <w:t xml:space="preserve"> ПО ПРИМОРСКОМУ КРАЮ</w:t>
            </w:r>
          </w:p>
          <w:p w14:paraId="5C850648">
            <w:pPr>
              <w:spacing w:line="240" w:lineRule="exact"/>
              <w:jc w:val="both"/>
              <w:rPr>
                <w:rFonts w:hint="default"/>
                <w:bCs/>
                <w:sz w:val="24"/>
                <w:szCs w:val="24"/>
                <w:lang w:eastAsia="en-US"/>
              </w:rPr>
            </w:pPr>
            <w:r>
              <w:rPr>
                <w:rFonts w:hint="default"/>
                <w:bCs/>
                <w:sz w:val="24"/>
                <w:szCs w:val="24"/>
                <w:lang w:eastAsia="en-US"/>
              </w:rPr>
              <w:t>Наименование контрагента по банку: ФУ ХАБАРОВСКОГО РАЙОНА (МБОУ СОШ С.ВОСТОЧНОЕ им.Героя РФ Аксенова А.А. Хабаровского муниципального района Хабаровского края л/с 803Z1333000)</w:t>
            </w:r>
          </w:p>
          <w:p w14:paraId="443E34AC">
            <w:pPr>
              <w:spacing w:line="240" w:lineRule="exact"/>
              <w:jc w:val="both"/>
              <w:rPr>
                <w:rFonts w:hint="default"/>
                <w:bCs/>
                <w:sz w:val="24"/>
                <w:szCs w:val="24"/>
                <w:lang w:eastAsia="en-US"/>
              </w:rPr>
            </w:pPr>
            <w:r>
              <w:rPr>
                <w:rFonts w:hint="default"/>
                <w:bCs/>
                <w:sz w:val="24"/>
                <w:szCs w:val="24"/>
                <w:lang w:eastAsia="en-US"/>
              </w:rPr>
              <w:t xml:space="preserve">ЕКС 40102810545370000012 </w:t>
            </w:r>
          </w:p>
          <w:p w14:paraId="76B8EA4D">
            <w:pPr>
              <w:spacing w:line="240" w:lineRule="exact"/>
              <w:jc w:val="both"/>
              <w:rPr>
                <w:rFonts w:hint="default"/>
                <w:bCs/>
                <w:sz w:val="24"/>
                <w:szCs w:val="24"/>
                <w:lang w:eastAsia="en-US"/>
              </w:rPr>
            </w:pPr>
          </w:p>
          <w:p w14:paraId="4ADA5F9E">
            <w:pPr>
              <w:spacing w:line="240" w:lineRule="exact"/>
              <w:jc w:val="both"/>
              <w:rPr>
                <w:rFonts w:hint="default"/>
                <w:bCs/>
                <w:sz w:val="24"/>
                <w:szCs w:val="24"/>
                <w:lang w:eastAsia="en-US"/>
              </w:rPr>
            </w:pPr>
          </w:p>
          <w:p w14:paraId="07889CBD">
            <w:pPr>
              <w:spacing w:line="240" w:lineRule="exact"/>
              <w:jc w:val="both"/>
              <w:rPr>
                <w:rFonts w:hint="default"/>
                <w:bCs/>
                <w:sz w:val="24"/>
                <w:szCs w:val="24"/>
                <w:lang w:eastAsia="en-US"/>
              </w:rPr>
            </w:pPr>
            <w:r>
              <w:rPr>
                <w:rFonts w:hint="default"/>
                <w:bCs/>
                <w:sz w:val="24"/>
                <w:szCs w:val="24"/>
                <w:lang w:eastAsia="en-US"/>
              </w:rPr>
              <w:t>И.о. директора МБОУ СОШ с. Восточное им. Героя РФ Аксенова А.А. Хабаровского муниципального района Хабаровского края</w:t>
            </w:r>
          </w:p>
          <w:p w14:paraId="77B0C160">
            <w:pPr>
              <w:spacing w:line="240" w:lineRule="exact"/>
              <w:jc w:val="both"/>
              <w:rPr>
                <w:rFonts w:hint="default"/>
                <w:bCs/>
                <w:sz w:val="24"/>
                <w:szCs w:val="24"/>
                <w:lang w:eastAsia="en-US"/>
              </w:rPr>
            </w:pPr>
          </w:p>
          <w:p w14:paraId="361E575D">
            <w:pPr>
              <w:spacing w:line="240" w:lineRule="exact"/>
              <w:jc w:val="both"/>
              <w:rPr>
                <w:rFonts w:hint="default"/>
                <w:bCs/>
                <w:sz w:val="24"/>
                <w:szCs w:val="24"/>
                <w:lang w:eastAsia="en-US"/>
              </w:rPr>
            </w:pPr>
          </w:p>
          <w:p w14:paraId="4D98C3DB">
            <w:pPr>
              <w:spacing w:line="240" w:lineRule="exact"/>
              <w:jc w:val="both"/>
              <w:rPr>
                <w:rFonts w:hint="default"/>
                <w:bCs/>
                <w:sz w:val="24"/>
                <w:szCs w:val="24"/>
                <w:lang w:eastAsia="en-US"/>
              </w:rPr>
            </w:pPr>
            <w:r>
              <w:rPr>
                <w:rFonts w:hint="default"/>
                <w:bCs/>
                <w:i/>
                <w:iCs/>
                <w:sz w:val="24"/>
                <w:szCs w:val="24"/>
                <w:u w:val="single"/>
                <w:lang w:val="ru-RU"/>
              </w:rPr>
              <w:t>Подписано ЭП на ЕАТ</w:t>
            </w:r>
            <w:r>
              <w:rPr>
                <w:rFonts w:hint="default"/>
                <w:bCs/>
                <w:sz w:val="24"/>
                <w:szCs w:val="24"/>
                <w:lang w:eastAsia="en-US"/>
              </w:rPr>
              <w:t xml:space="preserve"> /</w:t>
            </w:r>
            <w:r>
              <w:rPr>
                <w:rFonts w:hint="default"/>
                <w:bCs/>
                <w:sz w:val="24"/>
                <w:szCs w:val="24"/>
                <w:lang w:val="ru-RU" w:eastAsia="en-US"/>
              </w:rPr>
              <w:t>Ю.Ю. Калюжина</w:t>
            </w:r>
            <w:r>
              <w:rPr>
                <w:rFonts w:hint="default"/>
                <w:bCs/>
                <w:sz w:val="24"/>
                <w:szCs w:val="24"/>
                <w:lang w:eastAsia="en-US"/>
              </w:rPr>
              <w:t xml:space="preserve">/  </w:t>
            </w:r>
          </w:p>
          <w:p w14:paraId="1A3573C4">
            <w:pPr>
              <w:spacing w:line="240" w:lineRule="exact"/>
              <w:jc w:val="both"/>
              <w:rPr>
                <w:rFonts w:ascii="Calibri" w:hAnsi="Calibri"/>
                <w:lang w:eastAsia="en-US"/>
              </w:rPr>
            </w:pPr>
            <w:r>
              <w:rPr>
                <w:rFonts w:hint="default"/>
                <w:bCs/>
                <w:sz w:val="24"/>
                <w:szCs w:val="24"/>
                <w:lang w:eastAsia="en-US"/>
              </w:rPr>
              <w:t>«</w:t>
            </w:r>
            <w:r>
              <w:rPr>
                <w:rFonts w:hint="default"/>
                <w:bCs/>
                <w:sz w:val="24"/>
                <w:szCs w:val="24"/>
                <w:lang w:val="ru-RU" w:eastAsia="en-US"/>
              </w:rPr>
              <w:t>__</w:t>
            </w:r>
            <w:r>
              <w:rPr>
                <w:rFonts w:hint="default"/>
                <w:bCs/>
                <w:sz w:val="24"/>
                <w:szCs w:val="24"/>
                <w:lang w:eastAsia="en-US"/>
              </w:rPr>
              <w:t xml:space="preserve">» </w:t>
            </w:r>
            <w:r>
              <w:rPr>
                <w:rFonts w:hint="default"/>
                <w:bCs/>
                <w:sz w:val="24"/>
                <w:szCs w:val="24"/>
                <w:lang w:val="ru-RU" w:eastAsia="en-US"/>
              </w:rPr>
              <w:t>июля</w:t>
            </w:r>
            <w:r>
              <w:rPr>
                <w:rFonts w:hint="default"/>
                <w:bCs/>
                <w:sz w:val="24"/>
                <w:szCs w:val="24"/>
                <w:lang w:eastAsia="en-US"/>
              </w:rPr>
              <w:t xml:space="preserve"> 2026 г.</w:t>
            </w:r>
          </w:p>
        </w:tc>
        <w:tc>
          <w:tcPr>
            <w:tcW w:w="4897" w:type="dxa"/>
            <w:vAlign w:val="top"/>
          </w:tcPr>
          <w:p w14:paraId="34C6D5A4">
            <w:pPr>
              <w:spacing w:line="240" w:lineRule="exact"/>
              <w:jc w:val="both"/>
              <w:rPr>
                <w:rFonts w:hint="default"/>
                <w:b/>
                <w:bCs w:val="0"/>
                <w:sz w:val="24"/>
                <w:szCs w:val="24"/>
              </w:rPr>
            </w:pPr>
            <w:r>
              <w:rPr>
                <w:rFonts w:hint="default"/>
                <w:b/>
                <w:bCs w:val="0"/>
                <w:sz w:val="24"/>
                <w:szCs w:val="24"/>
              </w:rPr>
              <w:t>Поставщик:</w:t>
            </w:r>
          </w:p>
          <w:p w14:paraId="49B7F322">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p>
          <w:p w14:paraId="518970D4">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p>
          <w:p w14:paraId="0668330D">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p>
          <w:p w14:paraId="45DFBFAE">
            <w:pPr>
              <w:keepLines w:val="0"/>
              <w:pageBreakBefore w:val="0"/>
              <w:kinsoku/>
              <w:wordWrap/>
              <w:overflowPunct/>
              <w:topLinePunct w:val="0"/>
              <w:bidi w:val="0"/>
              <w:spacing w:line="240" w:lineRule="exact"/>
              <w:jc w:val="both"/>
              <w:textAlignment w:val="auto"/>
              <w:rPr>
                <w:rFonts w:hint="default" w:ascii="Times New Roman" w:hAnsi="Times New Roman" w:eastAsia="Times New Roman" w:cs="Times New Roman"/>
                <w:b w:val="0"/>
                <w:bCs/>
                <w:color w:val="000000"/>
                <w:sz w:val="24"/>
                <w:szCs w:val="24"/>
                <w:lang w:eastAsia="ru-RU"/>
              </w:rPr>
            </w:pPr>
            <w:r>
              <w:rPr>
                <w:rFonts w:hint="default" w:ascii="Times New Roman" w:hAnsi="Times New Roman" w:eastAsia="Times New Roman" w:cs="Times New Roman"/>
                <w:b w:val="0"/>
                <w:bCs/>
                <w:i/>
                <w:iCs/>
                <w:color w:val="000000"/>
                <w:sz w:val="24"/>
                <w:szCs w:val="24"/>
                <w:u w:val="single"/>
                <w:lang w:val="ru-RU" w:eastAsia="ru-RU"/>
              </w:rPr>
              <w:t>Подписано ЭП на ЕАТ</w:t>
            </w:r>
            <w:r>
              <w:rPr>
                <w:rFonts w:hint="default" w:ascii="Times New Roman" w:hAnsi="Times New Roman" w:eastAsia="Times New Roman" w:cs="Times New Roman"/>
                <w:b w:val="0"/>
                <w:bCs/>
                <w:color w:val="000000"/>
                <w:sz w:val="24"/>
                <w:szCs w:val="24"/>
                <w:lang w:val="ru-RU" w:eastAsia="ru-RU"/>
              </w:rPr>
              <w:t xml:space="preserve"> </w:t>
            </w:r>
            <w:r>
              <w:rPr>
                <w:rFonts w:hint="default" w:ascii="Times New Roman" w:hAnsi="Times New Roman" w:eastAsia="Times New Roman" w:cs="Times New Roman"/>
                <w:b w:val="0"/>
                <w:bCs/>
                <w:color w:val="000000"/>
                <w:sz w:val="24"/>
                <w:szCs w:val="24"/>
                <w:lang w:eastAsia="ru-RU"/>
              </w:rPr>
              <w:t>/</w:t>
            </w:r>
            <w:r>
              <w:rPr>
                <w:rFonts w:hint="default" w:cs="Times New Roman"/>
                <w:b w:val="0"/>
                <w:bCs/>
                <w:color w:val="000000"/>
                <w:sz w:val="24"/>
                <w:szCs w:val="24"/>
                <w:lang w:val="en-US" w:eastAsia="ru-RU"/>
              </w:rPr>
              <w:t>__________</w:t>
            </w:r>
            <w:r>
              <w:rPr>
                <w:rFonts w:hint="default" w:ascii="Times New Roman" w:hAnsi="Times New Roman" w:eastAsia="Times New Roman" w:cs="Times New Roman"/>
                <w:b w:val="0"/>
                <w:bCs/>
                <w:color w:val="000000"/>
                <w:sz w:val="24"/>
                <w:szCs w:val="24"/>
                <w:lang w:eastAsia="ru-RU"/>
              </w:rPr>
              <w:t>/</w:t>
            </w:r>
          </w:p>
          <w:p w14:paraId="255BF4D8">
            <w:pPr>
              <w:spacing w:line="240" w:lineRule="exact"/>
              <w:jc w:val="both"/>
              <w:rPr>
                <w:rFonts w:ascii="Calibri" w:hAnsi="Calibri"/>
                <w:b/>
                <w:bCs/>
                <w:color w:val="000000"/>
              </w:rPr>
            </w:pPr>
            <w:r>
              <w:rPr>
                <w:rFonts w:hint="default"/>
                <w:bCs/>
                <w:sz w:val="24"/>
                <w:szCs w:val="24"/>
                <w:lang w:eastAsia="en-US"/>
              </w:rPr>
              <w:t>«</w:t>
            </w:r>
            <w:r>
              <w:rPr>
                <w:rFonts w:hint="default"/>
                <w:bCs/>
                <w:sz w:val="24"/>
                <w:szCs w:val="24"/>
                <w:lang w:val="ru-RU" w:eastAsia="en-US"/>
              </w:rPr>
              <w:t>__</w:t>
            </w:r>
            <w:r>
              <w:rPr>
                <w:rFonts w:hint="default"/>
                <w:bCs/>
                <w:sz w:val="24"/>
                <w:szCs w:val="24"/>
                <w:lang w:eastAsia="en-US"/>
              </w:rPr>
              <w:t xml:space="preserve">» </w:t>
            </w:r>
            <w:r>
              <w:rPr>
                <w:rFonts w:hint="default"/>
                <w:bCs/>
                <w:sz w:val="24"/>
                <w:szCs w:val="24"/>
                <w:lang w:val="ru-RU" w:eastAsia="en-US"/>
              </w:rPr>
              <w:t>июля</w:t>
            </w:r>
            <w:r>
              <w:rPr>
                <w:rFonts w:hint="default"/>
                <w:bCs/>
                <w:sz w:val="24"/>
                <w:szCs w:val="24"/>
                <w:lang w:eastAsia="en-US"/>
              </w:rPr>
              <w:t xml:space="preserve"> 2026 г.</w:t>
            </w:r>
          </w:p>
        </w:tc>
      </w:tr>
    </w:tbl>
    <w:p w14:paraId="63ED9174">
      <w:pPr>
        <w:pStyle w:val="21"/>
        <w:numPr>
          <w:ilvl w:val="0"/>
          <w:numId w:val="4"/>
        </w:numPr>
        <w:spacing w:before="0" w:beforeAutospacing="0" w:after="0" w:afterAutospacing="0" w:line="240" w:lineRule="exact"/>
        <w:jc w:val="center"/>
        <w:rPr>
          <w:b/>
          <w:sz w:val="26"/>
          <w:szCs w:val="26"/>
        </w:rPr>
      </w:pPr>
      <w:r>
        <w:rPr>
          <w:b/>
          <w:sz w:val="26"/>
          <w:szCs w:val="26"/>
        </w:rPr>
        <w:t>МЕСТОНАХОЖДЕНИЕ И БАНКОВСКИЕ РЕКВИЗИТЫ СТОРОН</w:t>
      </w:r>
    </w:p>
    <w:p w14:paraId="23FD0127">
      <w:pPr>
        <w:spacing w:line="240" w:lineRule="exact"/>
        <w:jc w:val="right"/>
        <w:rPr>
          <w:bCs/>
          <w:sz w:val="26"/>
          <w:szCs w:val="26"/>
        </w:rPr>
      </w:pPr>
      <w:r>
        <w:rPr>
          <w:color w:val="000000"/>
          <w:sz w:val="26"/>
          <w:szCs w:val="26"/>
        </w:rPr>
        <w:t xml:space="preserve">                                                                                 </w:t>
      </w:r>
    </w:p>
    <w:p w14:paraId="3BDAF8E9">
      <w:pPr>
        <w:spacing w:line="240" w:lineRule="exact"/>
        <w:jc w:val="right"/>
        <w:rPr>
          <w:bCs/>
          <w:sz w:val="26"/>
          <w:szCs w:val="26"/>
        </w:rPr>
      </w:pPr>
    </w:p>
    <w:p w14:paraId="26E74A48">
      <w:pPr>
        <w:spacing w:line="240" w:lineRule="exact"/>
        <w:jc w:val="right"/>
        <w:rPr>
          <w:bCs/>
          <w:sz w:val="26"/>
          <w:szCs w:val="26"/>
        </w:rPr>
      </w:pPr>
    </w:p>
    <w:p w14:paraId="7C2C4579">
      <w:pPr>
        <w:spacing w:line="240" w:lineRule="exact"/>
        <w:jc w:val="right"/>
        <w:rPr>
          <w:bCs/>
          <w:sz w:val="26"/>
          <w:szCs w:val="26"/>
        </w:rPr>
      </w:pPr>
    </w:p>
    <w:p w14:paraId="64CFA52D">
      <w:pPr>
        <w:spacing w:line="240" w:lineRule="exact"/>
        <w:jc w:val="right"/>
        <w:rPr>
          <w:bCs/>
          <w:sz w:val="26"/>
          <w:szCs w:val="26"/>
        </w:rPr>
      </w:pPr>
      <w:r>
        <w:rPr>
          <w:bCs/>
          <w:sz w:val="26"/>
          <w:szCs w:val="26"/>
        </w:rPr>
        <w:t xml:space="preserve">Приложение 1 </w:t>
      </w:r>
    </w:p>
    <w:p w14:paraId="13FDE840">
      <w:pPr>
        <w:wordWrap w:val="0"/>
        <w:spacing w:line="240" w:lineRule="exact"/>
        <w:jc w:val="right"/>
        <w:rPr>
          <w:bCs/>
          <w:sz w:val="26"/>
          <w:szCs w:val="26"/>
        </w:rPr>
      </w:pPr>
      <w:r>
        <w:rPr>
          <w:bCs/>
          <w:sz w:val="26"/>
          <w:szCs w:val="26"/>
        </w:rPr>
        <w:t xml:space="preserve"> </w:t>
      </w:r>
      <w:r>
        <w:rPr>
          <w:bCs/>
          <w:color w:val="000000"/>
          <w:sz w:val="26"/>
          <w:szCs w:val="26"/>
        </w:rPr>
        <w:t xml:space="preserve">к контракту </w:t>
      </w:r>
      <w:r>
        <w:rPr>
          <w:bCs/>
          <w:sz w:val="26"/>
          <w:szCs w:val="26"/>
        </w:rPr>
        <w:t>от «» июля 2026 г.</w:t>
      </w:r>
    </w:p>
    <w:p w14:paraId="382210F0">
      <w:pPr>
        <w:wordWrap w:val="0"/>
        <w:spacing w:line="240" w:lineRule="exact"/>
        <w:jc w:val="right"/>
        <w:rPr>
          <w:b/>
          <w:bCs/>
          <w:color w:val="000000"/>
          <w:sz w:val="26"/>
          <w:szCs w:val="26"/>
        </w:rPr>
      </w:pPr>
      <w:r>
        <w:rPr>
          <w:bCs/>
          <w:sz w:val="26"/>
          <w:szCs w:val="26"/>
        </w:rPr>
        <w:t xml:space="preserve"> № 09/26</w:t>
      </w:r>
    </w:p>
    <w:p w14:paraId="67655658">
      <w:pPr>
        <w:spacing w:line="240" w:lineRule="exact"/>
        <w:jc w:val="right"/>
        <w:rPr>
          <w:b/>
          <w:color w:val="000000"/>
          <w:sz w:val="26"/>
          <w:szCs w:val="26"/>
        </w:rPr>
      </w:pPr>
    </w:p>
    <w:p w14:paraId="417D4988">
      <w:pPr>
        <w:pStyle w:val="33"/>
        <w:spacing w:line="240" w:lineRule="exact"/>
        <w:jc w:val="center"/>
        <w:rPr>
          <w:rFonts w:ascii="Times New Roman" w:hAnsi="Times New Roman"/>
          <w:b/>
          <w:bCs/>
          <w:sz w:val="26"/>
          <w:szCs w:val="26"/>
        </w:rPr>
      </w:pPr>
      <w:r>
        <w:rPr>
          <w:rFonts w:ascii="Times New Roman" w:hAnsi="Times New Roman"/>
          <w:b/>
          <w:bCs/>
          <w:sz w:val="26"/>
          <w:szCs w:val="26"/>
        </w:rPr>
        <w:t>СПЕЦИФИКАЦИЯ</w:t>
      </w:r>
    </w:p>
    <w:p w14:paraId="7386DB74">
      <w:pPr>
        <w:pStyle w:val="33"/>
        <w:spacing w:line="240" w:lineRule="exact"/>
        <w:jc w:val="center"/>
        <w:rPr>
          <w:rFonts w:ascii="Times New Roman" w:hAnsi="Times New Roman"/>
          <w:sz w:val="26"/>
          <w:szCs w:val="26"/>
        </w:rPr>
      </w:pPr>
      <w:r>
        <w:rPr>
          <w:rFonts w:ascii="Times New Roman" w:hAnsi="Times New Roman"/>
          <w:sz w:val="26"/>
          <w:szCs w:val="26"/>
        </w:rPr>
        <w:t xml:space="preserve"> </w:t>
      </w:r>
    </w:p>
    <w:tbl>
      <w:tblPr>
        <w:tblStyle w:val="11"/>
        <w:tblpPr w:leftFromText="180" w:rightFromText="180" w:vertAnchor="text" w:horzAnchor="margin" w:tblpXSpec="center" w:tblpY="238"/>
        <w:tblW w:w="106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0"/>
        <w:gridCol w:w="3762"/>
        <w:gridCol w:w="1558"/>
        <w:gridCol w:w="1354"/>
        <w:gridCol w:w="1765"/>
        <w:gridCol w:w="1593"/>
      </w:tblGrid>
      <w:tr w14:paraId="767AB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F65D">
            <w:pPr>
              <w:spacing w:line="240" w:lineRule="exact"/>
              <w:jc w:val="center"/>
              <w:rPr>
                <w:rFonts w:eastAsia="Calibri"/>
                <w:b/>
                <w:bCs/>
                <w:sz w:val="26"/>
                <w:szCs w:val="26"/>
                <w:lang w:eastAsia="en-US"/>
              </w:rPr>
            </w:pPr>
            <w:r>
              <w:rPr>
                <w:rFonts w:eastAsia="Calibri"/>
                <w:b/>
                <w:bCs/>
                <w:sz w:val="26"/>
                <w:szCs w:val="26"/>
                <w:lang w:eastAsia="en-US"/>
              </w:rPr>
              <w:t>№</w:t>
            </w:r>
          </w:p>
          <w:p w14:paraId="68A28DE4">
            <w:pPr>
              <w:spacing w:line="240" w:lineRule="exact"/>
              <w:jc w:val="center"/>
              <w:rPr>
                <w:rFonts w:eastAsia="Calibri"/>
                <w:b/>
                <w:bCs/>
                <w:sz w:val="26"/>
                <w:szCs w:val="26"/>
                <w:lang w:eastAsia="en-US"/>
              </w:rPr>
            </w:pPr>
            <w:r>
              <w:rPr>
                <w:rFonts w:eastAsia="Calibri"/>
                <w:b/>
                <w:bCs/>
                <w:sz w:val="26"/>
                <w:szCs w:val="26"/>
                <w:lang w:eastAsia="en-US"/>
              </w:rPr>
              <w:t>п/п</w:t>
            </w:r>
          </w:p>
        </w:tc>
        <w:tc>
          <w:tcPr>
            <w:tcW w:w="3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CF56">
            <w:pPr>
              <w:spacing w:line="240" w:lineRule="exact"/>
              <w:jc w:val="center"/>
              <w:rPr>
                <w:rFonts w:eastAsia="Calibri"/>
                <w:b/>
                <w:bCs/>
                <w:sz w:val="26"/>
                <w:szCs w:val="26"/>
                <w:lang w:eastAsia="en-US"/>
              </w:rPr>
            </w:pPr>
            <w:r>
              <w:rPr>
                <w:rFonts w:eastAsia="Calibri"/>
                <w:b/>
                <w:bCs/>
                <w:sz w:val="26"/>
                <w:szCs w:val="26"/>
                <w:lang w:eastAsia="en-US"/>
              </w:rPr>
              <w:t>Наименование продукции</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19C9">
            <w:pPr>
              <w:spacing w:line="240" w:lineRule="exact"/>
              <w:jc w:val="center"/>
              <w:rPr>
                <w:rFonts w:eastAsia="Calibri"/>
                <w:b/>
                <w:bCs/>
                <w:sz w:val="26"/>
                <w:szCs w:val="26"/>
                <w:lang w:eastAsia="en-US"/>
              </w:rPr>
            </w:pPr>
            <w:r>
              <w:rPr>
                <w:rFonts w:eastAsia="Calibri"/>
                <w:b/>
                <w:bCs/>
                <w:sz w:val="26"/>
                <w:szCs w:val="26"/>
                <w:lang w:eastAsia="en-US"/>
              </w:rPr>
              <w:t>Единица измерения</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D2D7">
            <w:pPr>
              <w:spacing w:line="240" w:lineRule="exact"/>
              <w:jc w:val="center"/>
              <w:rPr>
                <w:rFonts w:eastAsia="Calibri"/>
                <w:b/>
                <w:bCs/>
                <w:sz w:val="26"/>
                <w:szCs w:val="26"/>
                <w:lang w:eastAsia="en-US"/>
              </w:rPr>
            </w:pPr>
            <w:r>
              <w:rPr>
                <w:rFonts w:eastAsia="Calibri"/>
                <w:b/>
                <w:bCs/>
                <w:sz w:val="26"/>
                <w:szCs w:val="26"/>
                <w:lang w:eastAsia="en-US"/>
              </w:rPr>
              <w:t>Кол-во</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A085">
            <w:pPr>
              <w:spacing w:line="240" w:lineRule="exact"/>
              <w:jc w:val="center"/>
              <w:rPr>
                <w:rFonts w:eastAsia="Calibri"/>
                <w:b/>
                <w:bCs/>
                <w:sz w:val="26"/>
                <w:szCs w:val="26"/>
                <w:lang w:eastAsia="en-US"/>
              </w:rPr>
            </w:pPr>
            <w:r>
              <w:rPr>
                <w:rFonts w:eastAsia="Calibri"/>
                <w:b/>
                <w:bCs/>
                <w:sz w:val="26"/>
                <w:szCs w:val="26"/>
                <w:lang w:eastAsia="en-US"/>
              </w:rPr>
              <w:t>Цена за единицу товара</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8D4F">
            <w:pPr>
              <w:spacing w:line="240" w:lineRule="exact"/>
              <w:jc w:val="center"/>
              <w:rPr>
                <w:rFonts w:eastAsia="Calibri"/>
                <w:b/>
                <w:bCs/>
                <w:sz w:val="26"/>
                <w:szCs w:val="26"/>
                <w:lang w:eastAsia="en-US"/>
              </w:rPr>
            </w:pPr>
            <w:r>
              <w:rPr>
                <w:rFonts w:eastAsia="Calibri"/>
                <w:b/>
                <w:bCs/>
                <w:sz w:val="26"/>
                <w:szCs w:val="26"/>
                <w:lang w:eastAsia="en-US"/>
              </w:rPr>
              <w:t>Сумма</w:t>
            </w:r>
          </w:p>
          <w:p w14:paraId="0CAD03DE">
            <w:pPr>
              <w:spacing w:line="240" w:lineRule="exact"/>
              <w:jc w:val="center"/>
              <w:rPr>
                <w:rFonts w:eastAsia="Calibri"/>
                <w:b/>
                <w:bCs/>
                <w:sz w:val="26"/>
                <w:szCs w:val="26"/>
                <w:lang w:eastAsia="en-US"/>
              </w:rPr>
            </w:pPr>
          </w:p>
        </w:tc>
      </w:tr>
      <w:tr w14:paraId="7FA1D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16944488">
            <w:pPr>
              <w:spacing w:line="240" w:lineRule="exact"/>
              <w:jc w:val="center"/>
              <w:rPr>
                <w:rFonts w:eastAsia="Calibri"/>
                <w:sz w:val="26"/>
                <w:szCs w:val="26"/>
                <w:lang w:eastAsia="en-US"/>
              </w:rPr>
            </w:pPr>
            <w:r>
              <w:rPr>
                <w:rFonts w:eastAsia="Calibri"/>
                <w:sz w:val="26"/>
                <w:szCs w:val="26"/>
                <w:lang w:eastAsia="en-US"/>
              </w:rPr>
              <w:t>1</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0BA89A9E">
            <w:pPr>
              <w:spacing w:line="240" w:lineRule="exact"/>
              <w:rPr>
                <w:rFonts w:eastAsia="Calibri"/>
                <w:sz w:val="26"/>
                <w:szCs w:val="26"/>
                <w:lang w:eastAsia="en-US"/>
              </w:rPr>
            </w:pPr>
            <w:r>
              <w:rPr>
                <w:rFonts w:eastAsia="Calibri"/>
                <w:sz w:val="26"/>
                <w:szCs w:val="26"/>
                <w:lang w:eastAsia="en-US"/>
              </w:rPr>
              <w:t xml:space="preserve">Хлеб «Йодированный» 0,500 кг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3BDF377B">
            <w:pPr>
              <w:spacing w:line="240" w:lineRule="exact"/>
              <w:jc w:val="center"/>
              <w:rPr>
                <w:rFonts w:eastAsia="Calibri"/>
                <w:sz w:val="26"/>
                <w:szCs w:val="26"/>
                <w:lang w:eastAsia="en-US"/>
              </w:rPr>
            </w:pPr>
            <w:r>
              <w:rPr>
                <w:rFonts w:eastAsia="Calibri"/>
                <w:sz w:val="26"/>
                <w:szCs w:val="26"/>
                <w:lang w:eastAsia="en-US"/>
              </w:rPr>
              <w:t>кг</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68277098">
            <w:pPr>
              <w:spacing w:line="240" w:lineRule="exact"/>
              <w:jc w:val="center"/>
              <w:rPr>
                <w:rFonts w:eastAsia="Calibri"/>
                <w:sz w:val="26"/>
                <w:szCs w:val="26"/>
                <w:lang w:eastAsia="en-US"/>
              </w:rPr>
            </w:pPr>
            <w:r>
              <w:rPr>
                <w:rFonts w:eastAsia="Calibri"/>
                <w:sz w:val="26"/>
                <w:szCs w:val="26"/>
                <w:lang w:eastAsia="en-US"/>
              </w:rPr>
              <w:t>1648</w:t>
            </w:r>
          </w:p>
        </w:tc>
        <w:tc>
          <w:tcPr>
            <w:tcW w:w="1765" w:type="dxa"/>
            <w:tcBorders>
              <w:top w:val="single" w:color="000000" w:sz="4" w:space="0"/>
              <w:left w:val="single" w:color="000000" w:sz="4" w:space="0"/>
              <w:bottom w:val="single" w:color="000000" w:sz="4" w:space="0"/>
              <w:right w:val="single" w:color="000000" w:sz="4" w:space="0"/>
            </w:tcBorders>
            <w:shd w:val="clear" w:color="auto" w:fill="auto"/>
          </w:tcPr>
          <w:p w14:paraId="62C52338">
            <w:pPr>
              <w:spacing w:line="240" w:lineRule="exact"/>
              <w:jc w:val="center"/>
              <w:rPr>
                <w:rFonts w:eastAsia="Calibri"/>
                <w:sz w:val="26"/>
                <w:szCs w:val="26"/>
                <w:lang w:eastAsia="en-US"/>
              </w:rPr>
            </w:pPr>
            <w:r>
              <w:rPr>
                <w:rFonts w:eastAsia="Calibri"/>
                <w:sz w:val="26"/>
                <w:szCs w:val="26"/>
                <w:lang w:eastAsia="en-US"/>
              </w:rPr>
              <w:t>144</w:t>
            </w:r>
          </w:p>
        </w:tc>
        <w:tc>
          <w:tcPr>
            <w:tcW w:w="1593" w:type="dxa"/>
            <w:tcBorders>
              <w:top w:val="single" w:color="000000" w:sz="4" w:space="0"/>
              <w:left w:val="single" w:color="000000" w:sz="4" w:space="0"/>
              <w:bottom w:val="single" w:color="000000" w:sz="4" w:space="0"/>
              <w:right w:val="single" w:color="000000" w:sz="4" w:space="0"/>
            </w:tcBorders>
            <w:shd w:val="clear" w:color="auto" w:fill="auto"/>
          </w:tcPr>
          <w:p w14:paraId="7B88BDA1">
            <w:pPr>
              <w:spacing w:line="240" w:lineRule="exact"/>
              <w:jc w:val="center"/>
              <w:rPr>
                <w:rFonts w:eastAsia="Calibri"/>
                <w:sz w:val="26"/>
                <w:szCs w:val="26"/>
                <w:lang w:eastAsia="en-US"/>
              </w:rPr>
            </w:pPr>
            <w:r>
              <w:rPr>
                <w:rFonts w:eastAsia="Calibri"/>
                <w:sz w:val="26"/>
                <w:szCs w:val="26"/>
                <w:lang w:eastAsia="en-US"/>
              </w:rPr>
              <w:t>237312,00</w:t>
            </w:r>
          </w:p>
        </w:tc>
      </w:tr>
      <w:tr w14:paraId="29F70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756F2B6D">
            <w:pPr>
              <w:spacing w:line="240" w:lineRule="exact"/>
              <w:jc w:val="center"/>
              <w:rPr>
                <w:rFonts w:eastAsia="Calibri"/>
                <w:sz w:val="26"/>
                <w:szCs w:val="26"/>
                <w:lang w:eastAsia="en-US"/>
              </w:rPr>
            </w:pPr>
            <w:r>
              <w:rPr>
                <w:rFonts w:eastAsia="Calibri"/>
                <w:sz w:val="26"/>
                <w:szCs w:val="26"/>
                <w:lang w:eastAsia="en-US"/>
              </w:rPr>
              <w:t>2</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36C33290">
            <w:pPr>
              <w:spacing w:line="240" w:lineRule="exact"/>
              <w:rPr>
                <w:rFonts w:eastAsia="Calibri"/>
                <w:sz w:val="26"/>
                <w:szCs w:val="26"/>
                <w:lang w:eastAsia="en-US"/>
              </w:rPr>
            </w:pPr>
            <w:r>
              <w:rPr>
                <w:rFonts w:eastAsia="Calibri"/>
                <w:sz w:val="26"/>
                <w:szCs w:val="26"/>
                <w:lang w:eastAsia="en-US"/>
              </w:rPr>
              <w:t xml:space="preserve">Хлеб «Пшенично-Ржаной» 0,500 кг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4A532BCC">
            <w:pPr>
              <w:spacing w:line="240" w:lineRule="exact"/>
              <w:jc w:val="center"/>
              <w:rPr>
                <w:rFonts w:eastAsia="Calibri"/>
                <w:sz w:val="26"/>
                <w:szCs w:val="26"/>
                <w:lang w:eastAsia="en-US"/>
              </w:rPr>
            </w:pPr>
            <w:r>
              <w:rPr>
                <w:rFonts w:eastAsia="Calibri"/>
                <w:sz w:val="26"/>
                <w:szCs w:val="26"/>
                <w:lang w:eastAsia="en-US"/>
              </w:rPr>
              <w:t>кг</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06345404">
            <w:pPr>
              <w:spacing w:line="240" w:lineRule="exact"/>
              <w:jc w:val="center"/>
              <w:rPr>
                <w:rFonts w:eastAsia="Calibri"/>
                <w:sz w:val="26"/>
                <w:szCs w:val="26"/>
                <w:lang w:eastAsia="en-US"/>
              </w:rPr>
            </w:pPr>
            <w:r>
              <w:rPr>
                <w:rFonts w:eastAsia="Calibri"/>
                <w:sz w:val="26"/>
                <w:szCs w:val="26"/>
                <w:lang w:eastAsia="en-US"/>
              </w:rPr>
              <w:t>1490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Pr>
          <w:p w14:paraId="0C88B64E">
            <w:pPr>
              <w:spacing w:line="240" w:lineRule="exact"/>
              <w:jc w:val="center"/>
              <w:rPr>
                <w:rFonts w:eastAsia="Calibri"/>
                <w:sz w:val="26"/>
                <w:szCs w:val="26"/>
                <w:lang w:eastAsia="en-US"/>
              </w:rPr>
            </w:pPr>
            <w:r>
              <w:rPr>
                <w:rFonts w:eastAsia="Calibri"/>
                <w:sz w:val="26"/>
                <w:szCs w:val="26"/>
                <w:lang w:eastAsia="en-US"/>
              </w:rPr>
              <w:t>142</w:t>
            </w:r>
          </w:p>
        </w:tc>
        <w:tc>
          <w:tcPr>
            <w:tcW w:w="1593" w:type="dxa"/>
            <w:tcBorders>
              <w:top w:val="single" w:color="000000" w:sz="4" w:space="0"/>
              <w:left w:val="single" w:color="000000" w:sz="4" w:space="0"/>
              <w:bottom w:val="single" w:color="000000" w:sz="4" w:space="0"/>
              <w:right w:val="single" w:color="000000" w:sz="4" w:space="0"/>
            </w:tcBorders>
            <w:shd w:val="clear" w:color="auto" w:fill="auto"/>
          </w:tcPr>
          <w:p w14:paraId="3899B7EA">
            <w:pPr>
              <w:spacing w:line="240" w:lineRule="exact"/>
              <w:jc w:val="center"/>
              <w:rPr>
                <w:rFonts w:eastAsia="Calibri"/>
                <w:sz w:val="26"/>
                <w:szCs w:val="26"/>
                <w:lang w:eastAsia="en-US"/>
              </w:rPr>
            </w:pPr>
            <w:r>
              <w:rPr>
                <w:rFonts w:eastAsia="Calibri"/>
                <w:sz w:val="26"/>
                <w:szCs w:val="26"/>
                <w:lang w:eastAsia="en-US"/>
              </w:rPr>
              <w:t>211580,00</w:t>
            </w:r>
          </w:p>
        </w:tc>
      </w:tr>
      <w:tr w14:paraId="42B83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1ECC6A51">
            <w:pPr>
              <w:spacing w:line="240" w:lineRule="exact"/>
              <w:jc w:val="center"/>
              <w:rPr>
                <w:rFonts w:eastAsia="Calibri"/>
                <w:sz w:val="26"/>
                <w:szCs w:val="26"/>
                <w:lang w:eastAsia="en-US"/>
              </w:rPr>
            </w:pPr>
            <w:r>
              <w:rPr>
                <w:rFonts w:eastAsia="Calibri"/>
                <w:sz w:val="26"/>
                <w:szCs w:val="26"/>
                <w:lang w:eastAsia="en-US"/>
              </w:rPr>
              <w:t>3</w:t>
            </w:r>
          </w:p>
        </w:tc>
        <w:tc>
          <w:tcPr>
            <w:tcW w:w="3762" w:type="dxa"/>
            <w:tcBorders>
              <w:top w:val="single" w:color="000000" w:sz="4" w:space="0"/>
              <w:left w:val="single" w:color="000000" w:sz="4" w:space="0"/>
              <w:bottom w:val="single" w:color="000000" w:sz="4" w:space="0"/>
              <w:right w:val="single" w:color="000000" w:sz="4" w:space="0"/>
            </w:tcBorders>
            <w:shd w:val="clear" w:color="auto" w:fill="auto"/>
          </w:tcPr>
          <w:p w14:paraId="28B35208">
            <w:pPr>
              <w:spacing w:line="240" w:lineRule="exact"/>
              <w:rPr>
                <w:rFonts w:eastAsia="Calibri"/>
                <w:sz w:val="26"/>
                <w:szCs w:val="26"/>
                <w:lang w:eastAsia="en-US"/>
              </w:rPr>
            </w:pPr>
            <w:r>
              <w:rPr>
                <w:rFonts w:eastAsia="Calibri"/>
                <w:sz w:val="26"/>
                <w:szCs w:val="26"/>
                <w:lang w:eastAsia="en-US"/>
              </w:rPr>
              <w:t>Батон 0,250 кг</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14:paraId="00B1BCF0">
            <w:pPr>
              <w:spacing w:line="240" w:lineRule="exact"/>
              <w:jc w:val="center"/>
              <w:rPr>
                <w:rFonts w:eastAsia="Calibri"/>
                <w:sz w:val="26"/>
                <w:szCs w:val="26"/>
                <w:lang w:eastAsia="en-US"/>
              </w:rPr>
            </w:pPr>
            <w:r>
              <w:rPr>
                <w:rFonts w:eastAsia="Calibri"/>
                <w:sz w:val="26"/>
                <w:szCs w:val="26"/>
                <w:lang w:eastAsia="en-US"/>
              </w:rPr>
              <w:t>кг</w:t>
            </w:r>
          </w:p>
        </w:tc>
        <w:tc>
          <w:tcPr>
            <w:tcW w:w="1354" w:type="dxa"/>
            <w:tcBorders>
              <w:top w:val="single" w:color="000000" w:sz="4" w:space="0"/>
              <w:left w:val="single" w:color="000000" w:sz="4" w:space="0"/>
              <w:bottom w:val="single" w:color="000000" w:sz="4" w:space="0"/>
              <w:right w:val="single" w:color="000000" w:sz="4" w:space="0"/>
            </w:tcBorders>
            <w:shd w:val="clear" w:color="auto" w:fill="auto"/>
          </w:tcPr>
          <w:p w14:paraId="7D53F580">
            <w:pPr>
              <w:spacing w:line="240" w:lineRule="exact"/>
              <w:jc w:val="center"/>
              <w:rPr>
                <w:rFonts w:eastAsia="Calibri"/>
                <w:sz w:val="26"/>
                <w:szCs w:val="26"/>
                <w:lang w:eastAsia="en-US"/>
              </w:rPr>
            </w:pPr>
            <w:r>
              <w:rPr>
                <w:rFonts w:eastAsia="Calibri"/>
                <w:sz w:val="26"/>
                <w:szCs w:val="26"/>
                <w:lang w:eastAsia="en-US"/>
              </w:rPr>
              <w:t>210</w:t>
            </w:r>
          </w:p>
        </w:tc>
        <w:tc>
          <w:tcPr>
            <w:tcW w:w="1765" w:type="dxa"/>
            <w:tcBorders>
              <w:top w:val="single" w:color="000000" w:sz="4" w:space="0"/>
              <w:left w:val="single" w:color="000000" w:sz="4" w:space="0"/>
              <w:bottom w:val="single" w:color="000000" w:sz="4" w:space="0"/>
              <w:right w:val="single" w:color="000000" w:sz="4" w:space="0"/>
            </w:tcBorders>
            <w:shd w:val="clear" w:color="auto" w:fill="auto"/>
          </w:tcPr>
          <w:p w14:paraId="5689F7FA">
            <w:pPr>
              <w:spacing w:line="240" w:lineRule="exact"/>
              <w:jc w:val="center"/>
              <w:rPr>
                <w:rFonts w:eastAsia="Calibri"/>
                <w:sz w:val="26"/>
                <w:szCs w:val="26"/>
                <w:lang w:eastAsia="en-US"/>
              </w:rPr>
            </w:pPr>
            <w:r>
              <w:rPr>
                <w:rFonts w:eastAsia="Calibri"/>
                <w:sz w:val="26"/>
                <w:szCs w:val="26"/>
                <w:lang w:eastAsia="en-US"/>
              </w:rPr>
              <w:t>228,33</w:t>
            </w:r>
          </w:p>
        </w:tc>
        <w:tc>
          <w:tcPr>
            <w:tcW w:w="1593" w:type="dxa"/>
            <w:tcBorders>
              <w:top w:val="single" w:color="000000" w:sz="4" w:space="0"/>
              <w:left w:val="single" w:color="000000" w:sz="4" w:space="0"/>
              <w:bottom w:val="single" w:color="000000" w:sz="4" w:space="0"/>
              <w:right w:val="single" w:color="000000" w:sz="4" w:space="0"/>
            </w:tcBorders>
            <w:shd w:val="clear" w:color="auto" w:fill="auto"/>
          </w:tcPr>
          <w:p w14:paraId="1E348084">
            <w:pPr>
              <w:spacing w:line="240" w:lineRule="exact"/>
              <w:jc w:val="center"/>
              <w:rPr>
                <w:rFonts w:eastAsia="Calibri"/>
                <w:sz w:val="26"/>
                <w:szCs w:val="26"/>
                <w:lang w:eastAsia="en-US"/>
              </w:rPr>
            </w:pPr>
            <w:r>
              <w:rPr>
                <w:rFonts w:eastAsia="Calibri"/>
                <w:sz w:val="26"/>
                <w:szCs w:val="26"/>
                <w:lang w:eastAsia="en-US"/>
              </w:rPr>
              <w:t>47949,30</w:t>
            </w:r>
          </w:p>
        </w:tc>
      </w:tr>
      <w:tr w14:paraId="7310A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039" w:type="dxa"/>
            <w:gridSpan w:val="5"/>
            <w:tcBorders>
              <w:top w:val="single" w:color="000000" w:sz="4" w:space="0"/>
              <w:left w:val="single" w:color="000000" w:sz="4" w:space="0"/>
              <w:bottom w:val="single" w:color="000000" w:sz="4" w:space="0"/>
              <w:right w:val="single" w:color="000000" w:sz="4" w:space="0"/>
            </w:tcBorders>
            <w:shd w:val="clear" w:color="auto" w:fill="auto"/>
          </w:tcPr>
          <w:p w14:paraId="08E0CA98">
            <w:pPr>
              <w:spacing w:line="240" w:lineRule="exact"/>
              <w:jc w:val="right"/>
              <w:rPr>
                <w:rFonts w:eastAsia="Calibri"/>
                <w:sz w:val="26"/>
                <w:szCs w:val="26"/>
                <w:lang w:eastAsia="en-US"/>
              </w:rPr>
            </w:pPr>
            <w:r>
              <w:rPr>
                <w:rFonts w:eastAsia="Calibri"/>
                <w:b/>
                <w:sz w:val="26"/>
                <w:szCs w:val="26"/>
                <w:lang w:eastAsia="en-US"/>
              </w:rPr>
              <w:t>Итого:</w:t>
            </w:r>
          </w:p>
        </w:tc>
        <w:tc>
          <w:tcPr>
            <w:tcW w:w="1593" w:type="dxa"/>
            <w:tcBorders>
              <w:top w:val="single" w:color="000000" w:sz="4" w:space="0"/>
              <w:left w:val="single" w:color="000000" w:sz="4" w:space="0"/>
              <w:bottom w:val="single" w:color="000000" w:sz="4" w:space="0"/>
              <w:right w:val="single" w:color="000000" w:sz="4" w:space="0"/>
            </w:tcBorders>
            <w:shd w:val="clear" w:color="auto" w:fill="auto"/>
          </w:tcPr>
          <w:p w14:paraId="0907A9B8">
            <w:pPr>
              <w:spacing w:line="240" w:lineRule="exact"/>
              <w:jc w:val="center"/>
              <w:rPr>
                <w:rFonts w:eastAsia="Calibri"/>
                <w:b/>
                <w:sz w:val="26"/>
                <w:szCs w:val="26"/>
                <w:lang w:eastAsia="en-US"/>
              </w:rPr>
            </w:pPr>
            <w:r>
              <w:rPr>
                <w:rFonts w:eastAsia="Calibri"/>
                <w:b/>
                <w:sz w:val="26"/>
                <w:szCs w:val="26"/>
                <w:lang w:eastAsia="en-US"/>
              </w:rPr>
              <w:t>496841,30</w:t>
            </w:r>
          </w:p>
        </w:tc>
      </w:tr>
    </w:tbl>
    <w:p w14:paraId="2EF826A6">
      <w:pPr>
        <w:pStyle w:val="33"/>
        <w:spacing w:line="240" w:lineRule="exact"/>
        <w:jc w:val="center"/>
        <w:rPr>
          <w:rFonts w:ascii="Times New Roman" w:hAnsi="Times New Roman"/>
          <w:sz w:val="26"/>
          <w:szCs w:val="26"/>
        </w:rPr>
      </w:pPr>
    </w:p>
    <w:p w14:paraId="663E38A3">
      <w:pPr>
        <w:pStyle w:val="33"/>
        <w:spacing w:line="240" w:lineRule="exact"/>
        <w:rPr>
          <w:rFonts w:ascii="Times New Roman" w:hAnsi="Times New Roman"/>
          <w:b/>
          <w:color w:val="000000"/>
          <w:sz w:val="26"/>
          <w:szCs w:val="26"/>
        </w:rPr>
      </w:pPr>
      <w:r>
        <w:rPr>
          <w:rFonts w:ascii="Times New Roman" w:hAnsi="Times New Roman"/>
          <w:b/>
          <w:color w:val="000000"/>
          <w:sz w:val="26"/>
          <w:szCs w:val="26"/>
        </w:rPr>
        <w:t>ЦС-496841,30 руб.</w:t>
      </w:r>
    </w:p>
    <w:tbl>
      <w:tblPr>
        <w:tblStyle w:val="22"/>
        <w:tblpPr w:leftFromText="180" w:rightFromText="180" w:vertAnchor="text" w:horzAnchor="page" w:tblpX="1383" w:tblpY="7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4"/>
        <w:gridCol w:w="4834"/>
      </w:tblGrid>
      <w:tr w14:paraId="1547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4" w:type="dxa"/>
            <w:vAlign w:val="top"/>
          </w:tcPr>
          <w:p w14:paraId="6FB7D6BF">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1601C05E">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0282D51A">
            <w:pPr>
              <w:widowControl w:val="0"/>
              <w:autoSpaceDE w:val="0"/>
              <w:autoSpaceDN w:val="0"/>
              <w:adjustRightInd w:val="0"/>
              <w:spacing w:line="240" w:lineRule="exact"/>
              <w:rPr>
                <w:rFonts w:hint="default" w:ascii="Times New Roman" w:hAnsi="Times New Roman" w:cs="Times New Roman"/>
                <w:sz w:val="26"/>
                <w:szCs w:val="26"/>
              </w:rPr>
            </w:pPr>
          </w:p>
          <w:p w14:paraId="1E54FCAE">
            <w:pPr>
              <w:widowControl w:val="0"/>
              <w:autoSpaceDE w:val="0"/>
              <w:autoSpaceDN w:val="0"/>
              <w:adjustRightInd w:val="0"/>
              <w:spacing w:line="240" w:lineRule="exact"/>
              <w:rPr>
                <w:rFonts w:hint="default" w:ascii="Times New Roman" w:hAnsi="Times New Roman" w:cs="Times New Roman"/>
                <w:sz w:val="26"/>
                <w:szCs w:val="26"/>
              </w:rPr>
            </w:pPr>
          </w:p>
          <w:p w14:paraId="57524919">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09D8E8F0">
            <w:pPr>
              <w:spacing w:line="240" w:lineRule="exact"/>
              <w:jc w:val="both"/>
              <w:rPr>
                <w:rFonts w:ascii="Calibri" w:hAnsi="Calibri"/>
                <w:color w:val="000000"/>
                <w:sz w:val="26"/>
                <w:szCs w:val="26"/>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c>
          <w:tcPr>
            <w:tcW w:w="4834" w:type="dxa"/>
            <w:vAlign w:val="top"/>
          </w:tcPr>
          <w:p w14:paraId="5971C4F1">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36901EF7">
            <w:pPr>
              <w:spacing w:line="240" w:lineRule="exact"/>
              <w:jc w:val="both"/>
              <w:rPr>
                <w:rFonts w:hint="default" w:ascii="Times New Roman" w:hAnsi="Times New Roman" w:cs="Times New Roman"/>
                <w:sz w:val="26"/>
                <w:szCs w:val="26"/>
              </w:rPr>
            </w:pPr>
          </w:p>
          <w:p w14:paraId="0F60C1C6">
            <w:pPr>
              <w:spacing w:line="240" w:lineRule="exact"/>
              <w:jc w:val="both"/>
              <w:rPr>
                <w:rFonts w:hint="default" w:ascii="Times New Roman" w:hAnsi="Times New Roman" w:cs="Times New Roman"/>
                <w:sz w:val="26"/>
                <w:szCs w:val="26"/>
              </w:rPr>
            </w:pPr>
          </w:p>
          <w:p w14:paraId="3CCED69D">
            <w:pPr>
              <w:spacing w:line="240" w:lineRule="exact"/>
              <w:jc w:val="both"/>
              <w:rPr>
                <w:rFonts w:hint="default" w:ascii="Times New Roman" w:hAnsi="Times New Roman" w:cs="Times New Roman"/>
                <w:sz w:val="26"/>
                <w:szCs w:val="26"/>
              </w:rPr>
            </w:pPr>
          </w:p>
          <w:p w14:paraId="09279330">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2BD1DA94">
            <w:pPr>
              <w:widowControl w:val="0"/>
              <w:autoSpaceDE w:val="0"/>
              <w:autoSpaceDN w:val="0"/>
              <w:adjustRightInd w:val="0"/>
              <w:spacing w:line="240" w:lineRule="exact"/>
              <w:rPr>
                <w:rFonts w:ascii="Calibri" w:hAnsi="Calibri"/>
                <w:color w:val="000000"/>
                <w:sz w:val="26"/>
                <w:szCs w:val="26"/>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r>
    </w:tbl>
    <w:p w14:paraId="757FC0D6">
      <w:pPr>
        <w:spacing w:line="240" w:lineRule="exact"/>
        <w:jc w:val="both"/>
        <w:rPr>
          <w:b/>
          <w:color w:val="000000"/>
          <w:sz w:val="26"/>
          <w:szCs w:val="26"/>
        </w:rPr>
      </w:pPr>
    </w:p>
    <w:p w14:paraId="7A2EC1D2">
      <w:pPr>
        <w:spacing w:line="240" w:lineRule="exact"/>
        <w:jc w:val="both"/>
        <w:rPr>
          <w:b/>
          <w:color w:val="000000"/>
          <w:sz w:val="26"/>
          <w:szCs w:val="26"/>
        </w:rPr>
      </w:pPr>
    </w:p>
    <w:p w14:paraId="746E214B">
      <w:pPr>
        <w:spacing w:line="240" w:lineRule="exact"/>
        <w:rPr>
          <w:b/>
          <w:color w:val="000000"/>
          <w:sz w:val="26"/>
          <w:szCs w:val="26"/>
        </w:rPr>
      </w:pPr>
      <w:r>
        <w:rPr>
          <w:b/>
          <w:color w:val="000000"/>
          <w:sz w:val="26"/>
          <w:szCs w:val="26"/>
        </w:rPr>
        <w:t xml:space="preserve">                                                                                                                            </w:t>
      </w:r>
    </w:p>
    <w:p w14:paraId="3EF67C38">
      <w:pPr>
        <w:spacing w:line="240" w:lineRule="exact"/>
        <w:rPr>
          <w:b/>
          <w:color w:val="000000"/>
          <w:sz w:val="26"/>
          <w:szCs w:val="26"/>
        </w:rPr>
      </w:pPr>
    </w:p>
    <w:p w14:paraId="3E603F10">
      <w:pPr>
        <w:spacing w:line="240" w:lineRule="exact"/>
        <w:rPr>
          <w:b/>
          <w:color w:val="000000"/>
          <w:sz w:val="26"/>
          <w:szCs w:val="26"/>
        </w:rPr>
      </w:pPr>
    </w:p>
    <w:p w14:paraId="646BBA1B">
      <w:pPr>
        <w:spacing w:line="240" w:lineRule="exact"/>
        <w:rPr>
          <w:b/>
          <w:color w:val="000000"/>
          <w:sz w:val="26"/>
          <w:szCs w:val="26"/>
        </w:rPr>
      </w:pPr>
    </w:p>
    <w:p w14:paraId="3E62E75A">
      <w:pPr>
        <w:spacing w:line="240" w:lineRule="exact"/>
        <w:rPr>
          <w:b/>
          <w:color w:val="000000"/>
          <w:sz w:val="26"/>
          <w:szCs w:val="26"/>
        </w:rPr>
      </w:pPr>
    </w:p>
    <w:p w14:paraId="75E7885B">
      <w:pPr>
        <w:spacing w:line="240" w:lineRule="exact"/>
        <w:rPr>
          <w:b/>
          <w:color w:val="000000"/>
          <w:sz w:val="26"/>
          <w:szCs w:val="26"/>
        </w:rPr>
      </w:pPr>
    </w:p>
    <w:p w14:paraId="0117E370">
      <w:pPr>
        <w:spacing w:line="240" w:lineRule="exact"/>
        <w:rPr>
          <w:b/>
          <w:color w:val="000000"/>
          <w:sz w:val="26"/>
          <w:szCs w:val="26"/>
        </w:rPr>
      </w:pPr>
    </w:p>
    <w:p w14:paraId="33774DB0">
      <w:pPr>
        <w:spacing w:line="240" w:lineRule="exact"/>
        <w:rPr>
          <w:b/>
          <w:color w:val="000000"/>
          <w:sz w:val="26"/>
          <w:szCs w:val="26"/>
        </w:rPr>
      </w:pPr>
    </w:p>
    <w:p w14:paraId="50748777">
      <w:pPr>
        <w:spacing w:line="240" w:lineRule="exact"/>
        <w:rPr>
          <w:b/>
          <w:color w:val="000000"/>
          <w:sz w:val="26"/>
          <w:szCs w:val="26"/>
        </w:rPr>
      </w:pPr>
    </w:p>
    <w:p w14:paraId="2F9FF21C">
      <w:pPr>
        <w:spacing w:line="240" w:lineRule="exact"/>
        <w:rPr>
          <w:b/>
          <w:color w:val="000000"/>
          <w:sz w:val="26"/>
          <w:szCs w:val="26"/>
        </w:rPr>
      </w:pPr>
    </w:p>
    <w:p w14:paraId="345D9EDA">
      <w:pPr>
        <w:spacing w:line="240" w:lineRule="exact"/>
        <w:rPr>
          <w:b/>
          <w:color w:val="000000"/>
          <w:sz w:val="26"/>
          <w:szCs w:val="26"/>
        </w:rPr>
      </w:pPr>
    </w:p>
    <w:p w14:paraId="415D56D8">
      <w:pPr>
        <w:spacing w:line="240" w:lineRule="exact"/>
        <w:rPr>
          <w:b/>
          <w:color w:val="000000"/>
          <w:sz w:val="26"/>
          <w:szCs w:val="26"/>
        </w:rPr>
      </w:pPr>
    </w:p>
    <w:p w14:paraId="7F453904">
      <w:pPr>
        <w:spacing w:line="240" w:lineRule="exact"/>
        <w:rPr>
          <w:b/>
          <w:color w:val="000000"/>
          <w:sz w:val="26"/>
          <w:szCs w:val="26"/>
        </w:rPr>
      </w:pPr>
    </w:p>
    <w:p w14:paraId="528F421B">
      <w:pPr>
        <w:spacing w:line="240" w:lineRule="exact"/>
        <w:rPr>
          <w:b/>
          <w:color w:val="000000"/>
          <w:sz w:val="26"/>
          <w:szCs w:val="26"/>
        </w:rPr>
      </w:pPr>
    </w:p>
    <w:p w14:paraId="04AD96B4">
      <w:pPr>
        <w:spacing w:line="240" w:lineRule="exact"/>
        <w:rPr>
          <w:b/>
          <w:color w:val="000000"/>
          <w:sz w:val="26"/>
          <w:szCs w:val="26"/>
        </w:rPr>
      </w:pPr>
    </w:p>
    <w:p w14:paraId="72C40C63">
      <w:pPr>
        <w:spacing w:line="240" w:lineRule="exact"/>
        <w:rPr>
          <w:b/>
          <w:color w:val="000000"/>
          <w:sz w:val="26"/>
          <w:szCs w:val="26"/>
        </w:rPr>
      </w:pPr>
    </w:p>
    <w:p w14:paraId="6F287A37">
      <w:pPr>
        <w:spacing w:line="240" w:lineRule="exact"/>
        <w:rPr>
          <w:b/>
          <w:color w:val="000000"/>
          <w:sz w:val="26"/>
          <w:szCs w:val="26"/>
        </w:rPr>
      </w:pPr>
    </w:p>
    <w:p w14:paraId="4D72FC68">
      <w:pPr>
        <w:spacing w:line="240" w:lineRule="exact"/>
        <w:rPr>
          <w:b/>
          <w:color w:val="000000"/>
          <w:sz w:val="26"/>
          <w:szCs w:val="26"/>
        </w:rPr>
      </w:pPr>
    </w:p>
    <w:p w14:paraId="4A4DB1DF">
      <w:pPr>
        <w:spacing w:line="240" w:lineRule="exact"/>
        <w:rPr>
          <w:b/>
          <w:color w:val="000000"/>
          <w:sz w:val="26"/>
          <w:szCs w:val="26"/>
        </w:rPr>
      </w:pPr>
    </w:p>
    <w:p w14:paraId="7047354A">
      <w:pPr>
        <w:spacing w:line="240" w:lineRule="exact"/>
        <w:rPr>
          <w:b/>
          <w:color w:val="000000"/>
          <w:sz w:val="26"/>
          <w:szCs w:val="26"/>
        </w:rPr>
      </w:pPr>
    </w:p>
    <w:p w14:paraId="09A607EC">
      <w:pPr>
        <w:spacing w:line="240" w:lineRule="exact"/>
        <w:rPr>
          <w:b/>
          <w:color w:val="000000"/>
          <w:sz w:val="26"/>
          <w:szCs w:val="26"/>
        </w:rPr>
      </w:pPr>
    </w:p>
    <w:p w14:paraId="547C8064">
      <w:pPr>
        <w:spacing w:line="240" w:lineRule="exact"/>
        <w:rPr>
          <w:b/>
          <w:color w:val="000000"/>
          <w:sz w:val="26"/>
          <w:szCs w:val="26"/>
        </w:rPr>
      </w:pPr>
    </w:p>
    <w:p w14:paraId="0C2E6359">
      <w:pPr>
        <w:spacing w:line="240" w:lineRule="exact"/>
        <w:rPr>
          <w:b/>
          <w:color w:val="000000"/>
          <w:sz w:val="26"/>
          <w:szCs w:val="26"/>
        </w:rPr>
      </w:pPr>
    </w:p>
    <w:p w14:paraId="7BBBFB4C">
      <w:pPr>
        <w:spacing w:line="240" w:lineRule="exact"/>
        <w:rPr>
          <w:b/>
          <w:color w:val="000000"/>
          <w:sz w:val="26"/>
          <w:szCs w:val="26"/>
        </w:rPr>
      </w:pPr>
    </w:p>
    <w:p w14:paraId="5C0F40F3">
      <w:pPr>
        <w:spacing w:line="240" w:lineRule="exact"/>
        <w:rPr>
          <w:b/>
          <w:color w:val="000000"/>
          <w:sz w:val="26"/>
          <w:szCs w:val="26"/>
        </w:rPr>
      </w:pPr>
    </w:p>
    <w:p w14:paraId="0243F3B0">
      <w:pPr>
        <w:spacing w:line="240" w:lineRule="exact"/>
        <w:rPr>
          <w:b/>
          <w:color w:val="000000"/>
          <w:sz w:val="26"/>
          <w:szCs w:val="26"/>
        </w:rPr>
      </w:pPr>
    </w:p>
    <w:p w14:paraId="0F699996">
      <w:pPr>
        <w:spacing w:line="240" w:lineRule="exact"/>
        <w:rPr>
          <w:b/>
          <w:color w:val="000000"/>
          <w:sz w:val="26"/>
          <w:szCs w:val="26"/>
        </w:rPr>
      </w:pPr>
    </w:p>
    <w:p w14:paraId="51B12236">
      <w:pPr>
        <w:spacing w:line="240" w:lineRule="exact"/>
        <w:rPr>
          <w:b/>
          <w:color w:val="000000"/>
          <w:sz w:val="26"/>
          <w:szCs w:val="26"/>
        </w:rPr>
      </w:pPr>
    </w:p>
    <w:p w14:paraId="08C64DE3">
      <w:pPr>
        <w:spacing w:line="240" w:lineRule="exact"/>
        <w:rPr>
          <w:b/>
          <w:color w:val="000000"/>
          <w:sz w:val="26"/>
          <w:szCs w:val="26"/>
        </w:rPr>
      </w:pPr>
    </w:p>
    <w:p w14:paraId="0D482A7A">
      <w:pPr>
        <w:spacing w:line="240" w:lineRule="exact"/>
        <w:jc w:val="right"/>
        <w:rPr>
          <w:b/>
          <w:color w:val="000000"/>
          <w:sz w:val="26"/>
          <w:szCs w:val="26"/>
        </w:rPr>
      </w:pPr>
      <w:r>
        <w:rPr>
          <w:b/>
          <w:color w:val="000000"/>
          <w:sz w:val="26"/>
          <w:szCs w:val="26"/>
        </w:rPr>
        <w:t xml:space="preserve">                                                                                                                       </w:t>
      </w:r>
    </w:p>
    <w:p w14:paraId="393997F5">
      <w:pPr>
        <w:spacing w:line="240" w:lineRule="exact"/>
        <w:jc w:val="right"/>
        <w:rPr>
          <w:b/>
          <w:color w:val="000000"/>
          <w:sz w:val="26"/>
          <w:szCs w:val="26"/>
        </w:rPr>
      </w:pPr>
    </w:p>
    <w:p w14:paraId="42DA72DA">
      <w:pPr>
        <w:spacing w:line="240" w:lineRule="exact"/>
        <w:jc w:val="both"/>
        <w:rPr>
          <w:b/>
          <w:color w:val="000000"/>
          <w:sz w:val="26"/>
          <w:szCs w:val="26"/>
        </w:rPr>
      </w:pPr>
    </w:p>
    <w:p w14:paraId="060E7F4D">
      <w:pPr>
        <w:spacing w:line="240" w:lineRule="exact"/>
        <w:jc w:val="both"/>
        <w:rPr>
          <w:b/>
          <w:color w:val="000000"/>
          <w:sz w:val="26"/>
          <w:szCs w:val="26"/>
        </w:rPr>
      </w:pPr>
      <w:r>
        <w:rPr>
          <w:b/>
          <w:color w:val="000000"/>
          <w:sz w:val="26"/>
          <w:szCs w:val="26"/>
        </w:rPr>
        <w:t xml:space="preserve"> </w:t>
      </w:r>
    </w:p>
    <w:p w14:paraId="57B3787D">
      <w:pPr>
        <w:spacing w:line="240" w:lineRule="exact"/>
        <w:jc w:val="right"/>
        <w:rPr>
          <w:b/>
          <w:color w:val="000000"/>
          <w:sz w:val="26"/>
          <w:szCs w:val="26"/>
        </w:rPr>
      </w:pPr>
    </w:p>
    <w:p w14:paraId="78F948AC">
      <w:pPr>
        <w:spacing w:line="240" w:lineRule="exact"/>
        <w:jc w:val="right"/>
        <w:rPr>
          <w:bCs/>
          <w:sz w:val="26"/>
          <w:szCs w:val="26"/>
        </w:rPr>
      </w:pPr>
      <w:r>
        <w:rPr>
          <w:b/>
          <w:color w:val="000000"/>
          <w:sz w:val="26"/>
          <w:szCs w:val="26"/>
        </w:rPr>
        <w:t xml:space="preserve"> </w:t>
      </w:r>
      <w:r>
        <w:rPr>
          <w:bCs/>
          <w:sz w:val="26"/>
          <w:szCs w:val="26"/>
        </w:rPr>
        <w:t xml:space="preserve">Приложение 2 </w:t>
      </w:r>
    </w:p>
    <w:p w14:paraId="2ED2B6AC">
      <w:pPr>
        <w:spacing w:line="240" w:lineRule="exact"/>
        <w:jc w:val="right"/>
        <w:rPr>
          <w:bCs/>
          <w:sz w:val="26"/>
          <w:szCs w:val="26"/>
        </w:rPr>
      </w:pPr>
      <w:r>
        <w:rPr>
          <w:bCs/>
          <w:sz w:val="26"/>
          <w:szCs w:val="26"/>
        </w:rPr>
        <w:t xml:space="preserve"> </w:t>
      </w:r>
      <w:r>
        <w:rPr>
          <w:bCs/>
          <w:color w:val="000000"/>
          <w:sz w:val="26"/>
          <w:szCs w:val="26"/>
        </w:rPr>
        <w:t xml:space="preserve">к контракту </w:t>
      </w:r>
      <w:r>
        <w:rPr>
          <w:bCs/>
          <w:sz w:val="26"/>
          <w:szCs w:val="26"/>
        </w:rPr>
        <w:t xml:space="preserve">от </w:t>
      </w:r>
      <w:r>
        <w:rPr>
          <w:sz w:val="28"/>
          <w:szCs w:val="28"/>
          <w:lang w:eastAsia="en-US"/>
        </w:rPr>
        <w:t>«» июля 2026 г.</w:t>
      </w:r>
      <w:r>
        <w:rPr>
          <w:bCs/>
          <w:sz w:val="26"/>
          <w:szCs w:val="26"/>
        </w:rPr>
        <w:t xml:space="preserve"> № 09/26 </w:t>
      </w:r>
    </w:p>
    <w:p w14:paraId="09FA988F">
      <w:pPr>
        <w:spacing w:line="240" w:lineRule="exact"/>
        <w:jc w:val="right"/>
        <w:rPr>
          <w:bCs/>
          <w:sz w:val="26"/>
          <w:szCs w:val="26"/>
        </w:rPr>
      </w:pPr>
    </w:p>
    <w:p w14:paraId="2450D382">
      <w:pPr>
        <w:spacing w:line="240" w:lineRule="exact"/>
        <w:jc w:val="center"/>
        <w:rPr>
          <w:b/>
          <w:sz w:val="26"/>
          <w:szCs w:val="26"/>
        </w:rPr>
      </w:pPr>
      <w:r>
        <w:rPr>
          <w:b/>
          <w:sz w:val="26"/>
          <w:szCs w:val="26"/>
        </w:rPr>
        <w:t>ТЕХНИЧЕСКАЯ ЧАСТЬ</w:t>
      </w:r>
    </w:p>
    <w:tbl>
      <w:tblPr>
        <w:tblStyle w:val="11"/>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5357"/>
        <w:gridCol w:w="4394"/>
      </w:tblGrid>
      <w:tr w14:paraId="4025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97" w:type="dxa"/>
            <w:vMerge w:val="restart"/>
            <w:tcBorders>
              <w:top w:val="single" w:color="auto" w:sz="4" w:space="0"/>
              <w:left w:val="single" w:color="auto" w:sz="4" w:space="0"/>
              <w:bottom w:val="single" w:color="auto" w:sz="4" w:space="0"/>
              <w:right w:val="single" w:color="auto" w:sz="4" w:space="0"/>
            </w:tcBorders>
            <w:vAlign w:val="center"/>
          </w:tcPr>
          <w:p w14:paraId="62F1318E">
            <w:pPr>
              <w:spacing w:line="240" w:lineRule="exact"/>
              <w:jc w:val="center"/>
              <w:rPr>
                <w:b/>
                <w:kern w:val="28"/>
                <w:sz w:val="26"/>
                <w:szCs w:val="26"/>
                <w:lang w:eastAsia="en-US"/>
              </w:rPr>
            </w:pPr>
            <w:r>
              <w:rPr>
                <w:b/>
                <w:kern w:val="28"/>
                <w:sz w:val="26"/>
                <w:szCs w:val="26"/>
                <w:lang w:eastAsia="en-US"/>
              </w:rPr>
              <w:t>№ п/п</w:t>
            </w:r>
          </w:p>
        </w:tc>
        <w:tc>
          <w:tcPr>
            <w:tcW w:w="5357" w:type="dxa"/>
            <w:vMerge w:val="restart"/>
            <w:tcBorders>
              <w:top w:val="single" w:color="auto" w:sz="4" w:space="0"/>
              <w:left w:val="single" w:color="auto" w:sz="4" w:space="0"/>
              <w:bottom w:val="single" w:color="auto" w:sz="4" w:space="0"/>
              <w:right w:val="single" w:color="auto" w:sz="4" w:space="0"/>
            </w:tcBorders>
            <w:vAlign w:val="center"/>
          </w:tcPr>
          <w:p w14:paraId="7CE9C3C5">
            <w:pPr>
              <w:spacing w:line="240" w:lineRule="exact"/>
              <w:ind w:firstLine="709"/>
              <w:jc w:val="center"/>
              <w:rPr>
                <w:b/>
                <w:kern w:val="28"/>
                <w:sz w:val="26"/>
                <w:szCs w:val="26"/>
                <w:lang w:eastAsia="en-US"/>
              </w:rPr>
            </w:pPr>
            <w:r>
              <w:rPr>
                <w:b/>
                <w:kern w:val="28"/>
                <w:sz w:val="26"/>
                <w:szCs w:val="26"/>
                <w:lang w:eastAsia="en-US"/>
              </w:rPr>
              <w:t>Требования к товару</w:t>
            </w:r>
          </w:p>
        </w:tc>
        <w:tc>
          <w:tcPr>
            <w:tcW w:w="4394" w:type="dxa"/>
            <w:vMerge w:val="restart"/>
            <w:tcBorders>
              <w:top w:val="single" w:color="auto" w:sz="4" w:space="0"/>
              <w:left w:val="single" w:color="auto" w:sz="4" w:space="0"/>
              <w:bottom w:val="single" w:color="auto" w:sz="4" w:space="0"/>
              <w:right w:val="single" w:color="auto" w:sz="4" w:space="0"/>
            </w:tcBorders>
            <w:vAlign w:val="center"/>
          </w:tcPr>
          <w:p w14:paraId="2BE52E47">
            <w:pPr>
              <w:spacing w:line="240" w:lineRule="exact"/>
              <w:ind w:firstLine="709"/>
              <w:jc w:val="center"/>
              <w:rPr>
                <w:b/>
                <w:kern w:val="28"/>
                <w:sz w:val="26"/>
                <w:szCs w:val="26"/>
                <w:lang w:eastAsia="en-US"/>
              </w:rPr>
            </w:pPr>
            <w:r>
              <w:rPr>
                <w:b/>
                <w:kern w:val="28"/>
                <w:sz w:val="26"/>
                <w:szCs w:val="26"/>
                <w:lang w:eastAsia="en-US"/>
              </w:rPr>
              <w:t>Значение показателей</w:t>
            </w:r>
          </w:p>
        </w:tc>
      </w:tr>
      <w:tr w14:paraId="7BDD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97" w:type="dxa"/>
            <w:vMerge w:val="continue"/>
            <w:tcBorders>
              <w:top w:val="single" w:color="auto" w:sz="4" w:space="0"/>
              <w:left w:val="single" w:color="auto" w:sz="4" w:space="0"/>
              <w:bottom w:val="single" w:color="auto" w:sz="4" w:space="0"/>
              <w:right w:val="single" w:color="auto" w:sz="4" w:space="0"/>
            </w:tcBorders>
            <w:vAlign w:val="center"/>
          </w:tcPr>
          <w:p w14:paraId="0688FDC7">
            <w:pPr>
              <w:spacing w:line="240" w:lineRule="exact"/>
              <w:ind w:firstLine="709"/>
              <w:jc w:val="both"/>
              <w:rPr>
                <w:b/>
                <w:kern w:val="28"/>
                <w:sz w:val="26"/>
                <w:szCs w:val="26"/>
                <w:lang w:eastAsia="en-US"/>
              </w:rPr>
            </w:pPr>
          </w:p>
        </w:tc>
        <w:tc>
          <w:tcPr>
            <w:tcW w:w="5357" w:type="dxa"/>
            <w:vMerge w:val="continue"/>
            <w:tcBorders>
              <w:top w:val="single" w:color="auto" w:sz="4" w:space="0"/>
              <w:left w:val="single" w:color="auto" w:sz="4" w:space="0"/>
              <w:bottom w:val="single" w:color="auto" w:sz="4" w:space="0"/>
              <w:right w:val="single" w:color="auto" w:sz="4" w:space="0"/>
            </w:tcBorders>
            <w:vAlign w:val="center"/>
          </w:tcPr>
          <w:p w14:paraId="5F345180">
            <w:pPr>
              <w:spacing w:line="240" w:lineRule="exact"/>
              <w:ind w:firstLine="709"/>
              <w:jc w:val="both"/>
              <w:rPr>
                <w:b/>
                <w:kern w:val="28"/>
                <w:sz w:val="26"/>
                <w:szCs w:val="26"/>
                <w:lang w:eastAsia="en-US"/>
              </w:rPr>
            </w:pPr>
          </w:p>
        </w:tc>
        <w:tc>
          <w:tcPr>
            <w:tcW w:w="4394" w:type="dxa"/>
            <w:vMerge w:val="continue"/>
            <w:tcBorders>
              <w:top w:val="single" w:color="auto" w:sz="4" w:space="0"/>
              <w:left w:val="single" w:color="auto" w:sz="4" w:space="0"/>
              <w:bottom w:val="single" w:color="auto" w:sz="4" w:space="0"/>
              <w:right w:val="single" w:color="auto" w:sz="4" w:space="0"/>
            </w:tcBorders>
            <w:vAlign w:val="center"/>
          </w:tcPr>
          <w:p w14:paraId="2B83C070">
            <w:pPr>
              <w:spacing w:line="240" w:lineRule="exact"/>
              <w:ind w:firstLine="709"/>
              <w:jc w:val="both"/>
              <w:rPr>
                <w:b/>
                <w:kern w:val="28"/>
                <w:sz w:val="26"/>
                <w:szCs w:val="26"/>
                <w:lang w:eastAsia="en-US"/>
              </w:rPr>
            </w:pPr>
          </w:p>
        </w:tc>
      </w:tr>
      <w:tr w14:paraId="21EB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6E2AE229">
            <w:pPr>
              <w:spacing w:line="240" w:lineRule="exact"/>
              <w:ind w:left="318" w:hanging="402"/>
              <w:contextualSpacing/>
              <w:jc w:val="center"/>
              <w:rPr>
                <w:b/>
                <w:bCs/>
                <w:sz w:val="26"/>
                <w:szCs w:val="26"/>
                <w:lang w:eastAsia="en-US"/>
              </w:rPr>
            </w:pPr>
            <w:r>
              <w:rPr>
                <w:b/>
                <w:bCs/>
                <w:sz w:val="26"/>
                <w:szCs w:val="26"/>
                <w:lang w:eastAsia="en-US"/>
              </w:rPr>
              <w:t>1</w:t>
            </w:r>
          </w:p>
        </w:tc>
        <w:tc>
          <w:tcPr>
            <w:tcW w:w="5357" w:type="dxa"/>
            <w:tcBorders>
              <w:top w:val="nil"/>
              <w:left w:val="single" w:color="auto" w:sz="4" w:space="0"/>
              <w:bottom w:val="single" w:color="auto" w:sz="4" w:space="0"/>
              <w:right w:val="single" w:color="auto" w:sz="4" w:space="0"/>
            </w:tcBorders>
          </w:tcPr>
          <w:p w14:paraId="7C390F19">
            <w:pPr>
              <w:spacing w:line="240" w:lineRule="exact"/>
              <w:ind w:left="33" w:firstLine="709"/>
              <w:contextualSpacing/>
              <w:jc w:val="center"/>
              <w:rPr>
                <w:b/>
                <w:bCs/>
                <w:sz w:val="26"/>
                <w:szCs w:val="26"/>
                <w:lang w:eastAsia="en-US"/>
              </w:rPr>
            </w:pPr>
            <w:r>
              <w:rPr>
                <w:b/>
                <w:bCs/>
                <w:sz w:val="26"/>
                <w:szCs w:val="26"/>
                <w:lang w:eastAsia="en-US"/>
              </w:rPr>
              <w:t>2</w:t>
            </w:r>
          </w:p>
        </w:tc>
        <w:tc>
          <w:tcPr>
            <w:tcW w:w="4394" w:type="dxa"/>
            <w:tcBorders>
              <w:top w:val="nil"/>
              <w:left w:val="single" w:color="auto" w:sz="4" w:space="0"/>
              <w:bottom w:val="single" w:color="auto" w:sz="4" w:space="0"/>
              <w:right w:val="single" w:color="auto" w:sz="4" w:space="0"/>
            </w:tcBorders>
          </w:tcPr>
          <w:p w14:paraId="76FF7640">
            <w:pPr>
              <w:spacing w:line="240" w:lineRule="exact"/>
              <w:ind w:left="720" w:firstLine="709"/>
              <w:contextualSpacing/>
              <w:jc w:val="center"/>
              <w:rPr>
                <w:b/>
                <w:bCs/>
                <w:sz w:val="26"/>
                <w:szCs w:val="26"/>
                <w:lang w:eastAsia="en-US"/>
              </w:rPr>
            </w:pPr>
            <w:r>
              <w:rPr>
                <w:b/>
                <w:bCs/>
                <w:sz w:val="26"/>
                <w:szCs w:val="26"/>
                <w:lang w:eastAsia="en-US"/>
              </w:rPr>
              <w:t>3</w:t>
            </w:r>
          </w:p>
        </w:tc>
      </w:tr>
      <w:tr w14:paraId="6AB7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701EF8DD">
            <w:pPr>
              <w:spacing w:line="240" w:lineRule="exact"/>
              <w:ind w:left="318" w:hanging="402"/>
              <w:contextualSpacing/>
              <w:jc w:val="center"/>
              <w:rPr>
                <w:b/>
                <w:bCs/>
                <w:sz w:val="26"/>
                <w:szCs w:val="26"/>
                <w:lang w:eastAsia="en-US"/>
              </w:rPr>
            </w:pPr>
          </w:p>
        </w:tc>
        <w:tc>
          <w:tcPr>
            <w:tcW w:w="5357" w:type="dxa"/>
            <w:tcBorders>
              <w:top w:val="nil"/>
              <w:left w:val="single" w:color="auto" w:sz="4" w:space="0"/>
              <w:bottom w:val="single" w:color="auto" w:sz="4" w:space="0"/>
              <w:right w:val="single" w:color="auto" w:sz="4" w:space="0"/>
            </w:tcBorders>
          </w:tcPr>
          <w:p w14:paraId="287C8EA7">
            <w:pPr>
              <w:spacing w:line="240" w:lineRule="exact"/>
              <w:contextualSpacing/>
              <w:jc w:val="both"/>
              <w:rPr>
                <w:b/>
                <w:bCs/>
                <w:sz w:val="26"/>
                <w:szCs w:val="26"/>
                <w:lang w:eastAsia="en-US"/>
              </w:rPr>
            </w:pPr>
            <w:r>
              <w:rPr>
                <w:b/>
                <w:bCs/>
                <w:sz w:val="26"/>
                <w:szCs w:val="26"/>
                <w:lang w:eastAsia="en-US"/>
              </w:rPr>
              <w:t xml:space="preserve">Наименование товара </w:t>
            </w:r>
          </w:p>
        </w:tc>
        <w:tc>
          <w:tcPr>
            <w:tcW w:w="4394" w:type="dxa"/>
            <w:tcBorders>
              <w:top w:val="nil"/>
              <w:left w:val="single" w:color="auto" w:sz="4" w:space="0"/>
              <w:bottom w:val="single" w:color="auto" w:sz="4" w:space="0"/>
              <w:right w:val="single" w:color="auto" w:sz="4" w:space="0"/>
            </w:tcBorders>
          </w:tcPr>
          <w:p w14:paraId="584AB3A0">
            <w:pPr>
              <w:spacing w:line="240" w:lineRule="exact"/>
              <w:ind w:left="720" w:firstLine="709"/>
              <w:contextualSpacing/>
              <w:jc w:val="both"/>
              <w:rPr>
                <w:b/>
                <w:bCs/>
                <w:sz w:val="26"/>
                <w:szCs w:val="26"/>
                <w:lang w:eastAsia="en-US"/>
              </w:rPr>
            </w:pPr>
          </w:p>
        </w:tc>
      </w:tr>
      <w:tr w14:paraId="685D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1D1431AC">
            <w:pPr>
              <w:spacing w:line="240" w:lineRule="exact"/>
              <w:ind w:left="318" w:hanging="402"/>
              <w:contextualSpacing/>
              <w:jc w:val="center"/>
              <w:rPr>
                <w:b/>
                <w:bCs/>
                <w:sz w:val="26"/>
                <w:szCs w:val="26"/>
                <w:lang w:eastAsia="en-US"/>
              </w:rPr>
            </w:pPr>
            <w:r>
              <w:rPr>
                <w:b/>
                <w:bCs/>
                <w:sz w:val="26"/>
                <w:szCs w:val="26"/>
                <w:lang w:eastAsia="en-US"/>
              </w:rPr>
              <w:t>1</w:t>
            </w:r>
          </w:p>
        </w:tc>
        <w:tc>
          <w:tcPr>
            <w:tcW w:w="5357" w:type="dxa"/>
            <w:tcBorders>
              <w:top w:val="nil"/>
              <w:left w:val="single" w:color="auto" w:sz="4" w:space="0"/>
              <w:bottom w:val="single" w:color="auto" w:sz="4" w:space="0"/>
              <w:right w:val="single" w:color="auto" w:sz="4" w:space="0"/>
            </w:tcBorders>
          </w:tcPr>
          <w:p w14:paraId="5F6D8CE8">
            <w:pPr>
              <w:spacing w:line="240" w:lineRule="exact"/>
              <w:rPr>
                <w:rFonts w:eastAsia="Calibri"/>
                <w:b/>
                <w:sz w:val="26"/>
                <w:szCs w:val="26"/>
                <w:lang w:eastAsia="en-US"/>
              </w:rPr>
            </w:pPr>
            <w:r>
              <w:rPr>
                <w:rFonts w:eastAsia="Calibri"/>
                <w:b/>
                <w:sz w:val="26"/>
                <w:szCs w:val="26"/>
                <w:lang w:eastAsia="en-US"/>
              </w:rPr>
              <w:t xml:space="preserve">Хлеб йодированный 0,500 кг. (упак) Код позиции КТРУ </w:t>
            </w:r>
            <w:r>
              <w:rPr>
                <w:b/>
                <w:sz w:val="26"/>
                <w:szCs w:val="26"/>
                <w:shd w:val="clear" w:color="auto" w:fill="FFFFFF"/>
              </w:rPr>
              <w:t>10.71.11.110-00000004</w:t>
            </w:r>
          </w:p>
        </w:tc>
        <w:tc>
          <w:tcPr>
            <w:tcW w:w="4394" w:type="dxa"/>
            <w:tcBorders>
              <w:top w:val="nil"/>
              <w:left w:val="single" w:color="auto" w:sz="4" w:space="0"/>
              <w:bottom w:val="single" w:color="auto" w:sz="4" w:space="0"/>
              <w:right w:val="single" w:color="auto" w:sz="4" w:space="0"/>
            </w:tcBorders>
          </w:tcPr>
          <w:p w14:paraId="2419AEFA">
            <w:pPr>
              <w:spacing w:line="240" w:lineRule="exact"/>
              <w:ind w:left="720" w:firstLine="709"/>
              <w:contextualSpacing/>
              <w:jc w:val="both"/>
              <w:rPr>
                <w:b/>
                <w:bCs/>
                <w:sz w:val="26"/>
                <w:szCs w:val="26"/>
                <w:lang w:eastAsia="en-US"/>
              </w:rPr>
            </w:pPr>
          </w:p>
        </w:tc>
      </w:tr>
      <w:tr w14:paraId="3C3B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19FF28A9">
            <w:pPr>
              <w:spacing w:line="240" w:lineRule="exact"/>
              <w:ind w:left="318" w:hanging="402"/>
              <w:contextualSpacing/>
              <w:jc w:val="center"/>
              <w:rPr>
                <w:b/>
                <w:bCs/>
                <w:sz w:val="26"/>
                <w:szCs w:val="26"/>
                <w:lang w:eastAsia="en-US"/>
              </w:rPr>
            </w:pPr>
            <w:r>
              <w:rPr>
                <w:b/>
                <w:bCs/>
                <w:sz w:val="26"/>
                <w:szCs w:val="26"/>
                <w:lang w:eastAsia="en-US"/>
              </w:rPr>
              <w:t>1.1</w:t>
            </w:r>
          </w:p>
        </w:tc>
        <w:tc>
          <w:tcPr>
            <w:tcW w:w="5357" w:type="dxa"/>
            <w:tcBorders>
              <w:top w:val="nil"/>
              <w:left w:val="single" w:color="auto" w:sz="4" w:space="0"/>
              <w:bottom w:val="single" w:color="auto" w:sz="4" w:space="0"/>
              <w:right w:val="single" w:color="auto" w:sz="4" w:space="0"/>
            </w:tcBorders>
          </w:tcPr>
          <w:p w14:paraId="01DEADF6">
            <w:pPr>
              <w:spacing w:line="240" w:lineRule="exact"/>
              <w:rPr>
                <w:rFonts w:eastAsia="Calibri"/>
                <w:sz w:val="26"/>
                <w:szCs w:val="26"/>
                <w:lang w:eastAsia="en-US"/>
              </w:rPr>
            </w:pPr>
            <w:r>
              <w:rPr>
                <w:rFonts w:eastAsia="Calibri"/>
                <w:sz w:val="26"/>
                <w:szCs w:val="26"/>
                <w:lang w:eastAsia="en-US"/>
              </w:rPr>
              <w:t>Изделие нарезное</w:t>
            </w:r>
          </w:p>
        </w:tc>
        <w:tc>
          <w:tcPr>
            <w:tcW w:w="4394" w:type="dxa"/>
            <w:tcBorders>
              <w:top w:val="nil"/>
              <w:left w:val="single" w:color="auto" w:sz="4" w:space="0"/>
              <w:bottom w:val="single" w:color="auto" w:sz="4" w:space="0"/>
              <w:right w:val="single" w:color="auto" w:sz="4" w:space="0"/>
            </w:tcBorders>
          </w:tcPr>
          <w:p w14:paraId="2B3092E9">
            <w:pPr>
              <w:spacing w:line="240" w:lineRule="exact"/>
              <w:contextualSpacing/>
              <w:rPr>
                <w:bCs/>
                <w:sz w:val="26"/>
                <w:szCs w:val="26"/>
                <w:lang w:eastAsia="en-US"/>
              </w:rPr>
            </w:pPr>
            <w:r>
              <w:rPr>
                <w:bCs/>
                <w:sz w:val="26"/>
                <w:szCs w:val="26"/>
                <w:lang w:eastAsia="en-US"/>
              </w:rPr>
              <w:t>нет</w:t>
            </w:r>
          </w:p>
        </w:tc>
      </w:tr>
      <w:tr w14:paraId="3673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3A0A40EC">
            <w:pPr>
              <w:spacing w:line="240" w:lineRule="exact"/>
              <w:ind w:left="318" w:hanging="402"/>
              <w:contextualSpacing/>
              <w:jc w:val="center"/>
              <w:rPr>
                <w:b/>
                <w:bCs/>
                <w:sz w:val="26"/>
                <w:szCs w:val="26"/>
                <w:lang w:eastAsia="en-US"/>
              </w:rPr>
            </w:pPr>
            <w:r>
              <w:rPr>
                <w:b/>
                <w:bCs/>
                <w:sz w:val="26"/>
                <w:szCs w:val="26"/>
                <w:lang w:eastAsia="en-US"/>
              </w:rPr>
              <w:t>1.2</w:t>
            </w:r>
          </w:p>
        </w:tc>
        <w:tc>
          <w:tcPr>
            <w:tcW w:w="5357" w:type="dxa"/>
            <w:tcBorders>
              <w:top w:val="nil"/>
              <w:left w:val="single" w:color="auto" w:sz="4" w:space="0"/>
              <w:bottom w:val="single" w:color="auto" w:sz="4" w:space="0"/>
              <w:right w:val="single" w:color="auto" w:sz="4" w:space="0"/>
            </w:tcBorders>
          </w:tcPr>
          <w:p w14:paraId="7E878091">
            <w:pPr>
              <w:spacing w:line="240" w:lineRule="exact"/>
              <w:rPr>
                <w:rFonts w:eastAsia="Calibri"/>
                <w:sz w:val="26"/>
                <w:szCs w:val="26"/>
                <w:lang w:eastAsia="en-US"/>
              </w:rPr>
            </w:pPr>
            <w:r>
              <w:rPr>
                <w:rFonts w:eastAsia="Calibri"/>
                <w:sz w:val="26"/>
                <w:szCs w:val="26"/>
                <w:lang w:eastAsia="en-US"/>
              </w:rPr>
              <w:t>Хлеб обогащённый витаминами/микроэлементами</w:t>
            </w:r>
          </w:p>
        </w:tc>
        <w:tc>
          <w:tcPr>
            <w:tcW w:w="4394" w:type="dxa"/>
            <w:tcBorders>
              <w:top w:val="nil"/>
              <w:left w:val="single" w:color="auto" w:sz="4" w:space="0"/>
              <w:bottom w:val="single" w:color="auto" w:sz="4" w:space="0"/>
              <w:right w:val="single" w:color="auto" w:sz="4" w:space="0"/>
            </w:tcBorders>
          </w:tcPr>
          <w:p w14:paraId="1492EB39">
            <w:pPr>
              <w:spacing w:line="240" w:lineRule="exact"/>
              <w:contextualSpacing/>
              <w:jc w:val="both"/>
              <w:rPr>
                <w:bCs/>
                <w:sz w:val="26"/>
                <w:szCs w:val="26"/>
                <w:lang w:eastAsia="en-US"/>
              </w:rPr>
            </w:pPr>
            <w:r>
              <w:rPr>
                <w:bCs/>
                <w:sz w:val="26"/>
                <w:szCs w:val="26"/>
                <w:lang w:eastAsia="en-US"/>
              </w:rPr>
              <w:t>да</w:t>
            </w:r>
          </w:p>
        </w:tc>
      </w:tr>
      <w:tr w14:paraId="18AB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0E6D873B">
            <w:pPr>
              <w:spacing w:line="240" w:lineRule="exact"/>
              <w:ind w:left="318" w:hanging="402"/>
              <w:contextualSpacing/>
              <w:jc w:val="center"/>
              <w:rPr>
                <w:b/>
                <w:bCs/>
                <w:sz w:val="26"/>
                <w:szCs w:val="26"/>
                <w:lang w:eastAsia="en-US"/>
              </w:rPr>
            </w:pPr>
            <w:r>
              <w:rPr>
                <w:b/>
                <w:bCs/>
                <w:sz w:val="26"/>
                <w:szCs w:val="26"/>
                <w:lang w:eastAsia="en-US"/>
              </w:rPr>
              <w:t>1.3</w:t>
            </w:r>
          </w:p>
        </w:tc>
        <w:tc>
          <w:tcPr>
            <w:tcW w:w="5357" w:type="dxa"/>
            <w:tcBorders>
              <w:top w:val="nil"/>
              <w:left w:val="single" w:color="auto" w:sz="4" w:space="0"/>
              <w:bottom w:val="single" w:color="auto" w:sz="4" w:space="0"/>
              <w:right w:val="single" w:color="auto" w:sz="4" w:space="0"/>
            </w:tcBorders>
          </w:tcPr>
          <w:p w14:paraId="4D2461A6">
            <w:pPr>
              <w:spacing w:line="240" w:lineRule="exact"/>
              <w:rPr>
                <w:rFonts w:eastAsia="Calibri"/>
                <w:sz w:val="26"/>
                <w:szCs w:val="26"/>
                <w:lang w:eastAsia="en-US"/>
              </w:rPr>
            </w:pPr>
            <w:r>
              <w:rPr>
                <w:rFonts w:eastAsia="Calibri"/>
                <w:sz w:val="26"/>
                <w:szCs w:val="26"/>
                <w:lang w:eastAsia="en-US"/>
              </w:rPr>
              <w:t>Хлеб по способу производства</w:t>
            </w:r>
          </w:p>
        </w:tc>
        <w:tc>
          <w:tcPr>
            <w:tcW w:w="4394" w:type="dxa"/>
            <w:tcBorders>
              <w:top w:val="nil"/>
              <w:left w:val="single" w:color="auto" w:sz="4" w:space="0"/>
              <w:bottom w:val="single" w:color="auto" w:sz="4" w:space="0"/>
              <w:right w:val="single" w:color="auto" w:sz="4" w:space="0"/>
            </w:tcBorders>
          </w:tcPr>
          <w:p w14:paraId="45F614C1">
            <w:pPr>
              <w:spacing w:line="240" w:lineRule="exact"/>
              <w:contextualSpacing/>
              <w:jc w:val="both"/>
              <w:rPr>
                <w:bCs/>
                <w:sz w:val="26"/>
                <w:szCs w:val="26"/>
                <w:lang w:eastAsia="en-US"/>
              </w:rPr>
            </w:pPr>
            <w:r>
              <w:rPr>
                <w:bCs/>
                <w:sz w:val="26"/>
                <w:szCs w:val="26"/>
                <w:lang w:eastAsia="en-US"/>
              </w:rPr>
              <w:t>формовой</w:t>
            </w:r>
          </w:p>
        </w:tc>
      </w:tr>
      <w:tr w14:paraId="613E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69D183A8">
            <w:pPr>
              <w:spacing w:line="240" w:lineRule="exact"/>
              <w:ind w:left="318" w:hanging="402"/>
              <w:contextualSpacing/>
              <w:jc w:val="center"/>
              <w:rPr>
                <w:b/>
                <w:bCs/>
                <w:sz w:val="26"/>
                <w:szCs w:val="26"/>
                <w:lang w:eastAsia="en-US"/>
              </w:rPr>
            </w:pPr>
            <w:r>
              <w:rPr>
                <w:b/>
                <w:bCs/>
                <w:sz w:val="26"/>
                <w:szCs w:val="26"/>
                <w:lang w:eastAsia="en-US"/>
              </w:rPr>
              <w:t>1,4</w:t>
            </w:r>
          </w:p>
        </w:tc>
        <w:tc>
          <w:tcPr>
            <w:tcW w:w="5357" w:type="dxa"/>
            <w:tcBorders>
              <w:top w:val="nil"/>
              <w:left w:val="single" w:color="auto" w:sz="4" w:space="0"/>
              <w:bottom w:val="single" w:color="auto" w:sz="4" w:space="0"/>
              <w:right w:val="single" w:color="auto" w:sz="4" w:space="0"/>
            </w:tcBorders>
          </w:tcPr>
          <w:p w14:paraId="13C38F3D">
            <w:pPr>
              <w:spacing w:line="240" w:lineRule="exact"/>
              <w:rPr>
                <w:rFonts w:eastAsia="Calibri"/>
                <w:sz w:val="26"/>
                <w:szCs w:val="26"/>
                <w:lang w:eastAsia="en-US"/>
              </w:rPr>
            </w:pPr>
            <w:r>
              <w:rPr>
                <w:rFonts w:eastAsia="Calibri"/>
                <w:sz w:val="26"/>
                <w:szCs w:val="26"/>
                <w:lang w:eastAsia="en-US"/>
              </w:rPr>
              <w:t>Вид хлеба</w:t>
            </w:r>
          </w:p>
        </w:tc>
        <w:tc>
          <w:tcPr>
            <w:tcW w:w="4394" w:type="dxa"/>
            <w:tcBorders>
              <w:top w:val="nil"/>
              <w:left w:val="single" w:color="auto" w:sz="4" w:space="0"/>
              <w:bottom w:val="single" w:color="auto" w:sz="4" w:space="0"/>
              <w:right w:val="single" w:color="auto" w:sz="4" w:space="0"/>
            </w:tcBorders>
          </w:tcPr>
          <w:p w14:paraId="55A9656E">
            <w:pPr>
              <w:spacing w:line="240" w:lineRule="exact"/>
              <w:contextualSpacing/>
              <w:jc w:val="both"/>
              <w:rPr>
                <w:bCs/>
                <w:sz w:val="26"/>
                <w:szCs w:val="26"/>
                <w:lang w:eastAsia="en-US"/>
              </w:rPr>
            </w:pPr>
            <w:r>
              <w:rPr>
                <w:bCs/>
                <w:sz w:val="26"/>
                <w:szCs w:val="26"/>
                <w:lang w:eastAsia="en-US"/>
              </w:rPr>
              <w:t>Пшеничный</w:t>
            </w:r>
          </w:p>
        </w:tc>
      </w:tr>
      <w:tr w14:paraId="679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78F48E41">
            <w:pPr>
              <w:spacing w:line="240" w:lineRule="exact"/>
              <w:ind w:left="318" w:hanging="402"/>
              <w:contextualSpacing/>
              <w:jc w:val="center"/>
              <w:rPr>
                <w:b/>
                <w:bCs/>
                <w:sz w:val="26"/>
                <w:szCs w:val="26"/>
                <w:lang w:eastAsia="en-US"/>
              </w:rPr>
            </w:pPr>
            <w:r>
              <w:rPr>
                <w:b/>
                <w:bCs/>
                <w:sz w:val="26"/>
                <w:szCs w:val="26"/>
                <w:lang w:eastAsia="en-US"/>
              </w:rPr>
              <w:t>1,5</w:t>
            </w:r>
          </w:p>
        </w:tc>
        <w:tc>
          <w:tcPr>
            <w:tcW w:w="5357" w:type="dxa"/>
            <w:tcBorders>
              <w:top w:val="nil"/>
              <w:left w:val="single" w:color="auto" w:sz="4" w:space="0"/>
              <w:bottom w:val="single" w:color="auto" w:sz="4" w:space="0"/>
              <w:right w:val="single" w:color="auto" w:sz="4" w:space="0"/>
            </w:tcBorders>
          </w:tcPr>
          <w:p w14:paraId="3F833C27">
            <w:pPr>
              <w:spacing w:line="240" w:lineRule="exact"/>
              <w:rPr>
                <w:rFonts w:eastAsia="Calibri"/>
                <w:sz w:val="26"/>
                <w:szCs w:val="26"/>
                <w:lang w:eastAsia="en-US"/>
              </w:rPr>
            </w:pPr>
            <w:r>
              <w:rPr>
                <w:rFonts w:eastAsia="Calibri"/>
                <w:sz w:val="26"/>
                <w:szCs w:val="26"/>
                <w:lang w:eastAsia="en-US"/>
              </w:rPr>
              <w:t>Остаточный срок годности на момент поставки не менее 38 часов</w:t>
            </w:r>
          </w:p>
        </w:tc>
        <w:tc>
          <w:tcPr>
            <w:tcW w:w="4394" w:type="dxa"/>
            <w:tcBorders>
              <w:top w:val="nil"/>
              <w:left w:val="single" w:color="auto" w:sz="4" w:space="0"/>
              <w:bottom w:val="single" w:color="auto" w:sz="4" w:space="0"/>
              <w:right w:val="single" w:color="auto" w:sz="4" w:space="0"/>
            </w:tcBorders>
          </w:tcPr>
          <w:p w14:paraId="73AAC0EE">
            <w:pPr>
              <w:spacing w:line="240" w:lineRule="exact"/>
              <w:contextualSpacing/>
              <w:jc w:val="both"/>
              <w:rPr>
                <w:bCs/>
                <w:sz w:val="26"/>
                <w:szCs w:val="26"/>
                <w:lang w:eastAsia="en-US"/>
              </w:rPr>
            </w:pPr>
            <w:r>
              <w:rPr>
                <w:bCs/>
                <w:sz w:val="26"/>
                <w:szCs w:val="26"/>
                <w:lang w:eastAsia="en-US"/>
              </w:rPr>
              <w:t>Да</w:t>
            </w:r>
          </w:p>
        </w:tc>
      </w:tr>
      <w:tr w14:paraId="1718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10EA3768">
            <w:pPr>
              <w:spacing w:line="240" w:lineRule="exact"/>
              <w:ind w:left="318" w:hanging="402"/>
              <w:contextualSpacing/>
              <w:jc w:val="center"/>
              <w:rPr>
                <w:b/>
                <w:bCs/>
                <w:sz w:val="26"/>
                <w:szCs w:val="26"/>
                <w:lang w:eastAsia="en-US"/>
              </w:rPr>
            </w:pPr>
            <w:r>
              <w:rPr>
                <w:b/>
                <w:bCs/>
                <w:sz w:val="26"/>
                <w:szCs w:val="26"/>
                <w:lang w:eastAsia="en-US"/>
              </w:rPr>
              <w:t>2</w:t>
            </w:r>
          </w:p>
        </w:tc>
        <w:tc>
          <w:tcPr>
            <w:tcW w:w="5357" w:type="dxa"/>
            <w:tcBorders>
              <w:top w:val="nil"/>
              <w:left w:val="single" w:color="auto" w:sz="4" w:space="0"/>
              <w:bottom w:val="single" w:color="auto" w:sz="4" w:space="0"/>
              <w:right w:val="single" w:color="auto" w:sz="4" w:space="0"/>
            </w:tcBorders>
          </w:tcPr>
          <w:p w14:paraId="77E9B008">
            <w:pPr>
              <w:spacing w:line="240" w:lineRule="exact"/>
              <w:rPr>
                <w:rFonts w:eastAsia="Calibri"/>
                <w:b/>
                <w:sz w:val="26"/>
                <w:szCs w:val="26"/>
                <w:lang w:eastAsia="en-US"/>
              </w:rPr>
            </w:pPr>
            <w:r>
              <w:rPr>
                <w:rFonts w:eastAsia="Calibri"/>
                <w:b/>
                <w:sz w:val="26"/>
                <w:szCs w:val="26"/>
                <w:lang w:eastAsia="en-US"/>
              </w:rPr>
              <w:t xml:space="preserve">Хлеб пшенично-ржаной 0,500 кг. (упак) Код позиции КТРУ </w:t>
            </w:r>
            <w:r>
              <w:rPr>
                <w:b/>
                <w:sz w:val="26"/>
                <w:szCs w:val="26"/>
                <w:shd w:val="clear" w:color="auto" w:fill="FFFFFF"/>
              </w:rPr>
              <w:t>10.71.11.110-00000003</w:t>
            </w:r>
          </w:p>
        </w:tc>
        <w:tc>
          <w:tcPr>
            <w:tcW w:w="4394" w:type="dxa"/>
            <w:tcBorders>
              <w:top w:val="nil"/>
              <w:left w:val="single" w:color="auto" w:sz="4" w:space="0"/>
              <w:bottom w:val="single" w:color="auto" w:sz="4" w:space="0"/>
              <w:right w:val="single" w:color="auto" w:sz="4" w:space="0"/>
            </w:tcBorders>
          </w:tcPr>
          <w:p w14:paraId="301CBA2C">
            <w:pPr>
              <w:spacing w:line="240" w:lineRule="exact"/>
              <w:contextualSpacing/>
              <w:jc w:val="both"/>
              <w:rPr>
                <w:bCs/>
                <w:sz w:val="26"/>
                <w:szCs w:val="26"/>
                <w:lang w:eastAsia="en-US"/>
              </w:rPr>
            </w:pPr>
          </w:p>
        </w:tc>
      </w:tr>
      <w:tr w14:paraId="5AE3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748BE16A">
            <w:pPr>
              <w:spacing w:line="240" w:lineRule="exact"/>
              <w:ind w:left="318" w:hanging="402"/>
              <w:contextualSpacing/>
              <w:jc w:val="center"/>
              <w:rPr>
                <w:b/>
                <w:bCs/>
                <w:sz w:val="26"/>
                <w:szCs w:val="26"/>
                <w:lang w:eastAsia="en-US"/>
              </w:rPr>
            </w:pPr>
            <w:r>
              <w:rPr>
                <w:b/>
                <w:bCs/>
                <w:sz w:val="26"/>
                <w:szCs w:val="26"/>
                <w:lang w:eastAsia="en-US"/>
              </w:rPr>
              <w:t>2.1</w:t>
            </w:r>
          </w:p>
        </w:tc>
        <w:tc>
          <w:tcPr>
            <w:tcW w:w="5357" w:type="dxa"/>
            <w:tcBorders>
              <w:top w:val="nil"/>
              <w:left w:val="single" w:color="auto" w:sz="4" w:space="0"/>
              <w:bottom w:val="single" w:color="auto" w:sz="4" w:space="0"/>
              <w:right w:val="single" w:color="auto" w:sz="4" w:space="0"/>
            </w:tcBorders>
          </w:tcPr>
          <w:p w14:paraId="7EBCB7D9">
            <w:pPr>
              <w:spacing w:line="240" w:lineRule="exact"/>
              <w:rPr>
                <w:rFonts w:eastAsia="Calibri"/>
                <w:sz w:val="26"/>
                <w:szCs w:val="26"/>
                <w:lang w:eastAsia="en-US"/>
              </w:rPr>
            </w:pPr>
            <w:r>
              <w:rPr>
                <w:rFonts w:eastAsia="Calibri"/>
                <w:sz w:val="26"/>
                <w:szCs w:val="26"/>
                <w:lang w:eastAsia="en-US"/>
              </w:rPr>
              <w:t>Изделие нарезное</w:t>
            </w:r>
          </w:p>
        </w:tc>
        <w:tc>
          <w:tcPr>
            <w:tcW w:w="4394" w:type="dxa"/>
            <w:tcBorders>
              <w:top w:val="nil"/>
              <w:left w:val="single" w:color="auto" w:sz="4" w:space="0"/>
              <w:bottom w:val="single" w:color="auto" w:sz="4" w:space="0"/>
              <w:right w:val="single" w:color="auto" w:sz="4" w:space="0"/>
            </w:tcBorders>
          </w:tcPr>
          <w:p w14:paraId="3CF2B758">
            <w:pPr>
              <w:spacing w:line="240" w:lineRule="exact"/>
              <w:contextualSpacing/>
              <w:jc w:val="both"/>
              <w:rPr>
                <w:bCs/>
                <w:sz w:val="26"/>
                <w:szCs w:val="26"/>
                <w:lang w:eastAsia="en-US"/>
              </w:rPr>
            </w:pPr>
            <w:r>
              <w:rPr>
                <w:bCs/>
                <w:sz w:val="26"/>
                <w:szCs w:val="26"/>
                <w:lang w:eastAsia="en-US"/>
              </w:rPr>
              <w:t>нет</w:t>
            </w:r>
          </w:p>
        </w:tc>
      </w:tr>
      <w:tr w14:paraId="56D2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5C57DF9C">
            <w:pPr>
              <w:spacing w:line="240" w:lineRule="exact"/>
              <w:ind w:left="318" w:hanging="402"/>
              <w:contextualSpacing/>
              <w:jc w:val="center"/>
              <w:rPr>
                <w:b/>
                <w:bCs/>
                <w:sz w:val="26"/>
                <w:szCs w:val="26"/>
                <w:lang w:eastAsia="en-US"/>
              </w:rPr>
            </w:pPr>
            <w:r>
              <w:rPr>
                <w:b/>
                <w:bCs/>
                <w:sz w:val="26"/>
                <w:szCs w:val="26"/>
                <w:lang w:eastAsia="en-US"/>
              </w:rPr>
              <w:t>2.2</w:t>
            </w:r>
          </w:p>
        </w:tc>
        <w:tc>
          <w:tcPr>
            <w:tcW w:w="5357" w:type="dxa"/>
            <w:tcBorders>
              <w:top w:val="nil"/>
              <w:left w:val="single" w:color="auto" w:sz="4" w:space="0"/>
              <w:bottom w:val="single" w:color="auto" w:sz="4" w:space="0"/>
              <w:right w:val="single" w:color="auto" w:sz="4" w:space="0"/>
            </w:tcBorders>
          </w:tcPr>
          <w:p w14:paraId="4CC1A69F">
            <w:pPr>
              <w:spacing w:line="240" w:lineRule="exact"/>
              <w:rPr>
                <w:rFonts w:eastAsia="Calibri"/>
                <w:sz w:val="26"/>
                <w:szCs w:val="26"/>
                <w:lang w:eastAsia="en-US"/>
              </w:rPr>
            </w:pPr>
            <w:r>
              <w:rPr>
                <w:rFonts w:eastAsia="Calibri"/>
                <w:sz w:val="26"/>
                <w:szCs w:val="26"/>
                <w:lang w:eastAsia="en-US"/>
              </w:rPr>
              <w:t>Хлеб обогащённый витаминами/микроэлементами</w:t>
            </w:r>
          </w:p>
        </w:tc>
        <w:tc>
          <w:tcPr>
            <w:tcW w:w="4394" w:type="dxa"/>
            <w:tcBorders>
              <w:top w:val="nil"/>
              <w:left w:val="single" w:color="auto" w:sz="4" w:space="0"/>
              <w:bottom w:val="single" w:color="auto" w:sz="4" w:space="0"/>
              <w:right w:val="single" w:color="auto" w:sz="4" w:space="0"/>
            </w:tcBorders>
          </w:tcPr>
          <w:p w14:paraId="0A408C37">
            <w:pPr>
              <w:spacing w:line="240" w:lineRule="exact"/>
              <w:contextualSpacing/>
              <w:jc w:val="both"/>
              <w:rPr>
                <w:bCs/>
                <w:sz w:val="26"/>
                <w:szCs w:val="26"/>
                <w:lang w:eastAsia="en-US"/>
              </w:rPr>
            </w:pPr>
            <w:r>
              <w:rPr>
                <w:bCs/>
                <w:sz w:val="26"/>
                <w:szCs w:val="26"/>
                <w:lang w:eastAsia="en-US"/>
              </w:rPr>
              <w:t>да</w:t>
            </w:r>
          </w:p>
        </w:tc>
      </w:tr>
      <w:tr w14:paraId="2334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31F1BFA3">
            <w:pPr>
              <w:spacing w:line="240" w:lineRule="exact"/>
              <w:ind w:left="318" w:hanging="402"/>
              <w:contextualSpacing/>
              <w:jc w:val="center"/>
              <w:rPr>
                <w:b/>
                <w:bCs/>
                <w:sz w:val="26"/>
                <w:szCs w:val="26"/>
                <w:lang w:eastAsia="en-US"/>
              </w:rPr>
            </w:pPr>
            <w:r>
              <w:rPr>
                <w:b/>
                <w:bCs/>
                <w:sz w:val="26"/>
                <w:szCs w:val="26"/>
                <w:lang w:eastAsia="en-US"/>
              </w:rPr>
              <w:t>2.3</w:t>
            </w:r>
          </w:p>
        </w:tc>
        <w:tc>
          <w:tcPr>
            <w:tcW w:w="5357" w:type="dxa"/>
            <w:tcBorders>
              <w:top w:val="nil"/>
              <w:left w:val="single" w:color="auto" w:sz="4" w:space="0"/>
              <w:bottom w:val="single" w:color="auto" w:sz="4" w:space="0"/>
              <w:right w:val="single" w:color="auto" w:sz="4" w:space="0"/>
            </w:tcBorders>
          </w:tcPr>
          <w:p w14:paraId="20165521">
            <w:pPr>
              <w:spacing w:line="240" w:lineRule="exact"/>
              <w:rPr>
                <w:rFonts w:eastAsia="Calibri"/>
                <w:sz w:val="26"/>
                <w:szCs w:val="26"/>
                <w:lang w:eastAsia="en-US"/>
              </w:rPr>
            </w:pPr>
            <w:r>
              <w:rPr>
                <w:rFonts w:eastAsia="Calibri"/>
                <w:sz w:val="26"/>
                <w:szCs w:val="26"/>
                <w:lang w:eastAsia="en-US"/>
              </w:rPr>
              <w:t>Хлеб по способу производства</w:t>
            </w:r>
          </w:p>
        </w:tc>
        <w:tc>
          <w:tcPr>
            <w:tcW w:w="4394" w:type="dxa"/>
            <w:tcBorders>
              <w:top w:val="nil"/>
              <w:left w:val="single" w:color="auto" w:sz="4" w:space="0"/>
              <w:bottom w:val="single" w:color="auto" w:sz="4" w:space="0"/>
              <w:right w:val="single" w:color="auto" w:sz="4" w:space="0"/>
            </w:tcBorders>
          </w:tcPr>
          <w:p w14:paraId="7A47D69D">
            <w:pPr>
              <w:spacing w:line="240" w:lineRule="exact"/>
              <w:contextualSpacing/>
              <w:jc w:val="both"/>
              <w:rPr>
                <w:bCs/>
                <w:sz w:val="26"/>
                <w:szCs w:val="26"/>
                <w:lang w:eastAsia="en-US"/>
              </w:rPr>
            </w:pPr>
            <w:r>
              <w:rPr>
                <w:bCs/>
                <w:sz w:val="26"/>
                <w:szCs w:val="26"/>
                <w:lang w:eastAsia="en-US"/>
              </w:rPr>
              <w:t>формовой</w:t>
            </w:r>
          </w:p>
        </w:tc>
      </w:tr>
      <w:tr w14:paraId="0128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55058E84">
            <w:pPr>
              <w:spacing w:line="240" w:lineRule="exact"/>
              <w:ind w:left="318" w:hanging="402"/>
              <w:contextualSpacing/>
              <w:jc w:val="center"/>
              <w:rPr>
                <w:b/>
                <w:bCs/>
                <w:sz w:val="26"/>
                <w:szCs w:val="26"/>
                <w:lang w:eastAsia="en-US"/>
              </w:rPr>
            </w:pPr>
            <w:r>
              <w:rPr>
                <w:b/>
                <w:bCs/>
                <w:sz w:val="26"/>
                <w:szCs w:val="26"/>
                <w:lang w:eastAsia="en-US"/>
              </w:rPr>
              <w:t>2.4</w:t>
            </w:r>
          </w:p>
        </w:tc>
        <w:tc>
          <w:tcPr>
            <w:tcW w:w="5357" w:type="dxa"/>
            <w:tcBorders>
              <w:top w:val="nil"/>
              <w:left w:val="single" w:color="auto" w:sz="4" w:space="0"/>
              <w:bottom w:val="single" w:color="auto" w:sz="4" w:space="0"/>
              <w:right w:val="single" w:color="auto" w:sz="4" w:space="0"/>
            </w:tcBorders>
          </w:tcPr>
          <w:p w14:paraId="6B98BA30">
            <w:pPr>
              <w:spacing w:line="240" w:lineRule="exact"/>
              <w:rPr>
                <w:rFonts w:eastAsia="Calibri"/>
                <w:sz w:val="26"/>
                <w:szCs w:val="26"/>
                <w:lang w:eastAsia="en-US"/>
              </w:rPr>
            </w:pPr>
            <w:r>
              <w:rPr>
                <w:rFonts w:eastAsia="Calibri"/>
                <w:sz w:val="26"/>
                <w:szCs w:val="26"/>
                <w:lang w:eastAsia="en-US"/>
              </w:rPr>
              <w:t>Вид хлеба</w:t>
            </w:r>
          </w:p>
        </w:tc>
        <w:tc>
          <w:tcPr>
            <w:tcW w:w="4394" w:type="dxa"/>
            <w:tcBorders>
              <w:top w:val="nil"/>
              <w:left w:val="single" w:color="auto" w:sz="4" w:space="0"/>
              <w:bottom w:val="single" w:color="auto" w:sz="4" w:space="0"/>
              <w:right w:val="single" w:color="auto" w:sz="4" w:space="0"/>
            </w:tcBorders>
          </w:tcPr>
          <w:p w14:paraId="2D8CF6D6">
            <w:pPr>
              <w:spacing w:line="240" w:lineRule="exact"/>
              <w:contextualSpacing/>
              <w:jc w:val="both"/>
              <w:rPr>
                <w:bCs/>
                <w:sz w:val="26"/>
                <w:szCs w:val="26"/>
                <w:lang w:eastAsia="en-US"/>
              </w:rPr>
            </w:pPr>
            <w:r>
              <w:rPr>
                <w:bCs/>
                <w:sz w:val="26"/>
                <w:szCs w:val="26"/>
                <w:lang w:eastAsia="en-US"/>
              </w:rPr>
              <w:t>Ржаной</w:t>
            </w:r>
          </w:p>
        </w:tc>
      </w:tr>
      <w:tr w14:paraId="17C9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7AA9BFA1">
            <w:pPr>
              <w:spacing w:line="240" w:lineRule="exact"/>
              <w:ind w:left="318" w:hanging="402"/>
              <w:contextualSpacing/>
              <w:jc w:val="center"/>
              <w:rPr>
                <w:b/>
                <w:bCs/>
                <w:sz w:val="26"/>
                <w:szCs w:val="26"/>
                <w:lang w:eastAsia="en-US"/>
              </w:rPr>
            </w:pPr>
            <w:r>
              <w:rPr>
                <w:b/>
                <w:bCs/>
                <w:sz w:val="26"/>
                <w:szCs w:val="26"/>
                <w:lang w:eastAsia="en-US"/>
              </w:rPr>
              <w:t>2.5</w:t>
            </w:r>
          </w:p>
        </w:tc>
        <w:tc>
          <w:tcPr>
            <w:tcW w:w="5357" w:type="dxa"/>
            <w:tcBorders>
              <w:top w:val="nil"/>
              <w:left w:val="single" w:color="auto" w:sz="4" w:space="0"/>
              <w:bottom w:val="single" w:color="auto" w:sz="4" w:space="0"/>
              <w:right w:val="single" w:color="auto" w:sz="4" w:space="0"/>
            </w:tcBorders>
          </w:tcPr>
          <w:p w14:paraId="5F0C326E">
            <w:pPr>
              <w:spacing w:line="240" w:lineRule="exact"/>
              <w:rPr>
                <w:rFonts w:eastAsia="Calibri"/>
                <w:sz w:val="26"/>
                <w:szCs w:val="26"/>
                <w:lang w:eastAsia="en-US"/>
              </w:rPr>
            </w:pPr>
            <w:r>
              <w:rPr>
                <w:rFonts w:eastAsia="Calibri"/>
                <w:sz w:val="26"/>
                <w:szCs w:val="26"/>
                <w:lang w:eastAsia="en-US"/>
              </w:rPr>
              <w:t>Остаточный срок годности на момент поставки не менее 38 часов</w:t>
            </w:r>
          </w:p>
        </w:tc>
        <w:tc>
          <w:tcPr>
            <w:tcW w:w="4394" w:type="dxa"/>
            <w:tcBorders>
              <w:top w:val="nil"/>
              <w:left w:val="single" w:color="auto" w:sz="4" w:space="0"/>
              <w:bottom w:val="single" w:color="auto" w:sz="4" w:space="0"/>
              <w:right w:val="single" w:color="auto" w:sz="4" w:space="0"/>
            </w:tcBorders>
          </w:tcPr>
          <w:p w14:paraId="5D7BBB12">
            <w:pPr>
              <w:spacing w:line="240" w:lineRule="exact"/>
              <w:contextualSpacing/>
              <w:jc w:val="both"/>
              <w:rPr>
                <w:bCs/>
                <w:sz w:val="26"/>
                <w:szCs w:val="26"/>
                <w:lang w:eastAsia="en-US"/>
              </w:rPr>
            </w:pPr>
            <w:r>
              <w:rPr>
                <w:bCs/>
                <w:sz w:val="26"/>
                <w:szCs w:val="26"/>
                <w:lang w:eastAsia="en-US"/>
              </w:rPr>
              <w:t>Да</w:t>
            </w:r>
          </w:p>
        </w:tc>
      </w:tr>
      <w:tr w14:paraId="35C6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76A8923B">
            <w:pPr>
              <w:spacing w:line="240" w:lineRule="exact"/>
              <w:ind w:left="318" w:hanging="402"/>
              <w:contextualSpacing/>
              <w:jc w:val="center"/>
              <w:rPr>
                <w:b/>
                <w:bCs/>
                <w:sz w:val="26"/>
                <w:szCs w:val="26"/>
                <w:lang w:eastAsia="en-US"/>
              </w:rPr>
            </w:pPr>
            <w:r>
              <w:rPr>
                <w:b/>
                <w:bCs/>
                <w:sz w:val="26"/>
                <w:szCs w:val="26"/>
                <w:lang w:eastAsia="en-US"/>
              </w:rPr>
              <w:t>3</w:t>
            </w:r>
          </w:p>
        </w:tc>
        <w:tc>
          <w:tcPr>
            <w:tcW w:w="5357" w:type="dxa"/>
            <w:tcBorders>
              <w:top w:val="nil"/>
              <w:left w:val="single" w:color="auto" w:sz="4" w:space="0"/>
              <w:bottom w:val="single" w:color="auto" w:sz="4" w:space="0"/>
              <w:right w:val="single" w:color="auto" w:sz="4" w:space="0"/>
            </w:tcBorders>
          </w:tcPr>
          <w:p w14:paraId="46A8F8A8">
            <w:pPr>
              <w:spacing w:line="240" w:lineRule="exact"/>
              <w:rPr>
                <w:rFonts w:eastAsia="Calibri"/>
                <w:b/>
                <w:sz w:val="26"/>
                <w:szCs w:val="26"/>
                <w:lang w:eastAsia="en-US"/>
              </w:rPr>
            </w:pPr>
            <w:r>
              <w:rPr>
                <w:rFonts w:eastAsia="Calibri"/>
                <w:b/>
                <w:sz w:val="26"/>
                <w:szCs w:val="26"/>
                <w:lang w:eastAsia="en-US"/>
              </w:rPr>
              <w:t xml:space="preserve">Батон нарезной 0,250 кг. (упак) Код позиции КТРУ </w:t>
            </w:r>
            <w:r>
              <w:rPr>
                <w:b/>
                <w:sz w:val="26"/>
                <w:szCs w:val="26"/>
                <w:shd w:val="clear" w:color="auto" w:fill="FFFFFF"/>
              </w:rPr>
              <w:t>10.71.11.110-00000004</w:t>
            </w:r>
          </w:p>
        </w:tc>
        <w:tc>
          <w:tcPr>
            <w:tcW w:w="4394" w:type="dxa"/>
            <w:tcBorders>
              <w:top w:val="nil"/>
              <w:left w:val="single" w:color="auto" w:sz="4" w:space="0"/>
              <w:bottom w:val="single" w:color="auto" w:sz="4" w:space="0"/>
              <w:right w:val="single" w:color="auto" w:sz="4" w:space="0"/>
            </w:tcBorders>
          </w:tcPr>
          <w:p w14:paraId="446C115E">
            <w:pPr>
              <w:spacing w:line="240" w:lineRule="exact"/>
              <w:contextualSpacing/>
              <w:jc w:val="both"/>
              <w:rPr>
                <w:bCs/>
                <w:sz w:val="26"/>
                <w:szCs w:val="26"/>
                <w:lang w:eastAsia="en-US"/>
              </w:rPr>
            </w:pPr>
          </w:p>
        </w:tc>
      </w:tr>
      <w:tr w14:paraId="7DCE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27B905A2">
            <w:pPr>
              <w:spacing w:line="240" w:lineRule="exact"/>
              <w:ind w:left="318" w:hanging="402"/>
              <w:contextualSpacing/>
              <w:jc w:val="center"/>
              <w:rPr>
                <w:b/>
                <w:bCs/>
                <w:sz w:val="26"/>
                <w:szCs w:val="26"/>
                <w:lang w:eastAsia="en-US"/>
              </w:rPr>
            </w:pPr>
            <w:r>
              <w:rPr>
                <w:b/>
                <w:bCs/>
                <w:sz w:val="26"/>
                <w:szCs w:val="26"/>
                <w:lang w:eastAsia="en-US"/>
              </w:rPr>
              <w:t>3.1</w:t>
            </w:r>
          </w:p>
        </w:tc>
        <w:tc>
          <w:tcPr>
            <w:tcW w:w="5357" w:type="dxa"/>
            <w:tcBorders>
              <w:top w:val="nil"/>
              <w:left w:val="single" w:color="auto" w:sz="4" w:space="0"/>
              <w:bottom w:val="single" w:color="auto" w:sz="4" w:space="0"/>
              <w:right w:val="single" w:color="auto" w:sz="4" w:space="0"/>
            </w:tcBorders>
          </w:tcPr>
          <w:p w14:paraId="02879A09">
            <w:pPr>
              <w:spacing w:line="240" w:lineRule="exact"/>
              <w:rPr>
                <w:rFonts w:eastAsia="Calibri"/>
                <w:sz w:val="26"/>
                <w:szCs w:val="26"/>
                <w:lang w:eastAsia="en-US"/>
              </w:rPr>
            </w:pPr>
            <w:r>
              <w:rPr>
                <w:rFonts w:eastAsia="Calibri"/>
                <w:sz w:val="26"/>
                <w:szCs w:val="26"/>
                <w:lang w:eastAsia="en-US"/>
              </w:rPr>
              <w:t>Вид хлеба</w:t>
            </w:r>
          </w:p>
        </w:tc>
        <w:tc>
          <w:tcPr>
            <w:tcW w:w="4394" w:type="dxa"/>
            <w:tcBorders>
              <w:top w:val="nil"/>
              <w:left w:val="single" w:color="auto" w:sz="4" w:space="0"/>
              <w:bottom w:val="single" w:color="auto" w:sz="4" w:space="0"/>
              <w:right w:val="single" w:color="auto" w:sz="4" w:space="0"/>
            </w:tcBorders>
          </w:tcPr>
          <w:p w14:paraId="1F71A472">
            <w:pPr>
              <w:spacing w:line="240" w:lineRule="exact"/>
              <w:contextualSpacing/>
              <w:jc w:val="both"/>
              <w:rPr>
                <w:bCs/>
                <w:sz w:val="26"/>
                <w:szCs w:val="26"/>
                <w:lang w:eastAsia="en-US"/>
              </w:rPr>
            </w:pPr>
            <w:r>
              <w:rPr>
                <w:bCs/>
                <w:sz w:val="26"/>
                <w:szCs w:val="26"/>
                <w:lang w:eastAsia="en-US"/>
              </w:rPr>
              <w:t>пшеничный</w:t>
            </w:r>
          </w:p>
        </w:tc>
      </w:tr>
      <w:tr w14:paraId="69C9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305C996E">
            <w:pPr>
              <w:spacing w:line="240" w:lineRule="exact"/>
              <w:ind w:left="318" w:hanging="402"/>
              <w:contextualSpacing/>
              <w:jc w:val="center"/>
              <w:rPr>
                <w:b/>
                <w:bCs/>
                <w:sz w:val="26"/>
                <w:szCs w:val="26"/>
                <w:lang w:eastAsia="en-US"/>
              </w:rPr>
            </w:pPr>
            <w:r>
              <w:rPr>
                <w:b/>
                <w:bCs/>
                <w:sz w:val="26"/>
                <w:szCs w:val="26"/>
                <w:lang w:eastAsia="en-US"/>
              </w:rPr>
              <w:t>3.2</w:t>
            </w:r>
          </w:p>
        </w:tc>
        <w:tc>
          <w:tcPr>
            <w:tcW w:w="5357" w:type="dxa"/>
            <w:tcBorders>
              <w:top w:val="nil"/>
              <w:left w:val="single" w:color="auto" w:sz="4" w:space="0"/>
              <w:bottom w:val="single" w:color="auto" w:sz="4" w:space="0"/>
              <w:right w:val="single" w:color="auto" w:sz="4" w:space="0"/>
            </w:tcBorders>
          </w:tcPr>
          <w:p w14:paraId="1FD60C56">
            <w:pPr>
              <w:spacing w:line="240" w:lineRule="exact"/>
              <w:rPr>
                <w:rFonts w:eastAsia="Calibri"/>
                <w:sz w:val="26"/>
                <w:szCs w:val="26"/>
                <w:lang w:eastAsia="en-US"/>
              </w:rPr>
            </w:pPr>
            <w:r>
              <w:rPr>
                <w:rFonts w:eastAsia="Calibri"/>
                <w:sz w:val="26"/>
                <w:szCs w:val="26"/>
                <w:lang w:eastAsia="en-US"/>
              </w:rPr>
              <w:t>Хлеб по способу производства</w:t>
            </w:r>
          </w:p>
        </w:tc>
        <w:tc>
          <w:tcPr>
            <w:tcW w:w="4394" w:type="dxa"/>
            <w:tcBorders>
              <w:top w:val="nil"/>
              <w:left w:val="single" w:color="auto" w:sz="4" w:space="0"/>
              <w:bottom w:val="single" w:color="auto" w:sz="4" w:space="0"/>
              <w:right w:val="single" w:color="auto" w:sz="4" w:space="0"/>
            </w:tcBorders>
          </w:tcPr>
          <w:p w14:paraId="77B51F69">
            <w:pPr>
              <w:spacing w:line="240" w:lineRule="exact"/>
              <w:contextualSpacing/>
              <w:jc w:val="both"/>
              <w:rPr>
                <w:bCs/>
                <w:sz w:val="26"/>
                <w:szCs w:val="26"/>
                <w:lang w:eastAsia="en-US"/>
              </w:rPr>
            </w:pPr>
            <w:r>
              <w:rPr>
                <w:bCs/>
                <w:sz w:val="26"/>
                <w:szCs w:val="26"/>
                <w:lang w:eastAsia="en-US"/>
              </w:rPr>
              <w:t>подовый</w:t>
            </w:r>
          </w:p>
        </w:tc>
      </w:tr>
      <w:tr w14:paraId="0717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nil"/>
              <w:left w:val="single" w:color="auto" w:sz="4" w:space="0"/>
              <w:bottom w:val="single" w:color="auto" w:sz="4" w:space="0"/>
              <w:right w:val="single" w:color="auto" w:sz="4" w:space="0"/>
            </w:tcBorders>
            <w:vAlign w:val="center"/>
          </w:tcPr>
          <w:p w14:paraId="1A98ED99">
            <w:pPr>
              <w:spacing w:line="240" w:lineRule="exact"/>
              <w:ind w:firstLine="709"/>
              <w:jc w:val="center"/>
              <w:rPr>
                <w:b/>
                <w:bCs/>
                <w:color w:val="000000"/>
                <w:sz w:val="26"/>
                <w:szCs w:val="26"/>
                <w:lang w:eastAsia="en-US"/>
              </w:rPr>
            </w:pPr>
            <w:r>
              <w:rPr>
                <w:b/>
                <w:bCs/>
                <w:color w:val="000000"/>
                <w:sz w:val="26"/>
                <w:szCs w:val="26"/>
                <w:lang w:eastAsia="en-US"/>
              </w:rPr>
              <w:t>13</w:t>
            </w:r>
          </w:p>
        </w:tc>
        <w:tc>
          <w:tcPr>
            <w:tcW w:w="5357" w:type="dxa"/>
            <w:tcBorders>
              <w:top w:val="single" w:color="auto" w:sz="4" w:space="0"/>
              <w:left w:val="nil"/>
              <w:bottom w:val="single" w:color="auto" w:sz="4" w:space="0"/>
              <w:right w:val="single" w:color="auto" w:sz="4" w:space="0"/>
            </w:tcBorders>
          </w:tcPr>
          <w:p w14:paraId="1B90C65A">
            <w:pPr>
              <w:spacing w:line="240" w:lineRule="exact"/>
              <w:rPr>
                <w:rFonts w:eastAsia="Calibri"/>
                <w:sz w:val="26"/>
                <w:szCs w:val="26"/>
                <w:lang w:eastAsia="en-US"/>
              </w:rPr>
            </w:pPr>
            <w:r>
              <w:rPr>
                <w:rFonts w:eastAsia="Calibri"/>
                <w:sz w:val="26"/>
                <w:szCs w:val="26"/>
                <w:lang w:eastAsia="en-US"/>
              </w:rPr>
              <w:t>Требования к поставке товара</w:t>
            </w:r>
          </w:p>
        </w:tc>
        <w:tc>
          <w:tcPr>
            <w:tcW w:w="4394" w:type="dxa"/>
            <w:tcBorders>
              <w:top w:val="single" w:color="auto" w:sz="4" w:space="0"/>
              <w:left w:val="nil"/>
              <w:bottom w:val="single" w:color="auto" w:sz="4" w:space="0"/>
              <w:right w:val="single" w:color="auto" w:sz="4" w:space="0"/>
            </w:tcBorders>
            <w:vAlign w:val="center"/>
          </w:tcPr>
          <w:p w14:paraId="5F6237FF">
            <w:pPr>
              <w:spacing w:line="240" w:lineRule="exact"/>
              <w:jc w:val="both"/>
              <w:rPr>
                <w:sz w:val="26"/>
                <w:szCs w:val="26"/>
                <w:lang w:eastAsia="en-US"/>
              </w:rPr>
            </w:pPr>
            <w:r>
              <w:rPr>
                <w:sz w:val="26"/>
                <w:szCs w:val="26"/>
                <w:lang w:eastAsia="en-US"/>
              </w:rPr>
              <w:t xml:space="preserve">Поставка продуктов надлежащего качества, строго с сопроводительными документами, </w:t>
            </w:r>
          </w:p>
        </w:tc>
      </w:tr>
      <w:tr w14:paraId="7E61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trPr>
        <w:tc>
          <w:tcPr>
            <w:tcW w:w="597" w:type="dxa"/>
            <w:tcBorders>
              <w:top w:val="nil"/>
              <w:left w:val="single" w:color="auto" w:sz="4" w:space="0"/>
              <w:bottom w:val="single" w:color="auto" w:sz="4" w:space="0"/>
              <w:right w:val="single" w:color="auto" w:sz="4" w:space="0"/>
            </w:tcBorders>
            <w:vAlign w:val="center"/>
          </w:tcPr>
          <w:p w14:paraId="73519320">
            <w:pPr>
              <w:spacing w:line="240" w:lineRule="exact"/>
              <w:jc w:val="center"/>
              <w:rPr>
                <w:b/>
                <w:bCs/>
                <w:color w:val="000000"/>
                <w:sz w:val="26"/>
                <w:szCs w:val="26"/>
                <w:lang w:eastAsia="en-US"/>
              </w:rPr>
            </w:pPr>
            <w:r>
              <w:rPr>
                <w:b/>
                <w:bCs/>
                <w:color w:val="000000"/>
                <w:sz w:val="26"/>
                <w:szCs w:val="26"/>
                <w:lang w:eastAsia="en-US"/>
              </w:rPr>
              <w:t>4</w:t>
            </w:r>
          </w:p>
        </w:tc>
        <w:tc>
          <w:tcPr>
            <w:tcW w:w="5357" w:type="dxa"/>
            <w:tcBorders>
              <w:top w:val="single" w:color="auto" w:sz="4" w:space="0"/>
              <w:left w:val="nil"/>
              <w:bottom w:val="single" w:color="auto" w:sz="4" w:space="0"/>
              <w:right w:val="single" w:color="auto" w:sz="4" w:space="0"/>
            </w:tcBorders>
          </w:tcPr>
          <w:p w14:paraId="302392B9">
            <w:pPr>
              <w:spacing w:line="240" w:lineRule="exact"/>
              <w:jc w:val="both"/>
              <w:rPr>
                <w:sz w:val="26"/>
                <w:szCs w:val="26"/>
                <w:lang w:eastAsia="en-US"/>
              </w:rPr>
            </w:pPr>
            <w:r>
              <w:rPr>
                <w:sz w:val="26"/>
                <w:szCs w:val="26"/>
                <w:lang w:eastAsia="en-US"/>
              </w:rPr>
              <w:t>Требования к упаковке, маркировке</w:t>
            </w:r>
            <w:r>
              <w:rPr>
                <w:rFonts w:eastAsia="Calibri"/>
                <w:sz w:val="26"/>
                <w:szCs w:val="26"/>
                <w:lang w:eastAsia="en-US"/>
              </w:rPr>
              <w:t>, подтверждению соответствия товара</w:t>
            </w:r>
          </w:p>
        </w:tc>
        <w:tc>
          <w:tcPr>
            <w:tcW w:w="4394" w:type="dxa"/>
            <w:tcBorders>
              <w:top w:val="single" w:color="auto" w:sz="4" w:space="0"/>
              <w:left w:val="nil"/>
              <w:bottom w:val="single" w:color="auto" w:sz="4" w:space="0"/>
              <w:right w:val="single" w:color="auto" w:sz="4" w:space="0"/>
            </w:tcBorders>
            <w:vAlign w:val="center"/>
          </w:tcPr>
          <w:p w14:paraId="58B6046C">
            <w:pPr>
              <w:spacing w:line="240" w:lineRule="exact"/>
              <w:jc w:val="both"/>
              <w:rPr>
                <w:sz w:val="26"/>
                <w:szCs w:val="26"/>
                <w:lang w:eastAsia="en-US"/>
              </w:rPr>
            </w:pPr>
            <w:r>
              <w:rPr>
                <w:sz w:val="26"/>
                <w:szCs w:val="26"/>
                <w:lang w:eastAsia="en-US"/>
              </w:rPr>
              <w:t>Целая упаковка, маркировочные ярлыки на все виды поступающей продукции, документация, удостоверяющая качеству и безопасность продукции (декларация, ветеринарные свидетельства) должна соответствовать маркировочным ярлыкам (полное наименование, дата изготовления, наименование изготовителя и его адрес, ГОСТ, срок годности</w:t>
            </w:r>
          </w:p>
        </w:tc>
      </w:tr>
      <w:tr w14:paraId="61DA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97" w:type="dxa"/>
            <w:tcBorders>
              <w:top w:val="single" w:color="auto" w:sz="4" w:space="0"/>
              <w:left w:val="single" w:color="auto" w:sz="4" w:space="0"/>
              <w:bottom w:val="single" w:color="auto" w:sz="4" w:space="0"/>
              <w:right w:val="single" w:color="auto" w:sz="4" w:space="0"/>
            </w:tcBorders>
            <w:vAlign w:val="center"/>
          </w:tcPr>
          <w:p w14:paraId="0AFDA952">
            <w:pPr>
              <w:spacing w:line="240" w:lineRule="exact"/>
              <w:ind w:firstLine="709"/>
              <w:jc w:val="center"/>
              <w:rPr>
                <w:b/>
                <w:bCs/>
                <w:color w:val="000000"/>
                <w:sz w:val="26"/>
                <w:szCs w:val="26"/>
                <w:lang w:eastAsia="en-US"/>
              </w:rPr>
            </w:pPr>
            <w:r>
              <w:rPr>
                <w:b/>
                <w:bCs/>
                <w:color w:val="000000"/>
                <w:sz w:val="26"/>
                <w:szCs w:val="26"/>
                <w:lang w:eastAsia="en-US"/>
              </w:rPr>
              <w:t>15</w:t>
            </w:r>
          </w:p>
        </w:tc>
        <w:tc>
          <w:tcPr>
            <w:tcW w:w="5357" w:type="dxa"/>
            <w:tcBorders>
              <w:top w:val="single" w:color="auto" w:sz="4" w:space="0"/>
              <w:left w:val="nil"/>
              <w:bottom w:val="single" w:color="auto" w:sz="4" w:space="0"/>
              <w:right w:val="single" w:color="auto" w:sz="4" w:space="0"/>
            </w:tcBorders>
          </w:tcPr>
          <w:p w14:paraId="0D924FEB">
            <w:pPr>
              <w:spacing w:line="240" w:lineRule="exact"/>
              <w:jc w:val="both"/>
              <w:rPr>
                <w:sz w:val="26"/>
                <w:szCs w:val="26"/>
                <w:lang w:eastAsia="en-US"/>
              </w:rPr>
            </w:pPr>
            <w:r>
              <w:rPr>
                <w:sz w:val="26"/>
                <w:szCs w:val="26"/>
                <w:lang w:eastAsia="en-US"/>
              </w:rPr>
              <w:t>Требования к остаточному сроку годности товара</w:t>
            </w:r>
          </w:p>
        </w:tc>
        <w:tc>
          <w:tcPr>
            <w:tcW w:w="4394" w:type="dxa"/>
            <w:tcBorders>
              <w:top w:val="single" w:color="auto" w:sz="4" w:space="0"/>
              <w:left w:val="nil"/>
              <w:bottom w:val="single" w:color="auto" w:sz="4" w:space="0"/>
              <w:right w:val="single" w:color="auto" w:sz="4" w:space="0"/>
            </w:tcBorders>
            <w:vAlign w:val="center"/>
          </w:tcPr>
          <w:p w14:paraId="0FD34309">
            <w:pPr>
              <w:spacing w:line="240" w:lineRule="exact"/>
              <w:jc w:val="both"/>
              <w:rPr>
                <w:sz w:val="26"/>
                <w:szCs w:val="26"/>
                <w:lang w:eastAsia="en-US"/>
              </w:rPr>
            </w:pPr>
            <w:r>
              <w:rPr>
                <w:sz w:val="26"/>
                <w:szCs w:val="26"/>
                <w:lang w:eastAsia="en-US"/>
              </w:rPr>
              <w:t>Не позднее 1 дня</w:t>
            </w:r>
          </w:p>
          <w:p w14:paraId="3EDCD6EE">
            <w:pPr>
              <w:spacing w:line="240" w:lineRule="exact"/>
              <w:ind w:firstLine="709"/>
              <w:jc w:val="both"/>
              <w:rPr>
                <w:sz w:val="26"/>
                <w:szCs w:val="26"/>
                <w:lang w:eastAsia="en-US"/>
              </w:rPr>
            </w:pPr>
          </w:p>
        </w:tc>
      </w:tr>
    </w:tbl>
    <w:p w14:paraId="6505DDB4">
      <w:pPr>
        <w:spacing w:line="240" w:lineRule="exact"/>
        <w:jc w:val="both"/>
        <w:rPr>
          <w:b/>
          <w:sz w:val="26"/>
          <w:szCs w:val="26"/>
        </w:rPr>
      </w:pPr>
    </w:p>
    <w:p w14:paraId="16EA4305">
      <w:pPr>
        <w:spacing w:line="240" w:lineRule="exact"/>
        <w:ind w:left="240" w:leftChars="100" w:firstLine="520" w:firstLineChars="200"/>
        <w:jc w:val="center"/>
        <w:rPr>
          <w:sz w:val="26"/>
          <w:szCs w:val="26"/>
        </w:rPr>
      </w:pPr>
      <w:r>
        <w:rPr>
          <w:b/>
          <w:sz w:val="26"/>
          <w:szCs w:val="26"/>
        </w:rPr>
        <w:t>Требования к упаковке, маркировке (</w:t>
      </w:r>
      <w:r>
        <w:rPr>
          <w:rFonts w:eastAsia="Calibri"/>
          <w:b/>
          <w:sz w:val="26"/>
          <w:szCs w:val="26"/>
        </w:rPr>
        <w:t>этикеткам)</w:t>
      </w:r>
    </w:p>
    <w:p w14:paraId="4BD7F4FD">
      <w:pPr>
        <w:spacing w:line="240" w:lineRule="exact"/>
        <w:ind w:left="240" w:leftChars="100" w:firstLine="520" w:firstLineChars="200"/>
        <w:jc w:val="both"/>
        <w:rPr>
          <w:sz w:val="26"/>
          <w:szCs w:val="26"/>
        </w:rPr>
      </w:pPr>
      <w:r>
        <w:rPr>
          <w:sz w:val="26"/>
          <w:szCs w:val="26"/>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1A412EED">
      <w:pPr>
        <w:pStyle w:val="46"/>
        <w:spacing w:line="240" w:lineRule="exact"/>
        <w:ind w:left="240" w:leftChars="100" w:firstLine="520" w:firstLineChars="200"/>
        <w:jc w:val="both"/>
        <w:rPr>
          <w:rFonts w:ascii="Times New Roman" w:hAnsi="Times New Roman"/>
          <w:sz w:val="26"/>
          <w:szCs w:val="26"/>
        </w:rPr>
      </w:pPr>
      <w:r>
        <w:rPr>
          <w:rFonts w:ascii="Times New Roman" w:hAnsi="Times New Roman"/>
          <w:sz w:val="26"/>
          <w:szCs w:val="26"/>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1FB13F34">
      <w:pPr>
        <w:pStyle w:val="46"/>
        <w:spacing w:line="240" w:lineRule="exact"/>
        <w:ind w:left="240" w:leftChars="100" w:firstLine="520" w:firstLineChars="200"/>
        <w:jc w:val="both"/>
        <w:rPr>
          <w:rFonts w:ascii="Times New Roman" w:hAnsi="Times New Roman"/>
          <w:sz w:val="26"/>
          <w:szCs w:val="26"/>
        </w:rPr>
      </w:pPr>
    </w:p>
    <w:p w14:paraId="73622A7D">
      <w:pPr>
        <w:pStyle w:val="46"/>
        <w:spacing w:line="240" w:lineRule="exact"/>
        <w:ind w:left="240" w:leftChars="100" w:firstLine="520" w:firstLineChars="200"/>
        <w:jc w:val="both"/>
        <w:rPr>
          <w:rFonts w:ascii="Times New Roman" w:hAnsi="Times New Roman"/>
          <w:sz w:val="26"/>
          <w:szCs w:val="26"/>
        </w:rPr>
      </w:pPr>
    </w:p>
    <w:p w14:paraId="0CED47A6">
      <w:pPr>
        <w:spacing w:line="240" w:lineRule="exact"/>
        <w:ind w:left="240" w:leftChars="100" w:firstLine="520" w:firstLineChars="200"/>
        <w:jc w:val="both"/>
        <w:rPr>
          <w:rFonts w:eastAsia="Calibri"/>
          <w:b/>
          <w:sz w:val="26"/>
          <w:szCs w:val="26"/>
        </w:rPr>
      </w:pPr>
      <w:r>
        <w:rPr>
          <w:rFonts w:eastAsia="Calibri"/>
          <w:b/>
          <w:sz w:val="26"/>
          <w:szCs w:val="26"/>
        </w:rPr>
        <w:t xml:space="preserve">Примечание: </w:t>
      </w:r>
    </w:p>
    <w:p w14:paraId="34EFD9B8">
      <w:pPr>
        <w:spacing w:line="240" w:lineRule="exact"/>
        <w:ind w:left="240" w:leftChars="100" w:firstLine="520" w:firstLineChars="200"/>
        <w:jc w:val="both"/>
        <w:rPr>
          <w:b/>
          <w:sz w:val="26"/>
          <w:szCs w:val="26"/>
        </w:rPr>
      </w:pPr>
      <w:r>
        <w:rPr>
          <w:rFonts w:eastAsia="Calibri"/>
          <w:sz w:val="26"/>
          <w:szCs w:val="2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r>
        <w:rPr>
          <w:b/>
          <w:sz w:val="26"/>
          <w:szCs w:val="26"/>
        </w:rPr>
        <w:t xml:space="preserve">                                                                     </w:t>
      </w:r>
    </w:p>
    <w:p w14:paraId="35C6C1BE">
      <w:pPr>
        <w:spacing w:line="240" w:lineRule="exact"/>
        <w:jc w:val="right"/>
        <w:rPr>
          <w:b/>
          <w:sz w:val="26"/>
          <w:szCs w:val="26"/>
        </w:rPr>
      </w:pPr>
    </w:p>
    <w:p w14:paraId="36EBFEC3">
      <w:pPr>
        <w:spacing w:line="240" w:lineRule="exact"/>
        <w:jc w:val="right"/>
        <w:rPr>
          <w:b/>
          <w:sz w:val="26"/>
          <w:szCs w:val="26"/>
        </w:rPr>
      </w:pPr>
    </w:p>
    <w:tbl>
      <w:tblPr>
        <w:tblStyle w:val="22"/>
        <w:tblpPr w:leftFromText="180" w:rightFromText="180" w:vertAnchor="text" w:horzAnchor="page" w:tblpX="745" w:tblpY="7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7"/>
        <w:gridCol w:w="4834"/>
      </w:tblGrid>
      <w:tr w14:paraId="1B82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7" w:type="dxa"/>
            <w:vAlign w:val="top"/>
          </w:tcPr>
          <w:p w14:paraId="1CAEC18F">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502493DC">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17DE746D">
            <w:pPr>
              <w:widowControl w:val="0"/>
              <w:autoSpaceDE w:val="0"/>
              <w:autoSpaceDN w:val="0"/>
              <w:adjustRightInd w:val="0"/>
              <w:spacing w:line="240" w:lineRule="exact"/>
              <w:rPr>
                <w:rFonts w:hint="default" w:ascii="Times New Roman" w:hAnsi="Times New Roman" w:cs="Times New Roman"/>
                <w:sz w:val="26"/>
                <w:szCs w:val="26"/>
              </w:rPr>
            </w:pPr>
          </w:p>
          <w:p w14:paraId="50FC0AB7">
            <w:pPr>
              <w:widowControl w:val="0"/>
              <w:autoSpaceDE w:val="0"/>
              <w:autoSpaceDN w:val="0"/>
              <w:adjustRightInd w:val="0"/>
              <w:spacing w:line="240" w:lineRule="exact"/>
              <w:rPr>
                <w:rFonts w:hint="default" w:ascii="Times New Roman" w:hAnsi="Times New Roman" w:cs="Times New Roman"/>
                <w:sz w:val="26"/>
                <w:szCs w:val="26"/>
              </w:rPr>
            </w:pPr>
          </w:p>
          <w:p w14:paraId="3EE51B95">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3843082F">
            <w:pPr>
              <w:spacing w:line="240" w:lineRule="exact"/>
              <w:jc w:val="both"/>
              <w:rPr>
                <w:rFonts w:ascii="Calibri" w:hAnsi="Calibri"/>
                <w:color w:val="000000"/>
                <w:sz w:val="26"/>
                <w:szCs w:val="26"/>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c>
          <w:tcPr>
            <w:tcW w:w="4834" w:type="dxa"/>
            <w:vAlign w:val="top"/>
          </w:tcPr>
          <w:p w14:paraId="10033657">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1350F190">
            <w:pPr>
              <w:spacing w:line="240" w:lineRule="exact"/>
              <w:jc w:val="both"/>
              <w:rPr>
                <w:rFonts w:hint="default" w:ascii="Times New Roman" w:hAnsi="Times New Roman" w:cs="Times New Roman"/>
                <w:sz w:val="26"/>
                <w:szCs w:val="26"/>
              </w:rPr>
            </w:pPr>
          </w:p>
          <w:p w14:paraId="6ABA16FD">
            <w:pPr>
              <w:spacing w:line="240" w:lineRule="exact"/>
              <w:jc w:val="both"/>
              <w:rPr>
                <w:rFonts w:hint="default" w:ascii="Times New Roman" w:hAnsi="Times New Roman" w:cs="Times New Roman"/>
                <w:sz w:val="26"/>
                <w:szCs w:val="26"/>
              </w:rPr>
            </w:pPr>
          </w:p>
          <w:p w14:paraId="7C7BB131">
            <w:pPr>
              <w:spacing w:line="240" w:lineRule="exact"/>
              <w:jc w:val="both"/>
              <w:rPr>
                <w:rFonts w:hint="default" w:ascii="Times New Roman" w:hAnsi="Times New Roman" w:cs="Times New Roman"/>
                <w:sz w:val="26"/>
                <w:szCs w:val="26"/>
              </w:rPr>
            </w:pPr>
          </w:p>
          <w:p w14:paraId="354782A8">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3FEE5A23">
            <w:pPr>
              <w:widowControl w:val="0"/>
              <w:autoSpaceDE w:val="0"/>
              <w:autoSpaceDN w:val="0"/>
              <w:adjustRightInd w:val="0"/>
              <w:spacing w:line="240" w:lineRule="exact"/>
              <w:rPr>
                <w:rFonts w:ascii="Calibri" w:hAnsi="Calibri"/>
                <w:color w:val="000000"/>
                <w:sz w:val="26"/>
                <w:szCs w:val="26"/>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r>
    </w:tbl>
    <w:p w14:paraId="1288C367">
      <w:pPr>
        <w:spacing w:line="240" w:lineRule="exact"/>
        <w:jc w:val="right"/>
        <w:rPr>
          <w:b/>
          <w:sz w:val="26"/>
          <w:szCs w:val="26"/>
        </w:rPr>
      </w:pPr>
    </w:p>
    <w:p w14:paraId="13611E21">
      <w:pPr>
        <w:spacing w:line="240" w:lineRule="exact"/>
        <w:jc w:val="right"/>
        <w:rPr>
          <w:b/>
          <w:sz w:val="26"/>
          <w:szCs w:val="26"/>
        </w:rPr>
      </w:pPr>
    </w:p>
    <w:p w14:paraId="60FC481C">
      <w:pPr>
        <w:spacing w:line="240" w:lineRule="exact"/>
        <w:jc w:val="right"/>
        <w:rPr>
          <w:b/>
          <w:sz w:val="26"/>
          <w:szCs w:val="26"/>
        </w:rPr>
      </w:pPr>
      <w:r>
        <w:rPr>
          <w:b/>
          <w:sz w:val="26"/>
          <w:szCs w:val="26"/>
        </w:rPr>
        <w:t xml:space="preserve"> </w:t>
      </w:r>
    </w:p>
    <w:p w14:paraId="25BAB051">
      <w:pPr>
        <w:spacing w:line="240" w:lineRule="exact"/>
        <w:jc w:val="right"/>
        <w:rPr>
          <w:bCs/>
          <w:sz w:val="26"/>
          <w:szCs w:val="26"/>
        </w:rPr>
      </w:pPr>
      <w:r>
        <w:rPr>
          <w:b/>
          <w:sz w:val="26"/>
          <w:szCs w:val="26"/>
        </w:rPr>
        <w:t xml:space="preserve">                                                                                                                     </w:t>
      </w:r>
      <w:r>
        <w:rPr>
          <w:bCs/>
          <w:sz w:val="26"/>
          <w:szCs w:val="26"/>
        </w:rPr>
        <w:t xml:space="preserve">   </w:t>
      </w:r>
    </w:p>
    <w:p w14:paraId="285AA527">
      <w:pPr>
        <w:spacing w:line="240" w:lineRule="exact"/>
        <w:jc w:val="right"/>
        <w:rPr>
          <w:bCs/>
          <w:sz w:val="26"/>
          <w:szCs w:val="26"/>
        </w:rPr>
      </w:pPr>
      <w:r>
        <w:rPr>
          <w:bCs/>
          <w:sz w:val="26"/>
          <w:szCs w:val="26"/>
        </w:rPr>
        <w:t xml:space="preserve"> </w:t>
      </w:r>
    </w:p>
    <w:p w14:paraId="79202634">
      <w:pPr>
        <w:spacing w:line="240" w:lineRule="exact"/>
        <w:jc w:val="right"/>
        <w:rPr>
          <w:bCs/>
          <w:sz w:val="26"/>
          <w:szCs w:val="26"/>
        </w:rPr>
      </w:pPr>
    </w:p>
    <w:p w14:paraId="573E94FF">
      <w:pPr>
        <w:spacing w:line="240" w:lineRule="exact"/>
        <w:jc w:val="right"/>
        <w:rPr>
          <w:bCs/>
          <w:sz w:val="26"/>
          <w:szCs w:val="26"/>
        </w:rPr>
      </w:pPr>
    </w:p>
    <w:p w14:paraId="0D321846">
      <w:pPr>
        <w:spacing w:line="240" w:lineRule="exact"/>
        <w:jc w:val="right"/>
        <w:rPr>
          <w:bCs/>
          <w:sz w:val="26"/>
          <w:szCs w:val="26"/>
        </w:rPr>
      </w:pPr>
    </w:p>
    <w:p w14:paraId="1987A13C">
      <w:pPr>
        <w:spacing w:line="240" w:lineRule="exact"/>
        <w:jc w:val="right"/>
        <w:rPr>
          <w:bCs/>
          <w:sz w:val="26"/>
          <w:szCs w:val="26"/>
        </w:rPr>
      </w:pPr>
    </w:p>
    <w:p w14:paraId="024D440E">
      <w:pPr>
        <w:spacing w:line="240" w:lineRule="exact"/>
        <w:jc w:val="right"/>
        <w:rPr>
          <w:bCs/>
          <w:sz w:val="26"/>
          <w:szCs w:val="26"/>
        </w:rPr>
      </w:pPr>
    </w:p>
    <w:p w14:paraId="0A6589D5">
      <w:pPr>
        <w:spacing w:line="240" w:lineRule="exact"/>
        <w:jc w:val="right"/>
        <w:rPr>
          <w:bCs/>
          <w:sz w:val="26"/>
          <w:szCs w:val="26"/>
        </w:rPr>
      </w:pPr>
    </w:p>
    <w:p w14:paraId="28E8E1DF">
      <w:pPr>
        <w:spacing w:line="240" w:lineRule="exact"/>
        <w:jc w:val="right"/>
        <w:rPr>
          <w:bCs/>
          <w:sz w:val="26"/>
          <w:szCs w:val="26"/>
        </w:rPr>
      </w:pPr>
    </w:p>
    <w:p w14:paraId="6673D89B">
      <w:pPr>
        <w:spacing w:line="240" w:lineRule="exact"/>
        <w:jc w:val="right"/>
        <w:rPr>
          <w:bCs/>
          <w:sz w:val="26"/>
          <w:szCs w:val="26"/>
        </w:rPr>
      </w:pPr>
    </w:p>
    <w:p w14:paraId="5AFCF1B3">
      <w:pPr>
        <w:spacing w:line="240" w:lineRule="exact"/>
        <w:jc w:val="right"/>
        <w:rPr>
          <w:bCs/>
          <w:sz w:val="26"/>
          <w:szCs w:val="26"/>
        </w:rPr>
      </w:pPr>
    </w:p>
    <w:p w14:paraId="7A6BBF15">
      <w:pPr>
        <w:spacing w:line="240" w:lineRule="exact"/>
        <w:jc w:val="right"/>
        <w:rPr>
          <w:bCs/>
          <w:sz w:val="26"/>
          <w:szCs w:val="26"/>
        </w:rPr>
      </w:pPr>
    </w:p>
    <w:p w14:paraId="0EC8A891">
      <w:pPr>
        <w:spacing w:line="240" w:lineRule="exact"/>
        <w:jc w:val="right"/>
        <w:rPr>
          <w:bCs/>
          <w:sz w:val="26"/>
          <w:szCs w:val="26"/>
        </w:rPr>
      </w:pPr>
    </w:p>
    <w:p w14:paraId="79B1E89D">
      <w:pPr>
        <w:spacing w:line="240" w:lineRule="exact"/>
        <w:jc w:val="right"/>
        <w:rPr>
          <w:bCs/>
          <w:sz w:val="26"/>
          <w:szCs w:val="26"/>
        </w:rPr>
      </w:pPr>
    </w:p>
    <w:p w14:paraId="5E84D105">
      <w:pPr>
        <w:spacing w:line="240" w:lineRule="exact"/>
        <w:jc w:val="right"/>
        <w:rPr>
          <w:bCs/>
          <w:sz w:val="26"/>
          <w:szCs w:val="26"/>
        </w:rPr>
      </w:pPr>
    </w:p>
    <w:p w14:paraId="4B2D2DF5">
      <w:pPr>
        <w:spacing w:line="240" w:lineRule="exact"/>
        <w:jc w:val="right"/>
        <w:rPr>
          <w:bCs/>
          <w:sz w:val="26"/>
          <w:szCs w:val="26"/>
        </w:rPr>
      </w:pPr>
    </w:p>
    <w:p w14:paraId="3110B37B">
      <w:pPr>
        <w:spacing w:line="240" w:lineRule="exact"/>
        <w:jc w:val="right"/>
        <w:rPr>
          <w:bCs/>
          <w:sz w:val="26"/>
          <w:szCs w:val="26"/>
        </w:rPr>
      </w:pPr>
    </w:p>
    <w:p w14:paraId="379CF8E6">
      <w:pPr>
        <w:spacing w:line="240" w:lineRule="exact"/>
        <w:jc w:val="right"/>
        <w:rPr>
          <w:bCs/>
          <w:sz w:val="26"/>
          <w:szCs w:val="26"/>
        </w:rPr>
      </w:pPr>
    </w:p>
    <w:p w14:paraId="783759A0">
      <w:pPr>
        <w:spacing w:line="240" w:lineRule="exact"/>
        <w:jc w:val="right"/>
        <w:rPr>
          <w:bCs/>
          <w:sz w:val="26"/>
          <w:szCs w:val="26"/>
        </w:rPr>
      </w:pPr>
    </w:p>
    <w:p w14:paraId="14720919">
      <w:pPr>
        <w:spacing w:line="240" w:lineRule="exact"/>
        <w:jc w:val="right"/>
        <w:rPr>
          <w:bCs/>
          <w:sz w:val="26"/>
          <w:szCs w:val="26"/>
        </w:rPr>
      </w:pPr>
    </w:p>
    <w:p w14:paraId="37E50411">
      <w:pPr>
        <w:spacing w:line="240" w:lineRule="exact"/>
        <w:jc w:val="right"/>
        <w:rPr>
          <w:bCs/>
          <w:sz w:val="26"/>
          <w:szCs w:val="26"/>
        </w:rPr>
      </w:pPr>
    </w:p>
    <w:p w14:paraId="471271C3">
      <w:pPr>
        <w:spacing w:line="240" w:lineRule="exact"/>
        <w:jc w:val="right"/>
        <w:rPr>
          <w:bCs/>
          <w:sz w:val="26"/>
          <w:szCs w:val="26"/>
        </w:rPr>
      </w:pPr>
    </w:p>
    <w:p w14:paraId="39BD6F79">
      <w:pPr>
        <w:spacing w:line="240" w:lineRule="exact"/>
        <w:jc w:val="right"/>
        <w:rPr>
          <w:bCs/>
          <w:sz w:val="26"/>
          <w:szCs w:val="26"/>
        </w:rPr>
      </w:pPr>
    </w:p>
    <w:p w14:paraId="35B5FCE4">
      <w:pPr>
        <w:spacing w:line="240" w:lineRule="exact"/>
        <w:jc w:val="right"/>
        <w:rPr>
          <w:bCs/>
          <w:sz w:val="26"/>
          <w:szCs w:val="26"/>
        </w:rPr>
      </w:pPr>
    </w:p>
    <w:p w14:paraId="037359A6">
      <w:pPr>
        <w:spacing w:line="240" w:lineRule="exact"/>
        <w:jc w:val="right"/>
        <w:rPr>
          <w:bCs/>
          <w:sz w:val="26"/>
          <w:szCs w:val="26"/>
        </w:rPr>
      </w:pPr>
    </w:p>
    <w:p w14:paraId="58F5B295">
      <w:pPr>
        <w:spacing w:line="240" w:lineRule="exact"/>
        <w:jc w:val="right"/>
        <w:rPr>
          <w:bCs/>
          <w:sz w:val="26"/>
          <w:szCs w:val="26"/>
        </w:rPr>
      </w:pPr>
    </w:p>
    <w:p w14:paraId="51010DAB">
      <w:pPr>
        <w:spacing w:line="240" w:lineRule="exact"/>
        <w:jc w:val="right"/>
        <w:rPr>
          <w:bCs/>
          <w:sz w:val="26"/>
          <w:szCs w:val="26"/>
        </w:rPr>
      </w:pPr>
    </w:p>
    <w:p w14:paraId="53850ACD">
      <w:pPr>
        <w:spacing w:line="240" w:lineRule="exact"/>
        <w:jc w:val="right"/>
        <w:rPr>
          <w:bCs/>
          <w:sz w:val="26"/>
          <w:szCs w:val="26"/>
        </w:rPr>
      </w:pPr>
    </w:p>
    <w:p w14:paraId="72E3EA4E">
      <w:pPr>
        <w:spacing w:line="240" w:lineRule="exact"/>
        <w:jc w:val="right"/>
        <w:rPr>
          <w:bCs/>
          <w:sz w:val="26"/>
          <w:szCs w:val="26"/>
        </w:rPr>
      </w:pPr>
    </w:p>
    <w:p w14:paraId="45CF58AB">
      <w:pPr>
        <w:spacing w:line="240" w:lineRule="exact"/>
        <w:jc w:val="right"/>
        <w:rPr>
          <w:bCs/>
          <w:sz w:val="26"/>
          <w:szCs w:val="26"/>
        </w:rPr>
      </w:pPr>
    </w:p>
    <w:p w14:paraId="4DA2DCFA">
      <w:pPr>
        <w:spacing w:line="240" w:lineRule="exact"/>
        <w:jc w:val="right"/>
        <w:rPr>
          <w:bCs/>
          <w:sz w:val="26"/>
          <w:szCs w:val="26"/>
        </w:rPr>
      </w:pPr>
    </w:p>
    <w:p w14:paraId="31DA8900">
      <w:pPr>
        <w:spacing w:line="240" w:lineRule="exact"/>
        <w:jc w:val="right"/>
        <w:rPr>
          <w:bCs/>
          <w:sz w:val="26"/>
          <w:szCs w:val="26"/>
        </w:rPr>
      </w:pPr>
    </w:p>
    <w:p w14:paraId="5A9EA722">
      <w:pPr>
        <w:spacing w:line="240" w:lineRule="exact"/>
        <w:jc w:val="right"/>
        <w:rPr>
          <w:bCs/>
          <w:sz w:val="26"/>
          <w:szCs w:val="26"/>
        </w:rPr>
      </w:pPr>
    </w:p>
    <w:p w14:paraId="36E46605">
      <w:pPr>
        <w:spacing w:line="240" w:lineRule="exact"/>
        <w:jc w:val="right"/>
        <w:rPr>
          <w:bCs/>
          <w:sz w:val="26"/>
          <w:szCs w:val="26"/>
        </w:rPr>
      </w:pPr>
    </w:p>
    <w:p w14:paraId="704FD483">
      <w:pPr>
        <w:spacing w:line="240" w:lineRule="exact"/>
        <w:jc w:val="right"/>
        <w:rPr>
          <w:bCs/>
          <w:sz w:val="26"/>
          <w:szCs w:val="26"/>
        </w:rPr>
      </w:pPr>
    </w:p>
    <w:p w14:paraId="4573CB60">
      <w:pPr>
        <w:spacing w:line="240" w:lineRule="exact"/>
        <w:jc w:val="right"/>
        <w:rPr>
          <w:bCs/>
          <w:sz w:val="26"/>
          <w:szCs w:val="26"/>
        </w:rPr>
      </w:pPr>
    </w:p>
    <w:p w14:paraId="3E093371">
      <w:pPr>
        <w:spacing w:line="240" w:lineRule="exact"/>
        <w:jc w:val="both"/>
        <w:rPr>
          <w:bCs/>
          <w:sz w:val="26"/>
          <w:szCs w:val="26"/>
        </w:rPr>
      </w:pPr>
    </w:p>
    <w:p w14:paraId="12062079">
      <w:pPr>
        <w:spacing w:line="240" w:lineRule="exact"/>
        <w:jc w:val="both"/>
        <w:rPr>
          <w:bCs/>
          <w:sz w:val="26"/>
          <w:szCs w:val="26"/>
        </w:rPr>
      </w:pPr>
    </w:p>
    <w:p w14:paraId="7A78F665">
      <w:pPr>
        <w:spacing w:line="240" w:lineRule="exact"/>
        <w:jc w:val="right"/>
        <w:rPr>
          <w:bCs/>
          <w:sz w:val="26"/>
          <w:szCs w:val="26"/>
        </w:rPr>
      </w:pPr>
    </w:p>
    <w:p w14:paraId="3FEEC82F">
      <w:pPr>
        <w:spacing w:line="240" w:lineRule="exact"/>
        <w:jc w:val="right"/>
        <w:rPr>
          <w:bCs/>
          <w:sz w:val="26"/>
          <w:szCs w:val="26"/>
        </w:rPr>
      </w:pPr>
      <w:r>
        <w:rPr>
          <w:bCs/>
          <w:sz w:val="26"/>
          <w:szCs w:val="26"/>
        </w:rPr>
        <w:t xml:space="preserve">Приложение 3 к контракту </w:t>
      </w:r>
    </w:p>
    <w:p w14:paraId="468298E7">
      <w:pPr>
        <w:wordWrap w:val="0"/>
        <w:spacing w:line="240" w:lineRule="exact"/>
        <w:ind w:firstLine="709"/>
        <w:jc w:val="right"/>
        <w:rPr>
          <w:b/>
          <w:color w:val="000000"/>
          <w:sz w:val="26"/>
          <w:szCs w:val="26"/>
        </w:rPr>
      </w:pPr>
      <w:r>
        <w:rPr>
          <w:bCs/>
          <w:sz w:val="26"/>
          <w:szCs w:val="26"/>
        </w:rPr>
        <w:t xml:space="preserve">от </w:t>
      </w:r>
      <w:r>
        <w:rPr>
          <w:sz w:val="28"/>
          <w:szCs w:val="28"/>
          <w:lang w:eastAsia="en-US"/>
        </w:rPr>
        <w:t>«» июля 2026 г</w:t>
      </w:r>
      <w:r>
        <w:rPr>
          <w:bCs/>
          <w:sz w:val="26"/>
          <w:szCs w:val="26"/>
        </w:rPr>
        <w:t>. № 09/26</w:t>
      </w:r>
    </w:p>
    <w:p w14:paraId="1B30A9FD">
      <w:pPr>
        <w:spacing w:line="240" w:lineRule="exact"/>
        <w:jc w:val="right"/>
        <w:rPr>
          <w:b/>
          <w:sz w:val="26"/>
          <w:szCs w:val="26"/>
        </w:rPr>
      </w:pPr>
    </w:p>
    <w:p w14:paraId="34F6211C">
      <w:pPr>
        <w:widowControl w:val="0"/>
        <w:autoSpaceDE w:val="0"/>
        <w:autoSpaceDN w:val="0"/>
        <w:spacing w:line="240" w:lineRule="exact"/>
        <w:jc w:val="center"/>
        <w:rPr>
          <w:b/>
          <w:sz w:val="26"/>
          <w:szCs w:val="26"/>
        </w:rPr>
      </w:pPr>
      <w:r>
        <w:rPr>
          <w:b/>
          <w:sz w:val="26"/>
          <w:szCs w:val="26"/>
        </w:rPr>
        <w:t>ФОРМА ЗАЯВКИ НА ПОСТАВКУ ТОВАРА</w:t>
      </w:r>
    </w:p>
    <w:p w14:paraId="6160EC9D">
      <w:pPr>
        <w:widowControl w:val="0"/>
        <w:autoSpaceDE w:val="0"/>
        <w:autoSpaceDN w:val="0"/>
        <w:spacing w:line="240" w:lineRule="exact"/>
        <w:jc w:val="both"/>
        <w:rPr>
          <w:sz w:val="26"/>
          <w:szCs w:val="26"/>
        </w:rPr>
      </w:pPr>
    </w:p>
    <w:p w14:paraId="5E621AC6">
      <w:pPr>
        <w:widowControl w:val="0"/>
        <w:autoSpaceDE w:val="0"/>
        <w:autoSpaceDN w:val="0"/>
        <w:spacing w:line="240" w:lineRule="exact"/>
        <w:jc w:val="center"/>
        <w:rPr>
          <w:b/>
          <w:bCs/>
          <w:sz w:val="26"/>
          <w:szCs w:val="26"/>
        </w:rPr>
      </w:pPr>
      <w:r>
        <w:rPr>
          <w:b/>
          <w:bCs/>
          <w:sz w:val="26"/>
          <w:szCs w:val="26"/>
        </w:rPr>
        <w:t>Заявка на поставку Товара № ____</w:t>
      </w:r>
    </w:p>
    <w:p w14:paraId="74AA12AA">
      <w:pPr>
        <w:spacing w:line="240" w:lineRule="exact"/>
        <w:ind w:firstLine="709"/>
        <w:jc w:val="center"/>
        <w:rPr>
          <w:b/>
          <w:bCs/>
          <w:color w:val="000000"/>
          <w:sz w:val="26"/>
          <w:szCs w:val="26"/>
        </w:rPr>
      </w:pPr>
      <w:r>
        <w:rPr>
          <w:b/>
          <w:bCs/>
          <w:sz w:val="26"/>
          <w:szCs w:val="26"/>
        </w:rPr>
        <w:t xml:space="preserve">к Контракту от   № </w:t>
      </w:r>
    </w:p>
    <w:p w14:paraId="3B9B03D0">
      <w:pPr>
        <w:widowControl w:val="0"/>
        <w:autoSpaceDE w:val="0"/>
        <w:autoSpaceDN w:val="0"/>
        <w:spacing w:line="240" w:lineRule="exact"/>
        <w:jc w:val="center"/>
        <w:rPr>
          <w:sz w:val="26"/>
          <w:szCs w:val="26"/>
        </w:rPr>
      </w:pPr>
    </w:p>
    <w:p w14:paraId="44EE065F">
      <w:pPr>
        <w:widowControl w:val="0"/>
        <w:tabs>
          <w:tab w:val="left" w:pos="6833"/>
        </w:tabs>
        <w:autoSpaceDE w:val="0"/>
        <w:autoSpaceDN w:val="0"/>
        <w:spacing w:line="240" w:lineRule="exact"/>
        <w:jc w:val="both"/>
        <w:rPr>
          <w:sz w:val="26"/>
          <w:szCs w:val="26"/>
        </w:rPr>
      </w:pPr>
      <w:r>
        <w:rPr>
          <w:sz w:val="26"/>
          <w:szCs w:val="26"/>
        </w:rPr>
        <w:t>с. Восточное</w:t>
      </w:r>
      <w:r>
        <w:rPr>
          <w:sz w:val="26"/>
          <w:szCs w:val="26"/>
        </w:rPr>
        <w:tab/>
      </w:r>
      <w:r>
        <w:rPr>
          <w:sz w:val="26"/>
          <w:szCs w:val="26"/>
        </w:rPr>
        <w:t>от _______________</w:t>
      </w:r>
    </w:p>
    <w:p w14:paraId="7A77531C">
      <w:pPr>
        <w:widowControl w:val="0"/>
        <w:tabs>
          <w:tab w:val="left" w:pos="6833"/>
        </w:tabs>
        <w:autoSpaceDE w:val="0"/>
        <w:autoSpaceDN w:val="0"/>
        <w:spacing w:line="240" w:lineRule="exact"/>
        <w:jc w:val="both"/>
        <w:rPr>
          <w:sz w:val="26"/>
          <w:szCs w:val="26"/>
        </w:rPr>
      </w:pPr>
    </w:p>
    <w:tbl>
      <w:tblPr>
        <w:tblStyle w:val="11"/>
        <w:tblW w:w="10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741"/>
        <w:gridCol w:w="1885"/>
        <w:gridCol w:w="1481"/>
        <w:gridCol w:w="2008"/>
        <w:gridCol w:w="2361"/>
        <w:gridCol w:w="2223"/>
      </w:tblGrid>
      <w:tr w14:paraId="448D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998" w:hRule="atLeast"/>
        </w:trPr>
        <w:tc>
          <w:tcPr>
            <w:tcW w:w="741" w:type="dxa"/>
          </w:tcPr>
          <w:p w14:paraId="4EBC48E4">
            <w:pPr>
              <w:widowControl w:val="0"/>
              <w:autoSpaceDE w:val="0"/>
              <w:autoSpaceDN w:val="0"/>
              <w:spacing w:line="240" w:lineRule="exact"/>
              <w:jc w:val="center"/>
              <w:rPr>
                <w:sz w:val="26"/>
                <w:szCs w:val="26"/>
              </w:rPr>
            </w:pPr>
            <w:r>
              <w:rPr>
                <w:sz w:val="26"/>
                <w:szCs w:val="26"/>
              </w:rPr>
              <w:t>N п/п</w:t>
            </w:r>
          </w:p>
        </w:tc>
        <w:tc>
          <w:tcPr>
            <w:tcW w:w="1885" w:type="dxa"/>
          </w:tcPr>
          <w:p w14:paraId="28452613">
            <w:pPr>
              <w:widowControl w:val="0"/>
              <w:autoSpaceDE w:val="0"/>
              <w:autoSpaceDN w:val="0"/>
              <w:spacing w:line="240" w:lineRule="exact"/>
              <w:jc w:val="center"/>
              <w:rPr>
                <w:sz w:val="26"/>
                <w:szCs w:val="26"/>
              </w:rPr>
            </w:pPr>
            <w:r>
              <w:rPr>
                <w:sz w:val="26"/>
                <w:szCs w:val="26"/>
              </w:rPr>
              <w:t>Наименование Товара</w:t>
            </w:r>
          </w:p>
        </w:tc>
        <w:tc>
          <w:tcPr>
            <w:tcW w:w="1481" w:type="dxa"/>
          </w:tcPr>
          <w:p w14:paraId="7FD2792C">
            <w:pPr>
              <w:widowControl w:val="0"/>
              <w:autoSpaceDE w:val="0"/>
              <w:autoSpaceDN w:val="0"/>
              <w:spacing w:line="240" w:lineRule="exact"/>
              <w:jc w:val="center"/>
              <w:rPr>
                <w:sz w:val="26"/>
                <w:szCs w:val="26"/>
              </w:rPr>
            </w:pPr>
            <w:r>
              <w:rPr>
                <w:sz w:val="26"/>
                <w:szCs w:val="26"/>
              </w:rPr>
              <w:t>Единицы измерения</w:t>
            </w:r>
          </w:p>
        </w:tc>
        <w:tc>
          <w:tcPr>
            <w:tcW w:w="2008" w:type="dxa"/>
          </w:tcPr>
          <w:p w14:paraId="487F77C2">
            <w:pPr>
              <w:widowControl w:val="0"/>
              <w:autoSpaceDE w:val="0"/>
              <w:autoSpaceDN w:val="0"/>
              <w:spacing w:line="240" w:lineRule="exact"/>
              <w:jc w:val="center"/>
              <w:rPr>
                <w:sz w:val="26"/>
                <w:szCs w:val="26"/>
              </w:rPr>
            </w:pPr>
            <w:r>
              <w:rPr>
                <w:sz w:val="26"/>
                <w:szCs w:val="26"/>
              </w:rPr>
              <w:t>Количество в единицах измерения</w:t>
            </w:r>
          </w:p>
        </w:tc>
        <w:tc>
          <w:tcPr>
            <w:tcW w:w="2361" w:type="dxa"/>
          </w:tcPr>
          <w:p w14:paraId="5D22212C">
            <w:pPr>
              <w:widowControl w:val="0"/>
              <w:autoSpaceDE w:val="0"/>
              <w:autoSpaceDN w:val="0"/>
              <w:spacing w:line="240" w:lineRule="exact"/>
              <w:jc w:val="center"/>
              <w:rPr>
                <w:sz w:val="26"/>
                <w:szCs w:val="26"/>
              </w:rPr>
            </w:pPr>
            <w:r>
              <w:rPr>
                <w:sz w:val="26"/>
                <w:szCs w:val="26"/>
              </w:rPr>
              <w:t>Цена за единицу измерения, руб. (НДС не облагается)</w:t>
            </w:r>
          </w:p>
        </w:tc>
        <w:tc>
          <w:tcPr>
            <w:tcW w:w="2223" w:type="dxa"/>
          </w:tcPr>
          <w:p w14:paraId="015F6AB5">
            <w:pPr>
              <w:widowControl w:val="0"/>
              <w:autoSpaceDE w:val="0"/>
              <w:autoSpaceDN w:val="0"/>
              <w:spacing w:line="240" w:lineRule="exact"/>
              <w:jc w:val="center"/>
              <w:rPr>
                <w:sz w:val="26"/>
                <w:szCs w:val="26"/>
              </w:rPr>
            </w:pPr>
            <w:r>
              <w:rPr>
                <w:sz w:val="26"/>
                <w:szCs w:val="26"/>
              </w:rPr>
              <w:t>Стоимость, руб. (НДС не облагается)</w:t>
            </w:r>
          </w:p>
        </w:tc>
      </w:tr>
      <w:tr w14:paraId="7EA8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5" w:hRule="atLeast"/>
        </w:trPr>
        <w:tc>
          <w:tcPr>
            <w:tcW w:w="741" w:type="dxa"/>
          </w:tcPr>
          <w:p w14:paraId="7BE0978E">
            <w:pPr>
              <w:widowControl w:val="0"/>
              <w:autoSpaceDE w:val="0"/>
              <w:autoSpaceDN w:val="0"/>
              <w:spacing w:line="240" w:lineRule="exact"/>
              <w:jc w:val="center"/>
              <w:rPr>
                <w:sz w:val="26"/>
                <w:szCs w:val="26"/>
              </w:rPr>
            </w:pPr>
            <w:r>
              <w:rPr>
                <w:sz w:val="26"/>
                <w:szCs w:val="26"/>
              </w:rPr>
              <w:t>1</w:t>
            </w:r>
          </w:p>
        </w:tc>
        <w:tc>
          <w:tcPr>
            <w:tcW w:w="1885" w:type="dxa"/>
          </w:tcPr>
          <w:p w14:paraId="72230E08">
            <w:pPr>
              <w:widowControl w:val="0"/>
              <w:autoSpaceDE w:val="0"/>
              <w:autoSpaceDN w:val="0"/>
              <w:spacing w:line="240" w:lineRule="exact"/>
              <w:jc w:val="center"/>
              <w:rPr>
                <w:sz w:val="26"/>
                <w:szCs w:val="26"/>
              </w:rPr>
            </w:pPr>
            <w:r>
              <w:rPr>
                <w:sz w:val="26"/>
                <w:szCs w:val="26"/>
              </w:rPr>
              <w:t>2</w:t>
            </w:r>
          </w:p>
        </w:tc>
        <w:tc>
          <w:tcPr>
            <w:tcW w:w="1481" w:type="dxa"/>
          </w:tcPr>
          <w:p w14:paraId="45DE3507">
            <w:pPr>
              <w:widowControl w:val="0"/>
              <w:autoSpaceDE w:val="0"/>
              <w:autoSpaceDN w:val="0"/>
              <w:spacing w:line="240" w:lineRule="exact"/>
              <w:jc w:val="center"/>
              <w:rPr>
                <w:sz w:val="26"/>
                <w:szCs w:val="26"/>
              </w:rPr>
            </w:pPr>
            <w:r>
              <w:rPr>
                <w:sz w:val="26"/>
                <w:szCs w:val="26"/>
              </w:rPr>
              <w:t>3</w:t>
            </w:r>
          </w:p>
        </w:tc>
        <w:tc>
          <w:tcPr>
            <w:tcW w:w="2008" w:type="dxa"/>
          </w:tcPr>
          <w:p w14:paraId="78A52B93">
            <w:pPr>
              <w:widowControl w:val="0"/>
              <w:autoSpaceDE w:val="0"/>
              <w:autoSpaceDN w:val="0"/>
              <w:spacing w:line="240" w:lineRule="exact"/>
              <w:jc w:val="center"/>
              <w:rPr>
                <w:sz w:val="26"/>
                <w:szCs w:val="26"/>
              </w:rPr>
            </w:pPr>
            <w:r>
              <w:rPr>
                <w:sz w:val="26"/>
                <w:szCs w:val="26"/>
              </w:rPr>
              <w:t>4</w:t>
            </w:r>
          </w:p>
        </w:tc>
        <w:tc>
          <w:tcPr>
            <w:tcW w:w="2361" w:type="dxa"/>
          </w:tcPr>
          <w:p w14:paraId="7385A507">
            <w:pPr>
              <w:widowControl w:val="0"/>
              <w:autoSpaceDE w:val="0"/>
              <w:autoSpaceDN w:val="0"/>
              <w:spacing w:line="240" w:lineRule="exact"/>
              <w:jc w:val="center"/>
              <w:rPr>
                <w:sz w:val="26"/>
                <w:szCs w:val="26"/>
              </w:rPr>
            </w:pPr>
            <w:r>
              <w:rPr>
                <w:sz w:val="26"/>
                <w:szCs w:val="26"/>
              </w:rPr>
              <w:t>5</w:t>
            </w:r>
          </w:p>
        </w:tc>
        <w:tc>
          <w:tcPr>
            <w:tcW w:w="2223" w:type="dxa"/>
          </w:tcPr>
          <w:p w14:paraId="6918FCD8">
            <w:pPr>
              <w:widowControl w:val="0"/>
              <w:autoSpaceDE w:val="0"/>
              <w:autoSpaceDN w:val="0"/>
              <w:spacing w:line="240" w:lineRule="exact"/>
              <w:jc w:val="center"/>
              <w:rPr>
                <w:sz w:val="26"/>
                <w:szCs w:val="26"/>
              </w:rPr>
            </w:pPr>
            <w:r>
              <w:rPr>
                <w:sz w:val="26"/>
                <w:szCs w:val="26"/>
              </w:rPr>
              <w:t>6</w:t>
            </w:r>
          </w:p>
        </w:tc>
      </w:tr>
      <w:tr w14:paraId="2CC3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49" w:hRule="atLeast"/>
        </w:trPr>
        <w:tc>
          <w:tcPr>
            <w:tcW w:w="741" w:type="dxa"/>
          </w:tcPr>
          <w:p w14:paraId="2F00B406">
            <w:pPr>
              <w:widowControl w:val="0"/>
              <w:autoSpaceDE w:val="0"/>
              <w:autoSpaceDN w:val="0"/>
              <w:spacing w:line="240" w:lineRule="exact"/>
              <w:jc w:val="center"/>
              <w:rPr>
                <w:sz w:val="26"/>
                <w:szCs w:val="26"/>
              </w:rPr>
            </w:pPr>
            <w:r>
              <w:rPr>
                <w:sz w:val="26"/>
                <w:szCs w:val="26"/>
              </w:rPr>
              <w:t>1.</w:t>
            </w:r>
          </w:p>
        </w:tc>
        <w:tc>
          <w:tcPr>
            <w:tcW w:w="1885" w:type="dxa"/>
          </w:tcPr>
          <w:p w14:paraId="49070FF0">
            <w:pPr>
              <w:widowControl w:val="0"/>
              <w:autoSpaceDE w:val="0"/>
              <w:autoSpaceDN w:val="0"/>
              <w:spacing w:line="240" w:lineRule="exact"/>
              <w:rPr>
                <w:sz w:val="26"/>
                <w:szCs w:val="26"/>
              </w:rPr>
            </w:pPr>
          </w:p>
        </w:tc>
        <w:tc>
          <w:tcPr>
            <w:tcW w:w="1481" w:type="dxa"/>
          </w:tcPr>
          <w:p w14:paraId="2EFB4826">
            <w:pPr>
              <w:widowControl w:val="0"/>
              <w:autoSpaceDE w:val="0"/>
              <w:autoSpaceDN w:val="0"/>
              <w:spacing w:line="240" w:lineRule="exact"/>
              <w:rPr>
                <w:sz w:val="26"/>
                <w:szCs w:val="26"/>
              </w:rPr>
            </w:pPr>
          </w:p>
        </w:tc>
        <w:tc>
          <w:tcPr>
            <w:tcW w:w="2008" w:type="dxa"/>
          </w:tcPr>
          <w:p w14:paraId="790BAB19">
            <w:pPr>
              <w:widowControl w:val="0"/>
              <w:autoSpaceDE w:val="0"/>
              <w:autoSpaceDN w:val="0"/>
              <w:spacing w:line="240" w:lineRule="exact"/>
              <w:rPr>
                <w:sz w:val="26"/>
                <w:szCs w:val="26"/>
              </w:rPr>
            </w:pPr>
          </w:p>
        </w:tc>
        <w:tc>
          <w:tcPr>
            <w:tcW w:w="2361" w:type="dxa"/>
          </w:tcPr>
          <w:p w14:paraId="4FAFE15B">
            <w:pPr>
              <w:widowControl w:val="0"/>
              <w:autoSpaceDE w:val="0"/>
              <w:autoSpaceDN w:val="0"/>
              <w:spacing w:line="240" w:lineRule="exact"/>
              <w:rPr>
                <w:sz w:val="26"/>
                <w:szCs w:val="26"/>
              </w:rPr>
            </w:pPr>
          </w:p>
        </w:tc>
        <w:tc>
          <w:tcPr>
            <w:tcW w:w="2223" w:type="dxa"/>
          </w:tcPr>
          <w:p w14:paraId="296542E4">
            <w:pPr>
              <w:widowControl w:val="0"/>
              <w:autoSpaceDE w:val="0"/>
              <w:autoSpaceDN w:val="0"/>
              <w:spacing w:line="240" w:lineRule="exact"/>
              <w:rPr>
                <w:sz w:val="26"/>
                <w:szCs w:val="26"/>
              </w:rPr>
            </w:pPr>
          </w:p>
        </w:tc>
      </w:tr>
      <w:tr w14:paraId="47C7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49" w:hRule="atLeast"/>
        </w:trPr>
        <w:tc>
          <w:tcPr>
            <w:tcW w:w="741" w:type="dxa"/>
          </w:tcPr>
          <w:p w14:paraId="73A97356">
            <w:pPr>
              <w:widowControl w:val="0"/>
              <w:autoSpaceDE w:val="0"/>
              <w:autoSpaceDN w:val="0"/>
              <w:spacing w:line="240" w:lineRule="exact"/>
              <w:jc w:val="center"/>
              <w:rPr>
                <w:sz w:val="26"/>
                <w:szCs w:val="26"/>
              </w:rPr>
            </w:pPr>
            <w:r>
              <w:rPr>
                <w:sz w:val="26"/>
                <w:szCs w:val="26"/>
              </w:rPr>
              <w:t>2.</w:t>
            </w:r>
          </w:p>
        </w:tc>
        <w:tc>
          <w:tcPr>
            <w:tcW w:w="1885" w:type="dxa"/>
          </w:tcPr>
          <w:p w14:paraId="46BAA56D">
            <w:pPr>
              <w:widowControl w:val="0"/>
              <w:autoSpaceDE w:val="0"/>
              <w:autoSpaceDN w:val="0"/>
              <w:spacing w:line="240" w:lineRule="exact"/>
              <w:rPr>
                <w:sz w:val="26"/>
                <w:szCs w:val="26"/>
              </w:rPr>
            </w:pPr>
          </w:p>
        </w:tc>
        <w:tc>
          <w:tcPr>
            <w:tcW w:w="1481" w:type="dxa"/>
          </w:tcPr>
          <w:p w14:paraId="016911C1">
            <w:pPr>
              <w:widowControl w:val="0"/>
              <w:autoSpaceDE w:val="0"/>
              <w:autoSpaceDN w:val="0"/>
              <w:spacing w:line="240" w:lineRule="exact"/>
              <w:rPr>
                <w:sz w:val="26"/>
                <w:szCs w:val="26"/>
              </w:rPr>
            </w:pPr>
          </w:p>
        </w:tc>
        <w:tc>
          <w:tcPr>
            <w:tcW w:w="2008" w:type="dxa"/>
          </w:tcPr>
          <w:p w14:paraId="36DAD3B5">
            <w:pPr>
              <w:widowControl w:val="0"/>
              <w:autoSpaceDE w:val="0"/>
              <w:autoSpaceDN w:val="0"/>
              <w:spacing w:line="240" w:lineRule="exact"/>
              <w:rPr>
                <w:sz w:val="26"/>
                <w:szCs w:val="26"/>
              </w:rPr>
            </w:pPr>
          </w:p>
        </w:tc>
        <w:tc>
          <w:tcPr>
            <w:tcW w:w="2361" w:type="dxa"/>
          </w:tcPr>
          <w:p w14:paraId="03F8A23F">
            <w:pPr>
              <w:widowControl w:val="0"/>
              <w:autoSpaceDE w:val="0"/>
              <w:autoSpaceDN w:val="0"/>
              <w:spacing w:line="240" w:lineRule="exact"/>
              <w:rPr>
                <w:sz w:val="26"/>
                <w:szCs w:val="26"/>
              </w:rPr>
            </w:pPr>
          </w:p>
        </w:tc>
        <w:tc>
          <w:tcPr>
            <w:tcW w:w="2223" w:type="dxa"/>
          </w:tcPr>
          <w:p w14:paraId="74750182">
            <w:pPr>
              <w:widowControl w:val="0"/>
              <w:autoSpaceDE w:val="0"/>
              <w:autoSpaceDN w:val="0"/>
              <w:spacing w:line="240" w:lineRule="exact"/>
              <w:rPr>
                <w:sz w:val="26"/>
                <w:szCs w:val="26"/>
              </w:rPr>
            </w:pPr>
          </w:p>
        </w:tc>
      </w:tr>
      <w:tr w14:paraId="12D2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265" w:hRule="atLeast"/>
        </w:trPr>
        <w:tc>
          <w:tcPr>
            <w:tcW w:w="741" w:type="dxa"/>
          </w:tcPr>
          <w:p w14:paraId="556B4C4D">
            <w:pPr>
              <w:widowControl w:val="0"/>
              <w:autoSpaceDE w:val="0"/>
              <w:autoSpaceDN w:val="0"/>
              <w:spacing w:line="240" w:lineRule="exact"/>
              <w:jc w:val="center"/>
              <w:rPr>
                <w:sz w:val="26"/>
                <w:szCs w:val="26"/>
              </w:rPr>
            </w:pPr>
            <w:r>
              <w:rPr>
                <w:sz w:val="26"/>
                <w:szCs w:val="26"/>
              </w:rPr>
              <w:t>3.</w:t>
            </w:r>
          </w:p>
        </w:tc>
        <w:tc>
          <w:tcPr>
            <w:tcW w:w="1885" w:type="dxa"/>
          </w:tcPr>
          <w:p w14:paraId="105B03F0">
            <w:pPr>
              <w:widowControl w:val="0"/>
              <w:autoSpaceDE w:val="0"/>
              <w:autoSpaceDN w:val="0"/>
              <w:spacing w:line="240" w:lineRule="exact"/>
              <w:rPr>
                <w:sz w:val="26"/>
                <w:szCs w:val="26"/>
              </w:rPr>
            </w:pPr>
          </w:p>
        </w:tc>
        <w:tc>
          <w:tcPr>
            <w:tcW w:w="1481" w:type="dxa"/>
          </w:tcPr>
          <w:p w14:paraId="0EB2B920">
            <w:pPr>
              <w:widowControl w:val="0"/>
              <w:autoSpaceDE w:val="0"/>
              <w:autoSpaceDN w:val="0"/>
              <w:spacing w:line="240" w:lineRule="exact"/>
              <w:rPr>
                <w:sz w:val="26"/>
                <w:szCs w:val="26"/>
              </w:rPr>
            </w:pPr>
          </w:p>
        </w:tc>
        <w:tc>
          <w:tcPr>
            <w:tcW w:w="2008" w:type="dxa"/>
          </w:tcPr>
          <w:p w14:paraId="7974B72B">
            <w:pPr>
              <w:widowControl w:val="0"/>
              <w:autoSpaceDE w:val="0"/>
              <w:autoSpaceDN w:val="0"/>
              <w:spacing w:line="240" w:lineRule="exact"/>
              <w:rPr>
                <w:sz w:val="26"/>
                <w:szCs w:val="26"/>
              </w:rPr>
            </w:pPr>
          </w:p>
        </w:tc>
        <w:tc>
          <w:tcPr>
            <w:tcW w:w="2361" w:type="dxa"/>
          </w:tcPr>
          <w:p w14:paraId="0DA3F5D1">
            <w:pPr>
              <w:widowControl w:val="0"/>
              <w:autoSpaceDE w:val="0"/>
              <w:autoSpaceDN w:val="0"/>
              <w:spacing w:line="240" w:lineRule="exact"/>
              <w:rPr>
                <w:sz w:val="26"/>
                <w:szCs w:val="26"/>
              </w:rPr>
            </w:pPr>
          </w:p>
        </w:tc>
        <w:tc>
          <w:tcPr>
            <w:tcW w:w="2223" w:type="dxa"/>
          </w:tcPr>
          <w:p w14:paraId="661A1CE1">
            <w:pPr>
              <w:widowControl w:val="0"/>
              <w:autoSpaceDE w:val="0"/>
              <w:autoSpaceDN w:val="0"/>
              <w:spacing w:line="240" w:lineRule="exact"/>
              <w:rPr>
                <w:sz w:val="26"/>
                <w:szCs w:val="26"/>
              </w:rPr>
            </w:pPr>
          </w:p>
        </w:tc>
      </w:tr>
    </w:tbl>
    <w:p w14:paraId="3B5AB5F2">
      <w:pPr>
        <w:widowControl w:val="0"/>
        <w:autoSpaceDE w:val="0"/>
        <w:autoSpaceDN w:val="0"/>
        <w:spacing w:line="240" w:lineRule="exact"/>
        <w:jc w:val="both"/>
        <w:rPr>
          <w:sz w:val="26"/>
          <w:szCs w:val="26"/>
        </w:rPr>
      </w:pPr>
    </w:p>
    <w:tbl>
      <w:tblPr>
        <w:tblStyle w:val="11"/>
        <w:tblW w:w="0" w:type="auto"/>
        <w:tblInd w:w="0" w:type="dxa"/>
        <w:tblLayout w:type="fixed"/>
        <w:tblCellMar>
          <w:top w:w="102" w:type="dxa"/>
          <w:left w:w="62" w:type="dxa"/>
          <w:bottom w:w="102" w:type="dxa"/>
          <w:right w:w="62" w:type="dxa"/>
        </w:tblCellMar>
      </w:tblPr>
      <w:tblGrid>
        <w:gridCol w:w="3175"/>
        <w:gridCol w:w="2268"/>
        <w:gridCol w:w="3572"/>
      </w:tblGrid>
      <w:tr w14:paraId="4FBADDCC">
        <w:tblPrEx>
          <w:tblCellMar>
            <w:top w:w="102" w:type="dxa"/>
            <w:left w:w="62" w:type="dxa"/>
            <w:bottom w:w="102" w:type="dxa"/>
            <w:right w:w="62" w:type="dxa"/>
          </w:tblCellMar>
        </w:tblPrEx>
        <w:tc>
          <w:tcPr>
            <w:tcW w:w="9015" w:type="dxa"/>
            <w:gridSpan w:val="3"/>
            <w:vAlign w:val="center"/>
          </w:tcPr>
          <w:p w14:paraId="2202D072">
            <w:pPr>
              <w:widowControl w:val="0"/>
              <w:autoSpaceDE w:val="0"/>
              <w:autoSpaceDN w:val="0"/>
              <w:adjustRightInd w:val="0"/>
              <w:spacing w:line="240" w:lineRule="exact"/>
              <w:rPr>
                <w:sz w:val="26"/>
                <w:szCs w:val="26"/>
              </w:rPr>
            </w:pPr>
            <w:r>
              <w:rPr>
                <w:b/>
                <w:sz w:val="26"/>
                <w:szCs w:val="26"/>
              </w:rPr>
              <w:t>Адрес поставки Товара:</w:t>
            </w:r>
            <w:r>
              <w:rPr>
                <w:color w:val="000000"/>
                <w:sz w:val="26"/>
                <w:szCs w:val="26"/>
              </w:rPr>
              <w:t xml:space="preserve"> </w:t>
            </w:r>
            <w:r>
              <w:rPr>
                <w:sz w:val="26"/>
                <w:szCs w:val="26"/>
              </w:rPr>
              <w:t>Место доставки Товара: Российская Федерация, Хабаровский край, 680521, с. Восточное, ул. Советская 1а.</w:t>
            </w:r>
          </w:p>
          <w:p w14:paraId="61035C7C">
            <w:pPr>
              <w:widowControl w:val="0"/>
              <w:autoSpaceDE w:val="0"/>
              <w:autoSpaceDN w:val="0"/>
              <w:spacing w:line="240" w:lineRule="exact"/>
              <w:ind w:left="283"/>
              <w:rPr>
                <w:sz w:val="26"/>
                <w:szCs w:val="26"/>
              </w:rPr>
            </w:pPr>
          </w:p>
          <w:p w14:paraId="58FFEE4B">
            <w:pPr>
              <w:widowControl w:val="0"/>
              <w:autoSpaceDE w:val="0"/>
              <w:autoSpaceDN w:val="0"/>
              <w:spacing w:line="240" w:lineRule="exact"/>
              <w:ind w:left="283"/>
              <w:rPr>
                <w:sz w:val="26"/>
                <w:szCs w:val="26"/>
              </w:rPr>
            </w:pPr>
          </w:p>
          <w:p w14:paraId="6D6586A4">
            <w:pPr>
              <w:widowControl w:val="0"/>
              <w:autoSpaceDE w:val="0"/>
              <w:autoSpaceDN w:val="0"/>
              <w:spacing w:line="240" w:lineRule="exact"/>
              <w:ind w:left="283"/>
              <w:rPr>
                <w:sz w:val="26"/>
                <w:szCs w:val="26"/>
              </w:rPr>
            </w:pPr>
          </w:p>
          <w:p w14:paraId="6AEB21C9">
            <w:pPr>
              <w:widowControl w:val="0"/>
              <w:autoSpaceDE w:val="0"/>
              <w:autoSpaceDN w:val="0"/>
              <w:spacing w:line="240" w:lineRule="exact"/>
              <w:ind w:left="283"/>
              <w:rPr>
                <w:sz w:val="26"/>
                <w:szCs w:val="26"/>
              </w:rPr>
            </w:pPr>
          </w:p>
          <w:p w14:paraId="597BFE8D">
            <w:pPr>
              <w:widowControl w:val="0"/>
              <w:autoSpaceDE w:val="0"/>
              <w:autoSpaceDN w:val="0"/>
              <w:spacing w:line="240" w:lineRule="exact"/>
              <w:ind w:left="283"/>
              <w:rPr>
                <w:sz w:val="26"/>
                <w:szCs w:val="26"/>
              </w:rPr>
            </w:pPr>
          </w:p>
          <w:p w14:paraId="04E13BAC">
            <w:pPr>
              <w:widowControl w:val="0"/>
              <w:autoSpaceDE w:val="0"/>
              <w:autoSpaceDN w:val="0"/>
              <w:spacing w:line="240" w:lineRule="exact"/>
              <w:ind w:left="283"/>
              <w:rPr>
                <w:sz w:val="26"/>
                <w:szCs w:val="26"/>
              </w:rPr>
            </w:pPr>
          </w:p>
        </w:tc>
      </w:tr>
      <w:tr w14:paraId="39CA1F8E">
        <w:tblPrEx>
          <w:tblCellMar>
            <w:top w:w="102" w:type="dxa"/>
            <w:left w:w="62" w:type="dxa"/>
            <w:bottom w:w="102" w:type="dxa"/>
            <w:right w:w="62" w:type="dxa"/>
          </w:tblCellMar>
        </w:tblPrEx>
        <w:tc>
          <w:tcPr>
            <w:tcW w:w="3175" w:type="dxa"/>
            <w:vAlign w:val="center"/>
          </w:tcPr>
          <w:p w14:paraId="4EDBAA4F">
            <w:pPr>
              <w:widowControl w:val="0"/>
              <w:autoSpaceDE w:val="0"/>
              <w:autoSpaceDN w:val="0"/>
              <w:spacing w:line="240" w:lineRule="exact"/>
              <w:rPr>
                <w:sz w:val="26"/>
                <w:szCs w:val="26"/>
              </w:rPr>
            </w:pPr>
            <w:r>
              <w:rPr>
                <w:sz w:val="26"/>
                <w:szCs w:val="26"/>
              </w:rPr>
              <w:t>От Заказчика:</w:t>
            </w:r>
          </w:p>
        </w:tc>
        <w:tc>
          <w:tcPr>
            <w:tcW w:w="2268" w:type="dxa"/>
          </w:tcPr>
          <w:p w14:paraId="5C217250">
            <w:pPr>
              <w:widowControl w:val="0"/>
              <w:autoSpaceDE w:val="0"/>
              <w:autoSpaceDN w:val="0"/>
              <w:spacing w:line="240" w:lineRule="exact"/>
              <w:rPr>
                <w:sz w:val="26"/>
                <w:szCs w:val="26"/>
              </w:rPr>
            </w:pPr>
          </w:p>
        </w:tc>
        <w:tc>
          <w:tcPr>
            <w:tcW w:w="3572" w:type="dxa"/>
            <w:vAlign w:val="center"/>
          </w:tcPr>
          <w:p w14:paraId="0A2B4A32">
            <w:pPr>
              <w:widowControl w:val="0"/>
              <w:autoSpaceDE w:val="0"/>
              <w:autoSpaceDN w:val="0"/>
              <w:spacing w:line="240" w:lineRule="exact"/>
              <w:rPr>
                <w:sz w:val="26"/>
                <w:szCs w:val="26"/>
              </w:rPr>
            </w:pPr>
            <w:r>
              <w:rPr>
                <w:sz w:val="26"/>
                <w:szCs w:val="26"/>
              </w:rPr>
              <w:t>От Поставщика:</w:t>
            </w:r>
          </w:p>
        </w:tc>
      </w:tr>
      <w:tr w14:paraId="609B1742">
        <w:tblPrEx>
          <w:tblCellMar>
            <w:top w:w="102" w:type="dxa"/>
            <w:left w:w="62" w:type="dxa"/>
            <w:bottom w:w="102" w:type="dxa"/>
            <w:right w:w="62" w:type="dxa"/>
          </w:tblCellMar>
        </w:tblPrEx>
        <w:tc>
          <w:tcPr>
            <w:tcW w:w="3175" w:type="dxa"/>
            <w:tcBorders>
              <w:top w:val="nil"/>
              <w:left w:val="nil"/>
              <w:bottom w:val="single" w:color="auto" w:sz="4" w:space="0"/>
              <w:right w:val="nil"/>
            </w:tcBorders>
          </w:tcPr>
          <w:p w14:paraId="1A2957B1">
            <w:pPr>
              <w:widowControl w:val="0"/>
              <w:autoSpaceDE w:val="0"/>
              <w:autoSpaceDN w:val="0"/>
              <w:spacing w:line="240" w:lineRule="exact"/>
              <w:rPr>
                <w:sz w:val="26"/>
                <w:szCs w:val="26"/>
              </w:rPr>
            </w:pPr>
          </w:p>
        </w:tc>
        <w:tc>
          <w:tcPr>
            <w:tcW w:w="2268" w:type="dxa"/>
          </w:tcPr>
          <w:p w14:paraId="3F15D141">
            <w:pPr>
              <w:widowControl w:val="0"/>
              <w:autoSpaceDE w:val="0"/>
              <w:autoSpaceDN w:val="0"/>
              <w:spacing w:line="240" w:lineRule="exact"/>
              <w:rPr>
                <w:sz w:val="26"/>
                <w:szCs w:val="26"/>
              </w:rPr>
            </w:pPr>
          </w:p>
        </w:tc>
        <w:tc>
          <w:tcPr>
            <w:tcW w:w="3572" w:type="dxa"/>
            <w:tcBorders>
              <w:top w:val="nil"/>
              <w:left w:val="nil"/>
              <w:bottom w:val="single" w:color="auto" w:sz="4" w:space="0"/>
              <w:right w:val="nil"/>
            </w:tcBorders>
          </w:tcPr>
          <w:p w14:paraId="43098E0B">
            <w:pPr>
              <w:widowControl w:val="0"/>
              <w:autoSpaceDE w:val="0"/>
              <w:autoSpaceDN w:val="0"/>
              <w:spacing w:line="240" w:lineRule="exact"/>
              <w:rPr>
                <w:sz w:val="26"/>
                <w:szCs w:val="26"/>
              </w:rPr>
            </w:pPr>
          </w:p>
        </w:tc>
      </w:tr>
      <w:tr w14:paraId="186A386C">
        <w:tblPrEx>
          <w:tblCellMar>
            <w:top w:w="102" w:type="dxa"/>
            <w:left w:w="62" w:type="dxa"/>
            <w:bottom w:w="102" w:type="dxa"/>
            <w:right w:w="62" w:type="dxa"/>
          </w:tblCellMar>
        </w:tblPrEx>
        <w:tc>
          <w:tcPr>
            <w:tcW w:w="3175" w:type="dxa"/>
            <w:tcBorders>
              <w:top w:val="single" w:color="auto" w:sz="4" w:space="0"/>
              <w:left w:val="nil"/>
              <w:bottom w:val="nil"/>
              <w:right w:val="nil"/>
            </w:tcBorders>
          </w:tcPr>
          <w:p w14:paraId="38D821F5">
            <w:pPr>
              <w:widowControl w:val="0"/>
              <w:autoSpaceDE w:val="0"/>
              <w:autoSpaceDN w:val="0"/>
              <w:spacing w:line="240" w:lineRule="exact"/>
              <w:rPr>
                <w:sz w:val="26"/>
                <w:szCs w:val="26"/>
              </w:rPr>
            </w:pPr>
            <w:r>
              <w:rPr>
                <w:sz w:val="26"/>
                <w:szCs w:val="26"/>
              </w:rPr>
              <w:t>М.П. (при наличии)</w:t>
            </w:r>
          </w:p>
        </w:tc>
        <w:tc>
          <w:tcPr>
            <w:tcW w:w="2268" w:type="dxa"/>
          </w:tcPr>
          <w:p w14:paraId="569B8BD2">
            <w:pPr>
              <w:widowControl w:val="0"/>
              <w:autoSpaceDE w:val="0"/>
              <w:autoSpaceDN w:val="0"/>
              <w:spacing w:line="240" w:lineRule="exact"/>
              <w:rPr>
                <w:sz w:val="26"/>
                <w:szCs w:val="26"/>
              </w:rPr>
            </w:pPr>
          </w:p>
        </w:tc>
        <w:tc>
          <w:tcPr>
            <w:tcW w:w="3572" w:type="dxa"/>
            <w:tcBorders>
              <w:top w:val="single" w:color="auto" w:sz="4" w:space="0"/>
              <w:left w:val="nil"/>
              <w:bottom w:val="nil"/>
              <w:right w:val="nil"/>
            </w:tcBorders>
          </w:tcPr>
          <w:p w14:paraId="284FCCA2">
            <w:pPr>
              <w:widowControl w:val="0"/>
              <w:autoSpaceDE w:val="0"/>
              <w:autoSpaceDN w:val="0"/>
              <w:spacing w:line="240" w:lineRule="exact"/>
              <w:rPr>
                <w:sz w:val="26"/>
                <w:szCs w:val="26"/>
              </w:rPr>
            </w:pPr>
            <w:r>
              <w:rPr>
                <w:sz w:val="26"/>
                <w:szCs w:val="26"/>
              </w:rPr>
              <w:t>М.П. (при наличии)</w:t>
            </w:r>
          </w:p>
        </w:tc>
      </w:tr>
    </w:tbl>
    <w:p w14:paraId="19CE317D">
      <w:pPr>
        <w:spacing w:line="240" w:lineRule="exact"/>
        <w:rPr>
          <w:b/>
          <w:sz w:val="26"/>
          <w:szCs w:val="26"/>
        </w:rPr>
      </w:pPr>
      <w:r>
        <w:rPr>
          <w:b/>
          <w:sz w:val="26"/>
          <w:szCs w:val="26"/>
        </w:rPr>
        <w:t xml:space="preserve">                   </w:t>
      </w:r>
    </w:p>
    <w:p w14:paraId="390C06C1">
      <w:pPr>
        <w:spacing w:line="240" w:lineRule="exact"/>
        <w:rPr>
          <w:b/>
          <w:sz w:val="26"/>
          <w:szCs w:val="26"/>
        </w:rPr>
      </w:pPr>
    </w:p>
    <w:p w14:paraId="308890E4">
      <w:pPr>
        <w:spacing w:line="240" w:lineRule="exact"/>
        <w:rPr>
          <w:b/>
          <w:sz w:val="26"/>
          <w:szCs w:val="26"/>
        </w:rPr>
      </w:pPr>
    </w:p>
    <w:tbl>
      <w:tblPr>
        <w:tblStyle w:val="22"/>
        <w:tblpPr w:leftFromText="180" w:rightFromText="180" w:vertAnchor="text" w:horzAnchor="page" w:tblpX="919" w:tblpY="2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2"/>
        <w:gridCol w:w="4834"/>
      </w:tblGrid>
      <w:tr w14:paraId="0302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2" w:type="dxa"/>
            <w:vAlign w:val="top"/>
          </w:tcPr>
          <w:p w14:paraId="69668951">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Заказчик:</w:t>
            </w:r>
          </w:p>
          <w:p w14:paraId="13948507">
            <w:pPr>
              <w:spacing w:line="240" w:lineRule="exact"/>
              <w:jc w:val="both"/>
              <w:rPr>
                <w:rFonts w:hint="default" w:ascii="Times New Roman" w:hAnsi="Times New Roman" w:cs="Times New Roman"/>
                <w:sz w:val="26"/>
                <w:szCs w:val="26"/>
              </w:rPr>
            </w:pPr>
            <w:r>
              <w:rPr>
                <w:rFonts w:hint="default" w:ascii="Times New Roman" w:hAnsi="Times New Roman" w:cs="Times New Roman"/>
                <w:sz w:val="26"/>
                <w:szCs w:val="26"/>
              </w:rPr>
              <w:t>И.о. директора МБОУ СОШ с. Восточное им. Героя РФ Аксенова А.А. Хабаровского муниципального района Хабаровского края</w:t>
            </w:r>
          </w:p>
          <w:p w14:paraId="042080C9">
            <w:pPr>
              <w:widowControl w:val="0"/>
              <w:autoSpaceDE w:val="0"/>
              <w:autoSpaceDN w:val="0"/>
              <w:adjustRightInd w:val="0"/>
              <w:spacing w:line="240" w:lineRule="exact"/>
              <w:rPr>
                <w:rFonts w:hint="default" w:ascii="Times New Roman" w:hAnsi="Times New Roman" w:cs="Times New Roman"/>
                <w:sz w:val="26"/>
                <w:szCs w:val="26"/>
              </w:rPr>
            </w:pPr>
          </w:p>
          <w:p w14:paraId="2E41A236">
            <w:pPr>
              <w:widowControl w:val="0"/>
              <w:autoSpaceDE w:val="0"/>
              <w:autoSpaceDN w:val="0"/>
              <w:adjustRightInd w:val="0"/>
              <w:spacing w:line="240" w:lineRule="exact"/>
              <w:rPr>
                <w:rFonts w:hint="default" w:ascii="Times New Roman" w:hAnsi="Times New Roman" w:cs="Times New Roman"/>
                <w:sz w:val="26"/>
                <w:szCs w:val="26"/>
              </w:rPr>
            </w:pPr>
          </w:p>
          <w:p w14:paraId="3D312638">
            <w:pPr>
              <w:widowControl w:val="0"/>
              <w:autoSpaceDE w:val="0"/>
              <w:autoSpaceDN w:val="0"/>
              <w:adjustRightInd w:val="0"/>
              <w:spacing w:line="240" w:lineRule="exact"/>
              <w:rPr>
                <w:rFonts w:hint="default" w:ascii="Times New Roman" w:hAnsi="Times New Roman" w:cs="Times New Roman"/>
                <w:sz w:val="26"/>
                <w:szCs w:val="26"/>
              </w:rPr>
            </w:pPr>
            <w:r>
              <w:rPr>
                <w:rFonts w:hint="default" w:cs="Times New Roman"/>
                <w:i/>
                <w:iCs/>
                <w:sz w:val="26"/>
                <w:szCs w:val="26"/>
                <w:u w:val="single"/>
                <w:lang w:val="ru-RU"/>
              </w:rPr>
              <w:t>Подписано на ЕАТ</w:t>
            </w:r>
            <w:r>
              <w:rPr>
                <w:rFonts w:hint="default" w:ascii="Times New Roman" w:hAnsi="Times New Roman" w:cs="Times New Roman"/>
                <w:sz w:val="26"/>
                <w:szCs w:val="26"/>
              </w:rPr>
              <w:t xml:space="preserve"> / Ю.</w:t>
            </w:r>
            <w:r>
              <w:rPr>
                <w:rFonts w:hint="default" w:ascii="Times New Roman" w:hAnsi="Times New Roman" w:cs="Times New Roman"/>
                <w:sz w:val="26"/>
                <w:szCs w:val="26"/>
                <w:lang w:val="ru-RU"/>
              </w:rPr>
              <w:t>Ю. Калюжина</w:t>
            </w:r>
            <w:r>
              <w:rPr>
                <w:rFonts w:hint="default" w:ascii="Times New Roman" w:hAnsi="Times New Roman" w:cs="Times New Roman"/>
                <w:sz w:val="26"/>
                <w:szCs w:val="26"/>
              </w:rPr>
              <w:t>/</w:t>
            </w:r>
          </w:p>
          <w:p w14:paraId="35F4C4C9">
            <w:pPr>
              <w:spacing w:line="240" w:lineRule="exact"/>
              <w:jc w:val="both"/>
              <w:rPr>
                <w:rFonts w:ascii="Calibri" w:hAnsi="Calibri"/>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c>
          <w:tcPr>
            <w:tcW w:w="4834" w:type="dxa"/>
            <w:vAlign w:val="top"/>
          </w:tcPr>
          <w:p w14:paraId="37795387">
            <w:pPr>
              <w:widowControl w:val="0"/>
              <w:autoSpaceDE w:val="0"/>
              <w:autoSpaceDN w:val="0"/>
              <w:adjustRightInd w:val="0"/>
              <w:spacing w:line="240" w:lineRule="exact"/>
              <w:rPr>
                <w:rFonts w:hint="default" w:ascii="Times New Roman" w:hAnsi="Times New Roman" w:cs="Times New Roman"/>
                <w:sz w:val="26"/>
                <w:szCs w:val="26"/>
              </w:rPr>
            </w:pPr>
            <w:r>
              <w:rPr>
                <w:rFonts w:hint="default" w:ascii="Times New Roman" w:hAnsi="Times New Roman" w:cs="Times New Roman"/>
                <w:sz w:val="26"/>
                <w:szCs w:val="26"/>
              </w:rPr>
              <w:t xml:space="preserve">Поставщик: </w:t>
            </w:r>
          </w:p>
          <w:p w14:paraId="50B1B25C">
            <w:pPr>
              <w:spacing w:line="240" w:lineRule="exact"/>
              <w:jc w:val="both"/>
              <w:rPr>
                <w:rFonts w:hint="default" w:ascii="Times New Roman" w:hAnsi="Times New Roman" w:cs="Times New Roman"/>
                <w:sz w:val="26"/>
                <w:szCs w:val="26"/>
              </w:rPr>
            </w:pPr>
          </w:p>
          <w:p w14:paraId="01DF1F9A">
            <w:pPr>
              <w:spacing w:line="240" w:lineRule="exact"/>
              <w:jc w:val="both"/>
              <w:rPr>
                <w:rFonts w:hint="default" w:ascii="Times New Roman" w:hAnsi="Times New Roman" w:cs="Times New Roman"/>
                <w:sz w:val="26"/>
                <w:szCs w:val="26"/>
              </w:rPr>
            </w:pPr>
          </w:p>
          <w:p w14:paraId="3249A065">
            <w:pPr>
              <w:spacing w:line="240" w:lineRule="exact"/>
              <w:jc w:val="both"/>
              <w:rPr>
                <w:rFonts w:hint="default" w:ascii="Times New Roman" w:hAnsi="Times New Roman" w:cs="Times New Roman"/>
                <w:sz w:val="26"/>
                <w:szCs w:val="26"/>
              </w:rPr>
            </w:pPr>
          </w:p>
          <w:p w14:paraId="004B17BA">
            <w:pPr>
              <w:spacing w:line="240" w:lineRule="exact"/>
              <w:jc w:val="both"/>
              <w:rPr>
                <w:rFonts w:hint="default" w:ascii="Times New Roman" w:hAnsi="Times New Roman" w:cs="Times New Roman"/>
                <w:sz w:val="26"/>
                <w:szCs w:val="26"/>
              </w:rPr>
            </w:pPr>
            <w:r>
              <w:rPr>
                <w:rFonts w:hint="default" w:cs="Times New Roman"/>
                <w:i/>
                <w:iCs/>
                <w:sz w:val="26"/>
                <w:szCs w:val="26"/>
                <w:u w:val="single"/>
                <w:lang w:val="ru-RU"/>
              </w:rPr>
              <w:t xml:space="preserve">Подписано на ЕАТ </w:t>
            </w:r>
            <w:r>
              <w:rPr>
                <w:rFonts w:hint="default" w:ascii="Times New Roman" w:hAnsi="Times New Roman" w:cs="Times New Roman"/>
                <w:sz w:val="26"/>
                <w:szCs w:val="26"/>
              </w:rPr>
              <w:t>/</w:t>
            </w:r>
            <w:r>
              <w:rPr>
                <w:rFonts w:hint="default" w:ascii="Times New Roman" w:hAnsi="Times New Roman" w:cs="Times New Roman"/>
                <w:sz w:val="26"/>
                <w:szCs w:val="26"/>
                <w:lang w:val="ru-RU"/>
              </w:rPr>
              <w:t>_________</w:t>
            </w:r>
            <w:r>
              <w:rPr>
                <w:rFonts w:hint="default" w:ascii="Times New Roman" w:hAnsi="Times New Roman" w:cs="Times New Roman"/>
                <w:sz w:val="26"/>
                <w:szCs w:val="26"/>
              </w:rPr>
              <w:t>/</w:t>
            </w:r>
          </w:p>
          <w:p w14:paraId="0D298B98">
            <w:pPr>
              <w:widowControl w:val="0"/>
              <w:autoSpaceDE w:val="0"/>
              <w:autoSpaceDN w:val="0"/>
              <w:adjustRightInd w:val="0"/>
              <w:spacing w:line="240" w:lineRule="exact"/>
              <w:rPr>
                <w:rFonts w:ascii="Calibri" w:hAnsi="Calibri"/>
                <w:color w:val="000000"/>
              </w:rPr>
            </w:pPr>
            <w:r>
              <w:rPr>
                <w:rFonts w:hint="default" w:ascii="Times New Roman" w:hAnsi="Times New Roman" w:cs="Times New Roman"/>
                <w:color w:val="000000"/>
                <w:sz w:val="26"/>
                <w:szCs w:val="26"/>
              </w:rPr>
              <w:t>«» ию</w:t>
            </w:r>
            <w:r>
              <w:rPr>
                <w:rFonts w:hint="default" w:cs="Times New Roman"/>
                <w:color w:val="000000"/>
                <w:sz w:val="26"/>
                <w:szCs w:val="26"/>
                <w:lang w:val="ru-RU"/>
              </w:rPr>
              <w:t>л</w:t>
            </w:r>
            <w:r>
              <w:rPr>
                <w:rFonts w:hint="default" w:ascii="Times New Roman" w:hAnsi="Times New Roman" w:cs="Times New Roman"/>
                <w:color w:val="000000"/>
                <w:sz w:val="26"/>
                <w:szCs w:val="26"/>
              </w:rPr>
              <w:t>я 2026 г.</w:t>
            </w:r>
          </w:p>
        </w:tc>
      </w:tr>
    </w:tbl>
    <w:p w14:paraId="022B44F0">
      <w:pPr>
        <w:spacing w:line="240" w:lineRule="exact"/>
        <w:rPr>
          <w:b/>
          <w:sz w:val="26"/>
          <w:szCs w:val="26"/>
        </w:rPr>
      </w:pPr>
      <w:r>
        <w:rPr>
          <w:b/>
          <w:sz w:val="26"/>
          <w:szCs w:val="26"/>
        </w:rPr>
        <w:t xml:space="preserve">                                                                                                                </w:t>
      </w:r>
    </w:p>
    <w:p w14:paraId="510050F3">
      <w:pPr>
        <w:spacing w:line="240" w:lineRule="exact"/>
        <w:rPr>
          <w:b/>
          <w:sz w:val="26"/>
          <w:szCs w:val="26"/>
        </w:rPr>
      </w:pPr>
    </w:p>
    <w:p w14:paraId="142E691A">
      <w:pPr>
        <w:spacing w:line="240" w:lineRule="exact"/>
        <w:rPr>
          <w:b/>
          <w:sz w:val="26"/>
          <w:szCs w:val="26"/>
        </w:rPr>
      </w:pPr>
      <w:r>
        <w:rPr>
          <w:b/>
          <w:sz w:val="26"/>
          <w:szCs w:val="26"/>
        </w:rPr>
        <w:t xml:space="preserve">                                                                                                               </w:t>
      </w:r>
    </w:p>
    <w:sectPr>
      <w:headerReference r:id="rId3" w:type="default"/>
      <w:pgSz w:w="11906" w:h="16838"/>
      <w:pgMar w:top="1418" w:right="720" w:bottom="567" w:left="72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Trebuchet MS">
    <w:panose1 w:val="020B0603020202020204"/>
    <w:charset w:val="CC"/>
    <w:family w:val="swiss"/>
    <w:pitch w:val="default"/>
    <w:sig w:usb0="00000687" w:usb1="00000000" w:usb2="00000000" w:usb3="00000000" w:csb0="200000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49D35">
    <w:pPr>
      <w:pStyle w:val="17"/>
      <w:jc w:val="center"/>
    </w:pPr>
    <w:r>
      <w:fldChar w:fldCharType="begin"/>
    </w:r>
    <w:r>
      <w:instrText xml:space="preserve">PAGE   \* MERGEFORMAT</w:instrText>
    </w:r>
    <w:r>
      <w:fldChar w:fldCharType="separate"/>
    </w:r>
    <w:r>
      <w:t>12</w:t>
    </w:r>
    <w:r>
      <w:fldChar w:fldCharType="end"/>
    </w:r>
  </w:p>
  <w:p w14:paraId="3B5FB5BF">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0B60E9"/>
    <w:multiLevelType w:val="multilevel"/>
    <w:tmpl w:val="490B60E9"/>
    <w:lvl w:ilvl="0" w:tentative="0">
      <w:start w:val="3"/>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47B27C1"/>
    <w:multiLevelType w:val="multilevel"/>
    <w:tmpl w:val="547B27C1"/>
    <w:lvl w:ilvl="0" w:tentative="0">
      <w:start w:val="1"/>
      <w:numFmt w:val="decimal"/>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40106A9"/>
    <w:multiLevelType w:val="singleLevel"/>
    <w:tmpl w:val="640106A9"/>
    <w:lvl w:ilvl="0" w:tentative="0">
      <w:start w:val="15"/>
      <w:numFmt w:val="decimal"/>
      <w:suff w:val="space"/>
      <w:lvlText w:val="%1."/>
      <w:lvlJc w:val="left"/>
    </w:lvl>
  </w:abstractNum>
  <w:abstractNum w:abstractNumId="3">
    <w:nsid w:val="76781984"/>
    <w:multiLevelType w:val="multilevel"/>
    <w:tmpl w:val="76781984"/>
    <w:lvl w:ilvl="0" w:tentative="0">
      <w:start w:val="15"/>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drawingGridHorizontalSpacing w:val="120"/>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B2"/>
    <w:rsid w:val="00001B23"/>
    <w:rsid w:val="0000719C"/>
    <w:rsid w:val="00012226"/>
    <w:rsid w:val="00012774"/>
    <w:rsid w:val="00012946"/>
    <w:rsid w:val="00013107"/>
    <w:rsid w:val="00016375"/>
    <w:rsid w:val="00021827"/>
    <w:rsid w:val="0002317F"/>
    <w:rsid w:val="00023C6A"/>
    <w:rsid w:val="0002464D"/>
    <w:rsid w:val="00025B72"/>
    <w:rsid w:val="000263DE"/>
    <w:rsid w:val="0003303D"/>
    <w:rsid w:val="000359E8"/>
    <w:rsid w:val="00035A2F"/>
    <w:rsid w:val="000372C5"/>
    <w:rsid w:val="00042B67"/>
    <w:rsid w:val="00042BA1"/>
    <w:rsid w:val="00042EAB"/>
    <w:rsid w:val="00044112"/>
    <w:rsid w:val="00047432"/>
    <w:rsid w:val="000511CA"/>
    <w:rsid w:val="000513FC"/>
    <w:rsid w:val="00052417"/>
    <w:rsid w:val="00055AEC"/>
    <w:rsid w:val="00057226"/>
    <w:rsid w:val="00062952"/>
    <w:rsid w:val="00064860"/>
    <w:rsid w:val="00064D51"/>
    <w:rsid w:val="00065BB9"/>
    <w:rsid w:val="0006744E"/>
    <w:rsid w:val="00076974"/>
    <w:rsid w:val="00080431"/>
    <w:rsid w:val="00084C47"/>
    <w:rsid w:val="00091FA8"/>
    <w:rsid w:val="00095420"/>
    <w:rsid w:val="000A1929"/>
    <w:rsid w:val="000A2BF4"/>
    <w:rsid w:val="000A7C73"/>
    <w:rsid w:val="000B29A1"/>
    <w:rsid w:val="000B302E"/>
    <w:rsid w:val="000B3A22"/>
    <w:rsid w:val="000B6B97"/>
    <w:rsid w:val="000B6D47"/>
    <w:rsid w:val="000B7304"/>
    <w:rsid w:val="000C105B"/>
    <w:rsid w:val="000C3E4F"/>
    <w:rsid w:val="000D1D0C"/>
    <w:rsid w:val="000E070A"/>
    <w:rsid w:val="000E0CEB"/>
    <w:rsid w:val="000E3162"/>
    <w:rsid w:val="000E72EE"/>
    <w:rsid w:val="000F09B5"/>
    <w:rsid w:val="000F29CE"/>
    <w:rsid w:val="001005F6"/>
    <w:rsid w:val="0010344A"/>
    <w:rsid w:val="00107265"/>
    <w:rsid w:val="00107F2F"/>
    <w:rsid w:val="00111042"/>
    <w:rsid w:val="001116D0"/>
    <w:rsid w:val="0011223F"/>
    <w:rsid w:val="001127CC"/>
    <w:rsid w:val="001139AE"/>
    <w:rsid w:val="00114AF5"/>
    <w:rsid w:val="001215DD"/>
    <w:rsid w:val="001217E8"/>
    <w:rsid w:val="00123916"/>
    <w:rsid w:val="0012465E"/>
    <w:rsid w:val="00124B42"/>
    <w:rsid w:val="0013233A"/>
    <w:rsid w:val="00133FB3"/>
    <w:rsid w:val="00135997"/>
    <w:rsid w:val="00135BF0"/>
    <w:rsid w:val="001361BC"/>
    <w:rsid w:val="00140EBA"/>
    <w:rsid w:val="00143D16"/>
    <w:rsid w:val="00144E20"/>
    <w:rsid w:val="00145D06"/>
    <w:rsid w:val="00145F7B"/>
    <w:rsid w:val="001506D8"/>
    <w:rsid w:val="0015438D"/>
    <w:rsid w:val="00157DFC"/>
    <w:rsid w:val="0016142E"/>
    <w:rsid w:val="00167997"/>
    <w:rsid w:val="00174720"/>
    <w:rsid w:val="00177BE8"/>
    <w:rsid w:val="001811EA"/>
    <w:rsid w:val="00183CC0"/>
    <w:rsid w:val="00185337"/>
    <w:rsid w:val="00186A17"/>
    <w:rsid w:val="00186F49"/>
    <w:rsid w:val="001932C2"/>
    <w:rsid w:val="00194BC9"/>
    <w:rsid w:val="0019571D"/>
    <w:rsid w:val="00197BFA"/>
    <w:rsid w:val="00197DED"/>
    <w:rsid w:val="001A0E1C"/>
    <w:rsid w:val="001A53B7"/>
    <w:rsid w:val="001A78BD"/>
    <w:rsid w:val="001B01D0"/>
    <w:rsid w:val="001B0770"/>
    <w:rsid w:val="001B0C6A"/>
    <w:rsid w:val="001B2767"/>
    <w:rsid w:val="001B45DA"/>
    <w:rsid w:val="001B5D3E"/>
    <w:rsid w:val="001B6AAF"/>
    <w:rsid w:val="001B75D7"/>
    <w:rsid w:val="001C283A"/>
    <w:rsid w:val="001C6557"/>
    <w:rsid w:val="001D27E1"/>
    <w:rsid w:val="001D4034"/>
    <w:rsid w:val="001D7794"/>
    <w:rsid w:val="001E5C16"/>
    <w:rsid w:val="001F24E3"/>
    <w:rsid w:val="001F286A"/>
    <w:rsid w:val="001F4F36"/>
    <w:rsid w:val="00200BC4"/>
    <w:rsid w:val="00201299"/>
    <w:rsid w:val="00202AFE"/>
    <w:rsid w:val="00204424"/>
    <w:rsid w:val="002137B0"/>
    <w:rsid w:val="00214C9B"/>
    <w:rsid w:val="00215D7D"/>
    <w:rsid w:val="0022179C"/>
    <w:rsid w:val="0022193B"/>
    <w:rsid w:val="00222DBF"/>
    <w:rsid w:val="00224D3C"/>
    <w:rsid w:val="00227735"/>
    <w:rsid w:val="00231BD7"/>
    <w:rsid w:val="0023643D"/>
    <w:rsid w:val="002422C5"/>
    <w:rsid w:val="00243802"/>
    <w:rsid w:val="0024413E"/>
    <w:rsid w:val="00245D10"/>
    <w:rsid w:val="00255BFB"/>
    <w:rsid w:val="00257BDC"/>
    <w:rsid w:val="00260A7A"/>
    <w:rsid w:val="00260DF5"/>
    <w:rsid w:val="002648DF"/>
    <w:rsid w:val="0027269B"/>
    <w:rsid w:val="002767B6"/>
    <w:rsid w:val="0028039F"/>
    <w:rsid w:val="002822EC"/>
    <w:rsid w:val="002828F2"/>
    <w:rsid w:val="00287BDF"/>
    <w:rsid w:val="002935F0"/>
    <w:rsid w:val="002A641D"/>
    <w:rsid w:val="002A675E"/>
    <w:rsid w:val="002A6B1C"/>
    <w:rsid w:val="002A6EAE"/>
    <w:rsid w:val="002B221C"/>
    <w:rsid w:val="002B33CB"/>
    <w:rsid w:val="002B38B3"/>
    <w:rsid w:val="002B6EB0"/>
    <w:rsid w:val="002B7EBD"/>
    <w:rsid w:val="002C0FB7"/>
    <w:rsid w:val="002C4CD1"/>
    <w:rsid w:val="002C77A9"/>
    <w:rsid w:val="002E0DB4"/>
    <w:rsid w:val="002E0F63"/>
    <w:rsid w:val="002E4235"/>
    <w:rsid w:val="002E7B3E"/>
    <w:rsid w:val="002F2AD5"/>
    <w:rsid w:val="002F5424"/>
    <w:rsid w:val="00303665"/>
    <w:rsid w:val="00303FA8"/>
    <w:rsid w:val="00303FD5"/>
    <w:rsid w:val="00307834"/>
    <w:rsid w:val="00311110"/>
    <w:rsid w:val="003130FF"/>
    <w:rsid w:val="00313371"/>
    <w:rsid w:val="003142D7"/>
    <w:rsid w:val="003163E6"/>
    <w:rsid w:val="00317F05"/>
    <w:rsid w:val="00321551"/>
    <w:rsid w:val="00326106"/>
    <w:rsid w:val="0033708B"/>
    <w:rsid w:val="0033779C"/>
    <w:rsid w:val="00343CED"/>
    <w:rsid w:val="003441A4"/>
    <w:rsid w:val="00344C9A"/>
    <w:rsid w:val="0034534C"/>
    <w:rsid w:val="00346E4F"/>
    <w:rsid w:val="00350F70"/>
    <w:rsid w:val="00351318"/>
    <w:rsid w:val="0035250A"/>
    <w:rsid w:val="0035355B"/>
    <w:rsid w:val="00356451"/>
    <w:rsid w:val="0035695E"/>
    <w:rsid w:val="00356C3F"/>
    <w:rsid w:val="0036138D"/>
    <w:rsid w:val="00361779"/>
    <w:rsid w:val="00363A0E"/>
    <w:rsid w:val="00364474"/>
    <w:rsid w:val="00365400"/>
    <w:rsid w:val="00365E30"/>
    <w:rsid w:val="00366E0E"/>
    <w:rsid w:val="003735EC"/>
    <w:rsid w:val="00376460"/>
    <w:rsid w:val="0037790F"/>
    <w:rsid w:val="003815CA"/>
    <w:rsid w:val="003818E1"/>
    <w:rsid w:val="003826A2"/>
    <w:rsid w:val="00386C55"/>
    <w:rsid w:val="003875DC"/>
    <w:rsid w:val="003913F4"/>
    <w:rsid w:val="00392653"/>
    <w:rsid w:val="00392C05"/>
    <w:rsid w:val="0039548A"/>
    <w:rsid w:val="003954E1"/>
    <w:rsid w:val="0039556C"/>
    <w:rsid w:val="003A1894"/>
    <w:rsid w:val="003A19D3"/>
    <w:rsid w:val="003A3DE0"/>
    <w:rsid w:val="003A7DA6"/>
    <w:rsid w:val="003B3D10"/>
    <w:rsid w:val="003B41C1"/>
    <w:rsid w:val="003B4612"/>
    <w:rsid w:val="003B7FF5"/>
    <w:rsid w:val="003C3EEF"/>
    <w:rsid w:val="003C4D58"/>
    <w:rsid w:val="003C4F91"/>
    <w:rsid w:val="003C4FBE"/>
    <w:rsid w:val="003C6D41"/>
    <w:rsid w:val="003C6FF2"/>
    <w:rsid w:val="003C7160"/>
    <w:rsid w:val="003D1FD9"/>
    <w:rsid w:val="003D462B"/>
    <w:rsid w:val="003D724E"/>
    <w:rsid w:val="003E17BA"/>
    <w:rsid w:val="003E5D04"/>
    <w:rsid w:val="003E7743"/>
    <w:rsid w:val="003F0C04"/>
    <w:rsid w:val="003F7324"/>
    <w:rsid w:val="003F761E"/>
    <w:rsid w:val="004004BD"/>
    <w:rsid w:val="00400F79"/>
    <w:rsid w:val="00403EC5"/>
    <w:rsid w:val="004066B0"/>
    <w:rsid w:val="00406BA4"/>
    <w:rsid w:val="00411525"/>
    <w:rsid w:val="00412A8E"/>
    <w:rsid w:val="0042358D"/>
    <w:rsid w:val="004242B0"/>
    <w:rsid w:val="00425CFF"/>
    <w:rsid w:val="00426492"/>
    <w:rsid w:val="00430914"/>
    <w:rsid w:val="004420F6"/>
    <w:rsid w:val="0044284C"/>
    <w:rsid w:val="00444BFA"/>
    <w:rsid w:val="00445647"/>
    <w:rsid w:val="0044789D"/>
    <w:rsid w:val="00451EC4"/>
    <w:rsid w:val="00452345"/>
    <w:rsid w:val="0045305B"/>
    <w:rsid w:val="004628E7"/>
    <w:rsid w:val="0047330E"/>
    <w:rsid w:val="00473E4C"/>
    <w:rsid w:val="00474726"/>
    <w:rsid w:val="00477463"/>
    <w:rsid w:val="004804B0"/>
    <w:rsid w:val="004917B6"/>
    <w:rsid w:val="00491DFD"/>
    <w:rsid w:val="004957E8"/>
    <w:rsid w:val="00497A10"/>
    <w:rsid w:val="004A036C"/>
    <w:rsid w:val="004A3839"/>
    <w:rsid w:val="004A3DFD"/>
    <w:rsid w:val="004A6EF2"/>
    <w:rsid w:val="004B52C1"/>
    <w:rsid w:val="004B7096"/>
    <w:rsid w:val="004C1A8E"/>
    <w:rsid w:val="004C3EC3"/>
    <w:rsid w:val="004C46A9"/>
    <w:rsid w:val="004C5726"/>
    <w:rsid w:val="004C75D7"/>
    <w:rsid w:val="004D69BB"/>
    <w:rsid w:val="004D7B67"/>
    <w:rsid w:val="004D7D6C"/>
    <w:rsid w:val="004E01FD"/>
    <w:rsid w:val="004E49D4"/>
    <w:rsid w:val="004E4AD7"/>
    <w:rsid w:val="004F2A76"/>
    <w:rsid w:val="004F3DBE"/>
    <w:rsid w:val="004F4441"/>
    <w:rsid w:val="004F5013"/>
    <w:rsid w:val="005009BC"/>
    <w:rsid w:val="00512389"/>
    <w:rsid w:val="00512CD2"/>
    <w:rsid w:val="005139A1"/>
    <w:rsid w:val="00520F58"/>
    <w:rsid w:val="00521AD7"/>
    <w:rsid w:val="0052301B"/>
    <w:rsid w:val="00523548"/>
    <w:rsid w:val="0052469C"/>
    <w:rsid w:val="005266EF"/>
    <w:rsid w:val="00527569"/>
    <w:rsid w:val="00530826"/>
    <w:rsid w:val="00530CCF"/>
    <w:rsid w:val="005442B3"/>
    <w:rsid w:val="00550C9C"/>
    <w:rsid w:val="00560B48"/>
    <w:rsid w:val="00561D81"/>
    <w:rsid w:val="0056353F"/>
    <w:rsid w:val="00563AE6"/>
    <w:rsid w:val="005642C6"/>
    <w:rsid w:val="00564E0A"/>
    <w:rsid w:val="0057259E"/>
    <w:rsid w:val="0057490B"/>
    <w:rsid w:val="00575A36"/>
    <w:rsid w:val="00583788"/>
    <w:rsid w:val="0058701C"/>
    <w:rsid w:val="00591880"/>
    <w:rsid w:val="00592245"/>
    <w:rsid w:val="00594F20"/>
    <w:rsid w:val="005A1846"/>
    <w:rsid w:val="005A1E57"/>
    <w:rsid w:val="005A786E"/>
    <w:rsid w:val="005B316C"/>
    <w:rsid w:val="005B4698"/>
    <w:rsid w:val="005B5B9F"/>
    <w:rsid w:val="005B61FC"/>
    <w:rsid w:val="005B6393"/>
    <w:rsid w:val="005C0B04"/>
    <w:rsid w:val="005C2AD6"/>
    <w:rsid w:val="005C55AF"/>
    <w:rsid w:val="005C5F6D"/>
    <w:rsid w:val="005C6F7C"/>
    <w:rsid w:val="005D262E"/>
    <w:rsid w:val="005D34C9"/>
    <w:rsid w:val="005D59F0"/>
    <w:rsid w:val="005E11B2"/>
    <w:rsid w:val="005E6FA7"/>
    <w:rsid w:val="005E7AEF"/>
    <w:rsid w:val="005F3922"/>
    <w:rsid w:val="005F4126"/>
    <w:rsid w:val="005F7FBF"/>
    <w:rsid w:val="006003C4"/>
    <w:rsid w:val="00600DEF"/>
    <w:rsid w:val="00604A8A"/>
    <w:rsid w:val="00606E68"/>
    <w:rsid w:val="0060783D"/>
    <w:rsid w:val="00611D96"/>
    <w:rsid w:val="00612FDB"/>
    <w:rsid w:val="00614794"/>
    <w:rsid w:val="00624CBE"/>
    <w:rsid w:val="00625305"/>
    <w:rsid w:val="00630FD7"/>
    <w:rsid w:val="006313C2"/>
    <w:rsid w:val="006331F5"/>
    <w:rsid w:val="00643223"/>
    <w:rsid w:val="0064551E"/>
    <w:rsid w:val="006502EE"/>
    <w:rsid w:val="00654B86"/>
    <w:rsid w:val="006679B2"/>
    <w:rsid w:val="00671187"/>
    <w:rsid w:val="006741EE"/>
    <w:rsid w:val="00674791"/>
    <w:rsid w:val="006835B2"/>
    <w:rsid w:val="0068483B"/>
    <w:rsid w:val="00684FB1"/>
    <w:rsid w:val="006923EB"/>
    <w:rsid w:val="00693EAE"/>
    <w:rsid w:val="006971B3"/>
    <w:rsid w:val="006A0E4B"/>
    <w:rsid w:val="006A127D"/>
    <w:rsid w:val="006A18E5"/>
    <w:rsid w:val="006A1A3E"/>
    <w:rsid w:val="006A553A"/>
    <w:rsid w:val="006A7060"/>
    <w:rsid w:val="006B41BC"/>
    <w:rsid w:val="006B56E9"/>
    <w:rsid w:val="006B5E94"/>
    <w:rsid w:val="006C01AD"/>
    <w:rsid w:val="006C4798"/>
    <w:rsid w:val="006C48AB"/>
    <w:rsid w:val="006C5D20"/>
    <w:rsid w:val="006C65EE"/>
    <w:rsid w:val="006D0C84"/>
    <w:rsid w:val="006D428A"/>
    <w:rsid w:val="006D676E"/>
    <w:rsid w:val="006D7A2A"/>
    <w:rsid w:val="006E384E"/>
    <w:rsid w:val="006F395E"/>
    <w:rsid w:val="006F5297"/>
    <w:rsid w:val="006F5C15"/>
    <w:rsid w:val="006F74A8"/>
    <w:rsid w:val="00710D86"/>
    <w:rsid w:val="00712A42"/>
    <w:rsid w:val="00713108"/>
    <w:rsid w:val="00716BAA"/>
    <w:rsid w:val="0072489A"/>
    <w:rsid w:val="00726080"/>
    <w:rsid w:val="0072617C"/>
    <w:rsid w:val="00730A3A"/>
    <w:rsid w:val="007335A4"/>
    <w:rsid w:val="00733FED"/>
    <w:rsid w:val="00736661"/>
    <w:rsid w:val="007430A4"/>
    <w:rsid w:val="00743C36"/>
    <w:rsid w:val="00743D6C"/>
    <w:rsid w:val="00744796"/>
    <w:rsid w:val="007453B0"/>
    <w:rsid w:val="0074565B"/>
    <w:rsid w:val="007465B5"/>
    <w:rsid w:val="00750097"/>
    <w:rsid w:val="00754B14"/>
    <w:rsid w:val="00756A6E"/>
    <w:rsid w:val="007631CB"/>
    <w:rsid w:val="00763835"/>
    <w:rsid w:val="00763AF6"/>
    <w:rsid w:val="00765A06"/>
    <w:rsid w:val="00765AF3"/>
    <w:rsid w:val="00766727"/>
    <w:rsid w:val="00767BFD"/>
    <w:rsid w:val="007716C1"/>
    <w:rsid w:val="00775246"/>
    <w:rsid w:val="0077544B"/>
    <w:rsid w:val="00776311"/>
    <w:rsid w:val="00776807"/>
    <w:rsid w:val="0078474F"/>
    <w:rsid w:val="00790D23"/>
    <w:rsid w:val="00791F08"/>
    <w:rsid w:val="007A1E81"/>
    <w:rsid w:val="007B3B0B"/>
    <w:rsid w:val="007B5057"/>
    <w:rsid w:val="007C6EDB"/>
    <w:rsid w:val="007C7B2C"/>
    <w:rsid w:val="007D0A27"/>
    <w:rsid w:val="007D4988"/>
    <w:rsid w:val="007D5E59"/>
    <w:rsid w:val="007D76CA"/>
    <w:rsid w:val="007E45DB"/>
    <w:rsid w:val="007E4B40"/>
    <w:rsid w:val="007F6670"/>
    <w:rsid w:val="00800176"/>
    <w:rsid w:val="00800D6B"/>
    <w:rsid w:val="00801924"/>
    <w:rsid w:val="00802DB5"/>
    <w:rsid w:val="00802EAF"/>
    <w:rsid w:val="0080512F"/>
    <w:rsid w:val="00805CCA"/>
    <w:rsid w:val="008060BB"/>
    <w:rsid w:val="008178B8"/>
    <w:rsid w:val="0082290C"/>
    <w:rsid w:val="00823FBB"/>
    <w:rsid w:val="00825DBF"/>
    <w:rsid w:val="0082728F"/>
    <w:rsid w:val="00833233"/>
    <w:rsid w:val="00833F8C"/>
    <w:rsid w:val="008354A0"/>
    <w:rsid w:val="00837AF1"/>
    <w:rsid w:val="00840100"/>
    <w:rsid w:val="008465D2"/>
    <w:rsid w:val="00851E9A"/>
    <w:rsid w:val="00853142"/>
    <w:rsid w:val="00854BF5"/>
    <w:rsid w:val="008629B0"/>
    <w:rsid w:val="008636A0"/>
    <w:rsid w:val="008665FC"/>
    <w:rsid w:val="0087622F"/>
    <w:rsid w:val="008774BC"/>
    <w:rsid w:val="00881770"/>
    <w:rsid w:val="008818CF"/>
    <w:rsid w:val="00886389"/>
    <w:rsid w:val="00897117"/>
    <w:rsid w:val="008A328F"/>
    <w:rsid w:val="008A5573"/>
    <w:rsid w:val="008A5B5C"/>
    <w:rsid w:val="008A62C0"/>
    <w:rsid w:val="008B1157"/>
    <w:rsid w:val="008B3856"/>
    <w:rsid w:val="008C0ACC"/>
    <w:rsid w:val="008C35B7"/>
    <w:rsid w:val="008C43BA"/>
    <w:rsid w:val="008D08A5"/>
    <w:rsid w:val="008D49D9"/>
    <w:rsid w:val="008E50EE"/>
    <w:rsid w:val="008E63F0"/>
    <w:rsid w:val="008E6825"/>
    <w:rsid w:val="009000FB"/>
    <w:rsid w:val="0090031E"/>
    <w:rsid w:val="00902E8E"/>
    <w:rsid w:val="00904438"/>
    <w:rsid w:val="00905CA2"/>
    <w:rsid w:val="00911C82"/>
    <w:rsid w:val="00913D4E"/>
    <w:rsid w:val="00916A4D"/>
    <w:rsid w:val="00917290"/>
    <w:rsid w:val="00923268"/>
    <w:rsid w:val="009237FC"/>
    <w:rsid w:val="00923BF5"/>
    <w:rsid w:val="0092762E"/>
    <w:rsid w:val="00934F8E"/>
    <w:rsid w:val="009374EC"/>
    <w:rsid w:val="00937B1A"/>
    <w:rsid w:val="00937DCD"/>
    <w:rsid w:val="00940437"/>
    <w:rsid w:val="00941CC1"/>
    <w:rsid w:val="00941CEF"/>
    <w:rsid w:val="00941E78"/>
    <w:rsid w:val="00944BF6"/>
    <w:rsid w:val="00945471"/>
    <w:rsid w:val="00946F14"/>
    <w:rsid w:val="009472B2"/>
    <w:rsid w:val="0094749C"/>
    <w:rsid w:val="0094787D"/>
    <w:rsid w:val="00947E30"/>
    <w:rsid w:val="0095663D"/>
    <w:rsid w:val="009567CB"/>
    <w:rsid w:val="0096159A"/>
    <w:rsid w:val="0096183A"/>
    <w:rsid w:val="00963464"/>
    <w:rsid w:val="00963932"/>
    <w:rsid w:val="00966588"/>
    <w:rsid w:val="009665F2"/>
    <w:rsid w:val="00971C14"/>
    <w:rsid w:val="00974EFF"/>
    <w:rsid w:val="00977813"/>
    <w:rsid w:val="0098143C"/>
    <w:rsid w:val="00982095"/>
    <w:rsid w:val="009849EC"/>
    <w:rsid w:val="00985B92"/>
    <w:rsid w:val="00986D76"/>
    <w:rsid w:val="00990455"/>
    <w:rsid w:val="0099726E"/>
    <w:rsid w:val="009A3F11"/>
    <w:rsid w:val="009A4144"/>
    <w:rsid w:val="009A4277"/>
    <w:rsid w:val="009B196B"/>
    <w:rsid w:val="009B3799"/>
    <w:rsid w:val="009B3E3C"/>
    <w:rsid w:val="009B688D"/>
    <w:rsid w:val="009B71FD"/>
    <w:rsid w:val="009B742A"/>
    <w:rsid w:val="009C6AB4"/>
    <w:rsid w:val="009D1E4D"/>
    <w:rsid w:val="009D5175"/>
    <w:rsid w:val="009D5567"/>
    <w:rsid w:val="009D589D"/>
    <w:rsid w:val="009E1762"/>
    <w:rsid w:val="009E2DBD"/>
    <w:rsid w:val="009E2FD5"/>
    <w:rsid w:val="009E35D5"/>
    <w:rsid w:val="009F2882"/>
    <w:rsid w:val="009F4265"/>
    <w:rsid w:val="00A01304"/>
    <w:rsid w:val="00A01517"/>
    <w:rsid w:val="00A02E3A"/>
    <w:rsid w:val="00A03009"/>
    <w:rsid w:val="00A03247"/>
    <w:rsid w:val="00A03944"/>
    <w:rsid w:val="00A03CE7"/>
    <w:rsid w:val="00A04A83"/>
    <w:rsid w:val="00A05F44"/>
    <w:rsid w:val="00A07C64"/>
    <w:rsid w:val="00A10367"/>
    <w:rsid w:val="00A10B2A"/>
    <w:rsid w:val="00A10F09"/>
    <w:rsid w:val="00A12C6B"/>
    <w:rsid w:val="00A13840"/>
    <w:rsid w:val="00A15BF7"/>
    <w:rsid w:val="00A17054"/>
    <w:rsid w:val="00A23426"/>
    <w:rsid w:val="00A32281"/>
    <w:rsid w:val="00A33476"/>
    <w:rsid w:val="00A4158E"/>
    <w:rsid w:val="00A454B6"/>
    <w:rsid w:val="00A46587"/>
    <w:rsid w:val="00A46EE3"/>
    <w:rsid w:val="00A4748D"/>
    <w:rsid w:val="00A50D11"/>
    <w:rsid w:val="00A51895"/>
    <w:rsid w:val="00A574F3"/>
    <w:rsid w:val="00A57518"/>
    <w:rsid w:val="00A614FE"/>
    <w:rsid w:val="00A65490"/>
    <w:rsid w:val="00A6553B"/>
    <w:rsid w:val="00A670D0"/>
    <w:rsid w:val="00A6778D"/>
    <w:rsid w:val="00A702E6"/>
    <w:rsid w:val="00A703F2"/>
    <w:rsid w:val="00A73E8B"/>
    <w:rsid w:val="00A75274"/>
    <w:rsid w:val="00A817EE"/>
    <w:rsid w:val="00A81854"/>
    <w:rsid w:val="00A83D80"/>
    <w:rsid w:val="00A85C45"/>
    <w:rsid w:val="00A866A3"/>
    <w:rsid w:val="00A90462"/>
    <w:rsid w:val="00A95332"/>
    <w:rsid w:val="00A975E7"/>
    <w:rsid w:val="00AA077B"/>
    <w:rsid w:val="00AA1FEC"/>
    <w:rsid w:val="00AA3D94"/>
    <w:rsid w:val="00AA3E05"/>
    <w:rsid w:val="00AA5439"/>
    <w:rsid w:val="00AA5D98"/>
    <w:rsid w:val="00AA6033"/>
    <w:rsid w:val="00AB20F2"/>
    <w:rsid w:val="00AB2984"/>
    <w:rsid w:val="00AB2AB9"/>
    <w:rsid w:val="00AB3C79"/>
    <w:rsid w:val="00AB7700"/>
    <w:rsid w:val="00AB77D6"/>
    <w:rsid w:val="00AC02A3"/>
    <w:rsid w:val="00AC405A"/>
    <w:rsid w:val="00AC6013"/>
    <w:rsid w:val="00AC60E0"/>
    <w:rsid w:val="00AC7AAA"/>
    <w:rsid w:val="00AD2ED9"/>
    <w:rsid w:val="00AD3EB4"/>
    <w:rsid w:val="00AD5ADF"/>
    <w:rsid w:val="00AD720B"/>
    <w:rsid w:val="00AE2D84"/>
    <w:rsid w:val="00AE6100"/>
    <w:rsid w:val="00AE6EC9"/>
    <w:rsid w:val="00AF09CC"/>
    <w:rsid w:val="00AF30B7"/>
    <w:rsid w:val="00AF6194"/>
    <w:rsid w:val="00B024D7"/>
    <w:rsid w:val="00B045B3"/>
    <w:rsid w:val="00B049C4"/>
    <w:rsid w:val="00B0662E"/>
    <w:rsid w:val="00B17236"/>
    <w:rsid w:val="00B212E0"/>
    <w:rsid w:val="00B232E9"/>
    <w:rsid w:val="00B23A62"/>
    <w:rsid w:val="00B30227"/>
    <w:rsid w:val="00B31FB3"/>
    <w:rsid w:val="00B35E90"/>
    <w:rsid w:val="00B443CE"/>
    <w:rsid w:val="00B46BB0"/>
    <w:rsid w:val="00B47DCB"/>
    <w:rsid w:val="00B47EDE"/>
    <w:rsid w:val="00B50F60"/>
    <w:rsid w:val="00B530DA"/>
    <w:rsid w:val="00B574EE"/>
    <w:rsid w:val="00B61CD2"/>
    <w:rsid w:val="00B626AA"/>
    <w:rsid w:val="00B663C4"/>
    <w:rsid w:val="00B70787"/>
    <w:rsid w:val="00B766AD"/>
    <w:rsid w:val="00B76E40"/>
    <w:rsid w:val="00B806D3"/>
    <w:rsid w:val="00B80E42"/>
    <w:rsid w:val="00B8682B"/>
    <w:rsid w:val="00B86E63"/>
    <w:rsid w:val="00B8799C"/>
    <w:rsid w:val="00B92F79"/>
    <w:rsid w:val="00B959FB"/>
    <w:rsid w:val="00BA4448"/>
    <w:rsid w:val="00BA4624"/>
    <w:rsid w:val="00BA4F1F"/>
    <w:rsid w:val="00BA6E19"/>
    <w:rsid w:val="00BB2090"/>
    <w:rsid w:val="00BB33B4"/>
    <w:rsid w:val="00BB3E50"/>
    <w:rsid w:val="00BC2022"/>
    <w:rsid w:val="00BC688B"/>
    <w:rsid w:val="00BD5E52"/>
    <w:rsid w:val="00BE62DC"/>
    <w:rsid w:val="00BF0B01"/>
    <w:rsid w:val="00BF3722"/>
    <w:rsid w:val="00BF6FC2"/>
    <w:rsid w:val="00BF7FD6"/>
    <w:rsid w:val="00C02D73"/>
    <w:rsid w:val="00C04378"/>
    <w:rsid w:val="00C0590B"/>
    <w:rsid w:val="00C07669"/>
    <w:rsid w:val="00C16262"/>
    <w:rsid w:val="00C21768"/>
    <w:rsid w:val="00C226C9"/>
    <w:rsid w:val="00C2462A"/>
    <w:rsid w:val="00C25054"/>
    <w:rsid w:val="00C26523"/>
    <w:rsid w:val="00C30710"/>
    <w:rsid w:val="00C30C69"/>
    <w:rsid w:val="00C331FA"/>
    <w:rsid w:val="00C335CE"/>
    <w:rsid w:val="00C3401E"/>
    <w:rsid w:val="00C36153"/>
    <w:rsid w:val="00C37A5D"/>
    <w:rsid w:val="00C40339"/>
    <w:rsid w:val="00C46418"/>
    <w:rsid w:val="00C47291"/>
    <w:rsid w:val="00C525ED"/>
    <w:rsid w:val="00C53D81"/>
    <w:rsid w:val="00C565C2"/>
    <w:rsid w:val="00C6327D"/>
    <w:rsid w:val="00C703FF"/>
    <w:rsid w:val="00C71599"/>
    <w:rsid w:val="00C769D8"/>
    <w:rsid w:val="00C76BFB"/>
    <w:rsid w:val="00C8607D"/>
    <w:rsid w:val="00C908BC"/>
    <w:rsid w:val="00C94CEA"/>
    <w:rsid w:val="00C952A8"/>
    <w:rsid w:val="00C97474"/>
    <w:rsid w:val="00CA0A23"/>
    <w:rsid w:val="00CA2DA5"/>
    <w:rsid w:val="00CA3F53"/>
    <w:rsid w:val="00CA65BA"/>
    <w:rsid w:val="00CA74FC"/>
    <w:rsid w:val="00CB056A"/>
    <w:rsid w:val="00CB2C3A"/>
    <w:rsid w:val="00CB2E60"/>
    <w:rsid w:val="00CB423B"/>
    <w:rsid w:val="00CB6557"/>
    <w:rsid w:val="00CB66EE"/>
    <w:rsid w:val="00CC022D"/>
    <w:rsid w:val="00CC1757"/>
    <w:rsid w:val="00CC3A81"/>
    <w:rsid w:val="00CC5BAA"/>
    <w:rsid w:val="00CC6FF2"/>
    <w:rsid w:val="00CD4F15"/>
    <w:rsid w:val="00CE00C1"/>
    <w:rsid w:val="00CE0C52"/>
    <w:rsid w:val="00CE0FF1"/>
    <w:rsid w:val="00CE233F"/>
    <w:rsid w:val="00CE27E3"/>
    <w:rsid w:val="00CE3FC6"/>
    <w:rsid w:val="00CE738C"/>
    <w:rsid w:val="00CF42C7"/>
    <w:rsid w:val="00CF717C"/>
    <w:rsid w:val="00D01C0A"/>
    <w:rsid w:val="00D04086"/>
    <w:rsid w:val="00D056C9"/>
    <w:rsid w:val="00D077F6"/>
    <w:rsid w:val="00D10428"/>
    <w:rsid w:val="00D10D75"/>
    <w:rsid w:val="00D14C96"/>
    <w:rsid w:val="00D15ACD"/>
    <w:rsid w:val="00D21DBA"/>
    <w:rsid w:val="00D22798"/>
    <w:rsid w:val="00D230E7"/>
    <w:rsid w:val="00D239A9"/>
    <w:rsid w:val="00D25236"/>
    <w:rsid w:val="00D34AE2"/>
    <w:rsid w:val="00D34D42"/>
    <w:rsid w:val="00D3629F"/>
    <w:rsid w:val="00D44AEE"/>
    <w:rsid w:val="00D4624C"/>
    <w:rsid w:val="00D506D8"/>
    <w:rsid w:val="00D50995"/>
    <w:rsid w:val="00D51FCF"/>
    <w:rsid w:val="00D557D9"/>
    <w:rsid w:val="00D600E6"/>
    <w:rsid w:val="00D6174D"/>
    <w:rsid w:val="00D61982"/>
    <w:rsid w:val="00D70EFB"/>
    <w:rsid w:val="00D726FF"/>
    <w:rsid w:val="00D742C7"/>
    <w:rsid w:val="00D7529A"/>
    <w:rsid w:val="00D76DF6"/>
    <w:rsid w:val="00D774FD"/>
    <w:rsid w:val="00D779A9"/>
    <w:rsid w:val="00D87736"/>
    <w:rsid w:val="00D91955"/>
    <w:rsid w:val="00D92FC8"/>
    <w:rsid w:val="00D9361C"/>
    <w:rsid w:val="00D96517"/>
    <w:rsid w:val="00D97B2A"/>
    <w:rsid w:val="00DA2535"/>
    <w:rsid w:val="00DA6D12"/>
    <w:rsid w:val="00DB46E7"/>
    <w:rsid w:val="00DB5443"/>
    <w:rsid w:val="00DB54D4"/>
    <w:rsid w:val="00DB77CE"/>
    <w:rsid w:val="00DC0CB7"/>
    <w:rsid w:val="00DC0D7A"/>
    <w:rsid w:val="00DC0FCA"/>
    <w:rsid w:val="00DC1FD1"/>
    <w:rsid w:val="00DC4977"/>
    <w:rsid w:val="00DC54E8"/>
    <w:rsid w:val="00DC5B63"/>
    <w:rsid w:val="00DC7D10"/>
    <w:rsid w:val="00DD246D"/>
    <w:rsid w:val="00DD30A5"/>
    <w:rsid w:val="00DE126E"/>
    <w:rsid w:val="00DE28D9"/>
    <w:rsid w:val="00DE3005"/>
    <w:rsid w:val="00DE454C"/>
    <w:rsid w:val="00DE6CC0"/>
    <w:rsid w:val="00DE795A"/>
    <w:rsid w:val="00DF518E"/>
    <w:rsid w:val="00E01421"/>
    <w:rsid w:val="00E031B8"/>
    <w:rsid w:val="00E069E6"/>
    <w:rsid w:val="00E1117E"/>
    <w:rsid w:val="00E11493"/>
    <w:rsid w:val="00E14B31"/>
    <w:rsid w:val="00E164B5"/>
    <w:rsid w:val="00E2014B"/>
    <w:rsid w:val="00E210C5"/>
    <w:rsid w:val="00E22F94"/>
    <w:rsid w:val="00E24D91"/>
    <w:rsid w:val="00E274DA"/>
    <w:rsid w:val="00E27D2C"/>
    <w:rsid w:val="00E332D8"/>
    <w:rsid w:val="00E34C41"/>
    <w:rsid w:val="00E36E88"/>
    <w:rsid w:val="00E36EB4"/>
    <w:rsid w:val="00E37036"/>
    <w:rsid w:val="00E41415"/>
    <w:rsid w:val="00E44AB0"/>
    <w:rsid w:val="00E47C5B"/>
    <w:rsid w:val="00E52C20"/>
    <w:rsid w:val="00E53B4C"/>
    <w:rsid w:val="00E557FE"/>
    <w:rsid w:val="00E569B0"/>
    <w:rsid w:val="00E60464"/>
    <w:rsid w:val="00E6095F"/>
    <w:rsid w:val="00E62EBB"/>
    <w:rsid w:val="00E670D3"/>
    <w:rsid w:val="00E70443"/>
    <w:rsid w:val="00E72650"/>
    <w:rsid w:val="00E817C3"/>
    <w:rsid w:val="00E82C52"/>
    <w:rsid w:val="00E860A7"/>
    <w:rsid w:val="00E86CF8"/>
    <w:rsid w:val="00E87A85"/>
    <w:rsid w:val="00E932A8"/>
    <w:rsid w:val="00E972F5"/>
    <w:rsid w:val="00EA38D7"/>
    <w:rsid w:val="00EA561E"/>
    <w:rsid w:val="00EB33CA"/>
    <w:rsid w:val="00EB38AE"/>
    <w:rsid w:val="00EB79FF"/>
    <w:rsid w:val="00EB7A4F"/>
    <w:rsid w:val="00EC19B4"/>
    <w:rsid w:val="00EC1FD3"/>
    <w:rsid w:val="00EE0AB3"/>
    <w:rsid w:val="00EE6649"/>
    <w:rsid w:val="00EE720E"/>
    <w:rsid w:val="00EE75B2"/>
    <w:rsid w:val="00EF11BC"/>
    <w:rsid w:val="00EF6730"/>
    <w:rsid w:val="00F0166D"/>
    <w:rsid w:val="00F05EC4"/>
    <w:rsid w:val="00F07818"/>
    <w:rsid w:val="00F10C3A"/>
    <w:rsid w:val="00F145AD"/>
    <w:rsid w:val="00F22DFD"/>
    <w:rsid w:val="00F276FD"/>
    <w:rsid w:val="00F364EC"/>
    <w:rsid w:val="00F42EDA"/>
    <w:rsid w:val="00F431D6"/>
    <w:rsid w:val="00F43FBF"/>
    <w:rsid w:val="00F507F8"/>
    <w:rsid w:val="00F52CD8"/>
    <w:rsid w:val="00F57F5B"/>
    <w:rsid w:val="00F6145F"/>
    <w:rsid w:val="00F62FF2"/>
    <w:rsid w:val="00F64EA8"/>
    <w:rsid w:val="00F65752"/>
    <w:rsid w:val="00F66F37"/>
    <w:rsid w:val="00F72318"/>
    <w:rsid w:val="00F725CD"/>
    <w:rsid w:val="00F74465"/>
    <w:rsid w:val="00F75582"/>
    <w:rsid w:val="00F80858"/>
    <w:rsid w:val="00F80B14"/>
    <w:rsid w:val="00F8543E"/>
    <w:rsid w:val="00F91B06"/>
    <w:rsid w:val="00F95D36"/>
    <w:rsid w:val="00F96220"/>
    <w:rsid w:val="00FA2853"/>
    <w:rsid w:val="00FB3CC0"/>
    <w:rsid w:val="00FB649F"/>
    <w:rsid w:val="00FC7631"/>
    <w:rsid w:val="00FC7950"/>
    <w:rsid w:val="00FD1E1E"/>
    <w:rsid w:val="00FD372B"/>
    <w:rsid w:val="00FD6A39"/>
    <w:rsid w:val="00FD6DDF"/>
    <w:rsid w:val="00FE013D"/>
    <w:rsid w:val="00FE2930"/>
    <w:rsid w:val="00FE3B55"/>
    <w:rsid w:val="00FE6777"/>
    <w:rsid w:val="00FF1731"/>
    <w:rsid w:val="00FF18D5"/>
    <w:rsid w:val="00FF2F98"/>
    <w:rsid w:val="00FF3949"/>
    <w:rsid w:val="00FF49ED"/>
    <w:rsid w:val="01033E9E"/>
    <w:rsid w:val="114A726B"/>
    <w:rsid w:val="11B4611E"/>
    <w:rsid w:val="1C912F6B"/>
    <w:rsid w:val="1C9442E4"/>
    <w:rsid w:val="1DEA1940"/>
    <w:rsid w:val="1E797DA5"/>
    <w:rsid w:val="264C635F"/>
    <w:rsid w:val="328E2B88"/>
    <w:rsid w:val="3B36003F"/>
    <w:rsid w:val="3C374A75"/>
    <w:rsid w:val="47A56CD2"/>
    <w:rsid w:val="53D15E07"/>
    <w:rsid w:val="54693AC2"/>
    <w:rsid w:val="593D5407"/>
    <w:rsid w:val="5B95277B"/>
    <w:rsid w:val="5D49561A"/>
    <w:rsid w:val="60930675"/>
    <w:rsid w:val="65E641E3"/>
    <w:rsid w:val="7F0911B2"/>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0" w:name="footnote text"/>
    <w:lsdException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23"/>
    <w:qFormat/>
    <w:uiPriority w:val="0"/>
    <w:pPr>
      <w:keepNext/>
      <w:keepLines/>
      <w:spacing w:before="480" w:line="276" w:lineRule="auto"/>
      <w:outlineLvl w:val="0"/>
    </w:pPr>
    <w:rPr>
      <w:rFonts w:ascii="Cambria" w:hAnsi="Cambria"/>
      <w:b/>
      <w:bCs/>
      <w:color w:val="365F91"/>
      <w:sz w:val="28"/>
      <w:szCs w:val="28"/>
    </w:rPr>
  </w:style>
  <w:style w:type="paragraph" w:styleId="3">
    <w:name w:val="heading 2"/>
    <w:basedOn w:val="1"/>
    <w:next w:val="1"/>
    <w:link w:val="24"/>
    <w:qFormat/>
    <w:uiPriority w:val="99"/>
    <w:pPr>
      <w:keepNext/>
      <w:keepLines/>
      <w:spacing w:before="200" w:line="276" w:lineRule="auto"/>
      <w:outlineLvl w:val="1"/>
    </w:pPr>
    <w:rPr>
      <w:rFonts w:ascii="Cambria" w:hAnsi="Cambria"/>
      <w:b/>
      <w:bCs/>
      <w:color w:val="4F81BD"/>
      <w:sz w:val="26"/>
      <w:szCs w:val="26"/>
    </w:rPr>
  </w:style>
  <w:style w:type="paragraph" w:styleId="4">
    <w:name w:val="heading 3"/>
    <w:basedOn w:val="1"/>
    <w:next w:val="1"/>
    <w:link w:val="25"/>
    <w:qFormat/>
    <w:uiPriority w:val="99"/>
    <w:pPr>
      <w:keepNext/>
      <w:keepLines/>
      <w:spacing w:before="200" w:line="276" w:lineRule="auto"/>
      <w:outlineLvl w:val="2"/>
    </w:pPr>
    <w:rPr>
      <w:rFonts w:ascii="Cambria" w:hAnsi="Cambria"/>
      <w:b/>
      <w:bCs/>
      <w:color w:val="4F81BD"/>
      <w:sz w:val="20"/>
      <w:szCs w:val="20"/>
    </w:rPr>
  </w:style>
  <w:style w:type="paragraph" w:styleId="5">
    <w:name w:val="heading 4"/>
    <w:basedOn w:val="1"/>
    <w:next w:val="1"/>
    <w:link w:val="26"/>
    <w:semiHidden/>
    <w:unhideWhenUsed/>
    <w:qFormat/>
    <w:locked/>
    <w:uiPriority w:val="9"/>
    <w:pPr>
      <w:keepNext/>
      <w:tabs>
        <w:tab w:val="left" w:pos="1224"/>
      </w:tabs>
      <w:spacing w:before="240" w:after="60"/>
      <w:ind w:left="1224" w:hanging="864"/>
      <w:jc w:val="both"/>
      <w:outlineLvl w:val="3"/>
    </w:pPr>
    <w:rPr>
      <w:rFonts w:ascii="Arial" w:hAnsi="Arial"/>
      <w:szCs w:val="20"/>
    </w:rPr>
  </w:style>
  <w:style w:type="paragraph" w:styleId="6">
    <w:name w:val="heading 6"/>
    <w:basedOn w:val="1"/>
    <w:next w:val="1"/>
    <w:link w:val="27"/>
    <w:semiHidden/>
    <w:unhideWhenUsed/>
    <w:qFormat/>
    <w:locked/>
    <w:uiPriority w:val="0"/>
    <w:pPr>
      <w:tabs>
        <w:tab w:val="left" w:pos="1152"/>
      </w:tabs>
      <w:spacing w:before="240" w:after="60"/>
      <w:ind w:left="1152" w:hanging="1152"/>
      <w:jc w:val="both"/>
      <w:outlineLvl w:val="5"/>
    </w:pPr>
    <w:rPr>
      <w:i/>
      <w:sz w:val="22"/>
      <w:szCs w:val="20"/>
    </w:rPr>
  </w:style>
  <w:style w:type="paragraph" w:styleId="7">
    <w:name w:val="heading 7"/>
    <w:basedOn w:val="1"/>
    <w:next w:val="1"/>
    <w:link w:val="28"/>
    <w:semiHidden/>
    <w:unhideWhenUsed/>
    <w:qFormat/>
    <w:locked/>
    <w:uiPriority w:val="0"/>
    <w:pPr>
      <w:keepNext/>
      <w:keepLines/>
      <w:spacing w:before="40"/>
      <w:outlineLvl w:val="6"/>
    </w:pPr>
    <w:rPr>
      <w:rFonts w:asciiTheme="majorHAnsi" w:hAnsiTheme="majorHAnsi" w:eastAsiaTheme="majorEastAsia" w:cstheme="majorBidi"/>
      <w:i/>
      <w:iCs/>
      <w:color w:val="254061" w:themeColor="accent1" w:themeShade="80"/>
    </w:rPr>
  </w:style>
  <w:style w:type="paragraph" w:styleId="8">
    <w:name w:val="heading 8"/>
    <w:basedOn w:val="1"/>
    <w:next w:val="1"/>
    <w:link w:val="29"/>
    <w:semiHidden/>
    <w:unhideWhenUsed/>
    <w:qFormat/>
    <w:locked/>
    <w:uiPriority w:val="0"/>
    <w:pPr>
      <w:keepNext/>
      <w:keepLines/>
      <w:spacing w:before="4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9">
    <w:name w:val="heading 9"/>
    <w:basedOn w:val="1"/>
    <w:next w:val="1"/>
    <w:link w:val="30"/>
    <w:semiHidden/>
    <w:unhideWhenUsed/>
    <w:qFormat/>
    <w:locked/>
    <w:uiPriority w:val="0"/>
    <w:pPr>
      <w:keepNext/>
      <w:keepLines/>
      <w:spacing w:before="4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Hyperlink"/>
    <w:qFormat/>
    <w:uiPriority w:val="99"/>
    <w:rPr>
      <w:rFonts w:cs="Times New Roman"/>
      <w:color w:val="0000FF"/>
      <w:u w:val="single"/>
    </w:rPr>
  </w:style>
  <w:style w:type="character" w:styleId="13">
    <w:name w:val="Strong"/>
    <w:qFormat/>
    <w:uiPriority w:val="99"/>
    <w:rPr>
      <w:rFonts w:cs="Times New Roman"/>
      <w:b/>
    </w:rPr>
  </w:style>
  <w:style w:type="paragraph" w:styleId="14">
    <w:name w:val="Balloon Text"/>
    <w:basedOn w:val="1"/>
    <w:link w:val="40"/>
    <w:semiHidden/>
    <w:qFormat/>
    <w:uiPriority w:val="99"/>
    <w:rPr>
      <w:rFonts w:ascii="Tahoma" w:hAnsi="Tahoma"/>
      <w:sz w:val="16"/>
      <w:szCs w:val="16"/>
    </w:rPr>
  </w:style>
  <w:style w:type="paragraph" w:styleId="15">
    <w:name w:val="Body Text 2"/>
    <w:basedOn w:val="1"/>
    <w:link w:val="63"/>
    <w:semiHidden/>
    <w:unhideWhenUsed/>
    <w:qFormat/>
    <w:uiPriority w:val="99"/>
    <w:pPr>
      <w:spacing w:after="120" w:line="480" w:lineRule="auto"/>
    </w:pPr>
  </w:style>
  <w:style w:type="paragraph" w:styleId="16">
    <w:name w:val="footnote text"/>
    <w:basedOn w:val="1"/>
    <w:link w:val="59"/>
    <w:semiHidden/>
    <w:unhideWhenUsed/>
    <w:qFormat/>
    <w:uiPriority w:val="0"/>
    <w:rPr>
      <w:sz w:val="20"/>
      <w:szCs w:val="20"/>
      <w:lang w:eastAsia="ar-SA"/>
    </w:rPr>
  </w:style>
  <w:style w:type="paragraph" w:styleId="17">
    <w:name w:val="header"/>
    <w:basedOn w:val="1"/>
    <w:link w:val="44"/>
    <w:qFormat/>
    <w:uiPriority w:val="99"/>
    <w:pPr>
      <w:tabs>
        <w:tab w:val="center" w:pos="4677"/>
        <w:tab w:val="right" w:pos="9355"/>
      </w:tabs>
    </w:pPr>
    <w:rPr>
      <w:sz w:val="20"/>
    </w:rPr>
  </w:style>
  <w:style w:type="paragraph" w:styleId="18">
    <w:name w:val="Body Text"/>
    <w:basedOn w:val="1"/>
    <w:link w:val="38"/>
    <w:qFormat/>
    <w:uiPriority w:val="99"/>
    <w:pPr>
      <w:spacing w:after="120"/>
      <w:jc w:val="both"/>
    </w:pPr>
    <w:rPr>
      <w:sz w:val="20"/>
      <w:szCs w:val="20"/>
    </w:rPr>
  </w:style>
  <w:style w:type="paragraph" w:styleId="19">
    <w:name w:val="Body Text Indent"/>
    <w:basedOn w:val="1"/>
    <w:link w:val="61"/>
    <w:semiHidden/>
    <w:unhideWhenUsed/>
    <w:qFormat/>
    <w:uiPriority w:val="0"/>
    <w:pPr>
      <w:spacing w:after="120"/>
      <w:ind w:left="283"/>
    </w:pPr>
    <w:rPr>
      <w:rFonts w:ascii="Arial" w:hAnsi="Arial"/>
      <w:sz w:val="18"/>
      <w:szCs w:val="18"/>
      <w:lang w:eastAsia="ar-SA"/>
    </w:rPr>
  </w:style>
  <w:style w:type="paragraph" w:styleId="20">
    <w:name w:val="footer"/>
    <w:basedOn w:val="1"/>
    <w:link w:val="53"/>
    <w:semiHidden/>
    <w:qFormat/>
    <w:uiPriority w:val="99"/>
    <w:pPr>
      <w:tabs>
        <w:tab w:val="center" w:pos="4677"/>
        <w:tab w:val="right" w:pos="9355"/>
      </w:tabs>
    </w:pPr>
  </w:style>
  <w:style w:type="paragraph" w:styleId="21">
    <w:name w:val="Normal (Web)"/>
    <w:basedOn w:val="1"/>
    <w:qFormat/>
    <w:uiPriority w:val="99"/>
    <w:pPr>
      <w:spacing w:before="100" w:beforeAutospacing="1" w:after="100" w:afterAutospacing="1"/>
    </w:pPr>
  </w:style>
  <w:style w:type="table" w:styleId="22">
    <w:name w:val="Table Grid"/>
    <w:basedOn w:val="11"/>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
    <w:name w:val="Заголовок 1 Знак"/>
    <w:link w:val="2"/>
    <w:qFormat/>
    <w:locked/>
    <w:uiPriority w:val="0"/>
    <w:rPr>
      <w:rFonts w:ascii="Cambria" w:hAnsi="Cambria" w:cs="Times New Roman"/>
      <w:b/>
      <w:bCs/>
      <w:color w:val="365F91"/>
      <w:sz w:val="28"/>
      <w:szCs w:val="28"/>
    </w:rPr>
  </w:style>
  <w:style w:type="character" w:customStyle="1" w:styleId="24">
    <w:name w:val="Заголовок 2 Знак"/>
    <w:link w:val="3"/>
    <w:qFormat/>
    <w:locked/>
    <w:uiPriority w:val="99"/>
    <w:rPr>
      <w:rFonts w:ascii="Cambria" w:hAnsi="Cambria" w:cs="Times New Roman"/>
      <w:b/>
      <w:bCs/>
      <w:color w:val="4F81BD"/>
      <w:sz w:val="26"/>
      <w:szCs w:val="26"/>
    </w:rPr>
  </w:style>
  <w:style w:type="character" w:customStyle="1" w:styleId="25">
    <w:name w:val="Заголовок 3 Знак"/>
    <w:link w:val="4"/>
    <w:qFormat/>
    <w:locked/>
    <w:uiPriority w:val="99"/>
    <w:rPr>
      <w:rFonts w:ascii="Cambria" w:hAnsi="Cambria" w:cs="Times New Roman"/>
      <w:b/>
      <w:bCs/>
      <w:color w:val="4F81BD"/>
    </w:rPr>
  </w:style>
  <w:style w:type="character" w:customStyle="1" w:styleId="26">
    <w:name w:val="Заголовок 4 Знак"/>
    <w:basedOn w:val="10"/>
    <w:link w:val="5"/>
    <w:semiHidden/>
    <w:qFormat/>
    <w:uiPriority w:val="9"/>
    <w:rPr>
      <w:rFonts w:ascii="Arial" w:hAnsi="Arial" w:eastAsia="Times New Roman"/>
      <w:sz w:val="24"/>
    </w:rPr>
  </w:style>
  <w:style w:type="character" w:customStyle="1" w:styleId="27">
    <w:name w:val="Заголовок 6 Знак"/>
    <w:basedOn w:val="10"/>
    <w:link w:val="6"/>
    <w:semiHidden/>
    <w:qFormat/>
    <w:uiPriority w:val="0"/>
    <w:rPr>
      <w:rFonts w:eastAsia="Times New Roman"/>
      <w:i/>
      <w:sz w:val="22"/>
    </w:rPr>
  </w:style>
  <w:style w:type="character" w:customStyle="1" w:styleId="28">
    <w:name w:val="Заголовок 7 Знак"/>
    <w:basedOn w:val="10"/>
    <w:link w:val="7"/>
    <w:semiHidden/>
    <w:qFormat/>
    <w:uiPriority w:val="0"/>
    <w:rPr>
      <w:rFonts w:asciiTheme="majorHAnsi" w:hAnsiTheme="majorHAnsi" w:eastAsiaTheme="majorEastAsia" w:cstheme="majorBidi"/>
      <w:i/>
      <w:iCs/>
      <w:color w:val="254061" w:themeColor="accent1" w:themeShade="80"/>
      <w:sz w:val="24"/>
      <w:szCs w:val="24"/>
    </w:rPr>
  </w:style>
  <w:style w:type="character" w:customStyle="1" w:styleId="29">
    <w:name w:val="Заголовок 8 Знак"/>
    <w:basedOn w:val="10"/>
    <w:link w:val="8"/>
    <w:semiHidden/>
    <w:qFormat/>
    <w:uiPriority w:val="0"/>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30">
    <w:name w:val="Заголовок 9 Знак"/>
    <w:basedOn w:val="10"/>
    <w:link w:val="9"/>
    <w:semiHidden/>
    <w:qFormat/>
    <w:uiPriority w:val="0"/>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paragraph" w:styleId="31">
    <w:name w:val="List Paragraph"/>
    <w:basedOn w:val="1"/>
    <w:link w:val="32"/>
    <w:qFormat/>
    <w:uiPriority w:val="99"/>
    <w:pPr>
      <w:ind w:left="720"/>
      <w:contextualSpacing/>
    </w:pPr>
    <w:rPr>
      <w:szCs w:val="20"/>
    </w:rPr>
  </w:style>
  <w:style w:type="character" w:customStyle="1" w:styleId="32">
    <w:name w:val="Абзац списка Знак"/>
    <w:link w:val="31"/>
    <w:qFormat/>
    <w:locked/>
    <w:uiPriority w:val="99"/>
    <w:rPr>
      <w:rFonts w:eastAsia="Times New Roman"/>
      <w:sz w:val="24"/>
    </w:rPr>
  </w:style>
  <w:style w:type="paragraph" w:customStyle="1" w:styleId="33">
    <w:name w:val="ConsPlusNormal"/>
    <w:link w:val="34"/>
    <w:qFormat/>
    <w:uiPriority w:val="99"/>
    <w:pPr>
      <w:widowControl w:val="0"/>
      <w:autoSpaceDE w:val="0"/>
      <w:autoSpaceDN w:val="0"/>
      <w:adjustRightInd w:val="0"/>
      <w:ind w:firstLine="720"/>
    </w:pPr>
    <w:rPr>
      <w:rFonts w:ascii="Arial" w:hAnsi="Arial" w:eastAsia="Calibri" w:cs="Times New Roman"/>
      <w:sz w:val="22"/>
      <w:szCs w:val="22"/>
      <w:lang w:val="ru-RU" w:eastAsia="ru-RU" w:bidi="ar-SA"/>
    </w:rPr>
  </w:style>
  <w:style w:type="character" w:customStyle="1" w:styleId="34">
    <w:name w:val="ConsPlusNormal Знак"/>
    <w:link w:val="33"/>
    <w:qFormat/>
    <w:locked/>
    <w:uiPriority w:val="99"/>
    <w:rPr>
      <w:rFonts w:ascii="Arial" w:hAnsi="Arial"/>
      <w:sz w:val="22"/>
      <w:lang w:eastAsia="ru-RU"/>
    </w:rPr>
  </w:style>
  <w:style w:type="paragraph" w:customStyle="1" w:styleId="35">
    <w:name w:val="ConsNonformat"/>
    <w:qFormat/>
    <w:uiPriority w:val="99"/>
    <w:pPr>
      <w:widowControl w:val="0"/>
    </w:pPr>
    <w:rPr>
      <w:rFonts w:ascii="Courier New" w:hAnsi="Courier New" w:eastAsia="Times New Roman" w:cs="Times New Roman"/>
      <w:lang w:val="ru-RU" w:eastAsia="ru-RU" w:bidi="ar-SA"/>
    </w:rPr>
  </w:style>
  <w:style w:type="paragraph" w:customStyle="1" w:styleId="36">
    <w:name w:val="ConsNormal"/>
    <w:link w:val="37"/>
    <w:qFormat/>
    <w:uiPriority w:val="0"/>
    <w:pPr>
      <w:widowControl w:val="0"/>
      <w:suppressAutoHyphens/>
      <w:ind w:firstLine="720"/>
    </w:pPr>
    <w:rPr>
      <w:rFonts w:ascii="Consultant" w:hAnsi="Consultant" w:eastAsia="Calibri" w:cs="Times New Roman"/>
      <w:sz w:val="22"/>
      <w:szCs w:val="22"/>
      <w:lang w:val="ru-RU" w:eastAsia="ar-SA" w:bidi="ar-SA"/>
    </w:rPr>
  </w:style>
  <w:style w:type="character" w:customStyle="1" w:styleId="37">
    <w:name w:val="ConsNormal Знак"/>
    <w:link w:val="36"/>
    <w:qFormat/>
    <w:locked/>
    <w:uiPriority w:val="0"/>
    <w:rPr>
      <w:rFonts w:ascii="Consultant" w:hAnsi="Consultant"/>
      <w:sz w:val="22"/>
      <w:lang w:eastAsia="ar-SA" w:bidi="ar-SA"/>
    </w:rPr>
  </w:style>
  <w:style w:type="character" w:customStyle="1" w:styleId="38">
    <w:name w:val="Основной текст Знак"/>
    <w:link w:val="18"/>
    <w:qFormat/>
    <w:locked/>
    <w:uiPriority w:val="99"/>
    <w:rPr>
      <w:rFonts w:eastAsia="Times New Roman" w:cs="Times New Roman"/>
      <w:sz w:val="20"/>
      <w:lang w:eastAsia="ru-RU"/>
    </w:rPr>
  </w:style>
  <w:style w:type="character" w:customStyle="1" w:styleId="39">
    <w:name w:val="Стиль (латиница) Arial 8 пт Синий"/>
    <w:qFormat/>
    <w:uiPriority w:val="99"/>
    <w:rPr>
      <w:rFonts w:ascii="Times New Roman" w:hAnsi="Times New Roman"/>
      <w:color w:val="0000FF"/>
      <w:sz w:val="24"/>
    </w:rPr>
  </w:style>
  <w:style w:type="character" w:customStyle="1" w:styleId="40">
    <w:name w:val="Текст выноски Знак"/>
    <w:link w:val="14"/>
    <w:semiHidden/>
    <w:qFormat/>
    <w:locked/>
    <w:uiPriority w:val="99"/>
    <w:rPr>
      <w:rFonts w:ascii="Tahoma" w:hAnsi="Tahoma" w:cs="Times New Roman"/>
      <w:sz w:val="16"/>
      <w:lang w:eastAsia="ru-RU"/>
    </w:rPr>
  </w:style>
  <w:style w:type="character" w:customStyle="1" w:styleId="41">
    <w:name w:val="highlight"/>
    <w:qFormat/>
    <w:uiPriority w:val="99"/>
  </w:style>
  <w:style w:type="paragraph" w:customStyle="1" w:styleId="42">
    <w:name w:val="Содержимое таблицы"/>
    <w:basedOn w:val="1"/>
    <w:qFormat/>
    <w:uiPriority w:val="99"/>
    <w:pPr>
      <w:widowControl w:val="0"/>
      <w:suppressLineNumbers/>
      <w:suppressAutoHyphens/>
    </w:pPr>
    <w:rPr>
      <w:rFonts w:ascii="Arial" w:hAnsi="Arial" w:eastAsia="Calibri"/>
      <w:lang w:eastAsia="ar-SA"/>
    </w:rPr>
  </w:style>
  <w:style w:type="paragraph" w:customStyle="1" w:styleId="43">
    <w:name w:val="Заголовок таблицы"/>
    <w:basedOn w:val="42"/>
    <w:qFormat/>
    <w:uiPriority w:val="99"/>
    <w:pPr>
      <w:jc w:val="center"/>
    </w:pPr>
    <w:rPr>
      <w:b/>
      <w:bCs/>
      <w:i/>
      <w:iCs/>
    </w:rPr>
  </w:style>
  <w:style w:type="character" w:customStyle="1" w:styleId="44">
    <w:name w:val="Верхний колонтитул Знак"/>
    <w:link w:val="17"/>
    <w:qFormat/>
    <w:locked/>
    <w:uiPriority w:val="99"/>
    <w:rPr>
      <w:rFonts w:eastAsia="Times New Roman" w:cs="Times New Roman"/>
      <w:sz w:val="24"/>
      <w:lang w:eastAsia="ru-RU"/>
    </w:rPr>
  </w:style>
  <w:style w:type="paragraph" w:customStyle="1" w:styleId="45">
    <w:name w:val="Normal_0"/>
    <w:qFormat/>
    <w:uiPriority w:val="99"/>
    <w:rPr>
      <w:rFonts w:ascii="Times New Roman" w:hAnsi="Times New Roman" w:eastAsia="Times New Roman" w:cs="Times New Roman"/>
      <w:sz w:val="24"/>
      <w:szCs w:val="24"/>
      <w:lang w:val="ru-RU" w:eastAsia="ru-RU" w:bidi="ar-SA"/>
    </w:rPr>
  </w:style>
  <w:style w:type="paragraph" w:styleId="46">
    <w:name w:val="No Spacing"/>
    <w:link w:val="47"/>
    <w:qFormat/>
    <w:uiPriority w:val="0"/>
    <w:rPr>
      <w:rFonts w:ascii="Calibri" w:hAnsi="Calibri" w:eastAsia="Calibri" w:cs="Times New Roman"/>
      <w:sz w:val="22"/>
      <w:szCs w:val="22"/>
      <w:lang w:val="ru-RU" w:eastAsia="en-US" w:bidi="ar-SA"/>
    </w:rPr>
  </w:style>
  <w:style w:type="character" w:customStyle="1" w:styleId="47">
    <w:name w:val="Без интервала Знак"/>
    <w:link w:val="46"/>
    <w:qFormat/>
    <w:locked/>
    <w:uiPriority w:val="0"/>
    <w:rPr>
      <w:rFonts w:ascii="Calibri" w:hAnsi="Calibri"/>
      <w:sz w:val="22"/>
      <w:lang w:eastAsia="en-US"/>
    </w:rPr>
  </w:style>
  <w:style w:type="paragraph" w:customStyle="1" w:styleId="48">
    <w:name w:val="western"/>
    <w:basedOn w:val="1"/>
    <w:qFormat/>
    <w:uiPriority w:val="99"/>
    <w:pPr>
      <w:spacing w:before="100" w:beforeAutospacing="1" w:after="100" w:afterAutospacing="1"/>
    </w:pPr>
  </w:style>
  <w:style w:type="character" w:customStyle="1" w:styleId="49">
    <w:name w:val="h"/>
    <w:qFormat/>
    <w:uiPriority w:val="99"/>
  </w:style>
  <w:style w:type="paragraph" w:customStyle="1" w:styleId="50">
    <w:name w:val="Style2"/>
    <w:basedOn w:val="1"/>
    <w:qFormat/>
    <w:uiPriority w:val="99"/>
    <w:pPr>
      <w:widowControl w:val="0"/>
      <w:suppressAutoHyphens/>
      <w:autoSpaceDE w:val="0"/>
    </w:pPr>
    <w:rPr>
      <w:rFonts w:ascii="Trebuchet MS" w:hAnsi="Trebuchet MS" w:eastAsia="MS Mincho" w:cs="Calibri"/>
      <w:lang w:eastAsia="ar-SA"/>
    </w:rPr>
  </w:style>
  <w:style w:type="paragraph" w:customStyle="1" w:styleId="51">
    <w:name w:val="Style7"/>
    <w:basedOn w:val="1"/>
    <w:qFormat/>
    <w:uiPriority w:val="99"/>
    <w:pPr>
      <w:widowControl w:val="0"/>
      <w:suppressAutoHyphens/>
      <w:autoSpaceDE w:val="0"/>
    </w:pPr>
    <w:rPr>
      <w:rFonts w:ascii="Trebuchet MS" w:hAnsi="Trebuchet MS" w:eastAsia="MS Mincho" w:cs="Calibri"/>
      <w:lang w:eastAsia="ar-SA"/>
    </w:rPr>
  </w:style>
  <w:style w:type="character" w:customStyle="1" w:styleId="52">
    <w:name w:val="Font Style14"/>
    <w:qFormat/>
    <w:uiPriority w:val="99"/>
    <w:rPr>
      <w:rFonts w:ascii="Times New Roman" w:hAnsi="Times New Roman"/>
      <w:b/>
      <w:sz w:val="22"/>
    </w:rPr>
  </w:style>
  <w:style w:type="character" w:customStyle="1" w:styleId="53">
    <w:name w:val="Нижний колонтитул Знак"/>
    <w:link w:val="20"/>
    <w:semiHidden/>
    <w:qFormat/>
    <w:locked/>
    <w:uiPriority w:val="99"/>
    <w:rPr>
      <w:rFonts w:eastAsia="Times New Roman" w:cs="Times New Roman"/>
      <w:sz w:val="24"/>
      <w:szCs w:val="24"/>
    </w:rPr>
  </w:style>
  <w:style w:type="character" w:customStyle="1" w:styleId="54">
    <w:name w:val="iceouttxt6"/>
    <w:qFormat/>
    <w:uiPriority w:val="99"/>
    <w:rPr>
      <w:rFonts w:ascii="Arial" w:hAnsi="Arial" w:cs="Arial"/>
      <w:color w:val="666666"/>
      <w:sz w:val="17"/>
      <w:szCs w:val="17"/>
    </w:rPr>
  </w:style>
  <w:style w:type="table" w:customStyle="1" w:styleId="55">
    <w:name w:val="Сетка таблицы1"/>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6">
    <w:name w:val="Сетка таблицы2"/>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
    <w:name w:val="Сетка таблицы3"/>
    <w:basedOn w:val="11"/>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8">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59">
    <w:name w:val="Текст сноски Знак"/>
    <w:basedOn w:val="10"/>
    <w:link w:val="16"/>
    <w:semiHidden/>
    <w:qFormat/>
    <w:locked/>
    <w:uiPriority w:val="0"/>
    <w:rPr>
      <w:rFonts w:eastAsia="Times New Roman"/>
      <w:lang w:eastAsia="ar-SA"/>
    </w:rPr>
  </w:style>
  <w:style w:type="character" w:customStyle="1" w:styleId="60">
    <w:name w:val="Текст сноски Знак1"/>
    <w:basedOn w:val="10"/>
    <w:semiHidden/>
    <w:qFormat/>
    <w:uiPriority w:val="99"/>
    <w:rPr>
      <w:rFonts w:eastAsia="Times New Roman"/>
    </w:rPr>
  </w:style>
  <w:style w:type="character" w:customStyle="1" w:styleId="61">
    <w:name w:val="Основной текст с отступом Знак"/>
    <w:basedOn w:val="10"/>
    <w:link w:val="19"/>
    <w:semiHidden/>
    <w:qFormat/>
    <w:locked/>
    <w:uiPriority w:val="0"/>
    <w:rPr>
      <w:rFonts w:ascii="Arial" w:hAnsi="Arial" w:eastAsia="Times New Roman"/>
      <w:sz w:val="18"/>
      <w:szCs w:val="18"/>
      <w:lang w:eastAsia="ar-SA"/>
    </w:rPr>
  </w:style>
  <w:style w:type="character" w:customStyle="1" w:styleId="62">
    <w:name w:val="Основной текст с отступом Знак1"/>
    <w:basedOn w:val="10"/>
    <w:semiHidden/>
    <w:qFormat/>
    <w:uiPriority w:val="99"/>
    <w:rPr>
      <w:rFonts w:eastAsia="Times New Roman"/>
      <w:sz w:val="24"/>
      <w:szCs w:val="24"/>
    </w:rPr>
  </w:style>
  <w:style w:type="character" w:customStyle="1" w:styleId="63">
    <w:name w:val="Основной текст 2 Знак"/>
    <w:basedOn w:val="10"/>
    <w:link w:val="15"/>
    <w:semiHidden/>
    <w:qFormat/>
    <w:locked/>
    <w:uiPriority w:val="99"/>
    <w:rPr>
      <w:rFonts w:eastAsia="Times New Roman"/>
      <w:sz w:val="24"/>
      <w:szCs w:val="24"/>
    </w:rPr>
  </w:style>
  <w:style w:type="character" w:customStyle="1" w:styleId="64">
    <w:name w:val="Основной текст 2 Знак1"/>
    <w:basedOn w:val="10"/>
    <w:semiHidden/>
    <w:qFormat/>
    <w:uiPriority w:val="99"/>
    <w:rPr>
      <w:rFonts w:eastAsia="Times New Roman"/>
      <w:sz w:val="24"/>
      <w:szCs w:val="24"/>
    </w:rPr>
  </w:style>
  <w:style w:type="character" w:customStyle="1" w:styleId="65">
    <w:name w:val="basic1"/>
    <w:qFormat/>
    <w:uiPriority w:val="0"/>
    <w:rPr>
      <w:rFonts w:hint="default" w:ascii="Arial" w:hAnsi="Arial" w:cs="Arial"/>
      <w:sz w:val="16"/>
      <w:szCs w:val="16"/>
    </w:rPr>
  </w:style>
  <w:style w:type="character" w:customStyle="1" w:styleId="66">
    <w:name w:val="iceouttxt4"/>
    <w:qFormat/>
    <w:uiPriority w:val="0"/>
    <w:rPr>
      <w:rFonts w:hint="default" w:ascii="Times New Roman" w:hAnsi="Times New Roman" w:cs="Times New Roman"/>
    </w:rPr>
  </w:style>
  <w:style w:type="character" w:customStyle="1" w:styleId="67">
    <w:name w:val="apple-converted-space"/>
    <w:basedOn w:val="10"/>
    <w:qFormat/>
    <w:uiPriority w:val="99"/>
  </w:style>
  <w:style w:type="character" w:customStyle="1" w:styleId="68">
    <w:name w:val="chars-value__value-text-desc"/>
    <w:basedOn w:val="10"/>
    <w:qFormat/>
    <w:uiPriority w:val="0"/>
  </w:style>
  <w:style w:type="character" w:customStyle="1" w:styleId="69">
    <w:name w:val="cardmaininfo__content"/>
    <w:basedOn w:val="10"/>
    <w:qFormat/>
    <w:uiPriority w:val="0"/>
  </w:style>
  <w:style w:type="character" w:customStyle="1" w:styleId="70">
    <w:name w:val="section__title"/>
    <w:basedOn w:val="10"/>
    <w:qFormat/>
    <w:uiPriority w:val="0"/>
  </w:style>
  <w:style w:type="character" w:customStyle="1" w:styleId="71">
    <w:name w:val="section__info"/>
    <w:basedOn w:val="10"/>
    <w:qFormat/>
    <w:uiPriority w:val="0"/>
  </w:style>
  <w:style w:type="paragraph" w:customStyle="1" w:styleId="72">
    <w:name w:val="EmptyLayoutCell"/>
    <w:basedOn w:val="1"/>
    <w:qFormat/>
    <w:uiPriority w:val="0"/>
    <w:rPr>
      <w:sz w:val="2"/>
      <w:szCs w:val="20"/>
      <w:lang w:val="en-US" w:eastAsia="en-US"/>
    </w:rPr>
  </w:style>
  <w:style w:type="character" w:customStyle="1" w:styleId="73">
    <w:name w:val="_4cde4d8b7ee99929a6d420b6796793d9"/>
    <w:basedOn w:val="10"/>
    <w:qFormat/>
    <w:uiPriority w:val="0"/>
  </w:style>
  <w:style w:type="character" w:customStyle="1" w:styleId="74">
    <w:name w:val="ddc44c86bf917b907e53bfee08467a18"/>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883D9-EAA8-4207-8591-6EC5FF5BC720}">
  <ds:schemaRefs/>
</ds:datastoreItem>
</file>

<file path=docProps/app.xml><?xml version="1.0" encoding="utf-8"?>
<Properties xmlns="http://schemas.openxmlformats.org/officeDocument/2006/extended-properties" xmlns:vt="http://schemas.openxmlformats.org/officeDocument/2006/docPropsVTypes">
  <Template>Normal</Template>
  <Company>gzakaz</Company>
  <Pages>12</Pages>
  <Words>4310</Words>
  <Characters>30362</Characters>
  <Lines>259</Lines>
  <Paragraphs>72</Paragraphs>
  <TotalTime>0</TotalTime>
  <ScaleCrop>false</ScaleCrop>
  <LinksUpToDate>false</LinksUpToDate>
  <CharactersWithSpaces>35309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2020-09-02T01:36:00Z</dcterms:created>
  <dc:creator>gz29</dc:creator>
  <cp:lastModifiedBy>WPS_1777857089</cp:lastModifiedBy>
  <cp:lastPrinted>2025-12-23T23:22:00Z</cp:lastPrinted>
  <dcterms:modified xsi:type="dcterms:W3CDTF">2026-07-27T02:09:22Z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47A4E1E5A39D42A4A1C751C17765DE37_13</vt:lpwstr>
  </property>
  <property fmtid="{D5CDD505-2E9C-101B-9397-08002B2CF9AE}" pid="4" name="KSOTemplateDocerSaveRecord">
    <vt:lpwstr>eyJoZGlkIjoiODIxNTI3Yjk4NTgwZWE4MWY1MWQxYTMxMDE2YWNiMzMiLCJ1c2VySWQiOiI4MjQ2MzQ5ODYzMTAifQ==</vt:lpwstr>
  </property>
</Properties>
</file>