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340A" w14:textId="22F5567F" w:rsidR="007919BF" w:rsidRPr="00675A0C" w:rsidRDefault="00C324C4" w:rsidP="00FD7EB3">
      <w:pPr>
        <w:pStyle w:val="afc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Контракт</w:t>
      </w:r>
      <w:r w:rsidR="007919BF" w:rsidRPr="00675A0C">
        <w:rPr>
          <w:b/>
          <w:bCs/>
          <w:sz w:val="24"/>
          <w:szCs w:val="24"/>
        </w:rPr>
        <w:t xml:space="preserve"> № </w:t>
      </w:r>
      <w:r w:rsidR="008A1CDE">
        <w:rPr>
          <w:b/>
          <w:bCs/>
          <w:sz w:val="24"/>
          <w:szCs w:val="24"/>
        </w:rPr>
        <w:t>_________</w:t>
      </w:r>
    </w:p>
    <w:p w14:paraId="7DDE445D" w14:textId="4FA4F7F7" w:rsidR="007919BF" w:rsidRPr="00675A0C" w:rsidRDefault="007919BF" w:rsidP="00C36195">
      <w:pPr>
        <w:pStyle w:val="1"/>
        <w:rPr>
          <w:sz w:val="24"/>
          <w:szCs w:val="24"/>
        </w:rPr>
      </w:pPr>
      <w:r w:rsidRPr="00675A0C">
        <w:rPr>
          <w:sz w:val="24"/>
          <w:szCs w:val="24"/>
        </w:rPr>
        <w:t xml:space="preserve">на </w:t>
      </w:r>
      <w:r w:rsidR="00514639" w:rsidRPr="00675A0C">
        <w:rPr>
          <w:sz w:val="24"/>
          <w:szCs w:val="24"/>
        </w:rPr>
        <w:t>выполнение</w:t>
      </w:r>
      <w:r w:rsidRPr="00675A0C">
        <w:rPr>
          <w:sz w:val="24"/>
          <w:szCs w:val="24"/>
        </w:rPr>
        <w:t xml:space="preserve"> кадастровых работ</w:t>
      </w:r>
      <w:r w:rsidR="00B02FD3" w:rsidRPr="00675A0C">
        <w:rPr>
          <w:sz w:val="24"/>
          <w:szCs w:val="24"/>
        </w:rPr>
        <w:t xml:space="preserve"> и </w:t>
      </w:r>
      <w:bookmarkStart w:id="0" w:name="_Hlk230252044"/>
      <w:r w:rsidR="00B02FD3" w:rsidRPr="00675A0C">
        <w:rPr>
          <w:sz w:val="24"/>
          <w:szCs w:val="24"/>
        </w:rPr>
        <w:t>оказание</w:t>
      </w:r>
      <w:bookmarkEnd w:id="0"/>
      <w:r w:rsidR="00B02FD3" w:rsidRPr="00675A0C">
        <w:rPr>
          <w:sz w:val="24"/>
          <w:szCs w:val="24"/>
        </w:rPr>
        <w:t xml:space="preserve"> услуг</w:t>
      </w:r>
    </w:p>
    <w:p w14:paraId="52F190CE" w14:textId="77777777" w:rsidR="00791FBF" w:rsidRPr="00675A0C" w:rsidRDefault="00791FBF" w:rsidP="00791FBF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5071"/>
      </w:tblGrid>
      <w:tr w:rsidR="00E16FF1" w:rsidRPr="00675A0C" w14:paraId="292AECFD" w14:textId="77777777" w:rsidTr="005B16AB">
        <w:trPr>
          <w:trHeight w:val="111"/>
        </w:trPr>
        <w:tc>
          <w:tcPr>
            <w:tcW w:w="4994" w:type="dxa"/>
          </w:tcPr>
          <w:p w14:paraId="184D13C4" w14:textId="77777777" w:rsidR="00E16FF1" w:rsidRPr="00EC2AE6" w:rsidRDefault="00E16FF1" w:rsidP="00281D8F">
            <w:pPr>
              <w:ind w:left="-110" w:firstLine="110"/>
            </w:pPr>
            <w:r w:rsidRPr="00EC2AE6">
              <w:t>г. Новосибирск</w:t>
            </w:r>
          </w:p>
        </w:tc>
        <w:tc>
          <w:tcPr>
            <w:tcW w:w="5071" w:type="dxa"/>
          </w:tcPr>
          <w:p w14:paraId="64804D86" w14:textId="28FBDFA7" w:rsidR="003A433D" w:rsidRPr="00EC2AE6" w:rsidRDefault="00F01A9F" w:rsidP="00281D8F">
            <w:pPr>
              <w:ind w:left="-110" w:firstLine="110"/>
              <w:jc w:val="right"/>
            </w:pPr>
            <w:r w:rsidRPr="00EC2AE6">
              <w:t xml:space="preserve"> </w:t>
            </w:r>
            <w:proofErr w:type="gramStart"/>
            <w:r w:rsidR="003A433D" w:rsidRPr="00EC2AE6">
              <w:t>«</w:t>
            </w:r>
            <w:r w:rsidR="00212CFB" w:rsidRPr="00EC2AE6">
              <w:t xml:space="preserve">  </w:t>
            </w:r>
            <w:proofErr w:type="gramEnd"/>
            <w:r w:rsidR="00212CFB" w:rsidRPr="00EC2AE6">
              <w:t xml:space="preserve"> </w:t>
            </w:r>
            <w:r w:rsidR="003A433D" w:rsidRPr="00EC2AE6">
              <w:t>»</w:t>
            </w:r>
            <w:r w:rsidR="00212CFB" w:rsidRPr="00EC2AE6">
              <w:t xml:space="preserve">                  </w:t>
            </w:r>
            <w:r w:rsidR="00E16FF1" w:rsidRPr="00EC2AE6">
              <w:t>202</w:t>
            </w:r>
            <w:r w:rsidR="00C61056" w:rsidRPr="00EC2AE6">
              <w:t>6</w:t>
            </w:r>
            <w:r w:rsidR="00E16FF1" w:rsidRPr="00EC2AE6">
              <w:t xml:space="preserve"> г.</w:t>
            </w:r>
          </w:p>
        </w:tc>
      </w:tr>
    </w:tbl>
    <w:p w14:paraId="12FFBE8A" w14:textId="77777777" w:rsidR="006D318B" w:rsidRPr="00675A0C" w:rsidRDefault="006D318B" w:rsidP="00281D8F">
      <w:pPr>
        <w:ind w:firstLine="567"/>
        <w:jc w:val="both"/>
        <w:rPr>
          <w:b/>
          <w:sz w:val="24"/>
          <w:szCs w:val="24"/>
        </w:rPr>
      </w:pPr>
    </w:p>
    <w:p w14:paraId="75001EA7" w14:textId="2928B170" w:rsidR="00DD366D" w:rsidRPr="00675A0C" w:rsidRDefault="00DD366D" w:rsidP="00F01A9F">
      <w:pPr>
        <w:ind w:firstLine="720"/>
        <w:jc w:val="both"/>
        <w:rPr>
          <w:color w:val="000000"/>
          <w:spacing w:val="-6"/>
        </w:rPr>
      </w:pPr>
      <w:r w:rsidRPr="00675A0C">
        <w:t xml:space="preserve">Федеральное бюджетное учреждение науки «Государственный научный центр вирусологии и </w:t>
      </w:r>
      <w:r w:rsidRPr="00675A0C">
        <w:rPr>
          <w:spacing w:val="-6"/>
        </w:rPr>
        <w:t>биотехнологии «Вектор» Федеральной службы по надзору в сфере защиты прав потребителей и благополучия</w:t>
      </w:r>
      <w:r w:rsidRPr="00675A0C">
        <w:t xml:space="preserve"> человека</w:t>
      </w:r>
      <w:r w:rsidRPr="00675A0C">
        <w:rPr>
          <w:b/>
        </w:rPr>
        <w:t xml:space="preserve"> (ФБУН ГНЦ ВБ «Вектор» Роспотребнадзора), </w:t>
      </w:r>
      <w:r w:rsidRPr="00675A0C">
        <w:rPr>
          <w:bCs/>
        </w:rPr>
        <w:t xml:space="preserve">именуемое в дальнейшем </w:t>
      </w:r>
      <w:r w:rsidRPr="00675A0C">
        <w:rPr>
          <w:bCs/>
          <w:spacing w:val="-10"/>
        </w:rPr>
        <w:t>Заказчик, в лице заместителя генерального директора по административно-хозяйственной работе,</w:t>
      </w:r>
      <w:r w:rsidRPr="00675A0C">
        <w:rPr>
          <w:bCs/>
          <w:spacing w:val="-8"/>
        </w:rPr>
        <w:t xml:space="preserve"> руководителя контрактной</w:t>
      </w:r>
      <w:r w:rsidRPr="00675A0C">
        <w:rPr>
          <w:bCs/>
        </w:rPr>
        <w:t xml:space="preserve"> службы Волковского Константина Валерьевича, действующего на основании доверенности от 24.12.2025 </w:t>
      </w:r>
      <w:r w:rsidRPr="00675A0C">
        <w:rPr>
          <w:bCs/>
          <w:spacing w:val="-6"/>
        </w:rPr>
        <w:t>№</w:t>
      </w:r>
      <w:r w:rsidR="00281D8F" w:rsidRPr="00675A0C">
        <w:rPr>
          <w:bCs/>
          <w:spacing w:val="-6"/>
        </w:rPr>
        <w:t> </w:t>
      </w:r>
      <w:r w:rsidRPr="00675A0C">
        <w:rPr>
          <w:bCs/>
          <w:spacing w:val="-6"/>
        </w:rPr>
        <w:t>1004/5466, с одной стороны</w:t>
      </w:r>
      <w:r w:rsidRPr="00675A0C">
        <w:rPr>
          <w:color w:val="000000"/>
          <w:spacing w:val="-6"/>
        </w:rPr>
        <w:t xml:space="preserve">, и </w:t>
      </w:r>
    </w:p>
    <w:p w14:paraId="1CC0B752" w14:textId="3D5102D5" w:rsidR="007919BF" w:rsidRPr="00675A0C" w:rsidRDefault="008A1CDE" w:rsidP="00F01A9F">
      <w:pPr>
        <w:ind w:firstLine="720"/>
        <w:jc w:val="both"/>
      </w:pPr>
      <w:r>
        <w:rPr>
          <w:color w:val="000000"/>
          <w:spacing w:val="-6"/>
        </w:rPr>
        <w:t>______________________________________________________</w:t>
      </w:r>
      <w:r w:rsidR="00DD366D" w:rsidRPr="00675A0C">
        <w:rPr>
          <w:color w:val="000000"/>
          <w:spacing w:val="-6"/>
        </w:rPr>
        <w:t xml:space="preserve"> </w:t>
      </w:r>
      <w:r w:rsidR="00DD366D" w:rsidRPr="00675A0C">
        <w:rPr>
          <w:b/>
          <w:bCs/>
          <w:color w:val="000000"/>
          <w:spacing w:val="-6"/>
        </w:rPr>
        <w:t>(</w:t>
      </w:r>
      <w:r>
        <w:rPr>
          <w:rFonts w:eastAsia="Calibri"/>
          <w:b/>
          <w:spacing w:val="-6"/>
          <w:lang w:eastAsia="en-US"/>
        </w:rPr>
        <w:t>__________________</w:t>
      </w:r>
      <w:r w:rsidR="00DD366D" w:rsidRPr="00675A0C">
        <w:rPr>
          <w:rFonts w:eastAsia="Calibri"/>
          <w:b/>
          <w:spacing w:val="-6"/>
          <w:lang w:eastAsia="en-US"/>
        </w:rPr>
        <w:t>)</w:t>
      </w:r>
      <w:r w:rsidR="00DD366D" w:rsidRPr="00675A0C">
        <w:rPr>
          <w:rFonts w:eastAsia="Calibri"/>
          <w:bCs/>
          <w:spacing w:val="-6"/>
          <w:lang w:eastAsia="en-US"/>
        </w:rPr>
        <w:t>,</w:t>
      </w:r>
      <w:r w:rsidR="00DD366D" w:rsidRPr="00675A0C">
        <w:rPr>
          <w:rFonts w:eastAsia="Calibri"/>
          <w:bCs/>
          <w:lang w:eastAsia="en-US"/>
        </w:rPr>
        <w:t xml:space="preserve"> именуемое</w:t>
      </w:r>
      <w:r>
        <w:rPr>
          <w:rFonts w:eastAsia="Calibri"/>
          <w:bCs/>
          <w:lang w:eastAsia="en-US"/>
        </w:rPr>
        <w:t>(</w:t>
      </w:r>
      <w:proofErr w:type="spellStart"/>
      <w:r>
        <w:rPr>
          <w:rFonts w:eastAsia="Calibri"/>
          <w:bCs/>
          <w:lang w:eastAsia="en-US"/>
        </w:rPr>
        <w:t>ый</w:t>
      </w:r>
      <w:proofErr w:type="spellEnd"/>
      <w:r>
        <w:rPr>
          <w:rFonts w:eastAsia="Calibri"/>
          <w:bCs/>
          <w:lang w:eastAsia="en-US"/>
        </w:rPr>
        <w:t>)</w:t>
      </w:r>
      <w:r w:rsidR="00DD366D" w:rsidRPr="00675A0C">
        <w:rPr>
          <w:rFonts w:eastAsia="Calibri"/>
          <w:bCs/>
          <w:lang w:eastAsia="en-US"/>
        </w:rPr>
        <w:t xml:space="preserve"> в дальнейшем Исполнитель, в лице </w:t>
      </w:r>
      <w:r>
        <w:rPr>
          <w:rFonts w:eastAsia="Calibri"/>
          <w:bCs/>
          <w:lang w:eastAsia="en-US"/>
        </w:rPr>
        <w:t>______________________________</w:t>
      </w:r>
      <w:r w:rsidR="00DD366D" w:rsidRPr="00675A0C">
        <w:rPr>
          <w:rFonts w:eastAsia="Calibri"/>
          <w:bCs/>
          <w:lang w:eastAsia="en-US"/>
        </w:rPr>
        <w:t>, действующего</w:t>
      </w:r>
      <w:r>
        <w:rPr>
          <w:rFonts w:eastAsia="Calibri"/>
          <w:bCs/>
          <w:lang w:eastAsia="en-US"/>
        </w:rPr>
        <w:t>(</w:t>
      </w:r>
      <w:proofErr w:type="spellStart"/>
      <w:r>
        <w:rPr>
          <w:rFonts w:eastAsia="Calibri"/>
          <w:bCs/>
          <w:lang w:eastAsia="en-US"/>
        </w:rPr>
        <w:t>ий</w:t>
      </w:r>
      <w:proofErr w:type="spellEnd"/>
      <w:r>
        <w:rPr>
          <w:rFonts w:eastAsia="Calibri"/>
          <w:bCs/>
          <w:lang w:eastAsia="en-US"/>
        </w:rPr>
        <w:t>)</w:t>
      </w:r>
      <w:r w:rsidR="00DD366D" w:rsidRPr="00675A0C">
        <w:rPr>
          <w:rFonts w:eastAsia="Calibri"/>
          <w:bCs/>
          <w:lang w:eastAsia="en-US"/>
        </w:rPr>
        <w:t xml:space="preserve"> на основании </w:t>
      </w:r>
      <w:r>
        <w:rPr>
          <w:rFonts w:eastAsia="Calibri"/>
          <w:bCs/>
          <w:lang w:eastAsia="en-US"/>
        </w:rPr>
        <w:t>____________</w:t>
      </w:r>
      <w:r w:rsidR="00DD366D" w:rsidRPr="00675A0C">
        <w:rPr>
          <w:rFonts w:eastAsia="Calibri"/>
          <w:bCs/>
          <w:lang w:eastAsia="en-US"/>
        </w:rPr>
        <w:t xml:space="preserve">, с другой стороны, </w:t>
      </w:r>
      <w:r w:rsidR="00F01A9F" w:rsidRPr="00675A0C">
        <w:rPr>
          <w:rFonts w:eastAsia="Calibri"/>
          <w:bCs/>
          <w:lang w:eastAsia="en-US"/>
        </w:rPr>
        <w:t>вместе именуемые Стороны</w:t>
      </w:r>
      <w:r w:rsidR="00DD366D" w:rsidRPr="00675A0C">
        <w:rPr>
          <w:rFonts w:eastAsia="Calibri"/>
          <w:bCs/>
          <w:lang w:eastAsia="en-US"/>
        </w:rPr>
        <w:t>, а кажд</w:t>
      </w:r>
      <w:r w:rsidR="00281D8F" w:rsidRPr="00675A0C">
        <w:rPr>
          <w:rFonts w:eastAsia="Calibri"/>
          <w:bCs/>
          <w:lang w:eastAsia="en-US"/>
        </w:rPr>
        <w:t>ая</w:t>
      </w:r>
      <w:r w:rsidR="00DD366D" w:rsidRPr="00675A0C">
        <w:rPr>
          <w:rFonts w:eastAsia="Calibri"/>
          <w:bCs/>
          <w:lang w:eastAsia="en-US"/>
        </w:rPr>
        <w:t xml:space="preserve"> по отдельности – Сторона, заключили настоящий </w:t>
      </w:r>
      <w:r w:rsidR="00C324C4">
        <w:rPr>
          <w:rFonts w:eastAsia="Calibri"/>
          <w:bCs/>
          <w:lang w:eastAsia="en-US"/>
        </w:rPr>
        <w:t>Контракт</w:t>
      </w:r>
      <w:r w:rsidR="00DD366D" w:rsidRPr="00675A0C">
        <w:rPr>
          <w:rFonts w:eastAsia="Calibri"/>
          <w:bCs/>
          <w:lang w:eastAsia="en-US"/>
        </w:rPr>
        <w:t xml:space="preserve"> (далее – </w:t>
      </w:r>
      <w:r w:rsidR="00C324C4">
        <w:rPr>
          <w:rFonts w:eastAsia="Calibri"/>
          <w:bCs/>
          <w:lang w:eastAsia="en-US"/>
        </w:rPr>
        <w:t>Контракт</w:t>
      </w:r>
      <w:r w:rsidR="00DD366D" w:rsidRPr="00675A0C">
        <w:rPr>
          <w:rFonts w:eastAsia="Calibri"/>
          <w:bCs/>
          <w:lang w:eastAsia="en-US"/>
        </w:rPr>
        <w:t>) о нижеследующем</w:t>
      </w:r>
      <w:r w:rsidR="007919BF" w:rsidRPr="00675A0C">
        <w:t>:</w:t>
      </w:r>
    </w:p>
    <w:p w14:paraId="1CA2F4AA" w14:textId="77777777" w:rsidR="00DD366D" w:rsidRPr="00675A0C" w:rsidRDefault="00DD366D" w:rsidP="00F01A9F">
      <w:pPr>
        <w:ind w:firstLine="720"/>
        <w:jc w:val="both"/>
      </w:pPr>
    </w:p>
    <w:p w14:paraId="0E84FEF6" w14:textId="343F2958" w:rsidR="007919BF" w:rsidRPr="00675A0C" w:rsidRDefault="008F5140" w:rsidP="00F01A9F">
      <w:pPr>
        <w:jc w:val="center"/>
      </w:pPr>
      <w:r w:rsidRPr="00675A0C">
        <w:rPr>
          <w:b/>
          <w:bCs/>
        </w:rPr>
        <w:t xml:space="preserve">1.  </w:t>
      </w:r>
      <w:r w:rsidR="007919BF" w:rsidRPr="00675A0C">
        <w:rPr>
          <w:b/>
          <w:bCs/>
        </w:rPr>
        <w:t xml:space="preserve">Предмет </w:t>
      </w:r>
      <w:r w:rsidR="00C324C4">
        <w:rPr>
          <w:b/>
          <w:bCs/>
        </w:rPr>
        <w:t>Контракт</w:t>
      </w:r>
      <w:r w:rsidR="007919BF" w:rsidRPr="00675A0C">
        <w:rPr>
          <w:b/>
          <w:bCs/>
        </w:rPr>
        <w:t>а</w:t>
      </w:r>
    </w:p>
    <w:p w14:paraId="1F35DF16" w14:textId="08A627E9" w:rsidR="00B02FD3" w:rsidRPr="00675A0C" w:rsidRDefault="007B6534" w:rsidP="00F01A9F">
      <w:pPr>
        <w:pStyle w:val="33"/>
        <w:tabs>
          <w:tab w:val="left" w:pos="708"/>
        </w:tabs>
        <w:ind w:firstLine="720"/>
        <w:rPr>
          <w:sz w:val="20"/>
          <w:szCs w:val="20"/>
        </w:rPr>
      </w:pPr>
      <w:bookmarkStart w:id="1" w:name="OLE_LINK2"/>
      <w:r w:rsidRPr="00675A0C">
        <w:rPr>
          <w:sz w:val="20"/>
          <w:szCs w:val="20"/>
        </w:rPr>
        <w:t xml:space="preserve">1.1. </w:t>
      </w:r>
      <w:r w:rsidR="00B02FD3" w:rsidRPr="00675A0C">
        <w:rPr>
          <w:sz w:val="20"/>
          <w:szCs w:val="20"/>
        </w:rPr>
        <w:t>Заказчик поручает, а Исполнитель принимает на себя выполнение кадастровых работ</w:t>
      </w:r>
      <w:r w:rsidR="00FC1824" w:rsidRPr="00675A0C">
        <w:rPr>
          <w:sz w:val="20"/>
          <w:szCs w:val="20"/>
        </w:rPr>
        <w:t xml:space="preserve"> </w:t>
      </w:r>
      <w:r w:rsidR="009B6BB9" w:rsidRPr="00675A0C">
        <w:rPr>
          <w:sz w:val="20"/>
          <w:szCs w:val="20"/>
        </w:rPr>
        <w:t xml:space="preserve">и </w:t>
      </w:r>
      <w:r w:rsidR="007D07FF" w:rsidRPr="007D07FF">
        <w:rPr>
          <w:sz w:val="20"/>
          <w:szCs w:val="20"/>
        </w:rPr>
        <w:t xml:space="preserve">оказание </w:t>
      </w:r>
      <w:r w:rsidR="009B6BB9" w:rsidRPr="00675A0C">
        <w:rPr>
          <w:sz w:val="20"/>
          <w:szCs w:val="20"/>
        </w:rPr>
        <w:t xml:space="preserve">услуг </w:t>
      </w:r>
      <w:r w:rsidR="00AB5E9C" w:rsidRPr="00675A0C">
        <w:rPr>
          <w:sz w:val="20"/>
          <w:szCs w:val="20"/>
        </w:rPr>
        <w:t xml:space="preserve">по подготовке </w:t>
      </w:r>
      <w:r w:rsidR="004D1942" w:rsidRPr="00675A0C">
        <w:rPr>
          <w:sz w:val="20"/>
          <w:szCs w:val="20"/>
        </w:rPr>
        <w:t xml:space="preserve">шести </w:t>
      </w:r>
      <w:r w:rsidR="00AB5E9C" w:rsidRPr="00675A0C">
        <w:rPr>
          <w:sz w:val="20"/>
          <w:szCs w:val="20"/>
        </w:rPr>
        <w:t>техническ</w:t>
      </w:r>
      <w:r w:rsidR="004D1942" w:rsidRPr="00675A0C">
        <w:rPr>
          <w:sz w:val="20"/>
          <w:szCs w:val="20"/>
        </w:rPr>
        <w:t>их</w:t>
      </w:r>
      <w:r w:rsidR="00AB5E9C" w:rsidRPr="00675A0C">
        <w:rPr>
          <w:sz w:val="20"/>
          <w:szCs w:val="20"/>
        </w:rPr>
        <w:t xml:space="preserve"> план</w:t>
      </w:r>
      <w:r w:rsidR="004D1942" w:rsidRPr="00675A0C">
        <w:rPr>
          <w:sz w:val="20"/>
          <w:szCs w:val="20"/>
        </w:rPr>
        <w:t>ов</w:t>
      </w:r>
      <w:r w:rsidR="00AB5E9C" w:rsidRPr="00675A0C">
        <w:rPr>
          <w:sz w:val="20"/>
          <w:szCs w:val="20"/>
        </w:rPr>
        <w:t xml:space="preserve"> в электронном виде (XML-файл) на электронном носителе в связи с</w:t>
      </w:r>
      <w:r w:rsidR="00B422B4" w:rsidRPr="00675A0C">
        <w:rPr>
          <w:sz w:val="20"/>
          <w:szCs w:val="20"/>
        </w:rPr>
        <w:t xml:space="preserve"> созданием </w:t>
      </w:r>
      <w:r w:rsidR="00FD196A" w:rsidRPr="00675A0C">
        <w:rPr>
          <w:sz w:val="20"/>
          <w:szCs w:val="20"/>
        </w:rPr>
        <w:t>объект</w:t>
      </w:r>
      <w:r w:rsidR="00B422B4" w:rsidRPr="00675A0C">
        <w:rPr>
          <w:sz w:val="20"/>
          <w:szCs w:val="20"/>
        </w:rPr>
        <w:t>ов</w:t>
      </w:r>
      <w:r w:rsidR="00FD196A" w:rsidRPr="00675A0C">
        <w:rPr>
          <w:sz w:val="20"/>
          <w:szCs w:val="20"/>
        </w:rPr>
        <w:t xml:space="preserve"> недвижимости –</w:t>
      </w:r>
      <w:r w:rsidR="00145893" w:rsidRPr="00675A0C">
        <w:rPr>
          <w:sz w:val="20"/>
          <w:szCs w:val="20"/>
        </w:rPr>
        <w:t xml:space="preserve"> </w:t>
      </w:r>
      <w:r w:rsidR="00B422B4" w:rsidRPr="00675A0C">
        <w:rPr>
          <w:sz w:val="20"/>
          <w:szCs w:val="20"/>
        </w:rPr>
        <w:t>шести линейных сооружений (внутриплощадочные слаботочные сети связи и пожарной сигнализации (</w:t>
      </w:r>
      <w:r w:rsidR="00DD366D" w:rsidRPr="00675A0C">
        <w:rPr>
          <w:sz w:val="20"/>
          <w:szCs w:val="20"/>
        </w:rPr>
        <w:t>т</w:t>
      </w:r>
      <w:r w:rsidR="00B422B4" w:rsidRPr="00675A0C">
        <w:rPr>
          <w:sz w:val="20"/>
          <w:szCs w:val="20"/>
        </w:rPr>
        <w:t>рубы и колодцы))</w:t>
      </w:r>
      <w:r w:rsidR="00FD196A" w:rsidRPr="00675A0C">
        <w:rPr>
          <w:sz w:val="20"/>
          <w:szCs w:val="20"/>
        </w:rPr>
        <w:t xml:space="preserve"> (далее – Объект</w:t>
      </w:r>
      <w:r w:rsidR="00B422B4" w:rsidRPr="00675A0C">
        <w:rPr>
          <w:sz w:val="20"/>
          <w:szCs w:val="20"/>
        </w:rPr>
        <w:t>ы</w:t>
      </w:r>
      <w:r w:rsidR="00FD196A" w:rsidRPr="00675A0C">
        <w:rPr>
          <w:sz w:val="20"/>
          <w:szCs w:val="20"/>
        </w:rPr>
        <w:t xml:space="preserve">), </w:t>
      </w:r>
      <w:r w:rsidR="00AB5E9C" w:rsidRPr="00675A0C">
        <w:rPr>
          <w:sz w:val="20"/>
          <w:szCs w:val="20"/>
        </w:rPr>
        <w:t>адрес</w:t>
      </w:r>
      <w:r w:rsidR="005D2BC5" w:rsidRPr="00675A0C">
        <w:rPr>
          <w:sz w:val="20"/>
          <w:szCs w:val="20"/>
        </w:rPr>
        <w:t xml:space="preserve"> </w:t>
      </w:r>
      <w:r w:rsidR="00AB5E9C" w:rsidRPr="00675A0C">
        <w:rPr>
          <w:sz w:val="20"/>
          <w:szCs w:val="20"/>
        </w:rPr>
        <w:t xml:space="preserve">(местоположение): </w:t>
      </w:r>
      <w:r w:rsidR="00B422B4" w:rsidRPr="00675A0C">
        <w:rPr>
          <w:sz w:val="20"/>
          <w:szCs w:val="20"/>
        </w:rPr>
        <w:t>Россия, Новосибирская область,</w:t>
      </w:r>
      <w:r w:rsidR="00710062" w:rsidRPr="00675A0C">
        <w:rPr>
          <w:sz w:val="20"/>
          <w:szCs w:val="20"/>
        </w:rPr>
        <w:br/>
      </w:r>
      <w:proofErr w:type="spellStart"/>
      <w:r w:rsidR="00B422B4" w:rsidRPr="00675A0C">
        <w:rPr>
          <w:sz w:val="20"/>
          <w:szCs w:val="20"/>
        </w:rPr>
        <w:t>р.п</w:t>
      </w:r>
      <w:proofErr w:type="spellEnd"/>
      <w:r w:rsidR="00B422B4" w:rsidRPr="00675A0C">
        <w:rPr>
          <w:sz w:val="20"/>
          <w:szCs w:val="20"/>
        </w:rPr>
        <w:t>. Кольцово</w:t>
      </w:r>
      <w:r w:rsidR="00710062" w:rsidRPr="00675A0C">
        <w:rPr>
          <w:sz w:val="20"/>
          <w:szCs w:val="20"/>
        </w:rPr>
        <w:t>:</w:t>
      </w:r>
    </w:p>
    <w:p w14:paraId="7AFA84B2" w14:textId="77777777" w:rsidR="00E677EE" w:rsidRPr="00675A0C" w:rsidRDefault="00E677EE" w:rsidP="00F01A9F">
      <w:pPr>
        <w:pStyle w:val="33"/>
        <w:tabs>
          <w:tab w:val="left" w:pos="708"/>
        </w:tabs>
        <w:ind w:firstLine="720"/>
        <w:rPr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526"/>
        <w:gridCol w:w="2404"/>
      </w:tblGrid>
      <w:tr w:rsidR="00710062" w:rsidRPr="00675A0C" w14:paraId="3346CE9F" w14:textId="77777777" w:rsidTr="000B6A46">
        <w:trPr>
          <w:trHeight w:val="363"/>
          <w:jc w:val="center"/>
        </w:trPr>
        <w:tc>
          <w:tcPr>
            <w:tcW w:w="704" w:type="dxa"/>
            <w:vAlign w:val="center"/>
          </w:tcPr>
          <w:p w14:paraId="77D7EEE7" w14:textId="77777777" w:rsidR="00710062" w:rsidRPr="00675A0C" w:rsidRDefault="00710062" w:rsidP="001C5784">
            <w:pPr>
              <w:pStyle w:val="3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526" w:type="dxa"/>
            <w:vAlign w:val="center"/>
          </w:tcPr>
          <w:p w14:paraId="31F505F6" w14:textId="53AC6BD0" w:rsidR="00710062" w:rsidRPr="00675A0C" w:rsidRDefault="00710062" w:rsidP="00754C36">
            <w:pPr>
              <w:pStyle w:val="3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404" w:type="dxa"/>
            <w:vAlign w:val="center"/>
          </w:tcPr>
          <w:p w14:paraId="1FF27387" w14:textId="709FFD7A" w:rsidR="00710062" w:rsidRPr="00675A0C" w:rsidRDefault="00710062" w:rsidP="00754C36">
            <w:pPr>
              <w:pStyle w:val="3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Характеристики</w:t>
            </w:r>
          </w:p>
        </w:tc>
      </w:tr>
      <w:tr w:rsidR="00754C36" w:rsidRPr="00675A0C" w14:paraId="0037C78B" w14:textId="77777777" w:rsidTr="000B6A46">
        <w:trPr>
          <w:jc w:val="center"/>
        </w:trPr>
        <w:tc>
          <w:tcPr>
            <w:tcW w:w="704" w:type="dxa"/>
          </w:tcPr>
          <w:p w14:paraId="499930F0" w14:textId="3DF81D36" w:rsidR="00754C36" w:rsidRPr="00675A0C" w:rsidRDefault="00754C36" w:rsidP="001C5784">
            <w:pPr>
              <w:pStyle w:val="3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1.</w:t>
            </w:r>
          </w:p>
        </w:tc>
        <w:tc>
          <w:tcPr>
            <w:tcW w:w="6526" w:type="dxa"/>
          </w:tcPr>
          <w:p w14:paraId="14F73EDB" w14:textId="5666C148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Внутриплощадочные слаботочные сети связи и пожарной сигнализации (трубы и колодцы) научная площадка</w:t>
            </w:r>
          </w:p>
        </w:tc>
        <w:tc>
          <w:tcPr>
            <w:tcW w:w="2404" w:type="dxa"/>
          </w:tcPr>
          <w:p w14:paraId="7D437AAA" w14:textId="77777777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25 колодцев</w:t>
            </w:r>
          </w:p>
          <w:p w14:paraId="6C331EF6" w14:textId="612FEE1C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966</w:t>
            </w:r>
            <w:r w:rsidR="00675A0C" w:rsidRPr="00675A0C">
              <w:rPr>
                <w:sz w:val="20"/>
                <w:szCs w:val="20"/>
              </w:rPr>
              <w:t>.</w:t>
            </w:r>
            <w:r w:rsidRPr="00675A0C">
              <w:rPr>
                <w:sz w:val="20"/>
                <w:szCs w:val="20"/>
              </w:rPr>
              <w:t>5 м</w:t>
            </w:r>
          </w:p>
        </w:tc>
      </w:tr>
      <w:tr w:rsidR="00754C36" w:rsidRPr="00675A0C" w14:paraId="35DC7C88" w14:textId="77777777" w:rsidTr="000B6A46">
        <w:trPr>
          <w:jc w:val="center"/>
        </w:trPr>
        <w:tc>
          <w:tcPr>
            <w:tcW w:w="704" w:type="dxa"/>
          </w:tcPr>
          <w:p w14:paraId="7DA07661" w14:textId="050B33F0" w:rsidR="00754C36" w:rsidRPr="00675A0C" w:rsidRDefault="00754C36" w:rsidP="001C5784">
            <w:pPr>
              <w:pStyle w:val="3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2.</w:t>
            </w:r>
          </w:p>
        </w:tc>
        <w:tc>
          <w:tcPr>
            <w:tcW w:w="6526" w:type="dxa"/>
          </w:tcPr>
          <w:p w14:paraId="0FEA6559" w14:textId="13B98C07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Внутриплощадочные слаботочные сети связи и пожарной сигнализации (трубы и колодцы) вспомогательная площадка</w:t>
            </w:r>
          </w:p>
        </w:tc>
        <w:tc>
          <w:tcPr>
            <w:tcW w:w="2404" w:type="dxa"/>
          </w:tcPr>
          <w:p w14:paraId="638539FA" w14:textId="77777777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79 колодцев</w:t>
            </w:r>
          </w:p>
          <w:p w14:paraId="2E3EAF6C" w14:textId="3FA2CD9E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3542</w:t>
            </w:r>
            <w:r w:rsidR="00675A0C" w:rsidRPr="00675A0C">
              <w:rPr>
                <w:sz w:val="20"/>
                <w:szCs w:val="20"/>
              </w:rPr>
              <w:t>.</w:t>
            </w:r>
            <w:r w:rsidRPr="00675A0C">
              <w:rPr>
                <w:sz w:val="20"/>
                <w:szCs w:val="20"/>
              </w:rPr>
              <w:t>9 м</w:t>
            </w:r>
          </w:p>
        </w:tc>
      </w:tr>
      <w:tr w:rsidR="00754C36" w:rsidRPr="00675A0C" w14:paraId="07B0D7E6" w14:textId="77777777" w:rsidTr="000B6A46">
        <w:trPr>
          <w:jc w:val="center"/>
        </w:trPr>
        <w:tc>
          <w:tcPr>
            <w:tcW w:w="704" w:type="dxa"/>
          </w:tcPr>
          <w:p w14:paraId="3E7175AA" w14:textId="6803316A" w:rsidR="00754C36" w:rsidRPr="00675A0C" w:rsidRDefault="00754C36" w:rsidP="001C5784">
            <w:pPr>
              <w:pStyle w:val="3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3.</w:t>
            </w:r>
          </w:p>
        </w:tc>
        <w:tc>
          <w:tcPr>
            <w:tcW w:w="6526" w:type="dxa"/>
          </w:tcPr>
          <w:p w14:paraId="21BBD4AD" w14:textId="2B6D7145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Внутриплощадочные слаботочные сети связи и пожарной сигнализации (трубы и колодцы) внешняя линия 1</w:t>
            </w:r>
          </w:p>
        </w:tc>
        <w:tc>
          <w:tcPr>
            <w:tcW w:w="2404" w:type="dxa"/>
          </w:tcPr>
          <w:p w14:paraId="62C12A7A" w14:textId="77777777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7 колодцев</w:t>
            </w:r>
          </w:p>
          <w:p w14:paraId="3DDAA320" w14:textId="7F882AB5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408</w:t>
            </w:r>
            <w:r w:rsidR="00675A0C" w:rsidRPr="00675A0C">
              <w:rPr>
                <w:sz w:val="20"/>
                <w:szCs w:val="20"/>
              </w:rPr>
              <w:t>.</w:t>
            </w:r>
            <w:r w:rsidRPr="00675A0C">
              <w:rPr>
                <w:sz w:val="20"/>
                <w:szCs w:val="20"/>
              </w:rPr>
              <w:t>6 м</w:t>
            </w:r>
          </w:p>
        </w:tc>
      </w:tr>
      <w:tr w:rsidR="00754C36" w:rsidRPr="00675A0C" w14:paraId="6E78DB6A" w14:textId="77777777" w:rsidTr="000B6A46">
        <w:trPr>
          <w:jc w:val="center"/>
        </w:trPr>
        <w:tc>
          <w:tcPr>
            <w:tcW w:w="704" w:type="dxa"/>
          </w:tcPr>
          <w:p w14:paraId="26573ACB" w14:textId="4E93BC52" w:rsidR="00754C36" w:rsidRPr="00675A0C" w:rsidRDefault="00754C36" w:rsidP="001C5784">
            <w:pPr>
              <w:pStyle w:val="3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4.</w:t>
            </w:r>
          </w:p>
        </w:tc>
        <w:tc>
          <w:tcPr>
            <w:tcW w:w="6526" w:type="dxa"/>
          </w:tcPr>
          <w:p w14:paraId="7B7745F9" w14:textId="6CF9FF03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Внутриплощадочные слаботочные сети связи и пожарной сигнализации (трубы и колодцы) внешняя линия 2</w:t>
            </w:r>
          </w:p>
        </w:tc>
        <w:tc>
          <w:tcPr>
            <w:tcW w:w="2404" w:type="dxa"/>
          </w:tcPr>
          <w:p w14:paraId="455B3287" w14:textId="77777777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18 колодцев</w:t>
            </w:r>
          </w:p>
          <w:p w14:paraId="29C4658F" w14:textId="6AD9D64D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1458</w:t>
            </w:r>
            <w:r w:rsidR="00675A0C" w:rsidRPr="00675A0C">
              <w:rPr>
                <w:sz w:val="20"/>
                <w:szCs w:val="20"/>
              </w:rPr>
              <w:t>.</w:t>
            </w:r>
            <w:r w:rsidRPr="00675A0C">
              <w:rPr>
                <w:sz w:val="20"/>
                <w:szCs w:val="20"/>
              </w:rPr>
              <w:t>6 метров</w:t>
            </w:r>
          </w:p>
        </w:tc>
      </w:tr>
      <w:tr w:rsidR="00754C36" w:rsidRPr="00675A0C" w14:paraId="21B3BCC0" w14:textId="77777777" w:rsidTr="000B6A46">
        <w:trPr>
          <w:jc w:val="center"/>
        </w:trPr>
        <w:tc>
          <w:tcPr>
            <w:tcW w:w="704" w:type="dxa"/>
          </w:tcPr>
          <w:p w14:paraId="2D8661C0" w14:textId="3703DC7F" w:rsidR="00754C36" w:rsidRPr="00675A0C" w:rsidRDefault="00754C36" w:rsidP="001C5784">
            <w:pPr>
              <w:pStyle w:val="3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5.</w:t>
            </w:r>
          </w:p>
        </w:tc>
        <w:tc>
          <w:tcPr>
            <w:tcW w:w="6526" w:type="dxa"/>
          </w:tcPr>
          <w:p w14:paraId="1760E07D" w14:textId="069E123E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Внутриплощадочные слаботочные сети связи и пожарной сигнализации (трубы и колодцы) внешняя линия 3</w:t>
            </w:r>
          </w:p>
        </w:tc>
        <w:tc>
          <w:tcPr>
            <w:tcW w:w="2404" w:type="dxa"/>
          </w:tcPr>
          <w:p w14:paraId="1B7D607B" w14:textId="77777777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3 колодца</w:t>
            </w:r>
          </w:p>
          <w:p w14:paraId="7A90D7CD" w14:textId="790ADD78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132</w:t>
            </w:r>
            <w:r w:rsidR="00675A0C" w:rsidRPr="00675A0C">
              <w:rPr>
                <w:sz w:val="20"/>
                <w:szCs w:val="20"/>
              </w:rPr>
              <w:t>.</w:t>
            </w:r>
            <w:r w:rsidRPr="00675A0C">
              <w:rPr>
                <w:sz w:val="20"/>
                <w:szCs w:val="20"/>
              </w:rPr>
              <w:t>4 м</w:t>
            </w:r>
          </w:p>
        </w:tc>
      </w:tr>
      <w:tr w:rsidR="00754C36" w:rsidRPr="00675A0C" w14:paraId="19799B3B" w14:textId="77777777" w:rsidTr="000B6A46">
        <w:trPr>
          <w:jc w:val="center"/>
        </w:trPr>
        <w:tc>
          <w:tcPr>
            <w:tcW w:w="704" w:type="dxa"/>
          </w:tcPr>
          <w:p w14:paraId="075CCD2C" w14:textId="5F6D2F54" w:rsidR="00754C36" w:rsidRPr="00675A0C" w:rsidRDefault="00754C36" w:rsidP="001C5784">
            <w:pPr>
              <w:pStyle w:val="3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6.</w:t>
            </w:r>
          </w:p>
        </w:tc>
        <w:tc>
          <w:tcPr>
            <w:tcW w:w="6526" w:type="dxa"/>
          </w:tcPr>
          <w:p w14:paraId="0E37C609" w14:textId="641F0B61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Внутриплощадочные слаботочные сети связи и пожарной сигнализации (трубы и колодцы) внешняя линия 4</w:t>
            </w:r>
          </w:p>
        </w:tc>
        <w:tc>
          <w:tcPr>
            <w:tcW w:w="2404" w:type="dxa"/>
          </w:tcPr>
          <w:p w14:paraId="4E5E81C1" w14:textId="77777777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2 колодца</w:t>
            </w:r>
          </w:p>
          <w:p w14:paraId="0CB511D4" w14:textId="7EF7C818" w:rsidR="00754C36" w:rsidRPr="00675A0C" w:rsidRDefault="00754C36" w:rsidP="00754C36">
            <w:pPr>
              <w:pStyle w:val="33"/>
              <w:tabs>
                <w:tab w:val="left" w:pos="708"/>
              </w:tabs>
              <w:jc w:val="left"/>
              <w:rPr>
                <w:sz w:val="20"/>
                <w:szCs w:val="20"/>
              </w:rPr>
            </w:pPr>
            <w:r w:rsidRPr="00675A0C">
              <w:rPr>
                <w:sz w:val="20"/>
                <w:szCs w:val="20"/>
              </w:rPr>
              <w:t>147</w:t>
            </w:r>
            <w:r w:rsidR="00675A0C" w:rsidRPr="00675A0C">
              <w:rPr>
                <w:sz w:val="20"/>
                <w:szCs w:val="20"/>
              </w:rPr>
              <w:t>.</w:t>
            </w:r>
            <w:r w:rsidRPr="00675A0C">
              <w:rPr>
                <w:sz w:val="20"/>
                <w:szCs w:val="20"/>
              </w:rPr>
              <w:t>1 м</w:t>
            </w:r>
          </w:p>
        </w:tc>
      </w:tr>
    </w:tbl>
    <w:p w14:paraId="2EAEA050" w14:textId="77777777" w:rsidR="00710062" w:rsidRPr="00675A0C" w:rsidRDefault="00710062" w:rsidP="00710062">
      <w:pPr>
        <w:pStyle w:val="33"/>
        <w:tabs>
          <w:tab w:val="left" w:pos="708"/>
        </w:tabs>
        <w:rPr>
          <w:sz w:val="20"/>
          <w:szCs w:val="20"/>
        </w:rPr>
      </w:pPr>
    </w:p>
    <w:p w14:paraId="70BC1FE9" w14:textId="4B104CE6" w:rsidR="0037052F" w:rsidRPr="00675A0C" w:rsidRDefault="0037052F" w:rsidP="00F01A9F">
      <w:pPr>
        <w:pStyle w:val="33"/>
        <w:ind w:firstLine="720"/>
        <w:rPr>
          <w:i/>
          <w:sz w:val="20"/>
          <w:szCs w:val="20"/>
        </w:rPr>
      </w:pPr>
      <w:r w:rsidRPr="00675A0C">
        <w:rPr>
          <w:i/>
          <w:sz w:val="20"/>
          <w:szCs w:val="20"/>
        </w:rPr>
        <w:t>Этап 1. Оказание услуг – подготовительные работы,</w:t>
      </w:r>
      <w:r w:rsidR="00C4719E" w:rsidRPr="00675A0C">
        <w:rPr>
          <w:i/>
          <w:sz w:val="20"/>
          <w:szCs w:val="20"/>
        </w:rPr>
        <w:t xml:space="preserve"> </w:t>
      </w:r>
      <w:r w:rsidRPr="00675A0C">
        <w:rPr>
          <w:i/>
          <w:sz w:val="20"/>
          <w:szCs w:val="20"/>
        </w:rPr>
        <w:t xml:space="preserve">результатом которых является </w:t>
      </w:r>
      <w:r w:rsidR="00592C5D" w:rsidRPr="00675A0C">
        <w:rPr>
          <w:i/>
          <w:sz w:val="20"/>
          <w:szCs w:val="20"/>
        </w:rPr>
        <w:t xml:space="preserve">получение </w:t>
      </w:r>
      <w:r w:rsidRPr="00675A0C">
        <w:rPr>
          <w:i/>
          <w:sz w:val="20"/>
          <w:szCs w:val="20"/>
        </w:rPr>
        <w:t>подготовка необходимых для обеспечения возможности проведения кадастровых работ Этапа 2</w:t>
      </w:r>
      <w:r w:rsidR="00592C5D" w:rsidRPr="00675A0C">
        <w:rPr>
          <w:i/>
          <w:sz w:val="20"/>
          <w:szCs w:val="20"/>
        </w:rPr>
        <w:t xml:space="preserve"> материалов и сведений</w:t>
      </w:r>
      <w:r w:rsidRPr="00675A0C">
        <w:rPr>
          <w:i/>
          <w:sz w:val="20"/>
          <w:szCs w:val="20"/>
        </w:rPr>
        <w:t>.</w:t>
      </w:r>
    </w:p>
    <w:p w14:paraId="7C213470" w14:textId="23D248FB" w:rsidR="0037052F" w:rsidRPr="00675A0C" w:rsidRDefault="0037052F" w:rsidP="00F01A9F">
      <w:pPr>
        <w:pStyle w:val="33"/>
        <w:ind w:firstLine="720"/>
        <w:rPr>
          <w:i/>
          <w:sz w:val="20"/>
          <w:szCs w:val="20"/>
        </w:rPr>
      </w:pPr>
      <w:r w:rsidRPr="00675A0C">
        <w:rPr>
          <w:i/>
          <w:spacing w:val="-6"/>
          <w:sz w:val="20"/>
          <w:szCs w:val="20"/>
        </w:rPr>
        <w:t>Этап 2. Кадастровые работы - подготовка документа (технического плана), содержащего</w:t>
      </w:r>
      <w:r w:rsidRPr="00675A0C">
        <w:rPr>
          <w:i/>
          <w:sz w:val="20"/>
          <w:szCs w:val="20"/>
        </w:rPr>
        <w:t xml:space="preserve"> необходимые для </w:t>
      </w:r>
      <w:r w:rsidR="00436701" w:rsidRPr="00675A0C">
        <w:rPr>
          <w:i/>
          <w:sz w:val="20"/>
          <w:szCs w:val="20"/>
        </w:rPr>
        <w:t xml:space="preserve">государственного кадастрового учета (далее – </w:t>
      </w:r>
      <w:r w:rsidRPr="00675A0C">
        <w:rPr>
          <w:i/>
          <w:sz w:val="20"/>
          <w:szCs w:val="20"/>
        </w:rPr>
        <w:t>ГКУ</w:t>
      </w:r>
      <w:r w:rsidR="00436701" w:rsidRPr="00675A0C">
        <w:rPr>
          <w:i/>
          <w:sz w:val="20"/>
          <w:szCs w:val="20"/>
        </w:rPr>
        <w:t>)</w:t>
      </w:r>
      <w:r w:rsidRPr="00675A0C">
        <w:rPr>
          <w:i/>
          <w:sz w:val="20"/>
          <w:szCs w:val="20"/>
        </w:rPr>
        <w:t xml:space="preserve"> и(или) </w:t>
      </w:r>
      <w:r w:rsidR="00592C5D" w:rsidRPr="00675A0C">
        <w:rPr>
          <w:i/>
          <w:sz w:val="20"/>
          <w:szCs w:val="20"/>
        </w:rPr>
        <w:t xml:space="preserve">государственной регистрации прав (далее – </w:t>
      </w:r>
      <w:r w:rsidRPr="00675A0C">
        <w:rPr>
          <w:i/>
          <w:sz w:val="20"/>
          <w:szCs w:val="20"/>
        </w:rPr>
        <w:t>ГРП</w:t>
      </w:r>
      <w:r w:rsidR="00592C5D" w:rsidRPr="00675A0C">
        <w:rPr>
          <w:i/>
          <w:sz w:val="20"/>
          <w:szCs w:val="20"/>
        </w:rPr>
        <w:t>)</w:t>
      </w:r>
      <w:r w:rsidRPr="00675A0C">
        <w:rPr>
          <w:i/>
          <w:sz w:val="20"/>
          <w:szCs w:val="20"/>
        </w:rPr>
        <w:t xml:space="preserve"> сведения, и передача его Заказчику в качестве результата кадастровых работ</w:t>
      </w:r>
      <w:r w:rsidR="00B422B4" w:rsidRPr="00675A0C">
        <w:rPr>
          <w:i/>
          <w:sz w:val="20"/>
          <w:szCs w:val="20"/>
        </w:rPr>
        <w:t>.</w:t>
      </w:r>
    </w:p>
    <w:p w14:paraId="0687B621" w14:textId="2C4DDC11" w:rsidR="00B02FD3" w:rsidRPr="00675A0C" w:rsidRDefault="00B02FD3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 xml:space="preserve">1.2. Выполнение работ производится в соответствии с нормами Федерального закона «О кадастровой деятельности» от 24.07.2007 г. № 221-ФЗ, Федерального закона «О государственной </w:t>
      </w:r>
      <w:r w:rsidRPr="00675A0C">
        <w:rPr>
          <w:spacing w:val="-6"/>
          <w:sz w:val="20"/>
          <w:szCs w:val="20"/>
        </w:rPr>
        <w:t>регистрации недвижимости» от 13.07.2015</w:t>
      </w:r>
      <w:r w:rsidR="00EB10C0" w:rsidRPr="00675A0C">
        <w:rPr>
          <w:spacing w:val="-6"/>
          <w:sz w:val="20"/>
          <w:szCs w:val="20"/>
        </w:rPr>
        <w:t xml:space="preserve"> </w:t>
      </w:r>
      <w:r w:rsidRPr="00675A0C">
        <w:rPr>
          <w:spacing w:val="-6"/>
          <w:sz w:val="20"/>
          <w:szCs w:val="20"/>
        </w:rPr>
        <w:t xml:space="preserve">г. № 218-ФЗ, </w:t>
      </w:r>
      <w:r w:rsidR="00C9543F" w:rsidRPr="00675A0C">
        <w:rPr>
          <w:spacing w:val="-6"/>
          <w:sz w:val="20"/>
          <w:szCs w:val="20"/>
        </w:rPr>
        <w:t>приказ</w:t>
      </w:r>
      <w:r w:rsidR="00AD258E" w:rsidRPr="00675A0C">
        <w:rPr>
          <w:spacing w:val="-6"/>
          <w:sz w:val="20"/>
          <w:szCs w:val="20"/>
        </w:rPr>
        <w:t>а</w:t>
      </w:r>
      <w:r w:rsidR="00C9543F" w:rsidRPr="00675A0C">
        <w:rPr>
          <w:spacing w:val="-6"/>
          <w:sz w:val="20"/>
          <w:szCs w:val="20"/>
        </w:rPr>
        <w:t xml:space="preserve"> Федеральной службы государственной</w:t>
      </w:r>
      <w:r w:rsidR="00C9543F" w:rsidRPr="00675A0C">
        <w:rPr>
          <w:sz w:val="20"/>
          <w:szCs w:val="20"/>
        </w:rPr>
        <w:t xml:space="preserve"> регистрации, кадастра и картографии «Об установлении формы технического плана, требований к его подготовке и состава содержащихся в нем сведений» от 15.03.2022</w:t>
      </w:r>
      <w:r w:rsidR="00EB10C0" w:rsidRPr="00675A0C">
        <w:rPr>
          <w:sz w:val="20"/>
          <w:szCs w:val="20"/>
        </w:rPr>
        <w:t xml:space="preserve"> г.</w:t>
      </w:r>
      <w:r w:rsidR="00C9543F" w:rsidRPr="00675A0C">
        <w:rPr>
          <w:sz w:val="20"/>
          <w:szCs w:val="20"/>
        </w:rPr>
        <w:t xml:space="preserve"> №</w:t>
      </w:r>
      <w:r w:rsidR="00EA4B92" w:rsidRPr="00675A0C">
        <w:rPr>
          <w:sz w:val="20"/>
          <w:szCs w:val="20"/>
        </w:rPr>
        <w:t xml:space="preserve"> </w:t>
      </w:r>
      <w:r w:rsidR="00C9543F" w:rsidRPr="00675A0C">
        <w:rPr>
          <w:sz w:val="20"/>
          <w:szCs w:val="20"/>
        </w:rPr>
        <w:t xml:space="preserve">П/0082, </w:t>
      </w:r>
      <w:r w:rsidRPr="00675A0C">
        <w:rPr>
          <w:sz w:val="20"/>
          <w:szCs w:val="20"/>
        </w:rPr>
        <w:t>приказ</w:t>
      </w:r>
      <w:r w:rsidR="00AD258E" w:rsidRPr="00675A0C">
        <w:rPr>
          <w:sz w:val="20"/>
          <w:szCs w:val="20"/>
        </w:rPr>
        <w:t>а</w:t>
      </w:r>
      <w:r w:rsidRPr="00675A0C">
        <w:rPr>
          <w:sz w:val="20"/>
          <w:szCs w:val="20"/>
        </w:rPr>
        <w:t xml:space="preserve"> Федеральной службы государственной регистрации, кадастра и картографии </w:t>
      </w:r>
      <w:r w:rsidR="007B6534" w:rsidRPr="00675A0C">
        <w:rPr>
          <w:sz w:val="20"/>
          <w:szCs w:val="20"/>
        </w:rPr>
        <w:t>«</w:t>
      </w:r>
      <w:r w:rsidRPr="00675A0C">
        <w:rPr>
          <w:sz w:val="20"/>
          <w:szCs w:val="20"/>
        </w:rPr>
        <w:t xml:space="preserve"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</w:t>
      </w:r>
      <w:r w:rsidRPr="00675A0C">
        <w:rPr>
          <w:spacing w:val="-6"/>
          <w:sz w:val="20"/>
          <w:szCs w:val="20"/>
        </w:rPr>
        <w:t xml:space="preserve">требований к определению площади здания, сооружения, помещения, </w:t>
      </w:r>
      <w:proofErr w:type="spellStart"/>
      <w:r w:rsidRPr="00675A0C">
        <w:rPr>
          <w:spacing w:val="-6"/>
          <w:sz w:val="20"/>
          <w:szCs w:val="20"/>
        </w:rPr>
        <w:t>машино</w:t>
      </w:r>
      <w:proofErr w:type="spellEnd"/>
      <w:r w:rsidRPr="00675A0C">
        <w:rPr>
          <w:spacing w:val="-6"/>
          <w:sz w:val="20"/>
          <w:szCs w:val="20"/>
        </w:rPr>
        <w:t>-места</w:t>
      </w:r>
      <w:r w:rsidR="007B6534" w:rsidRPr="00675A0C">
        <w:rPr>
          <w:spacing w:val="-6"/>
          <w:sz w:val="20"/>
          <w:szCs w:val="20"/>
        </w:rPr>
        <w:t>» от 23.10.2020 г.</w:t>
      </w:r>
      <w:r w:rsidR="007B6534" w:rsidRPr="00675A0C">
        <w:rPr>
          <w:sz w:val="20"/>
          <w:szCs w:val="20"/>
        </w:rPr>
        <w:t xml:space="preserve"> № П/0393, </w:t>
      </w:r>
      <w:r w:rsidR="00C758DF" w:rsidRPr="00675A0C">
        <w:rPr>
          <w:sz w:val="20"/>
          <w:szCs w:val="20"/>
        </w:rPr>
        <w:t>приказ</w:t>
      </w:r>
      <w:r w:rsidR="00AD258E" w:rsidRPr="00675A0C">
        <w:rPr>
          <w:sz w:val="20"/>
          <w:szCs w:val="20"/>
        </w:rPr>
        <w:t>а</w:t>
      </w:r>
      <w:r w:rsidR="00C758DF" w:rsidRPr="00675A0C">
        <w:rPr>
          <w:sz w:val="20"/>
          <w:szCs w:val="20"/>
        </w:rPr>
        <w:t xml:space="preserve"> Федеральной службы государственной регистрации, кадастра и картографии «Об утверждении формы декларации об объекте недвижимости, требований к ее подготовке, </w:t>
      </w:r>
      <w:r w:rsidR="00C758DF" w:rsidRPr="00675A0C">
        <w:rPr>
          <w:spacing w:val="-4"/>
          <w:sz w:val="20"/>
          <w:szCs w:val="20"/>
        </w:rPr>
        <w:t>состава содержащихся в ней сведений» от 04.03.2022</w:t>
      </w:r>
      <w:r w:rsidR="00EB10C0" w:rsidRPr="00675A0C">
        <w:rPr>
          <w:spacing w:val="-4"/>
          <w:sz w:val="20"/>
          <w:szCs w:val="20"/>
        </w:rPr>
        <w:t xml:space="preserve"> г.</w:t>
      </w:r>
      <w:r w:rsidR="00C758DF" w:rsidRPr="00675A0C">
        <w:rPr>
          <w:spacing w:val="-4"/>
          <w:sz w:val="20"/>
          <w:szCs w:val="20"/>
        </w:rPr>
        <w:t xml:space="preserve"> № П/0072 </w:t>
      </w:r>
      <w:r w:rsidRPr="00675A0C">
        <w:rPr>
          <w:spacing w:val="-4"/>
          <w:sz w:val="20"/>
          <w:szCs w:val="20"/>
        </w:rPr>
        <w:t>и другими нормативн</w:t>
      </w:r>
      <w:r w:rsidR="00AD258E" w:rsidRPr="00675A0C">
        <w:rPr>
          <w:spacing w:val="-4"/>
          <w:sz w:val="20"/>
          <w:szCs w:val="20"/>
        </w:rPr>
        <w:t>о-</w:t>
      </w:r>
      <w:r w:rsidRPr="00675A0C">
        <w:rPr>
          <w:spacing w:val="-4"/>
          <w:sz w:val="20"/>
          <w:szCs w:val="20"/>
        </w:rPr>
        <w:t>правовыми и нормативно-техническими документами, обязательными при проведении</w:t>
      </w:r>
      <w:r w:rsidRPr="00675A0C">
        <w:rPr>
          <w:sz w:val="20"/>
          <w:szCs w:val="20"/>
        </w:rPr>
        <w:t xml:space="preserve"> кадастровых работ. </w:t>
      </w:r>
    </w:p>
    <w:p w14:paraId="1F62D30D" w14:textId="0D383F5E" w:rsidR="00B02FD3" w:rsidRPr="00675A0C" w:rsidRDefault="007B6534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>1.3.</w:t>
      </w:r>
      <w:r w:rsidR="00281D8F" w:rsidRPr="00675A0C">
        <w:rPr>
          <w:sz w:val="20"/>
          <w:szCs w:val="20"/>
        </w:rPr>
        <w:t> </w:t>
      </w:r>
      <w:r w:rsidR="00B02FD3" w:rsidRPr="00675A0C">
        <w:rPr>
          <w:spacing w:val="-6"/>
          <w:sz w:val="20"/>
          <w:szCs w:val="20"/>
        </w:rPr>
        <w:t>Заказчик предоставляет Исполнителю необходимые данные и документы для выполнения</w:t>
      </w:r>
      <w:r w:rsidR="00B02FD3" w:rsidRPr="00675A0C">
        <w:rPr>
          <w:sz w:val="20"/>
          <w:szCs w:val="20"/>
        </w:rPr>
        <w:t xml:space="preserve"> работ по </w:t>
      </w:r>
      <w:r w:rsidR="00C324C4">
        <w:rPr>
          <w:sz w:val="20"/>
          <w:szCs w:val="20"/>
        </w:rPr>
        <w:t>Контракт</w:t>
      </w:r>
      <w:r w:rsidR="00B02FD3" w:rsidRPr="00675A0C">
        <w:rPr>
          <w:sz w:val="20"/>
          <w:szCs w:val="20"/>
        </w:rPr>
        <w:t>у, в том числе имеющуюся проектную документацию на Объект</w:t>
      </w:r>
      <w:r w:rsidR="00DD366D" w:rsidRPr="00675A0C">
        <w:rPr>
          <w:sz w:val="20"/>
          <w:szCs w:val="20"/>
        </w:rPr>
        <w:t>ы</w:t>
      </w:r>
      <w:r w:rsidR="00B02FD3" w:rsidRPr="00675A0C">
        <w:rPr>
          <w:sz w:val="20"/>
          <w:szCs w:val="20"/>
        </w:rPr>
        <w:t>, документы на земельный участок и другие документы, необх</w:t>
      </w:r>
      <w:r w:rsidRPr="00675A0C">
        <w:rPr>
          <w:sz w:val="20"/>
          <w:szCs w:val="20"/>
        </w:rPr>
        <w:t>одимые для выполнения работ.</w:t>
      </w:r>
    </w:p>
    <w:p w14:paraId="14B16434" w14:textId="1C514FFB" w:rsidR="00F25240" w:rsidRPr="00675A0C" w:rsidRDefault="00F25240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>1.4. Работы ведутся на режимной территории с обязательным оформлением пропусков в соответствии с действующей инструкцией о пропускном режиме. Все лица, производящие работы на режимной территории, обязаны иметь гражданство РФ и действующую регистрацию на территории РФ.</w:t>
      </w:r>
    </w:p>
    <w:p w14:paraId="2CF22878" w14:textId="0BC4C045" w:rsidR="00F25240" w:rsidRPr="00675A0C" w:rsidRDefault="00F25240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>Интенсивность выполнения работ с 9:00 до 17:00 при 5-дневной рабочей неделе.</w:t>
      </w:r>
    </w:p>
    <w:p w14:paraId="5F617591" w14:textId="77777777" w:rsidR="00801003" w:rsidRPr="00675A0C" w:rsidRDefault="00801003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</w:p>
    <w:p w14:paraId="78E62F19" w14:textId="5867B084" w:rsidR="00B02FD3" w:rsidRPr="00675A0C" w:rsidRDefault="00B02FD3" w:rsidP="00F01A9F">
      <w:pPr>
        <w:jc w:val="center"/>
        <w:rPr>
          <w:b/>
          <w:bCs/>
        </w:rPr>
      </w:pPr>
      <w:r w:rsidRPr="00675A0C">
        <w:rPr>
          <w:b/>
          <w:bCs/>
        </w:rPr>
        <w:t xml:space="preserve">2. </w:t>
      </w:r>
      <w:r w:rsidR="00CA24F2" w:rsidRPr="00675A0C">
        <w:rPr>
          <w:b/>
          <w:bCs/>
        </w:rPr>
        <w:t xml:space="preserve">Цена </w:t>
      </w:r>
      <w:r w:rsidR="00C324C4">
        <w:rPr>
          <w:b/>
          <w:bCs/>
        </w:rPr>
        <w:t>Контракт</w:t>
      </w:r>
      <w:r w:rsidR="00CA24F2" w:rsidRPr="00675A0C">
        <w:rPr>
          <w:b/>
          <w:bCs/>
        </w:rPr>
        <w:t>а</w:t>
      </w:r>
      <w:r w:rsidRPr="00675A0C">
        <w:rPr>
          <w:b/>
          <w:bCs/>
        </w:rPr>
        <w:t xml:space="preserve"> и порядок расчетов</w:t>
      </w:r>
    </w:p>
    <w:p w14:paraId="3C0AA61B" w14:textId="28225D43" w:rsidR="00DD366D" w:rsidRPr="00675A0C" w:rsidRDefault="006D318B" w:rsidP="00F01A9F">
      <w:pPr>
        <w:pStyle w:val="33"/>
        <w:tabs>
          <w:tab w:val="left" w:pos="708"/>
        </w:tabs>
        <w:ind w:firstLine="720"/>
        <w:rPr>
          <w:i/>
          <w:iCs/>
          <w:sz w:val="20"/>
          <w:szCs w:val="20"/>
        </w:rPr>
      </w:pPr>
      <w:r w:rsidRPr="00675A0C">
        <w:rPr>
          <w:sz w:val="20"/>
          <w:szCs w:val="20"/>
        </w:rPr>
        <w:t xml:space="preserve">2.1. </w:t>
      </w:r>
      <w:r w:rsidR="00DD366D" w:rsidRPr="00675A0C">
        <w:rPr>
          <w:sz w:val="20"/>
          <w:szCs w:val="20"/>
        </w:rPr>
        <w:t xml:space="preserve">Общая стоимость кадастровых работ и услуг по </w:t>
      </w:r>
      <w:r w:rsidR="00C324C4">
        <w:rPr>
          <w:sz w:val="20"/>
          <w:szCs w:val="20"/>
        </w:rPr>
        <w:t>Контракт</w:t>
      </w:r>
      <w:r w:rsidR="00DD366D" w:rsidRPr="00675A0C">
        <w:rPr>
          <w:sz w:val="20"/>
          <w:szCs w:val="20"/>
        </w:rPr>
        <w:t xml:space="preserve">у составляет </w:t>
      </w:r>
      <w:r w:rsidR="009F0A13">
        <w:rPr>
          <w:b/>
          <w:bCs/>
          <w:sz w:val="20"/>
          <w:szCs w:val="20"/>
        </w:rPr>
        <w:t>__________</w:t>
      </w:r>
      <w:r w:rsidR="00DD366D" w:rsidRPr="00675A0C">
        <w:rPr>
          <w:b/>
          <w:bCs/>
          <w:sz w:val="20"/>
          <w:szCs w:val="20"/>
        </w:rPr>
        <w:t xml:space="preserve"> руб</w:t>
      </w:r>
      <w:r w:rsidR="009A40E8">
        <w:rPr>
          <w:b/>
          <w:bCs/>
          <w:sz w:val="20"/>
          <w:szCs w:val="20"/>
        </w:rPr>
        <w:t>.</w:t>
      </w:r>
      <w:r w:rsidR="00DD366D" w:rsidRPr="00675A0C">
        <w:rPr>
          <w:sz w:val="20"/>
          <w:szCs w:val="20"/>
        </w:rPr>
        <w:t xml:space="preserve"> (</w:t>
      </w:r>
      <w:r w:rsidR="009A40E8">
        <w:rPr>
          <w:sz w:val="20"/>
          <w:szCs w:val="20"/>
        </w:rPr>
        <w:t>_______________________________</w:t>
      </w:r>
      <w:r w:rsidR="00DD366D" w:rsidRPr="00675A0C">
        <w:rPr>
          <w:sz w:val="20"/>
          <w:szCs w:val="20"/>
        </w:rPr>
        <w:t>)</w:t>
      </w:r>
      <w:r w:rsidR="00DD366D" w:rsidRPr="00675A0C">
        <w:rPr>
          <w:bCs/>
          <w:sz w:val="20"/>
          <w:szCs w:val="20"/>
        </w:rPr>
        <w:t>,</w:t>
      </w:r>
      <w:r w:rsidR="00DD366D" w:rsidRPr="00675A0C">
        <w:rPr>
          <w:sz w:val="20"/>
          <w:szCs w:val="20"/>
        </w:rPr>
        <w:t xml:space="preserve"> </w:t>
      </w:r>
      <w:r w:rsidR="009A40E8" w:rsidRPr="009A40E8">
        <w:rPr>
          <w:sz w:val="20"/>
          <w:szCs w:val="20"/>
        </w:rPr>
        <w:t xml:space="preserve">в том числе НДС/без НДС </w:t>
      </w:r>
      <w:r w:rsidR="009A40E8" w:rsidRPr="009A40E8">
        <w:rPr>
          <w:i/>
          <w:sz w:val="20"/>
          <w:szCs w:val="20"/>
        </w:rPr>
        <w:t>(указать основание)</w:t>
      </w:r>
      <w:r w:rsidR="00DD366D" w:rsidRPr="00675A0C">
        <w:rPr>
          <w:sz w:val="20"/>
          <w:szCs w:val="20"/>
        </w:rPr>
        <w:t>.</w:t>
      </w:r>
    </w:p>
    <w:p w14:paraId="7F9337C4" w14:textId="6C8F5049" w:rsidR="00DD366D" w:rsidRPr="00675A0C" w:rsidRDefault="00DD366D" w:rsidP="00F01A9F">
      <w:pPr>
        <w:widowControl w:val="0"/>
        <w:ind w:firstLine="720"/>
        <w:jc w:val="both"/>
        <w:rPr>
          <w:rFonts w:eastAsia="Calibri"/>
          <w:lang w:eastAsia="en-US"/>
        </w:rPr>
      </w:pPr>
      <w:r w:rsidRPr="00675A0C">
        <w:rPr>
          <w:rFonts w:eastAsia="Calibri"/>
          <w:lang w:eastAsia="en-US"/>
        </w:rPr>
        <w:lastRenderedPageBreak/>
        <w:t>2.2. </w:t>
      </w:r>
      <w:r w:rsidRPr="00675A0C">
        <w:rPr>
          <w:rFonts w:eastAsia="Calibri"/>
          <w:spacing w:val="-6"/>
          <w:lang w:eastAsia="en-US"/>
        </w:rPr>
        <w:t xml:space="preserve">Оплата по настоящему </w:t>
      </w:r>
      <w:r w:rsidR="00C324C4">
        <w:rPr>
          <w:rFonts w:eastAsia="Calibri"/>
          <w:spacing w:val="-6"/>
          <w:lang w:eastAsia="en-US"/>
        </w:rPr>
        <w:t>Контракт</w:t>
      </w:r>
      <w:r w:rsidRPr="00675A0C">
        <w:rPr>
          <w:rFonts w:eastAsia="Calibri"/>
          <w:spacing w:val="-6"/>
          <w:lang w:eastAsia="en-US"/>
        </w:rPr>
        <w:t>у производится в безналичной форме путем перечисления</w:t>
      </w:r>
      <w:r w:rsidRPr="00675A0C">
        <w:rPr>
          <w:rFonts w:eastAsia="Calibri"/>
          <w:lang w:eastAsia="en-US"/>
        </w:rPr>
        <w:t xml:space="preserve"> денежных средств на расчетный счет Исполнителя на основании подписанного сторонами Акта приемки-передачи результатов выполненных работ и услуг </w:t>
      </w:r>
      <w:r w:rsidRPr="00675A0C">
        <w:rPr>
          <w:rFonts w:eastAsia="Calibri"/>
          <w:bCs/>
          <w:lang w:eastAsia="zh-CN"/>
        </w:rPr>
        <w:t xml:space="preserve">и представленных </w:t>
      </w:r>
      <w:r w:rsidRPr="00675A0C">
        <w:rPr>
          <w:rFonts w:eastAsia="Calibri"/>
          <w:lang w:eastAsia="en-US"/>
        </w:rPr>
        <w:t>Исполнителем</w:t>
      </w:r>
      <w:r w:rsidRPr="00675A0C">
        <w:rPr>
          <w:rFonts w:eastAsia="Calibri"/>
          <w:bCs/>
          <w:lang w:eastAsia="zh-CN"/>
        </w:rPr>
        <w:t xml:space="preserve"> </w:t>
      </w:r>
      <w:r w:rsidRPr="00675A0C">
        <w:rPr>
          <w:rFonts w:eastAsia="Calibri"/>
          <w:lang w:eastAsia="en-US"/>
        </w:rPr>
        <w:t>счета, счета-фактуры (в случаях, предусмотренных законодательством РФ).</w:t>
      </w:r>
    </w:p>
    <w:p w14:paraId="1F44749A" w14:textId="2F1D8694" w:rsidR="006D318B" w:rsidRPr="00675A0C" w:rsidRDefault="00DD366D" w:rsidP="00F01A9F">
      <w:pPr>
        <w:pStyle w:val="33"/>
        <w:tabs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>2.3. </w:t>
      </w:r>
      <w:r w:rsidRPr="00AA2846">
        <w:rPr>
          <w:b/>
          <w:spacing w:val="-8"/>
          <w:sz w:val="20"/>
          <w:szCs w:val="20"/>
        </w:rPr>
        <w:t xml:space="preserve">Оплата работ </w:t>
      </w:r>
      <w:bookmarkStart w:id="2" w:name="_Hlk230250546"/>
      <w:r w:rsidR="009A40E8" w:rsidRPr="00AA2846">
        <w:rPr>
          <w:b/>
          <w:spacing w:val="-8"/>
          <w:sz w:val="20"/>
          <w:szCs w:val="20"/>
        </w:rPr>
        <w:t xml:space="preserve">и услуг </w:t>
      </w:r>
      <w:bookmarkEnd w:id="2"/>
      <w:r w:rsidRPr="00AA2846">
        <w:rPr>
          <w:b/>
          <w:spacing w:val="-8"/>
          <w:sz w:val="20"/>
          <w:szCs w:val="20"/>
        </w:rPr>
        <w:t>осуществляется Заказчиком</w:t>
      </w:r>
      <w:r w:rsidRPr="00AA2846">
        <w:rPr>
          <w:rFonts w:eastAsia="Calibri"/>
          <w:b/>
          <w:spacing w:val="-8"/>
          <w:sz w:val="20"/>
          <w:szCs w:val="20"/>
          <w:lang w:eastAsia="en-US"/>
        </w:rPr>
        <w:t xml:space="preserve"> в течение 7 (Семи) рабочих дней после подписания</w:t>
      </w:r>
      <w:r w:rsidRPr="00AA2846">
        <w:rPr>
          <w:rFonts w:eastAsia="Calibri"/>
          <w:b/>
          <w:sz w:val="20"/>
          <w:szCs w:val="20"/>
          <w:lang w:eastAsia="en-US"/>
        </w:rPr>
        <w:t xml:space="preserve"> Сторонами Акта приемки-передачи результатов выполненных работ и услуг (далее – Акт)</w:t>
      </w:r>
      <w:r w:rsidR="006D318B" w:rsidRPr="00AA2846">
        <w:rPr>
          <w:b/>
          <w:sz w:val="20"/>
          <w:szCs w:val="20"/>
        </w:rPr>
        <w:t>.</w:t>
      </w:r>
    </w:p>
    <w:p w14:paraId="3B2F3362" w14:textId="77777777" w:rsidR="00801003" w:rsidRPr="00675A0C" w:rsidRDefault="00801003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</w:p>
    <w:p w14:paraId="72E44AB2" w14:textId="3AE84CC4" w:rsidR="00B02FD3" w:rsidRPr="00675A0C" w:rsidRDefault="00B02FD3" w:rsidP="00F01A9F">
      <w:pPr>
        <w:jc w:val="center"/>
        <w:rPr>
          <w:b/>
          <w:bCs/>
        </w:rPr>
      </w:pPr>
      <w:r w:rsidRPr="00675A0C">
        <w:rPr>
          <w:b/>
          <w:bCs/>
        </w:rPr>
        <w:t xml:space="preserve">3. </w:t>
      </w:r>
      <w:r w:rsidR="00C679D6" w:rsidRPr="00675A0C">
        <w:rPr>
          <w:b/>
          <w:bCs/>
        </w:rPr>
        <w:t xml:space="preserve">Сроки выполнения работ и действия </w:t>
      </w:r>
      <w:r w:rsidR="00C324C4">
        <w:rPr>
          <w:b/>
          <w:bCs/>
        </w:rPr>
        <w:t>Контракт</w:t>
      </w:r>
      <w:r w:rsidR="00C679D6" w:rsidRPr="00675A0C">
        <w:rPr>
          <w:b/>
          <w:bCs/>
        </w:rPr>
        <w:t>а</w:t>
      </w:r>
    </w:p>
    <w:p w14:paraId="6D3DAB90" w14:textId="56AA5140" w:rsidR="00DD366D" w:rsidRPr="00675A0C" w:rsidRDefault="00B02FD3" w:rsidP="00F01A9F">
      <w:pPr>
        <w:pStyle w:val="33"/>
        <w:tabs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 xml:space="preserve">3.1. </w:t>
      </w:r>
      <w:r w:rsidR="00DD366D" w:rsidRPr="00675A0C">
        <w:rPr>
          <w:sz w:val="20"/>
          <w:szCs w:val="20"/>
        </w:rPr>
        <w:t xml:space="preserve">Настоящий </w:t>
      </w:r>
      <w:r w:rsidR="00C324C4">
        <w:rPr>
          <w:sz w:val="20"/>
          <w:szCs w:val="20"/>
        </w:rPr>
        <w:t>Контракт</w:t>
      </w:r>
      <w:r w:rsidR="00DD366D" w:rsidRPr="00675A0C">
        <w:rPr>
          <w:sz w:val="20"/>
          <w:szCs w:val="20"/>
        </w:rPr>
        <w:t xml:space="preserve"> вступает в силу с момента подписания его Сторонами и действует до полного исполнения Сторонами своих обязательств по </w:t>
      </w:r>
      <w:r w:rsidR="00C324C4">
        <w:rPr>
          <w:sz w:val="20"/>
          <w:szCs w:val="20"/>
        </w:rPr>
        <w:t>Контракт</w:t>
      </w:r>
      <w:r w:rsidR="00DD366D" w:rsidRPr="00675A0C">
        <w:rPr>
          <w:sz w:val="20"/>
          <w:szCs w:val="20"/>
        </w:rPr>
        <w:t>у</w:t>
      </w:r>
      <w:r w:rsidR="00FA729F">
        <w:rPr>
          <w:sz w:val="20"/>
          <w:szCs w:val="20"/>
        </w:rPr>
        <w:t xml:space="preserve"> или </w:t>
      </w:r>
      <w:r w:rsidR="00FA729F" w:rsidRPr="00FA729F">
        <w:rPr>
          <w:b/>
          <w:sz w:val="20"/>
          <w:szCs w:val="20"/>
        </w:rPr>
        <w:t>до 31.12.2026 г</w:t>
      </w:r>
      <w:r w:rsidR="00DD366D" w:rsidRPr="00FA729F">
        <w:rPr>
          <w:b/>
          <w:sz w:val="20"/>
          <w:szCs w:val="20"/>
        </w:rPr>
        <w:t>.</w:t>
      </w:r>
    </w:p>
    <w:p w14:paraId="71EB9E28" w14:textId="58DCAEC1" w:rsidR="00DD366D" w:rsidRPr="00675A0C" w:rsidRDefault="00DD366D" w:rsidP="00F01A9F">
      <w:pPr>
        <w:pStyle w:val="33"/>
        <w:tabs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 xml:space="preserve">3.2. Сроки выполнения работ п.1.1 </w:t>
      </w:r>
      <w:r w:rsidR="00C324C4">
        <w:rPr>
          <w:sz w:val="20"/>
          <w:szCs w:val="20"/>
        </w:rPr>
        <w:t>Контракт</w:t>
      </w:r>
      <w:r w:rsidRPr="00675A0C">
        <w:rPr>
          <w:sz w:val="20"/>
          <w:szCs w:val="20"/>
        </w:rPr>
        <w:t>а:</w:t>
      </w:r>
    </w:p>
    <w:p w14:paraId="771F65A1" w14:textId="347E2177" w:rsidR="00DD366D" w:rsidRPr="00675A0C" w:rsidRDefault="00DD366D" w:rsidP="00F01A9F">
      <w:pPr>
        <w:pStyle w:val="33"/>
        <w:tabs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 xml:space="preserve">3.2.1. Срок начала выполнения работ - Исполнитель обязан приступить к выполнению работ в срок не позднее 3 рабочих дней с момента подписания </w:t>
      </w:r>
      <w:r w:rsidR="00C324C4">
        <w:rPr>
          <w:sz w:val="20"/>
          <w:szCs w:val="20"/>
        </w:rPr>
        <w:t>Контракт</w:t>
      </w:r>
      <w:r w:rsidRPr="00675A0C">
        <w:rPr>
          <w:sz w:val="20"/>
          <w:szCs w:val="20"/>
        </w:rPr>
        <w:t>а.</w:t>
      </w:r>
    </w:p>
    <w:p w14:paraId="0A8AD07F" w14:textId="34F9195B" w:rsidR="00DD366D" w:rsidRPr="00675A0C" w:rsidRDefault="00DD366D" w:rsidP="00F01A9F">
      <w:pPr>
        <w:pStyle w:val="33"/>
        <w:tabs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 xml:space="preserve">3.2.2. Срок выполнения работ Этапа 1 – </w:t>
      </w:r>
      <w:r w:rsidR="006153F7">
        <w:rPr>
          <w:sz w:val="20"/>
          <w:szCs w:val="20"/>
        </w:rPr>
        <w:t>5</w:t>
      </w:r>
      <w:r w:rsidRPr="00675A0C">
        <w:rPr>
          <w:sz w:val="20"/>
          <w:szCs w:val="20"/>
        </w:rPr>
        <w:t xml:space="preserve"> рабочих дней с момента начала выполнения </w:t>
      </w:r>
      <w:r w:rsidRPr="00675A0C">
        <w:rPr>
          <w:spacing w:val="-6"/>
          <w:sz w:val="20"/>
          <w:szCs w:val="20"/>
        </w:rPr>
        <w:t xml:space="preserve">работ согласно п. </w:t>
      </w:r>
      <w:r w:rsidR="005450F6">
        <w:rPr>
          <w:spacing w:val="-6"/>
          <w:sz w:val="20"/>
          <w:szCs w:val="20"/>
        </w:rPr>
        <w:t>3</w:t>
      </w:r>
      <w:r w:rsidRPr="00675A0C">
        <w:rPr>
          <w:spacing w:val="-6"/>
          <w:sz w:val="20"/>
          <w:szCs w:val="20"/>
        </w:rPr>
        <w:t xml:space="preserve">.2.1. </w:t>
      </w:r>
      <w:r w:rsidR="00C324C4">
        <w:rPr>
          <w:spacing w:val="-6"/>
          <w:sz w:val="20"/>
          <w:szCs w:val="20"/>
        </w:rPr>
        <w:t>Контракт</w:t>
      </w:r>
      <w:r w:rsidRPr="00675A0C">
        <w:rPr>
          <w:spacing w:val="-6"/>
          <w:sz w:val="20"/>
          <w:szCs w:val="20"/>
        </w:rPr>
        <w:t>а, при условии предоставления Исполнителю необходимых документов</w:t>
      </w:r>
      <w:r w:rsidRPr="00675A0C">
        <w:rPr>
          <w:sz w:val="20"/>
          <w:szCs w:val="20"/>
        </w:rPr>
        <w:t xml:space="preserve"> для выполнения работ в соответствии с п. 1.3 </w:t>
      </w:r>
      <w:r w:rsidR="00C324C4">
        <w:rPr>
          <w:sz w:val="20"/>
          <w:szCs w:val="20"/>
        </w:rPr>
        <w:t>Контракт</w:t>
      </w:r>
      <w:r w:rsidRPr="00675A0C">
        <w:rPr>
          <w:sz w:val="20"/>
          <w:szCs w:val="20"/>
        </w:rPr>
        <w:t xml:space="preserve">а. </w:t>
      </w:r>
    </w:p>
    <w:p w14:paraId="0A6D471F" w14:textId="77777777" w:rsidR="00DD366D" w:rsidRPr="00675A0C" w:rsidRDefault="00DD366D" w:rsidP="00F01A9F">
      <w:pPr>
        <w:pStyle w:val="33"/>
        <w:tabs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>3.2.3. Срок выполнения работ Этапа 2 – не более 3 рабочих дней с момента завершения выполнения работ Этапа 1.</w:t>
      </w:r>
    </w:p>
    <w:p w14:paraId="1D4E1F78" w14:textId="77777777" w:rsidR="00DD366D" w:rsidRPr="00675A0C" w:rsidRDefault="00DD366D" w:rsidP="00F01A9F">
      <w:pPr>
        <w:pStyle w:val="33"/>
        <w:tabs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 xml:space="preserve">3.3. Исполнитель своевременно информирует Заказчика о препятствиях, возникающих при </w:t>
      </w:r>
      <w:r w:rsidRPr="00675A0C">
        <w:rPr>
          <w:spacing w:val="-8"/>
          <w:sz w:val="20"/>
          <w:szCs w:val="20"/>
        </w:rPr>
        <w:t>проведении работ. Возможное, в связи с этим, изменение сроков выполнения работ будет согласовываться</w:t>
      </w:r>
      <w:r w:rsidRPr="00675A0C">
        <w:rPr>
          <w:sz w:val="20"/>
          <w:szCs w:val="20"/>
        </w:rPr>
        <w:t xml:space="preserve"> Сторонами дополнительно.</w:t>
      </w:r>
    </w:p>
    <w:p w14:paraId="6A84CED5" w14:textId="00906273" w:rsidR="006D318B" w:rsidRPr="00675A0C" w:rsidRDefault="00DD366D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>3.4.</w:t>
      </w:r>
      <w:r w:rsidR="00CA24F2" w:rsidRPr="00675A0C">
        <w:rPr>
          <w:sz w:val="20"/>
          <w:szCs w:val="20"/>
        </w:rPr>
        <w:t> </w:t>
      </w:r>
      <w:r w:rsidRPr="00675A0C">
        <w:rPr>
          <w:spacing w:val="-4"/>
          <w:sz w:val="20"/>
          <w:szCs w:val="20"/>
        </w:rPr>
        <w:t>Исполнитель вправе досрочно выполнить работы и услуги и сдать их результат Заказчику</w:t>
      </w:r>
      <w:r w:rsidRPr="00675A0C">
        <w:rPr>
          <w:sz w:val="20"/>
          <w:szCs w:val="20"/>
        </w:rPr>
        <w:t>, а Заказчик обязан принять выполненные работы</w:t>
      </w:r>
      <w:r w:rsidR="009A40E8">
        <w:rPr>
          <w:sz w:val="20"/>
          <w:szCs w:val="20"/>
        </w:rPr>
        <w:t xml:space="preserve"> </w:t>
      </w:r>
      <w:r w:rsidR="009A40E8" w:rsidRPr="009A40E8">
        <w:rPr>
          <w:sz w:val="20"/>
          <w:szCs w:val="20"/>
        </w:rPr>
        <w:t>и услуги</w:t>
      </w:r>
      <w:r w:rsidR="00B02FD3" w:rsidRPr="00675A0C">
        <w:rPr>
          <w:sz w:val="20"/>
          <w:szCs w:val="20"/>
        </w:rPr>
        <w:t>.</w:t>
      </w:r>
    </w:p>
    <w:p w14:paraId="2A4F5EA0" w14:textId="77777777" w:rsidR="00C679D6" w:rsidRPr="00675A0C" w:rsidRDefault="00C679D6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</w:p>
    <w:p w14:paraId="07DBAF78" w14:textId="77777777" w:rsidR="00C679D6" w:rsidRPr="00675A0C" w:rsidRDefault="00C679D6" w:rsidP="00F01A9F">
      <w:pPr>
        <w:jc w:val="center"/>
        <w:rPr>
          <w:b/>
          <w:bCs/>
        </w:rPr>
      </w:pPr>
      <w:r w:rsidRPr="00675A0C">
        <w:rPr>
          <w:b/>
          <w:bCs/>
        </w:rPr>
        <w:t>4. Порядок сдачи и приемки работ</w:t>
      </w:r>
    </w:p>
    <w:p w14:paraId="11E73436" w14:textId="76F12446" w:rsidR="00C679D6" w:rsidRPr="00675A0C" w:rsidRDefault="00C679D6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>4.1. </w:t>
      </w:r>
      <w:r w:rsidRPr="00AA2846">
        <w:rPr>
          <w:b/>
          <w:sz w:val="20"/>
          <w:szCs w:val="20"/>
        </w:rPr>
        <w:t xml:space="preserve">По окончании выполнения кадастровых работ </w:t>
      </w:r>
      <w:r w:rsidR="008F7086" w:rsidRPr="00AA2846">
        <w:rPr>
          <w:b/>
          <w:sz w:val="20"/>
          <w:szCs w:val="20"/>
        </w:rPr>
        <w:t xml:space="preserve">и услуг </w:t>
      </w:r>
      <w:r w:rsidRPr="00AA2846">
        <w:rPr>
          <w:b/>
          <w:sz w:val="20"/>
          <w:szCs w:val="20"/>
        </w:rPr>
        <w:t xml:space="preserve">по </w:t>
      </w:r>
      <w:r w:rsidR="00C324C4" w:rsidRPr="00AA2846">
        <w:rPr>
          <w:b/>
          <w:sz w:val="20"/>
          <w:szCs w:val="20"/>
        </w:rPr>
        <w:t>Контракт</w:t>
      </w:r>
      <w:r w:rsidRPr="00AA2846">
        <w:rPr>
          <w:b/>
          <w:sz w:val="20"/>
          <w:szCs w:val="20"/>
        </w:rPr>
        <w:t xml:space="preserve">у Исполнитель </w:t>
      </w:r>
      <w:r w:rsidR="00AA2846" w:rsidRPr="00AA2846">
        <w:rPr>
          <w:b/>
          <w:sz w:val="20"/>
          <w:szCs w:val="20"/>
        </w:rPr>
        <w:t xml:space="preserve">в течении </w:t>
      </w:r>
      <w:r w:rsidR="00310FE2">
        <w:rPr>
          <w:b/>
          <w:sz w:val="20"/>
          <w:szCs w:val="20"/>
        </w:rPr>
        <w:t>3</w:t>
      </w:r>
      <w:r w:rsidR="00AA2846" w:rsidRPr="00AA2846">
        <w:rPr>
          <w:b/>
          <w:sz w:val="20"/>
          <w:szCs w:val="20"/>
        </w:rPr>
        <w:t xml:space="preserve"> (</w:t>
      </w:r>
      <w:r w:rsidR="00310FE2">
        <w:rPr>
          <w:b/>
          <w:sz w:val="20"/>
          <w:szCs w:val="20"/>
        </w:rPr>
        <w:t>Трех</w:t>
      </w:r>
      <w:r w:rsidR="00AA2846" w:rsidRPr="00AA2846">
        <w:rPr>
          <w:b/>
          <w:sz w:val="20"/>
          <w:szCs w:val="20"/>
        </w:rPr>
        <w:t xml:space="preserve">) рабочих дней </w:t>
      </w:r>
      <w:r w:rsidRPr="00AA2846">
        <w:rPr>
          <w:b/>
          <w:sz w:val="20"/>
          <w:szCs w:val="20"/>
        </w:rPr>
        <w:t xml:space="preserve">предоставляет </w:t>
      </w:r>
      <w:r w:rsidRPr="00AA2846">
        <w:rPr>
          <w:b/>
          <w:spacing w:val="-4"/>
          <w:sz w:val="20"/>
          <w:szCs w:val="20"/>
        </w:rPr>
        <w:t>Заказчику Акт</w:t>
      </w:r>
      <w:r w:rsidR="00405500">
        <w:rPr>
          <w:b/>
          <w:spacing w:val="-4"/>
          <w:sz w:val="20"/>
          <w:szCs w:val="20"/>
        </w:rPr>
        <w:t xml:space="preserve"> в двух экземплярах,</w:t>
      </w:r>
      <w:bookmarkStart w:id="3" w:name="_GoBack"/>
      <w:bookmarkEnd w:id="3"/>
      <w:r w:rsidRPr="00AA2846">
        <w:rPr>
          <w:b/>
          <w:spacing w:val="-4"/>
          <w:sz w:val="20"/>
          <w:szCs w:val="20"/>
        </w:rPr>
        <w:t xml:space="preserve"> с приложением подготовленных документов в 1 экземпляре согласно п. 1.1. </w:t>
      </w:r>
      <w:r w:rsidR="00C324C4" w:rsidRPr="00AA2846">
        <w:rPr>
          <w:b/>
          <w:spacing w:val="-4"/>
          <w:sz w:val="20"/>
          <w:szCs w:val="20"/>
        </w:rPr>
        <w:t>Контракт</w:t>
      </w:r>
      <w:r w:rsidRPr="00AA2846">
        <w:rPr>
          <w:b/>
          <w:spacing w:val="-4"/>
          <w:sz w:val="20"/>
          <w:szCs w:val="20"/>
        </w:rPr>
        <w:t>а.</w:t>
      </w:r>
    </w:p>
    <w:p w14:paraId="6DCAB622" w14:textId="77777777" w:rsidR="00C679D6" w:rsidRPr="00AA2846" w:rsidRDefault="00C679D6" w:rsidP="00F01A9F">
      <w:pPr>
        <w:pStyle w:val="33"/>
        <w:tabs>
          <w:tab w:val="clear" w:pos="0"/>
          <w:tab w:val="left" w:pos="708"/>
        </w:tabs>
        <w:ind w:firstLine="720"/>
        <w:rPr>
          <w:b/>
          <w:sz w:val="20"/>
          <w:szCs w:val="20"/>
        </w:rPr>
      </w:pPr>
      <w:r w:rsidRPr="00675A0C">
        <w:rPr>
          <w:sz w:val="20"/>
          <w:szCs w:val="20"/>
        </w:rPr>
        <w:t xml:space="preserve">4.2. </w:t>
      </w:r>
      <w:r w:rsidRPr="00AA2846">
        <w:rPr>
          <w:b/>
          <w:sz w:val="20"/>
          <w:szCs w:val="20"/>
        </w:rPr>
        <w:t xml:space="preserve">Заказчик обязан в течение 10 (Десяти) рабочих дней с момента получения Акта принять результат </w:t>
      </w:r>
      <w:r w:rsidRPr="00AA2846">
        <w:rPr>
          <w:b/>
          <w:spacing w:val="-8"/>
          <w:sz w:val="20"/>
          <w:szCs w:val="20"/>
        </w:rPr>
        <w:t>выполненных работ и подписать Акт или, не подписывая Акта, предоставить мотивированный отказ в приемке работ.</w:t>
      </w:r>
    </w:p>
    <w:p w14:paraId="14BA313D" w14:textId="77777777" w:rsidR="00C679D6" w:rsidRPr="00675A0C" w:rsidRDefault="00C679D6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 xml:space="preserve">4.3. Если Заказчик в течение 10 (Десяти) рабочих дней с момента получения не подпишет Акт и не предоставит мотивированного отказа в приемке работ, работа считается выполненной надлежащим образом. </w:t>
      </w:r>
    </w:p>
    <w:p w14:paraId="45FFA071" w14:textId="77777777" w:rsidR="00C679D6" w:rsidRPr="00675A0C" w:rsidRDefault="00C679D6" w:rsidP="00F01A9F">
      <w:pPr>
        <w:pStyle w:val="a3"/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>4.4. </w:t>
      </w:r>
      <w:r w:rsidRPr="00675A0C">
        <w:rPr>
          <w:spacing w:val="-6"/>
          <w:sz w:val="20"/>
          <w:szCs w:val="20"/>
        </w:rPr>
        <w:t>В случае мотивированного отказа Заказчиком от приемки результата выполненных работ Сторонами</w:t>
      </w:r>
      <w:r w:rsidRPr="00675A0C">
        <w:rPr>
          <w:sz w:val="20"/>
          <w:szCs w:val="20"/>
        </w:rPr>
        <w:t xml:space="preserve"> составляется двухсторонний Акт с указанием перечня необходимых доработок, и сроков их выполнения. По </w:t>
      </w:r>
      <w:r w:rsidRPr="00675A0C">
        <w:rPr>
          <w:spacing w:val="-2"/>
          <w:sz w:val="20"/>
          <w:szCs w:val="20"/>
        </w:rPr>
        <w:t>истечении установленных сроков Исполнитель обязан предоставить Заказчику исправленную документацию.</w:t>
      </w:r>
    </w:p>
    <w:p w14:paraId="7ABADA20" w14:textId="7453E128" w:rsidR="00C679D6" w:rsidRPr="00675A0C" w:rsidRDefault="00C679D6" w:rsidP="00F01A9F">
      <w:pPr>
        <w:ind w:right="-2" w:firstLine="720"/>
        <w:jc w:val="both"/>
        <w:rPr>
          <w:lang w:bidi="ru-RU"/>
        </w:rPr>
      </w:pPr>
      <w:r w:rsidRPr="00675A0C">
        <w:rPr>
          <w:bCs/>
          <w:spacing w:val="-6"/>
          <w:lang w:bidi="ru-RU"/>
        </w:rPr>
        <w:t xml:space="preserve">4.5. В течение </w:t>
      </w:r>
      <w:r w:rsidRPr="00675A0C">
        <w:rPr>
          <w:spacing w:val="-6"/>
          <w:lang w:bidi="ru-RU"/>
        </w:rPr>
        <w:t xml:space="preserve">20 (Двадцати) дней, если иной срок не установлен отдельными положениями </w:t>
      </w:r>
      <w:r w:rsidR="00C324C4">
        <w:rPr>
          <w:spacing w:val="-6"/>
          <w:lang w:bidi="ru-RU"/>
        </w:rPr>
        <w:t>Контракт</w:t>
      </w:r>
      <w:r w:rsidRPr="00675A0C">
        <w:rPr>
          <w:spacing w:val="-6"/>
          <w:lang w:bidi="ru-RU"/>
        </w:rPr>
        <w:t xml:space="preserve">а, </w:t>
      </w:r>
      <w:r w:rsidRPr="00675A0C">
        <w:rPr>
          <w:spacing w:val="-8"/>
          <w:lang w:bidi="ru-RU"/>
        </w:rPr>
        <w:t>уполномоченным лицом Заказчика при участии представителя Исполнителя или представителя незаинтересованной</w:t>
      </w:r>
      <w:r w:rsidRPr="00675A0C">
        <w:rPr>
          <w:lang w:bidi="ru-RU"/>
        </w:rPr>
        <w:t xml:space="preserve"> организации, формируется Акт в соответствии с унифицированной формой 0510452 Акта приемки товаров, работ, услуг, утвержденной приказом Минфина РФ №61н от 15.04.2021 г., на основании документов, подтверждающих факт выполнения работ (Акт о приемке выполненных работ). </w:t>
      </w:r>
    </w:p>
    <w:p w14:paraId="6D4EFDFA" w14:textId="77777777" w:rsidR="00C679D6" w:rsidRPr="00675A0C" w:rsidRDefault="00C679D6" w:rsidP="00F01A9F">
      <w:pPr>
        <w:ind w:right="-2" w:firstLine="720"/>
        <w:jc w:val="both"/>
        <w:rPr>
          <w:lang w:bidi="ru-RU"/>
        </w:rPr>
      </w:pPr>
      <w:r w:rsidRPr="00675A0C">
        <w:rPr>
          <w:spacing w:val="-14"/>
          <w:lang w:bidi="ru-RU"/>
        </w:rPr>
        <w:t xml:space="preserve">Документ </w:t>
      </w:r>
      <w:r w:rsidRPr="00675A0C">
        <w:rPr>
          <w:spacing w:val="-10"/>
          <w:lang w:bidi="ru-RU"/>
        </w:rPr>
        <w:t>составляется и подписывается</w:t>
      </w:r>
      <w:r w:rsidRPr="00675A0C">
        <w:rPr>
          <w:spacing w:val="-14"/>
          <w:lang w:bidi="ru-RU"/>
        </w:rPr>
        <w:t xml:space="preserve"> сторонами в соответствии с приказом Минфина России от 15.04.2021 г. №61н</w:t>
      </w:r>
      <w:r w:rsidRPr="00675A0C">
        <w:rPr>
          <w:spacing w:val="-4"/>
          <w:lang w:bidi="ru-RU"/>
        </w:rPr>
        <w:t>.</w:t>
      </w:r>
    </w:p>
    <w:p w14:paraId="618A0B2D" w14:textId="465051AF" w:rsidR="00C679D6" w:rsidRPr="00675A0C" w:rsidRDefault="00C679D6" w:rsidP="00F01A9F">
      <w:pPr>
        <w:pStyle w:val="33"/>
        <w:tabs>
          <w:tab w:val="clear" w:pos="0"/>
          <w:tab w:val="left" w:pos="708"/>
        </w:tabs>
        <w:ind w:firstLine="720"/>
        <w:rPr>
          <w:sz w:val="20"/>
          <w:szCs w:val="20"/>
        </w:rPr>
      </w:pPr>
      <w:r w:rsidRPr="00675A0C">
        <w:rPr>
          <w:rFonts w:eastAsia="Calibri"/>
          <w:sz w:val="20"/>
          <w:szCs w:val="20"/>
          <w:lang w:bidi="ru-RU"/>
        </w:rP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</w:p>
    <w:p w14:paraId="38054F48" w14:textId="77777777" w:rsidR="00B422B4" w:rsidRPr="00675A0C" w:rsidRDefault="00B422B4" w:rsidP="00F01A9F">
      <w:pPr>
        <w:pStyle w:val="a3"/>
        <w:ind w:firstLine="720"/>
        <w:rPr>
          <w:sz w:val="20"/>
          <w:szCs w:val="20"/>
        </w:rPr>
      </w:pPr>
    </w:p>
    <w:p w14:paraId="4FF9D8BB" w14:textId="1E93C3C7" w:rsidR="00B02FD3" w:rsidRPr="00675A0C" w:rsidRDefault="009D333B" w:rsidP="00F01A9F">
      <w:pPr>
        <w:jc w:val="center"/>
        <w:rPr>
          <w:b/>
          <w:bCs/>
        </w:rPr>
      </w:pPr>
      <w:r w:rsidRPr="00675A0C">
        <w:rPr>
          <w:b/>
          <w:bCs/>
        </w:rPr>
        <w:t>5</w:t>
      </w:r>
      <w:r w:rsidR="00B02FD3" w:rsidRPr="00675A0C">
        <w:rPr>
          <w:b/>
          <w:bCs/>
        </w:rPr>
        <w:t>.</w:t>
      </w:r>
      <w:r w:rsidR="00595E52" w:rsidRPr="00675A0C">
        <w:rPr>
          <w:b/>
          <w:bCs/>
        </w:rPr>
        <w:t xml:space="preserve"> </w:t>
      </w:r>
      <w:r w:rsidR="00B02FD3" w:rsidRPr="00675A0C">
        <w:rPr>
          <w:b/>
          <w:bCs/>
        </w:rPr>
        <w:t>Ответственность сторон</w:t>
      </w:r>
    </w:p>
    <w:p w14:paraId="3EFC5F31" w14:textId="64996E98" w:rsidR="00B02FD3" w:rsidRPr="00675A0C" w:rsidRDefault="009D333B" w:rsidP="00F01A9F">
      <w:pPr>
        <w:pStyle w:val="a3"/>
        <w:ind w:firstLine="720"/>
        <w:rPr>
          <w:sz w:val="20"/>
          <w:szCs w:val="20"/>
        </w:rPr>
      </w:pPr>
      <w:r w:rsidRPr="00675A0C">
        <w:rPr>
          <w:sz w:val="20"/>
          <w:szCs w:val="20"/>
        </w:rPr>
        <w:t>5</w:t>
      </w:r>
      <w:r w:rsidR="00B02FD3" w:rsidRPr="00675A0C">
        <w:rPr>
          <w:sz w:val="20"/>
          <w:szCs w:val="20"/>
        </w:rPr>
        <w:t>.1.</w:t>
      </w:r>
      <w:r w:rsidR="000D1B16" w:rsidRPr="00675A0C">
        <w:rPr>
          <w:sz w:val="20"/>
          <w:szCs w:val="20"/>
        </w:rPr>
        <w:t> </w:t>
      </w:r>
      <w:r w:rsidR="00B02FD3" w:rsidRPr="00675A0C">
        <w:rPr>
          <w:sz w:val="20"/>
          <w:szCs w:val="20"/>
        </w:rPr>
        <w:t xml:space="preserve">За невыполнение либо ненадлежащее выполнение обязательств по настоящему </w:t>
      </w:r>
      <w:r w:rsidR="00C324C4">
        <w:rPr>
          <w:sz w:val="20"/>
          <w:szCs w:val="20"/>
        </w:rPr>
        <w:t>Контракт</w:t>
      </w:r>
      <w:r w:rsidR="00B02FD3" w:rsidRPr="00675A0C">
        <w:rPr>
          <w:sz w:val="20"/>
          <w:szCs w:val="20"/>
        </w:rPr>
        <w:t xml:space="preserve">у </w:t>
      </w:r>
      <w:r w:rsidR="00B02FD3" w:rsidRPr="00675A0C">
        <w:rPr>
          <w:spacing w:val="-10"/>
          <w:sz w:val="20"/>
          <w:szCs w:val="20"/>
        </w:rPr>
        <w:t>стороны несут ответственность в соответствии с действующим законодательством</w:t>
      </w:r>
      <w:r w:rsidR="00DF29F2" w:rsidRPr="00675A0C">
        <w:rPr>
          <w:spacing w:val="-10"/>
          <w:sz w:val="20"/>
          <w:szCs w:val="20"/>
        </w:rPr>
        <w:t xml:space="preserve"> Российской Федерации</w:t>
      </w:r>
      <w:r w:rsidR="00B02FD3" w:rsidRPr="00675A0C">
        <w:rPr>
          <w:spacing w:val="-10"/>
          <w:sz w:val="20"/>
          <w:szCs w:val="20"/>
        </w:rPr>
        <w:t>.</w:t>
      </w:r>
    </w:p>
    <w:p w14:paraId="74A983ED" w14:textId="7A3D1CCA" w:rsidR="00CE50A7" w:rsidRPr="00675A0C" w:rsidRDefault="009D333B" w:rsidP="00F01A9F">
      <w:pPr>
        <w:ind w:firstLine="720"/>
        <w:jc w:val="both"/>
      </w:pPr>
      <w:r w:rsidRPr="00675A0C">
        <w:t>5</w:t>
      </w:r>
      <w:r w:rsidR="00B02FD3" w:rsidRPr="00675A0C">
        <w:t xml:space="preserve">.2. </w:t>
      </w:r>
      <w:r w:rsidR="00CE50A7" w:rsidRPr="00675A0C">
        <w:t>В случае если Исполнитель выполнил работу с недостатками качества (в том числе если результат работ не соответствует нормам, правилам и требованиям, установленным действующим законодательством РФ; в случае приостановки и(или) отказа в осуществлении ГКУ и ГРП Объекта в ОРП по причине замечаний к техническому плану, изготовленному Исполнителем), Заказчик, до момента ГКУ и ГРП, вправе потребовать от Исполнителя безвозмездного устранения недостатков работ в том числе после подписания Акта.</w:t>
      </w:r>
    </w:p>
    <w:p w14:paraId="16B79883" w14:textId="18376DBB" w:rsidR="00B02FD3" w:rsidRPr="00675A0C" w:rsidRDefault="00B02FD3" w:rsidP="00F01A9F">
      <w:pPr>
        <w:ind w:firstLine="720"/>
        <w:jc w:val="both"/>
      </w:pPr>
      <w:r w:rsidRPr="00675A0C">
        <w:t xml:space="preserve">Исполнитель обязан устранять за свой счет недостатки и дефекты результата выполненных работ по </w:t>
      </w:r>
      <w:r w:rsidR="00C324C4">
        <w:t>Контракт</w:t>
      </w:r>
      <w:r w:rsidRPr="00675A0C">
        <w:t xml:space="preserve">у, выявленные после приемки работ Заказчиком и (или) </w:t>
      </w:r>
      <w:r w:rsidR="00AA50DF" w:rsidRPr="00675A0C">
        <w:t>ОРП</w:t>
      </w:r>
      <w:r w:rsidRPr="00675A0C">
        <w:t xml:space="preserve">, в срок не позднее 5 дней с момента получения от Заказчика и (или) </w:t>
      </w:r>
      <w:r w:rsidR="00AA50DF" w:rsidRPr="00675A0C">
        <w:t>ОРП</w:t>
      </w:r>
      <w:r w:rsidRPr="00675A0C">
        <w:t xml:space="preserve"> перечня доработок. </w:t>
      </w:r>
    </w:p>
    <w:p w14:paraId="002DF4E1" w14:textId="4AA5666A" w:rsidR="00900F86" w:rsidRPr="00675A0C" w:rsidRDefault="00B02FD3" w:rsidP="00F01A9F">
      <w:pPr>
        <w:ind w:firstLine="720"/>
        <w:jc w:val="both"/>
      </w:pPr>
      <w:r w:rsidRPr="00675A0C">
        <w:t xml:space="preserve">В случае приостановки и(или) отказа в осуществлении </w:t>
      </w:r>
      <w:r w:rsidR="00AA50DF" w:rsidRPr="00675A0C">
        <w:t>ГКУ</w:t>
      </w:r>
      <w:r w:rsidRPr="00675A0C">
        <w:t xml:space="preserve"> и(или) </w:t>
      </w:r>
      <w:r w:rsidR="00AA50DF" w:rsidRPr="00675A0C">
        <w:t>ГРП</w:t>
      </w:r>
      <w:r w:rsidRPr="00675A0C">
        <w:t xml:space="preserve"> на Объект по причине, не зависящей от Исполнителя</w:t>
      </w:r>
      <w:r w:rsidR="00AA50DF" w:rsidRPr="00675A0C">
        <w:t>,</w:t>
      </w:r>
      <w:r w:rsidRPr="00675A0C">
        <w:t xml:space="preserve"> </w:t>
      </w:r>
      <w:r w:rsidR="00900F86" w:rsidRPr="00675A0C">
        <w:t xml:space="preserve">внесение изменений в технический план или подготовка </w:t>
      </w:r>
      <w:r w:rsidR="00900F86" w:rsidRPr="00675A0C">
        <w:rPr>
          <w:spacing w:val="-8"/>
        </w:rPr>
        <w:t xml:space="preserve">нового технического плана возможны только после заключения нового </w:t>
      </w:r>
      <w:r w:rsidR="00C324C4">
        <w:rPr>
          <w:spacing w:val="-8"/>
        </w:rPr>
        <w:t>Контракт</w:t>
      </w:r>
      <w:r w:rsidR="00900F86" w:rsidRPr="00675A0C">
        <w:rPr>
          <w:spacing w:val="-8"/>
        </w:rPr>
        <w:t>а между Исполнителем</w:t>
      </w:r>
      <w:r w:rsidR="00900F86" w:rsidRPr="00675A0C">
        <w:t xml:space="preserve"> и Заказчиком.</w:t>
      </w:r>
    </w:p>
    <w:p w14:paraId="0F9BEAE1" w14:textId="103676A7" w:rsidR="00B02FD3" w:rsidRPr="00675A0C" w:rsidRDefault="009D333B" w:rsidP="00F01A9F">
      <w:pPr>
        <w:ind w:firstLine="720"/>
        <w:jc w:val="both"/>
      </w:pPr>
      <w:r w:rsidRPr="00675A0C">
        <w:t>5</w:t>
      </w:r>
      <w:r w:rsidR="00B02FD3" w:rsidRPr="00675A0C">
        <w:t xml:space="preserve">.3. </w:t>
      </w:r>
      <w:r w:rsidR="00B422B4" w:rsidRPr="00675A0C">
        <w:t xml:space="preserve">В случае просрочки исполнения Заказчиком обязательств по оплате, предусмотренных </w:t>
      </w:r>
      <w:r w:rsidR="00C324C4">
        <w:t>Контракт</w:t>
      </w:r>
      <w:r w:rsidR="00B422B4" w:rsidRPr="00675A0C">
        <w:t xml:space="preserve">ом, Исполнитель вправе потребовать уплаты пени. Пеня начисляется за каждый день просрочки исполнения обязательства, предусмотренного </w:t>
      </w:r>
      <w:r w:rsidR="00C324C4">
        <w:t>Контракт</w:t>
      </w:r>
      <w:r w:rsidR="00B422B4" w:rsidRPr="00675A0C">
        <w:t xml:space="preserve">ом, начиная со дня, следующего после дня истечения установленного </w:t>
      </w:r>
      <w:r w:rsidR="00C324C4">
        <w:t>Контракт</w:t>
      </w:r>
      <w:r w:rsidR="00B422B4" w:rsidRPr="00675A0C">
        <w:t>ом срока исполнения обязательства, в размере одной трехсотой, действующей на дату уплаты пеней, ключевой ставки Центрального банка Российской Федерации, от не уплаченной в срок суммы</w:t>
      </w:r>
      <w:r w:rsidR="008A6E1B" w:rsidRPr="00675A0C">
        <w:t>.</w:t>
      </w:r>
    </w:p>
    <w:p w14:paraId="04988F7B" w14:textId="7C5203F3" w:rsidR="006D318B" w:rsidRPr="00675A0C" w:rsidRDefault="009D333B" w:rsidP="00F01A9F">
      <w:pPr>
        <w:ind w:firstLine="720"/>
        <w:jc w:val="both"/>
      </w:pPr>
      <w:r w:rsidRPr="00675A0C">
        <w:t>5</w:t>
      </w:r>
      <w:r w:rsidR="00B02FD3" w:rsidRPr="00675A0C">
        <w:t>.4. Если в процессе выполнения кадастровых работ выявится нецелесообразность их дальнейшего проведения, Стороны обязаны в 5-дневный срок известить друг друга об их приостановлении или прекращении. В случае прекращения кадастровых работ для Сторон наступают последствия и ответственность, предусмотренные ст. 716 и 717 Гражданского кодекса Российской Федерации.</w:t>
      </w:r>
    </w:p>
    <w:p w14:paraId="58049D5F" w14:textId="2BBF7C4A" w:rsidR="009D333B" w:rsidRPr="00675A0C" w:rsidRDefault="009D333B" w:rsidP="00F01A9F">
      <w:pPr>
        <w:ind w:firstLine="720"/>
        <w:jc w:val="both"/>
        <w:rPr>
          <w:rFonts w:eastAsia="Calibri"/>
        </w:rPr>
      </w:pPr>
      <w:r w:rsidRPr="00675A0C">
        <w:rPr>
          <w:rFonts w:eastAsia="Calibri"/>
        </w:rPr>
        <w:lastRenderedPageBreak/>
        <w:t xml:space="preserve">5.5. В случае просрочки исполнения Заказчиком обязательств, предусмотренных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ом, Исполнитель вправе потребовать уплаты неустоек (штрафов, </w:t>
      </w:r>
      <w:r w:rsidRPr="00675A0C">
        <w:rPr>
          <w:rFonts w:eastAsia="Calibri"/>
          <w:spacing w:val="-6"/>
        </w:rPr>
        <w:t>пеней). Неустойка начисляется за каждый день просрочки исполнения обязательства, предусмотренного</w:t>
      </w:r>
      <w:r w:rsidRPr="00675A0C">
        <w:rPr>
          <w:rFonts w:eastAsia="Calibri"/>
        </w:rPr>
        <w:t xml:space="preserve">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ом, начиная со дня, следующего после дня истечения установленного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ом срока исполнения обязательства. Такая неустойка устанавливается в размере одной трехсотой действующей на дату уплаты неустойки ключевой ставки Центрального банка Российской Федерации от не уплаченной в срок суммы. </w:t>
      </w:r>
    </w:p>
    <w:p w14:paraId="44161802" w14:textId="3973B881" w:rsidR="009D333B" w:rsidRPr="00675A0C" w:rsidRDefault="009D333B" w:rsidP="00F01A9F">
      <w:pPr>
        <w:ind w:firstLine="720"/>
        <w:jc w:val="both"/>
        <w:rPr>
          <w:rFonts w:eastAsia="Calibri"/>
        </w:rPr>
      </w:pPr>
      <w:r w:rsidRPr="00675A0C">
        <w:rPr>
          <w:rFonts w:eastAsia="Calibri"/>
        </w:rPr>
        <w:t xml:space="preserve">5.6. Уплата неустойки (штрафов, пеней) не освобождает Исполнителя от выполнения своих обязательств по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>у.</w:t>
      </w:r>
    </w:p>
    <w:p w14:paraId="33995C25" w14:textId="633B7501" w:rsidR="009D333B" w:rsidRPr="00675A0C" w:rsidRDefault="009D333B" w:rsidP="00F01A9F">
      <w:pPr>
        <w:ind w:firstLine="720"/>
        <w:jc w:val="both"/>
      </w:pPr>
      <w:r w:rsidRPr="00675A0C">
        <w:rPr>
          <w:rFonts w:eastAsia="Calibri"/>
        </w:rPr>
        <w:t xml:space="preserve">5.7.  Стороны освобождаются от ответственности за неисполнение или ненадлежащее исполнение обязательств по настоящему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у, если неисполнение или ненадлежащее исполнение обязательств оказалось невозможным вследствие непреодолимой силы, то есть чрезвычайных и непредотвратимых при данных условиях обстоятельств. Действие непреодолимой силы вызывает увеличение срока исполнения обязательств по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>у на период ее действия.</w:t>
      </w:r>
    </w:p>
    <w:p w14:paraId="6E19B5ED" w14:textId="77777777" w:rsidR="009D333B" w:rsidRPr="00675A0C" w:rsidRDefault="009D333B" w:rsidP="00F01A9F">
      <w:pPr>
        <w:ind w:firstLine="720"/>
        <w:jc w:val="both"/>
      </w:pPr>
    </w:p>
    <w:p w14:paraId="70B7E89D" w14:textId="77777777" w:rsidR="009D333B" w:rsidRPr="00675A0C" w:rsidRDefault="009D333B" w:rsidP="00F01A9F">
      <w:pPr>
        <w:jc w:val="center"/>
        <w:rPr>
          <w:b/>
          <w:bCs/>
        </w:rPr>
      </w:pPr>
      <w:r w:rsidRPr="00675A0C">
        <w:rPr>
          <w:b/>
          <w:bCs/>
        </w:rPr>
        <w:t>6. Порядок разрешения споров</w:t>
      </w:r>
    </w:p>
    <w:p w14:paraId="5A63D561" w14:textId="789DE562" w:rsidR="009D333B" w:rsidRPr="00675A0C" w:rsidRDefault="009D333B" w:rsidP="00F01A9F">
      <w:pPr>
        <w:ind w:firstLine="720"/>
        <w:jc w:val="both"/>
        <w:rPr>
          <w:rFonts w:eastAsia="Calibri"/>
        </w:rPr>
      </w:pPr>
      <w:r w:rsidRPr="00675A0C">
        <w:rPr>
          <w:rFonts w:eastAsia="Calibri"/>
        </w:rPr>
        <w:t xml:space="preserve">6.1. Все споры и разногласия, связанные с исполнением настоящего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а,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 </w:t>
      </w:r>
    </w:p>
    <w:p w14:paraId="0A1A16A3" w14:textId="42FDDE4D" w:rsidR="009D333B" w:rsidRPr="00675A0C" w:rsidRDefault="009D333B" w:rsidP="00F01A9F">
      <w:pPr>
        <w:ind w:firstLine="720"/>
        <w:jc w:val="both"/>
      </w:pPr>
      <w:r w:rsidRPr="00675A0C">
        <w:rPr>
          <w:rFonts w:eastAsia="Calibri"/>
        </w:rPr>
        <w:t>6.2. 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E126677" w14:textId="77777777" w:rsidR="009D333B" w:rsidRPr="00675A0C" w:rsidRDefault="009D333B" w:rsidP="00F01A9F">
      <w:pPr>
        <w:ind w:firstLine="720"/>
        <w:jc w:val="both"/>
      </w:pPr>
    </w:p>
    <w:bookmarkEnd w:id="1"/>
    <w:p w14:paraId="67E9E70D" w14:textId="27F191D9" w:rsidR="009D333B" w:rsidRPr="00675A0C" w:rsidRDefault="009D333B" w:rsidP="00F01A9F">
      <w:pPr>
        <w:jc w:val="center"/>
        <w:rPr>
          <w:b/>
          <w:bCs/>
        </w:rPr>
      </w:pPr>
      <w:r w:rsidRPr="00675A0C">
        <w:rPr>
          <w:b/>
          <w:bCs/>
        </w:rPr>
        <w:t xml:space="preserve">7. Порядок расторжения </w:t>
      </w:r>
      <w:r w:rsidR="00C324C4">
        <w:rPr>
          <w:b/>
          <w:bCs/>
        </w:rPr>
        <w:t>Контракт</w:t>
      </w:r>
      <w:r w:rsidRPr="00675A0C">
        <w:rPr>
          <w:b/>
          <w:bCs/>
        </w:rPr>
        <w:t xml:space="preserve">а </w:t>
      </w:r>
    </w:p>
    <w:p w14:paraId="1351BB50" w14:textId="18D8751D" w:rsidR="009D333B" w:rsidRPr="00675A0C" w:rsidRDefault="009D333B" w:rsidP="00F01A9F">
      <w:pPr>
        <w:ind w:firstLine="720"/>
        <w:jc w:val="both"/>
        <w:rPr>
          <w:rFonts w:eastAsia="Calibri"/>
        </w:rPr>
      </w:pPr>
      <w:r w:rsidRPr="00675A0C">
        <w:rPr>
          <w:rFonts w:eastAsia="Calibri"/>
        </w:rPr>
        <w:t xml:space="preserve">7.1. Расторжение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а допускается по соглашению Сторон, по решению суда или в связи с односторонним отказом одной из Сторон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а от исполнения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а в соответствии с действующим законодательством Российской Федерации и условиями настоящего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>а.</w:t>
      </w:r>
    </w:p>
    <w:p w14:paraId="418B9A85" w14:textId="7B3C0678" w:rsidR="009D333B" w:rsidRPr="00675A0C" w:rsidRDefault="009D333B" w:rsidP="00F01A9F">
      <w:pPr>
        <w:ind w:firstLine="720"/>
        <w:jc w:val="both"/>
        <w:rPr>
          <w:rFonts w:eastAsia="Calibri"/>
        </w:rPr>
      </w:pPr>
      <w:r w:rsidRPr="00675A0C">
        <w:rPr>
          <w:rFonts w:eastAsia="Calibri"/>
        </w:rPr>
        <w:t xml:space="preserve">7.2. Любая из Сторон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а имеет право принять решение об одностороннем отказе от исполнения настоящего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а (Решение) в случае нарушения другой Стороной условий настоящего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>а.</w:t>
      </w:r>
    </w:p>
    <w:p w14:paraId="23B3AB79" w14:textId="2A75D8AD" w:rsidR="009D333B" w:rsidRPr="00675A0C" w:rsidRDefault="009D333B" w:rsidP="00F01A9F">
      <w:pPr>
        <w:ind w:firstLine="720"/>
        <w:jc w:val="both"/>
        <w:rPr>
          <w:rFonts w:eastAsia="Calibri"/>
        </w:rPr>
      </w:pPr>
      <w:r w:rsidRPr="00675A0C">
        <w:rPr>
          <w:rFonts w:eastAsia="Calibri"/>
        </w:rPr>
        <w:t xml:space="preserve">7.3. При расторжении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а в связи с односторонним отказом Стороны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а от исполнения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 xml:space="preserve">а другая Сторона вправе потребовать возмещения только фактически </w:t>
      </w:r>
      <w:r w:rsidRPr="00675A0C">
        <w:rPr>
          <w:rFonts w:eastAsia="Calibri"/>
          <w:spacing w:val="-4"/>
        </w:rPr>
        <w:t>понесенного ущерба, непосредственно обусловленного обстоятельствами, являющимися основанием</w:t>
      </w:r>
      <w:r w:rsidRPr="00675A0C">
        <w:rPr>
          <w:rFonts w:eastAsia="Calibri"/>
        </w:rPr>
        <w:t xml:space="preserve"> для принятия решения об одностороннем отказе от исполнения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>а.</w:t>
      </w:r>
    </w:p>
    <w:p w14:paraId="3EC5FB8D" w14:textId="77777777" w:rsidR="009D333B" w:rsidRPr="00675A0C" w:rsidRDefault="009D333B" w:rsidP="00F01A9F">
      <w:pPr>
        <w:ind w:firstLine="720"/>
        <w:jc w:val="both"/>
        <w:rPr>
          <w:rFonts w:eastAsia="Calibri"/>
        </w:rPr>
      </w:pPr>
    </w:p>
    <w:p w14:paraId="4C502BB6" w14:textId="77777777" w:rsidR="009D333B" w:rsidRPr="00675A0C" w:rsidRDefault="009D333B" w:rsidP="00F01A9F">
      <w:pPr>
        <w:jc w:val="center"/>
        <w:rPr>
          <w:b/>
          <w:bCs/>
        </w:rPr>
      </w:pPr>
      <w:r w:rsidRPr="00675A0C">
        <w:rPr>
          <w:b/>
          <w:bCs/>
        </w:rPr>
        <w:t>8. Антикоррупционная оговорка</w:t>
      </w:r>
    </w:p>
    <w:p w14:paraId="3AA9B6A4" w14:textId="336CD37D" w:rsidR="009D333B" w:rsidRPr="00675A0C" w:rsidRDefault="009D333B" w:rsidP="00F01A9F">
      <w:pPr>
        <w:tabs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u w:color="000000"/>
        </w:rPr>
      </w:pPr>
      <w:r w:rsidRPr="00675A0C">
        <w:rPr>
          <w:u w:color="000000"/>
        </w:rPr>
        <w:t>8.1. </w:t>
      </w:r>
      <w:r w:rsidRPr="00675A0C">
        <w:rPr>
          <w:spacing w:val="-4"/>
          <w:u w:color="000000"/>
        </w:rPr>
        <w:t xml:space="preserve">При исполнении своих обязательств по </w:t>
      </w:r>
      <w:r w:rsidR="00C324C4">
        <w:rPr>
          <w:spacing w:val="-4"/>
          <w:u w:color="000000"/>
        </w:rPr>
        <w:t>Контракт</w:t>
      </w:r>
      <w:r w:rsidRPr="00675A0C">
        <w:rPr>
          <w:spacing w:val="-4"/>
          <w:u w:color="000000"/>
        </w:rPr>
        <w:t>у, Стороны, их аффилированные</w:t>
      </w:r>
      <w:r w:rsidRPr="00675A0C">
        <w:rPr>
          <w:u w:color="000000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BD07D09" w14:textId="61DD1C21" w:rsidR="009D333B" w:rsidRPr="00675A0C" w:rsidRDefault="009D333B" w:rsidP="00F01A9F">
      <w:pPr>
        <w:tabs>
          <w:tab w:val="num" w:pos="0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20"/>
        <w:jc w:val="both"/>
        <w:rPr>
          <w:u w:color="000000"/>
        </w:rPr>
      </w:pPr>
      <w:r w:rsidRPr="00675A0C">
        <w:rPr>
          <w:u w:color="000000"/>
        </w:rPr>
        <w:t xml:space="preserve">При исполнении своих обязательств по </w:t>
      </w:r>
      <w:r w:rsidR="00C324C4">
        <w:rPr>
          <w:u w:color="000000"/>
        </w:rPr>
        <w:t>Контракт</w:t>
      </w:r>
      <w:r w:rsidRPr="00675A0C">
        <w:rPr>
          <w:u w:color="000000"/>
        </w:rPr>
        <w:t xml:space="preserve">у, Стороны, их аффилированные </w:t>
      </w:r>
      <w:r w:rsidRPr="00675A0C">
        <w:rPr>
          <w:spacing w:val="-4"/>
          <w:u w:color="000000"/>
        </w:rPr>
        <w:t>лица, работники или посредники не осуществляют действия, квалифицируемые применимым</w:t>
      </w:r>
      <w:r w:rsidRPr="00675A0C">
        <w:rPr>
          <w:spacing w:val="-8"/>
          <w:u w:color="000000"/>
        </w:rPr>
        <w:t xml:space="preserve"> для целей </w:t>
      </w:r>
      <w:r w:rsidR="00C324C4">
        <w:rPr>
          <w:spacing w:val="-8"/>
          <w:u w:color="000000"/>
        </w:rPr>
        <w:t>Контракт</w:t>
      </w:r>
      <w:r w:rsidRPr="00675A0C">
        <w:rPr>
          <w:spacing w:val="-8"/>
          <w:u w:color="000000"/>
        </w:rPr>
        <w:t>а законодательством, как дача/получение взятки, коммерческий</w:t>
      </w:r>
      <w:r w:rsidRPr="00675A0C">
        <w:rPr>
          <w:u w:color="000000"/>
        </w:rPr>
        <w:t xml:space="preserve"> подкуп, а </w:t>
      </w:r>
      <w:r w:rsidRPr="00675A0C">
        <w:rPr>
          <w:spacing w:val="-4"/>
          <w:u w:color="000000"/>
        </w:rPr>
        <w:t>также действия, нарушающие требования применимого законодательства и международных</w:t>
      </w:r>
      <w:r w:rsidRPr="00675A0C">
        <w:rPr>
          <w:u w:color="000000"/>
        </w:rPr>
        <w:t xml:space="preserve"> </w:t>
      </w:r>
      <w:r w:rsidRPr="00675A0C">
        <w:rPr>
          <w:spacing w:val="-4"/>
          <w:u w:color="000000"/>
        </w:rPr>
        <w:t>актов о противодействии легализации (отмыванию) доходов, полученных преступным путем.</w:t>
      </w:r>
    </w:p>
    <w:p w14:paraId="28597260" w14:textId="77777777" w:rsidR="009D333B" w:rsidRPr="00675A0C" w:rsidRDefault="009D333B" w:rsidP="00F01A9F">
      <w:pPr>
        <w:tabs>
          <w:tab w:val="left" w:pos="567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u w:color="000000"/>
        </w:rPr>
      </w:pPr>
      <w:r w:rsidRPr="00675A0C">
        <w:rPr>
          <w:u w:color="000000"/>
        </w:rPr>
        <w:t xml:space="preserve">8.2.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</w:t>
      </w:r>
      <w:r w:rsidRPr="00675A0C">
        <w:rPr>
          <w:spacing w:val="-4"/>
          <w:u w:color="000000"/>
        </w:rPr>
        <w:t>получение взятки, коммерческий подкуп, а также действиях, нарушающих требования применимого</w:t>
      </w:r>
      <w:r w:rsidRPr="00675A0C">
        <w:rPr>
          <w:u w:color="000000"/>
        </w:rPr>
        <w:t xml:space="preserve"> законодательства и международных актов о противодействии легализации доходов, полученных преступным путем.</w:t>
      </w:r>
    </w:p>
    <w:p w14:paraId="0A8597E2" w14:textId="0FBE32A7" w:rsidR="009D333B" w:rsidRPr="00675A0C" w:rsidRDefault="009D333B" w:rsidP="00F01A9F">
      <w:pPr>
        <w:tabs>
          <w:tab w:val="left" w:pos="567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u w:color="000000"/>
        </w:rPr>
      </w:pPr>
      <w:r w:rsidRPr="00675A0C">
        <w:rPr>
          <w:u w:color="000000"/>
        </w:rPr>
        <w:t>8.3. </w:t>
      </w:r>
      <w:r w:rsidRPr="00675A0C">
        <w:rPr>
          <w:spacing w:val="-6"/>
          <w:u w:color="000000"/>
        </w:rPr>
        <w:t>После письменного уведомления, соответствующая Сторона имеет право приостановить исполнение</w:t>
      </w:r>
      <w:r w:rsidRPr="00675A0C">
        <w:rPr>
          <w:u w:color="000000"/>
        </w:rPr>
        <w:t xml:space="preserve"> обязательств по </w:t>
      </w:r>
      <w:r w:rsidR="00C324C4">
        <w:rPr>
          <w:u w:color="000000"/>
        </w:rPr>
        <w:t>Контракт</w:t>
      </w:r>
      <w:r w:rsidRPr="00675A0C">
        <w:rPr>
          <w:u w:color="000000"/>
        </w:rPr>
        <w:t>у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422065C2" w14:textId="77777777" w:rsidR="009D333B" w:rsidRPr="00675A0C" w:rsidRDefault="009D333B" w:rsidP="00F01A9F">
      <w:pPr>
        <w:tabs>
          <w:tab w:val="left" w:pos="567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u w:color="000000"/>
        </w:rPr>
      </w:pPr>
      <w:r w:rsidRPr="00675A0C">
        <w:rPr>
          <w:u w:color="000000"/>
        </w:rPr>
        <w:t>8.4. </w:t>
      </w:r>
      <w:r w:rsidRPr="00675A0C">
        <w:rPr>
          <w:spacing w:val="-4"/>
          <w:u w:color="000000"/>
        </w:rPr>
        <w:t>Каналы уведомления ФБУН ГНЦ ВБ «Вектор» Роспотребнадзора о нарушениях</w:t>
      </w:r>
      <w:r w:rsidRPr="00675A0C">
        <w:rPr>
          <w:u w:color="000000"/>
        </w:rPr>
        <w:t xml:space="preserve"> каких-либо </w:t>
      </w:r>
      <w:r w:rsidRPr="00675A0C">
        <w:rPr>
          <w:spacing w:val="-6"/>
          <w:u w:color="000000"/>
        </w:rPr>
        <w:t xml:space="preserve">положений настоящей статьи: тел/факс: 8 (383) 363-47-00, 8 (383) 363-47-14, </w:t>
      </w:r>
      <w:r w:rsidRPr="00675A0C">
        <w:rPr>
          <w:spacing w:val="-6"/>
          <w:u w:color="000000"/>
          <w:lang w:val="en-US"/>
        </w:rPr>
        <w:t>e</w:t>
      </w:r>
      <w:r w:rsidRPr="00675A0C">
        <w:rPr>
          <w:spacing w:val="-6"/>
          <w:u w:color="000000"/>
        </w:rPr>
        <w:t>-</w:t>
      </w:r>
      <w:r w:rsidRPr="00675A0C">
        <w:rPr>
          <w:spacing w:val="-6"/>
          <w:u w:color="000000"/>
          <w:lang w:val="en-US"/>
        </w:rPr>
        <w:t>mail</w:t>
      </w:r>
      <w:r w:rsidRPr="00675A0C">
        <w:rPr>
          <w:spacing w:val="-6"/>
          <w:u w:color="000000"/>
        </w:rPr>
        <w:t xml:space="preserve">: </w:t>
      </w:r>
      <w:hyperlink r:id="rId8" w:history="1">
        <w:r w:rsidRPr="00675A0C">
          <w:rPr>
            <w:color w:val="0000FF"/>
            <w:spacing w:val="-6"/>
            <w:u w:val="single" w:color="000000"/>
            <w:lang w:val="en-US"/>
          </w:rPr>
          <w:t>vector</w:t>
        </w:r>
        <w:r w:rsidRPr="00675A0C">
          <w:rPr>
            <w:color w:val="0000FF"/>
            <w:spacing w:val="-6"/>
            <w:u w:val="single" w:color="000000"/>
          </w:rPr>
          <w:t>@</w:t>
        </w:r>
        <w:r w:rsidRPr="00675A0C">
          <w:rPr>
            <w:color w:val="0000FF"/>
            <w:spacing w:val="-6"/>
            <w:u w:val="single" w:color="000000"/>
            <w:lang w:val="en-US"/>
          </w:rPr>
          <w:t>vector</w:t>
        </w:r>
        <w:r w:rsidRPr="00675A0C">
          <w:rPr>
            <w:color w:val="0000FF"/>
            <w:spacing w:val="-6"/>
            <w:u w:val="single" w:color="000000"/>
          </w:rPr>
          <w:t>.</w:t>
        </w:r>
        <w:r w:rsidRPr="00675A0C">
          <w:rPr>
            <w:color w:val="0000FF"/>
            <w:spacing w:val="-6"/>
            <w:u w:val="single" w:color="000000"/>
            <w:lang w:val="en-US"/>
          </w:rPr>
          <w:t>nsc</w:t>
        </w:r>
        <w:r w:rsidRPr="00675A0C">
          <w:rPr>
            <w:color w:val="0000FF"/>
            <w:spacing w:val="-6"/>
            <w:u w:val="single" w:color="000000"/>
          </w:rPr>
          <w:t>.</w:t>
        </w:r>
        <w:r w:rsidRPr="00675A0C">
          <w:rPr>
            <w:color w:val="0000FF"/>
            <w:spacing w:val="-6"/>
            <w:u w:val="single" w:color="000000"/>
            <w:lang w:val="en-US"/>
          </w:rPr>
          <w:t>ru</w:t>
        </w:r>
      </w:hyperlink>
      <w:r w:rsidRPr="00675A0C">
        <w:rPr>
          <w:spacing w:val="-6"/>
          <w:u w:color="000000"/>
        </w:rPr>
        <w:t>.</w:t>
      </w:r>
    </w:p>
    <w:p w14:paraId="6FECA734" w14:textId="77777777" w:rsidR="009D333B" w:rsidRPr="00675A0C" w:rsidRDefault="009D333B" w:rsidP="00F01A9F">
      <w:pPr>
        <w:tabs>
          <w:tab w:val="left" w:pos="567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u w:color="000000"/>
        </w:rPr>
      </w:pPr>
      <w:r w:rsidRPr="00675A0C">
        <w:rPr>
          <w:spacing w:val="-4"/>
          <w:u w:color="000000"/>
        </w:rPr>
        <w:t>8.5. Стороны гарантируют осуществление надлежащего разбирательства по фактам нарушения</w:t>
      </w:r>
      <w:r w:rsidRPr="00675A0C">
        <w:rPr>
          <w:u w:color="000000"/>
        </w:rPr>
        <w:t xml:space="preserve"> </w:t>
      </w:r>
      <w:r w:rsidRPr="00675A0C">
        <w:rPr>
          <w:spacing w:val="-4"/>
          <w:u w:color="000000"/>
        </w:rPr>
        <w:t>настоящей статьи с соблюдением принципов конфиденциальности и применение эффективных</w:t>
      </w:r>
      <w:r w:rsidRPr="00675A0C">
        <w:rPr>
          <w:u w:color="000000"/>
        </w:rPr>
        <w:t xml:space="preserve"> </w:t>
      </w:r>
      <w:r w:rsidRPr="00675A0C">
        <w:rPr>
          <w:spacing w:val="-4"/>
          <w:u w:color="000000"/>
        </w:rPr>
        <w:t xml:space="preserve">мер </w:t>
      </w:r>
      <w:r w:rsidRPr="00675A0C">
        <w:rPr>
          <w:spacing w:val="-6"/>
          <w:u w:color="000000"/>
        </w:rPr>
        <w:t>по предотвращению возможных конфликтных ситуаций. Стороны гарантируют отсутствие негативных</w:t>
      </w:r>
      <w:r w:rsidRPr="00675A0C">
        <w:rPr>
          <w:u w:color="000000"/>
        </w:rPr>
        <w:t xml:space="preserve"> </w:t>
      </w:r>
      <w:r w:rsidRPr="00675A0C">
        <w:rPr>
          <w:spacing w:val="-4"/>
          <w:u w:color="000000"/>
        </w:rPr>
        <w:t>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64D76D06" w14:textId="35799128" w:rsidR="009D333B" w:rsidRPr="00675A0C" w:rsidRDefault="009D333B" w:rsidP="00F01A9F">
      <w:pPr>
        <w:tabs>
          <w:tab w:val="left" w:pos="567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u w:color="000000"/>
        </w:rPr>
      </w:pPr>
      <w:r w:rsidRPr="00675A0C">
        <w:rPr>
          <w:u w:color="000000"/>
        </w:rPr>
        <w:t>8.6. </w:t>
      </w:r>
      <w:r w:rsidRPr="00675A0C">
        <w:rPr>
          <w:spacing w:val="-8"/>
          <w:u w:color="000000"/>
        </w:rPr>
        <w:t>В случае нарушения одной Стороной обязательств воздерживаться от запрещенных</w:t>
      </w:r>
      <w:r w:rsidRPr="00675A0C">
        <w:rPr>
          <w:u w:color="000000"/>
        </w:rPr>
        <w:t xml:space="preserve"> в </w:t>
      </w:r>
      <w:r w:rsidRPr="00675A0C">
        <w:rPr>
          <w:spacing w:val="-4"/>
          <w:u w:color="000000"/>
        </w:rPr>
        <w:t xml:space="preserve">данном </w:t>
      </w:r>
      <w:r w:rsidRPr="00675A0C">
        <w:rPr>
          <w:spacing w:val="-8"/>
          <w:u w:color="000000"/>
        </w:rPr>
        <w:t xml:space="preserve">разделе действий и/или неполучения другой Стороной в установленный </w:t>
      </w:r>
      <w:r w:rsidR="00C324C4">
        <w:rPr>
          <w:spacing w:val="-8"/>
          <w:u w:color="000000"/>
        </w:rPr>
        <w:t>Контракт</w:t>
      </w:r>
      <w:r w:rsidRPr="00675A0C">
        <w:rPr>
          <w:spacing w:val="-8"/>
          <w:u w:color="000000"/>
        </w:rPr>
        <w:t>ом срок подтверждения,</w:t>
      </w:r>
      <w:r w:rsidRPr="00675A0C">
        <w:rPr>
          <w:u w:color="000000"/>
        </w:rPr>
        <w:t xml:space="preserve"> что нарушения не произошло или не </w:t>
      </w:r>
      <w:r w:rsidRPr="00675A0C">
        <w:rPr>
          <w:u w:color="000000"/>
        </w:rPr>
        <w:lastRenderedPageBreak/>
        <w:t xml:space="preserve">произойдет, другая Сторона имеет право расторгнуть </w:t>
      </w:r>
      <w:r w:rsidR="00C324C4">
        <w:rPr>
          <w:u w:color="000000"/>
        </w:rPr>
        <w:t>Контракт</w:t>
      </w:r>
      <w:r w:rsidRPr="00675A0C">
        <w:rPr>
          <w:u w:color="000000"/>
        </w:rPr>
        <w:t xml:space="preserve"> в одностороннем внесудебном порядке полностью или в части, направив письменное уведомление </w:t>
      </w:r>
      <w:r w:rsidRPr="00675A0C">
        <w:rPr>
          <w:spacing w:val="-4"/>
          <w:u w:color="000000"/>
        </w:rPr>
        <w:t xml:space="preserve">о расторжении. Сторона, по чьей инициативе был расторгнут </w:t>
      </w:r>
      <w:r w:rsidR="00C324C4">
        <w:rPr>
          <w:spacing w:val="-4"/>
          <w:u w:color="000000"/>
        </w:rPr>
        <w:t>Контракт</w:t>
      </w:r>
      <w:r w:rsidRPr="00675A0C">
        <w:rPr>
          <w:spacing w:val="-4"/>
          <w:u w:color="000000"/>
        </w:rPr>
        <w:t xml:space="preserve"> в соответствии с положениями</w:t>
      </w:r>
      <w:r w:rsidRPr="00675A0C">
        <w:rPr>
          <w:u w:color="000000"/>
        </w:rPr>
        <w:t xml:space="preserve"> настоящей статьи, вправе требовать возмещения реального ущерба, возникшего в результате такого расторжения.</w:t>
      </w:r>
    </w:p>
    <w:p w14:paraId="377E7831" w14:textId="77777777" w:rsidR="009D333B" w:rsidRPr="00675A0C" w:rsidRDefault="009D333B" w:rsidP="00F01A9F">
      <w:pPr>
        <w:tabs>
          <w:tab w:val="left" w:pos="567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u w:color="000000"/>
        </w:rPr>
      </w:pPr>
    </w:p>
    <w:p w14:paraId="09D5B0B1" w14:textId="77777777" w:rsidR="009D333B" w:rsidRPr="00675A0C" w:rsidRDefault="009D333B" w:rsidP="00F01A9F">
      <w:pPr>
        <w:jc w:val="center"/>
        <w:rPr>
          <w:b/>
          <w:bCs/>
        </w:rPr>
      </w:pPr>
      <w:r w:rsidRPr="00675A0C">
        <w:rPr>
          <w:b/>
          <w:bCs/>
        </w:rPr>
        <w:t>9. Прочие положения</w:t>
      </w:r>
    </w:p>
    <w:p w14:paraId="65E83550" w14:textId="7D99F615" w:rsidR="009D333B" w:rsidRPr="00675A0C" w:rsidRDefault="009D333B" w:rsidP="00F01A9F">
      <w:pPr>
        <w:widowControl w:val="0"/>
        <w:tabs>
          <w:tab w:val="left" w:pos="1134"/>
          <w:tab w:val="left" w:pos="1843"/>
        </w:tabs>
        <w:ind w:firstLine="720"/>
        <w:jc w:val="both"/>
        <w:rPr>
          <w:rFonts w:eastAsia="Calibri"/>
        </w:rPr>
      </w:pPr>
      <w:r w:rsidRPr="00675A0C">
        <w:rPr>
          <w:rFonts w:eastAsia="Calibri"/>
          <w:lang w:eastAsia="en-US"/>
        </w:rPr>
        <w:t>9.1. </w:t>
      </w:r>
      <w:r w:rsidRPr="00675A0C">
        <w:rPr>
          <w:rFonts w:eastAsia="Calibri"/>
          <w:spacing w:val="-4"/>
        </w:rPr>
        <w:t xml:space="preserve">Внесение изменений в настоящий </w:t>
      </w:r>
      <w:r w:rsidR="00C324C4">
        <w:rPr>
          <w:rFonts w:eastAsia="Calibri"/>
          <w:spacing w:val="-4"/>
        </w:rPr>
        <w:t>Контракт</w:t>
      </w:r>
      <w:r w:rsidRPr="00675A0C">
        <w:rPr>
          <w:rFonts w:eastAsia="Calibri"/>
          <w:spacing w:val="-4"/>
        </w:rPr>
        <w:t xml:space="preserve"> осуществляется в соответствии с действующим</w:t>
      </w:r>
      <w:r w:rsidRPr="00675A0C">
        <w:rPr>
          <w:rFonts w:eastAsia="Calibri"/>
        </w:rPr>
        <w:t xml:space="preserve"> </w:t>
      </w:r>
      <w:r w:rsidRPr="00675A0C">
        <w:rPr>
          <w:rFonts w:eastAsia="Calibri"/>
          <w:spacing w:val="-6"/>
        </w:rPr>
        <w:t>законодательством Российской Федерации по соглашению обеих Сторон и оформляется в виде дополнительного</w:t>
      </w:r>
      <w:r w:rsidRPr="00675A0C">
        <w:rPr>
          <w:rFonts w:eastAsia="Calibri"/>
        </w:rPr>
        <w:t xml:space="preserve"> соглашения к настоящему </w:t>
      </w:r>
      <w:r w:rsidR="00C324C4">
        <w:rPr>
          <w:rFonts w:eastAsia="Calibri"/>
        </w:rPr>
        <w:t>Контракт</w:t>
      </w:r>
      <w:r w:rsidRPr="00675A0C">
        <w:rPr>
          <w:rFonts w:eastAsia="Calibri"/>
        </w:rPr>
        <w:t>у.</w:t>
      </w:r>
    </w:p>
    <w:p w14:paraId="1852350D" w14:textId="77777777" w:rsidR="009D333B" w:rsidRPr="00675A0C" w:rsidRDefault="009D333B" w:rsidP="00F01A9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75A0C">
        <w:rPr>
          <w:rFonts w:eastAsia="Calibri"/>
          <w:lang w:eastAsia="en-US"/>
        </w:rPr>
        <w:t xml:space="preserve">9.2. Исполнитель имеет право отказаться от выполнения кадастровых работ в случае, если предоставленные Заказчиком документы содержат недостоверные сведения, по форме и (или) </w:t>
      </w:r>
      <w:r w:rsidRPr="00675A0C">
        <w:rPr>
          <w:rFonts w:eastAsia="Calibri"/>
          <w:spacing w:val="-6"/>
          <w:lang w:eastAsia="en-US"/>
        </w:rPr>
        <w:t>содержанию не соответствуют требованиям законодательства Российской Федерации, действовавшего</w:t>
      </w:r>
      <w:r w:rsidRPr="00675A0C">
        <w:rPr>
          <w:rFonts w:eastAsia="Calibri"/>
          <w:lang w:eastAsia="en-US"/>
        </w:rPr>
        <w:t xml:space="preserve"> в момент их издания и в месте их издания.</w:t>
      </w:r>
    </w:p>
    <w:p w14:paraId="24C9F849" w14:textId="28E88A0A" w:rsidR="009D333B" w:rsidRPr="00675A0C" w:rsidRDefault="009D333B" w:rsidP="00F01A9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75A0C">
        <w:rPr>
          <w:rFonts w:eastAsia="Calibri"/>
          <w:lang w:eastAsia="en-US"/>
        </w:rPr>
        <w:t xml:space="preserve">9.3. Исполнитель обязуется не разглашать третьим лицам конфиденциальную информацию, </w:t>
      </w:r>
      <w:r w:rsidRPr="00675A0C">
        <w:rPr>
          <w:rFonts w:eastAsia="Calibri"/>
          <w:spacing w:val="-4"/>
          <w:lang w:eastAsia="en-US"/>
        </w:rPr>
        <w:t>если режим конфиденциальности информации был прямо установлен Заказчиком, и не использовать</w:t>
      </w:r>
      <w:r w:rsidRPr="00675A0C">
        <w:rPr>
          <w:rFonts w:eastAsia="Calibri"/>
          <w:lang w:eastAsia="en-US"/>
        </w:rPr>
        <w:t xml:space="preserve"> ее для каких-либо целей, кроме связанных с выполнением обязательств по </w:t>
      </w:r>
      <w:r w:rsidR="00C324C4">
        <w:rPr>
          <w:rFonts w:eastAsia="Calibri"/>
          <w:lang w:eastAsia="en-US"/>
        </w:rPr>
        <w:t>Контракт</w:t>
      </w:r>
      <w:r w:rsidRPr="00675A0C">
        <w:rPr>
          <w:rFonts w:eastAsia="Calibri"/>
          <w:lang w:eastAsia="en-US"/>
        </w:rPr>
        <w:t xml:space="preserve">у, обеспечить защиту персональных данных, содержащихся в документах, предоставленных Заказчиком, не передавать оригиналы или копии документов, полученные от Заказчика, третьим </w:t>
      </w:r>
      <w:r w:rsidRPr="00675A0C">
        <w:rPr>
          <w:rFonts w:eastAsia="Calibri"/>
          <w:spacing w:val="-4"/>
          <w:lang w:eastAsia="en-US"/>
        </w:rPr>
        <w:t xml:space="preserve">лицам без его </w:t>
      </w:r>
      <w:r w:rsidRPr="00675A0C">
        <w:rPr>
          <w:rFonts w:eastAsia="Calibri"/>
          <w:spacing w:val="-8"/>
          <w:lang w:eastAsia="en-US"/>
        </w:rPr>
        <w:t>предварительного письменного согласия, за исключением случаем, предусмотренных законодательством</w:t>
      </w:r>
      <w:r w:rsidRPr="00675A0C">
        <w:rPr>
          <w:rFonts w:eastAsia="Calibri"/>
          <w:lang w:eastAsia="en-US"/>
        </w:rPr>
        <w:t xml:space="preserve"> Российской Федерации.</w:t>
      </w:r>
    </w:p>
    <w:p w14:paraId="7346C3B6" w14:textId="52928723" w:rsidR="009D333B" w:rsidRPr="00675A0C" w:rsidRDefault="009D333B" w:rsidP="00F01A9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75A0C">
        <w:rPr>
          <w:rFonts w:eastAsia="Calibri"/>
          <w:lang w:eastAsia="en-US"/>
        </w:rPr>
        <w:t>9.4.</w:t>
      </w:r>
      <w:r w:rsidR="000D1B16" w:rsidRPr="00675A0C">
        <w:rPr>
          <w:rFonts w:eastAsia="Calibri"/>
          <w:lang w:eastAsia="en-US"/>
        </w:rPr>
        <w:t> </w:t>
      </w:r>
      <w:r w:rsidRPr="00675A0C">
        <w:rPr>
          <w:rFonts w:eastAsia="Calibri"/>
          <w:spacing w:val="-8"/>
          <w:lang w:eastAsia="en-US"/>
        </w:rPr>
        <w:t xml:space="preserve">В целях исполнения настоящего </w:t>
      </w:r>
      <w:r w:rsidR="00C324C4">
        <w:rPr>
          <w:rFonts w:eastAsia="Calibri"/>
          <w:spacing w:val="-8"/>
          <w:lang w:eastAsia="en-US"/>
        </w:rPr>
        <w:t>Контракт</w:t>
      </w:r>
      <w:r w:rsidRPr="00675A0C">
        <w:rPr>
          <w:rFonts w:eastAsia="Calibri"/>
          <w:spacing w:val="-8"/>
          <w:lang w:eastAsia="en-US"/>
        </w:rPr>
        <w:t>а Исполнитель осуществляет обработку персональных</w:t>
      </w:r>
      <w:r w:rsidRPr="00675A0C">
        <w:rPr>
          <w:rFonts w:eastAsia="Calibri"/>
          <w:lang w:eastAsia="en-US"/>
        </w:rPr>
        <w:t xml:space="preserve"> данных Заказчика. Порядок, цели и условия такой обработки определяются в </w:t>
      </w:r>
      <w:r w:rsidRPr="00675A0C">
        <w:rPr>
          <w:rFonts w:eastAsia="Calibri"/>
          <w:spacing w:val="-4"/>
          <w:lang w:eastAsia="en-US"/>
        </w:rPr>
        <w:t>отдельном Согласии на обработку персональных данных, подписываемом Заказчиком одновременн</w:t>
      </w:r>
      <w:r w:rsidRPr="00675A0C">
        <w:rPr>
          <w:rFonts w:eastAsia="Calibri"/>
          <w:lang w:eastAsia="en-US"/>
        </w:rPr>
        <w:t xml:space="preserve">о с </w:t>
      </w:r>
      <w:r w:rsidR="00C324C4">
        <w:rPr>
          <w:rFonts w:eastAsia="Calibri"/>
          <w:lang w:eastAsia="en-US"/>
        </w:rPr>
        <w:t>Контракт</w:t>
      </w:r>
      <w:r w:rsidRPr="00675A0C">
        <w:rPr>
          <w:rFonts w:eastAsia="Calibri"/>
          <w:lang w:eastAsia="en-US"/>
        </w:rPr>
        <w:t>ом.</w:t>
      </w:r>
    </w:p>
    <w:p w14:paraId="7CCF09FC" w14:textId="6EC1A177" w:rsidR="009D333B" w:rsidRPr="00675A0C" w:rsidRDefault="009D333B" w:rsidP="00F01A9F">
      <w:pPr>
        <w:ind w:firstLine="720"/>
        <w:jc w:val="both"/>
      </w:pPr>
      <w:r w:rsidRPr="00675A0C">
        <w:t xml:space="preserve">9.5. Документы, передаваемые друг другу Сторонами в рамках действия настоящего </w:t>
      </w:r>
      <w:r w:rsidR="00C324C4">
        <w:t>Контракт</w:t>
      </w:r>
      <w:r w:rsidRPr="00675A0C">
        <w:t xml:space="preserve">а 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C324C4">
        <w:t>Контракт</w:t>
      </w:r>
      <w:r w:rsidRPr="00675A0C">
        <w:t>а,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2DBF05E7" w14:textId="0DC2ACE4" w:rsidR="009D333B" w:rsidRPr="00675A0C" w:rsidRDefault="009D333B" w:rsidP="00F01A9F">
      <w:pPr>
        <w:ind w:firstLine="720"/>
        <w:jc w:val="both"/>
        <w:rPr>
          <w:rFonts w:eastAsia="Calibri"/>
          <w:lang w:eastAsia="en-US"/>
        </w:rPr>
      </w:pPr>
      <w:r w:rsidRPr="00675A0C">
        <w:t>9.6. </w:t>
      </w:r>
      <w:r w:rsidRPr="00675A0C">
        <w:rPr>
          <w:rFonts w:eastAsia="Calibri"/>
          <w:lang w:eastAsia="en-US"/>
        </w:rPr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</w:t>
      </w:r>
      <w:r w:rsidR="00C324C4">
        <w:rPr>
          <w:rFonts w:eastAsia="Calibri"/>
          <w:lang w:eastAsia="en-US"/>
        </w:rPr>
        <w:t>Контракт</w:t>
      </w:r>
      <w:r w:rsidRPr="00675A0C">
        <w:rPr>
          <w:rFonts w:eastAsia="Calibri"/>
          <w:lang w:eastAsia="en-US"/>
        </w:rPr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1452446A" w14:textId="4B3B9042" w:rsidR="009D333B" w:rsidRPr="00675A0C" w:rsidRDefault="009D333B" w:rsidP="00F01A9F">
      <w:pPr>
        <w:shd w:val="clear" w:color="auto" w:fill="FFFFFF"/>
        <w:tabs>
          <w:tab w:val="left" w:pos="1258"/>
        </w:tabs>
        <w:ind w:firstLine="720"/>
        <w:jc w:val="both"/>
      </w:pPr>
      <w:r w:rsidRPr="00675A0C">
        <w:t>9.7. </w:t>
      </w:r>
      <w:r w:rsidRPr="00675A0C">
        <w:rPr>
          <w:spacing w:val="-12"/>
        </w:rPr>
        <w:t xml:space="preserve">Во всем, что не предусмотрено настоящим </w:t>
      </w:r>
      <w:r w:rsidR="00C324C4">
        <w:rPr>
          <w:spacing w:val="-12"/>
        </w:rPr>
        <w:t>Контракт</w:t>
      </w:r>
      <w:r w:rsidRPr="00675A0C">
        <w:rPr>
          <w:spacing w:val="-12"/>
        </w:rPr>
        <w:t>ом, Стороны руководствуются действующим</w:t>
      </w:r>
      <w:r w:rsidRPr="00675A0C">
        <w:t xml:space="preserve"> законодательством Российской Федерации.</w:t>
      </w:r>
    </w:p>
    <w:p w14:paraId="331753A7" w14:textId="5572B4C6" w:rsidR="009D333B" w:rsidRPr="00675A0C" w:rsidRDefault="009D333B" w:rsidP="00F01A9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75A0C">
        <w:rPr>
          <w:rFonts w:eastAsia="Calibri"/>
          <w:lang w:eastAsia="en-US"/>
        </w:rPr>
        <w:t xml:space="preserve">9.8. Подписывая настоящий </w:t>
      </w:r>
      <w:r w:rsidR="00C324C4">
        <w:rPr>
          <w:rFonts w:eastAsia="Calibri"/>
          <w:lang w:eastAsia="en-US"/>
        </w:rPr>
        <w:t>Контракт</w:t>
      </w:r>
      <w:r w:rsidRPr="00675A0C">
        <w:rPr>
          <w:rFonts w:eastAsia="Calibri"/>
          <w:lang w:eastAsia="en-US"/>
        </w:rPr>
        <w:t xml:space="preserve">, Заказчик подтверждает, что он ознакомлен со всеми пунктами настоящего </w:t>
      </w:r>
      <w:r w:rsidR="00C324C4">
        <w:rPr>
          <w:rFonts w:eastAsia="Calibri"/>
          <w:lang w:eastAsia="en-US"/>
        </w:rPr>
        <w:t>Контракт</w:t>
      </w:r>
      <w:r w:rsidRPr="00675A0C">
        <w:rPr>
          <w:rFonts w:eastAsia="Calibri"/>
          <w:lang w:eastAsia="en-US"/>
        </w:rPr>
        <w:t>а, осознает и принимает все его положения, на все вопросы получил удовлетворяющие его разъяснения.</w:t>
      </w:r>
    </w:p>
    <w:p w14:paraId="0000B7A5" w14:textId="5BD7F607" w:rsidR="006D318B" w:rsidRPr="00675A0C" w:rsidRDefault="009D333B" w:rsidP="00F01A9F">
      <w:pPr>
        <w:autoSpaceDE w:val="0"/>
        <w:autoSpaceDN w:val="0"/>
        <w:adjustRightInd w:val="0"/>
        <w:ind w:firstLine="720"/>
        <w:jc w:val="both"/>
      </w:pPr>
      <w:r w:rsidRPr="00675A0C">
        <w:t>9.9. </w:t>
      </w:r>
      <w:r w:rsidRPr="00675A0C">
        <w:rPr>
          <w:spacing w:val="-4"/>
        </w:rPr>
        <w:t xml:space="preserve">Настоящий </w:t>
      </w:r>
      <w:r w:rsidR="00C324C4">
        <w:rPr>
          <w:spacing w:val="-4"/>
        </w:rPr>
        <w:t>Контракт</w:t>
      </w:r>
      <w:r w:rsidRPr="00675A0C">
        <w:rPr>
          <w:spacing w:val="-4"/>
        </w:rPr>
        <w:t xml:space="preserve"> составлен в двух экземплярах, имеющих одинаковую юридическую</w:t>
      </w:r>
      <w:r w:rsidRPr="00675A0C">
        <w:t xml:space="preserve"> силу, по одному для каждой из Сторон.</w:t>
      </w:r>
    </w:p>
    <w:p w14:paraId="7E3E5AA4" w14:textId="77777777" w:rsidR="00801003" w:rsidRPr="00675A0C" w:rsidRDefault="00801003" w:rsidP="006D318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F68319A" w14:textId="4D342A30" w:rsidR="00426B2C" w:rsidRPr="00675A0C" w:rsidRDefault="009D333B" w:rsidP="00F01A9F">
      <w:pPr>
        <w:jc w:val="center"/>
        <w:rPr>
          <w:b/>
          <w:bCs/>
        </w:rPr>
      </w:pPr>
      <w:r w:rsidRPr="00675A0C">
        <w:rPr>
          <w:b/>
          <w:bCs/>
        </w:rPr>
        <w:t>10</w:t>
      </w:r>
      <w:r w:rsidR="00A86434" w:rsidRPr="00675A0C">
        <w:rPr>
          <w:b/>
          <w:bCs/>
        </w:rPr>
        <w:t xml:space="preserve">. </w:t>
      </w:r>
      <w:r w:rsidR="00CA24F2" w:rsidRPr="00675A0C">
        <w:rPr>
          <w:b/>
          <w:bCs/>
        </w:rPr>
        <w:t xml:space="preserve">Адреса, реквизиты и подписи </w:t>
      </w:r>
      <w:r w:rsidR="00A86434" w:rsidRPr="00675A0C">
        <w:rPr>
          <w:b/>
          <w:bCs/>
        </w:rPr>
        <w:t>сторон</w:t>
      </w:r>
    </w:p>
    <w:p w14:paraId="62BBE5AB" w14:textId="77777777" w:rsidR="00F01A9F" w:rsidRPr="00675A0C" w:rsidRDefault="00F01A9F" w:rsidP="00F01A9F">
      <w:pPr>
        <w:jc w:val="center"/>
        <w:rPr>
          <w:b/>
          <w:bCs/>
        </w:rPr>
      </w:pPr>
    </w:p>
    <w:tbl>
      <w:tblPr>
        <w:tblW w:w="10171" w:type="dxa"/>
        <w:tblInd w:w="-106" w:type="dxa"/>
        <w:tblLook w:val="00A0" w:firstRow="1" w:lastRow="0" w:firstColumn="1" w:lastColumn="0" w:noHBand="0" w:noVBand="0"/>
      </w:tblPr>
      <w:tblGrid>
        <w:gridCol w:w="5776"/>
        <w:gridCol w:w="4395"/>
      </w:tblGrid>
      <w:tr w:rsidR="00F01A9F" w:rsidRPr="00426B2C" w14:paraId="31110CD5" w14:textId="77777777" w:rsidTr="00664AA6">
        <w:tc>
          <w:tcPr>
            <w:tcW w:w="5776" w:type="dxa"/>
          </w:tcPr>
          <w:p w14:paraId="4DBE162C" w14:textId="77777777" w:rsidR="00F01A9F" w:rsidRPr="00675A0C" w:rsidRDefault="00F01A9F" w:rsidP="00664AA6">
            <w:pPr>
              <w:rPr>
                <w:b/>
                <w:bCs/>
              </w:rPr>
            </w:pPr>
            <w:r w:rsidRPr="00675A0C">
              <w:rPr>
                <w:b/>
                <w:bCs/>
              </w:rPr>
              <w:t>Заказчик:</w:t>
            </w:r>
          </w:p>
          <w:p w14:paraId="10656B08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bCs/>
                <w:u w:val="single"/>
                <w:lang w:eastAsia="en-US"/>
              </w:rPr>
            </w:pPr>
            <w:bookmarkStart w:id="4" w:name="_Hlk225164816"/>
            <w:r w:rsidRPr="00675A0C">
              <w:rPr>
                <w:rFonts w:eastAsia="Calibri"/>
                <w:bCs/>
                <w:u w:val="single"/>
                <w:lang w:eastAsia="en-US"/>
              </w:rPr>
              <w:t>ФБУН ГНЦ ВБ «Вектор» Роспотребнадзора</w:t>
            </w:r>
          </w:p>
          <w:p w14:paraId="1DC7CB9A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>Юридический и фактический адрес:</w:t>
            </w:r>
          </w:p>
          <w:p w14:paraId="14DAA78B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 xml:space="preserve">630559, Новосибирская область, </w:t>
            </w:r>
            <w:proofErr w:type="spellStart"/>
            <w:r w:rsidRPr="00675A0C">
              <w:rPr>
                <w:rFonts w:eastAsia="Calibri"/>
                <w:lang w:eastAsia="en-US"/>
              </w:rPr>
              <w:t>р.п</w:t>
            </w:r>
            <w:proofErr w:type="spellEnd"/>
            <w:r w:rsidRPr="00675A0C">
              <w:rPr>
                <w:rFonts w:eastAsia="Calibri"/>
                <w:lang w:eastAsia="en-US"/>
              </w:rPr>
              <w:t>. Кольцово</w:t>
            </w:r>
          </w:p>
          <w:p w14:paraId="235A35BF" w14:textId="77777777" w:rsidR="00F01A9F" w:rsidRPr="00675A0C" w:rsidRDefault="00F01A9F" w:rsidP="00664AA6">
            <w:pPr>
              <w:widowControl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 xml:space="preserve">тел./факс: 8 (383) 363-47-00 </w:t>
            </w:r>
            <w:r w:rsidRPr="00675A0C">
              <w:rPr>
                <w:rFonts w:eastAsia="Calibri"/>
                <w:color w:val="23232A"/>
                <w:lang w:eastAsia="en-US"/>
              </w:rPr>
              <w:t xml:space="preserve">/ </w:t>
            </w:r>
            <w:r w:rsidRPr="00675A0C">
              <w:rPr>
                <w:rFonts w:eastAsia="Calibri"/>
                <w:lang w:eastAsia="en-US"/>
              </w:rPr>
              <w:t>363-47-14</w:t>
            </w:r>
          </w:p>
          <w:p w14:paraId="56CCA758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 xml:space="preserve">ИНН 5433161342 / КПП 543301001 </w:t>
            </w:r>
          </w:p>
          <w:p w14:paraId="043CB556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 xml:space="preserve">УФК по Новосибирской области </w:t>
            </w:r>
          </w:p>
          <w:p w14:paraId="280559F8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>(ФБУН ГНЦ ВБ «Вектор» Роспотребнадзора</w:t>
            </w:r>
          </w:p>
          <w:p w14:paraId="70593BA2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>л/с 20516Х89540)</w:t>
            </w:r>
          </w:p>
          <w:p w14:paraId="2A51AD10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>№ казначейского счета: 03214643000000015100</w:t>
            </w:r>
          </w:p>
          <w:p w14:paraId="1A69185B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>№ единого казначейского счета: 40102810445370000043</w:t>
            </w:r>
          </w:p>
          <w:p w14:paraId="4CD810DB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 xml:space="preserve">БИК 015004950 </w:t>
            </w:r>
          </w:p>
          <w:p w14:paraId="180B8B6F" w14:textId="77777777" w:rsidR="00F01A9F" w:rsidRPr="00675A0C" w:rsidRDefault="00F01A9F" w:rsidP="00664AA6">
            <w:pPr>
              <w:widowControl w:val="0"/>
              <w:tabs>
                <w:tab w:val="left" w:pos="0"/>
              </w:tabs>
              <w:contextualSpacing/>
              <w:rPr>
                <w:rFonts w:eastAsia="Calibri"/>
                <w:bCs/>
                <w:lang w:eastAsia="en-US"/>
              </w:rPr>
            </w:pPr>
            <w:r w:rsidRPr="00675A0C">
              <w:rPr>
                <w:rFonts w:eastAsia="Calibri"/>
                <w:bCs/>
                <w:lang w:eastAsia="en-US"/>
              </w:rPr>
              <w:t>Наименование банка//наименование ТОФК, местоположение:</w:t>
            </w:r>
          </w:p>
          <w:p w14:paraId="0DF0EE0E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 xml:space="preserve">ОКЦ № 1 Сибирского ГУ Банка России // УФК </w:t>
            </w:r>
          </w:p>
          <w:p w14:paraId="6EE9428F" w14:textId="77777777" w:rsidR="00F01A9F" w:rsidRPr="00675A0C" w:rsidRDefault="00F01A9F" w:rsidP="00664AA6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 w:rsidRPr="00675A0C">
              <w:rPr>
                <w:rFonts w:eastAsia="Calibri"/>
                <w:lang w:eastAsia="en-US"/>
              </w:rPr>
              <w:t xml:space="preserve">по Новосибирской области г. Новосибирск </w:t>
            </w:r>
          </w:p>
          <w:bookmarkEnd w:id="4"/>
          <w:p w14:paraId="05AB5FFD" w14:textId="77777777" w:rsidR="00F01A9F" w:rsidRPr="00675A0C" w:rsidRDefault="00F01A9F" w:rsidP="00664AA6">
            <w:pPr>
              <w:widowControl w:val="0"/>
              <w:rPr>
                <w:b/>
                <w:bCs/>
                <w:lang w:eastAsia="ar-SA"/>
              </w:rPr>
            </w:pPr>
          </w:p>
          <w:p w14:paraId="1A8E2017" w14:textId="77777777" w:rsidR="00F01A9F" w:rsidRPr="00675A0C" w:rsidRDefault="00F01A9F" w:rsidP="00664AA6">
            <w:pPr>
              <w:widowControl w:val="0"/>
              <w:rPr>
                <w:b/>
                <w:bCs/>
                <w:lang w:eastAsia="ar-SA"/>
              </w:rPr>
            </w:pPr>
          </w:p>
          <w:p w14:paraId="5971C827" w14:textId="77777777" w:rsidR="00F01A9F" w:rsidRPr="00675A0C" w:rsidRDefault="00F01A9F" w:rsidP="00664AA6">
            <w:pPr>
              <w:jc w:val="both"/>
              <w:rPr>
                <w:u w:val="single"/>
              </w:rPr>
            </w:pPr>
            <w:r w:rsidRPr="00675A0C">
              <w:t>______________________</w:t>
            </w:r>
            <w:r w:rsidRPr="00675A0C">
              <w:rPr>
                <w:u w:val="single"/>
              </w:rPr>
              <w:t>/К. В. Волковский</w:t>
            </w:r>
          </w:p>
          <w:p w14:paraId="7D186A0A" w14:textId="77777777" w:rsidR="00F01A9F" w:rsidRPr="00675A0C" w:rsidRDefault="00F01A9F" w:rsidP="00664AA6">
            <w:pPr>
              <w:rPr>
                <w:b/>
                <w:bCs/>
                <w:sz w:val="22"/>
                <w:szCs w:val="22"/>
              </w:rPr>
            </w:pPr>
            <w:r w:rsidRPr="00675A0C">
              <w:rPr>
                <w:sz w:val="22"/>
                <w:szCs w:val="22"/>
              </w:rPr>
              <w:t xml:space="preserve"> </w:t>
            </w:r>
            <w:r w:rsidRPr="00675A0C">
              <w:rPr>
                <w:sz w:val="16"/>
              </w:rPr>
              <w:t>М.П.          (</w:t>
            </w:r>
            <w:proofErr w:type="gramStart"/>
            <w:r w:rsidRPr="00675A0C">
              <w:rPr>
                <w:sz w:val="16"/>
              </w:rPr>
              <w:t xml:space="preserve">подпись)   </w:t>
            </w:r>
            <w:proofErr w:type="gramEnd"/>
            <w:r w:rsidRPr="00675A0C">
              <w:rPr>
                <w:sz w:val="16"/>
              </w:rPr>
              <w:t xml:space="preserve">                      (</w:t>
            </w:r>
            <w:proofErr w:type="spellStart"/>
            <w:r w:rsidRPr="00675A0C">
              <w:rPr>
                <w:sz w:val="16"/>
              </w:rPr>
              <w:t>расш</w:t>
            </w:r>
            <w:proofErr w:type="spellEnd"/>
            <w:r w:rsidRPr="00675A0C">
              <w:rPr>
                <w:sz w:val="16"/>
              </w:rPr>
              <w:t>. подписи)</w:t>
            </w:r>
          </w:p>
        </w:tc>
        <w:tc>
          <w:tcPr>
            <w:tcW w:w="4395" w:type="dxa"/>
          </w:tcPr>
          <w:p w14:paraId="2CA8F4B9" w14:textId="77777777" w:rsidR="00F01A9F" w:rsidRPr="00675A0C" w:rsidRDefault="00F01A9F" w:rsidP="00664AA6">
            <w:pPr>
              <w:rPr>
                <w:b/>
                <w:bCs/>
              </w:rPr>
            </w:pPr>
            <w:r w:rsidRPr="00675A0C">
              <w:rPr>
                <w:b/>
                <w:bCs/>
              </w:rPr>
              <w:t>Исполнитель:</w:t>
            </w:r>
          </w:p>
          <w:p w14:paraId="6D2C82F8" w14:textId="3F040317" w:rsidR="00F01A9F" w:rsidRDefault="00F01A9F" w:rsidP="00664AA6">
            <w:pPr>
              <w:rPr>
                <w:color w:val="0000FF"/>
                <w:u w:val="single"/>
              </w:rPr>
            </w:pPr>
          </w:p>
          <w:p w14:paraId="17F74D3E" w14:textId="055B0CBB" w:rsidR="00AA50CA" w:rsidRDefault="00AA50CA" w:rsidP="00664AA6">
            <w:pPr>
              <w:rPr>
                <w:color w:val="0000FF"/>
                <w:u w:val="single"/>
              </w:rPr>
            </w:pPr>
          </w:p>
          <w:p w14:paraId="1104272C" w14:textId="675F702A" w:rsidR="00AA50CA" w:rsidRDefault="00AA50CA" w:rsidP="00664AA6">
            <w:pPr>
              <w:rPr>
                <w:color w:val="0000FF"/>
                <w:u w:val="single"/>
              </w:rPr>
            </w:pPr>
          </w:p>
          <w:p w14:paraId="535EE967" w14:textId="7B2CEEB4" w:rsidR="00AA50CA" w:rsidRDefault="00AA50CA" w:rsidP="00664AA6">
            <w:pPr>
              <w:rPr>
                <w:color w:val="0000FF"/>
                <w:u w:val="single"/>
              </w:rPr>
            </w:pPr>
          </w:p>
          <w:p w14:paraId="05CE6AE0" w14:textId="5AE6D409" w:rsidR="00AA50CA" w:rsidRDefault="00AA50CA" w:rsidP="00664AA6">
            <w:pPr>
              <w:rPr>
                <w:color w:val="0000FF"/>
                <w:u w:val="single"/>
              </w:rPr>
            </w:pPr>
          </w:p>
          <w:p w14:paraId="6461541B" w14:textId="04E46CCC" w:rsidR="00AA50CA" w:rsidRDefault="00AA50CA" w:rsidP="00664AA6">
            <w:pPr>
              <w:rPr>
                <w:color w:val="0000FF"/>
                <w:u w:val="single"/>
              </w:rPr>
            </w:pPr>
          </w:p>
          <w:p w14:paraId="4A2E918B" w14:textId="77926D9D" w:rsidR="00AA50CA" w:rsidRDefault="00AA50CA" w:rsidP="00664AA6">
            <w:pPr>
              <w:rPr>
                <w:color w:val="0000FF"/>
                <w:u w:val="single"/>
              </w:rPr>
            </w:pPr>
          </w:p>
          <w:p w14:paraId="4784245C" w14:textId="3373AEDF" w:rsidR="00AA50CA" w:rsidRDefault="00AA50CA" w:rsidP="00664AA6">
            <w:pPr>
              <w:rPr>
                <w:color w:val="0000FF"/>
                <w:u w:val="single"/>
              </w:rPr>
            </w:pPr>
          </w:p>
          <w:p w14:paraId="7808657E" w14:textId="77777777" w:rsidR="00AA50CA" w:rsidRPr="00675A0C" w:rsidRDefault="00AA50CA" w:rsidP="00664AA6">
            <w:pPr>
              <w:rPr>
                <w:color w:val="0000FF"/>
                <w:u w:val="single"/>
              </w:rPr>
            </w:pPr>
          </w:p>
          <w:p w14:paraId="5FA95589" w14:textId="77777777" w:rsidR="00F01A9F" w:rsidRPr="00675A0C" w:rsidRDefault="00F01A9F" w:rsidP="00664AA6">
            <w:pPr>
              <w:jc w:val="right"/>
            </w:pPr>
          </w:p>
          <w:p w14:paraId="7E4342E8" w14:textId="77777777" w:rsidR="00F01A9F" w:rsidRPr="00675A0C" w:rsidRDefault="00F01A9F" w:rsidP="00664AA6">
            <w:pPr>
              <w:jc w:val="right"/>
            </w:pPr>
          </w:p>
          <w:p w14:paraId="756AABD3" w14:textId="77777777" w:rsidR="00F01A9F" w:rsidRPr="00675A0C" w:rsidRDefault="00F01A9F" w:rsidP="00664AA6">
            <w:pPr>
              <w:jc w:val="right"/>
            </w:pPr>
          </w:p>
          <w:p w14:paraId="184EAD13" w14:textId="77777777" w:rsidR="00F01A9F" w:rsidRPr="00675A0C" w:rsidRDefault="00F01A9F" w:rsidP="00664AA6">
            <w:pPr>
              <w:jc w:val="right"/>
            </w:pPr>
          </w:p>
          <w:p w14:paraId="1D526947" w14:textId="77777777" w:rsidR="00F01A9F" w:rsidRPr="00675A0C" w:rsidRDefault="00F01A9F" w:rsidP="00664AA6">
            <w:pPr>
              <w:jc w:val="right"/>
            </w:pPr>
          </w:p>
          <w:p w14:paraId="7D9D852F" w14:textId="77777777" w:rsidR="00F01A9F" w:rsidRPr="00675A0C" w:rsidRDefault="00F01A9F" w:rsidP="00664AA6"/>
          <w:p w14:paraId="1F0B455A" w14:textId="77777777" w:rsidR="00F01A9F" w:rsidRPr="00675A0C" w:rsidRDefault="00F01A9F" w:rsidP="00664AA6"/>
          <w:p w14:paraId="0E70491E" w14:textId="3476C69F" w:rsidR="00F01A9F" w:rsidRPr="00675A0C" w:rsidRDefault="00F01A9F" w:rsidP="00664AA6">
            <w:r w:rsidRPr="00675A0C">
              <w:t>________________________</w:t>
            </w:r>
            <w:r w:rsidRPr="00675A0C">
              <w:rPr>
                <w:u w:val="single"/>
              </w:rPr>
              <w:t>/</w:t>
            </w:r>
            <w:r w:rsidR="00AA50CA">
              <w:rPr>
                <w:u w:val="single"/>
              </w:rPr>
              <w:t>_____________</w:t>
            </w:r>
            <w:r w:rsidR="00AA50CA" w:rsidRPr="00675A0C">
              <w:t xml:space="preserve"> </w:t>
            </w:r>
            <w:r w:rsidRPr="00675A0C">
              <w:t xml:space="preserve">/  </w:t>
            </w:r>
          </w:p>
          <w:p w14:paraId="04B1B8F4" w14:textId="77777777" w:rsidR="00F01A9F" w:rsidRPr="00426B2C" w:rsidRDefault="00F01A9F" w:rsidP="00664AA6">
            <w:pPr>
              <w:rPr>
                <w:sz w:val="22"/>
                <w:szCs w:val="22"/>
              </w:rPr>
            </w:pPr>
            <w:r w:rsidRPr="00675A0C">
              <w:rPr>
                <w:sz w:val="16"/>
              </w:rPr>
              <w:t>М.П.              (</w:t>
            </w:r>
            <w:proofErr w:type="gramStart"/>
            <w:r w:rsidRPr="00675A0C">
              <w:rPr>
                <w:sz w:val="16"/>
              </w:rPr>
              <w:t xml:space="preserve">подпись)   </w:t>
            </w:r>
            <w:proofErr w:type="gramEnd"/>
            <w:r w:rsidRPr="00675A0C">
              <w:rPr>
                <w:sz w:val="16"/>
              </w:rPr>
              <w:t xml:space="preserve">                    (</w:t>
            </w:r>
            <w:proofErr w:type="spellStart"/>
            <w:r w:rsidRPr="00675A0C">
              <w:rPr>
                <w:sz w:val="16"/>
              </w:rPr>
              <w:t>расш</w:t>
            </w:r>
            <w:proofErr w:type="spellEnd"/>
            <w:r w:rsidRPr="00675A0C">
              <w:rPr>
                <w:sz w:val="16"/>
              </w:rPr>
              <w:t>. подписи)</w:t>
            </w:r>
          </w:p>
        </w:tc>
      </w:tr>
    </w:tbl>
    <w:p w14:paraId="48C8785B" w14:textId="77777777" w:rsidR="00F01A9F" w:rsidRPr="00F01A9F" w:rsidRDefault="00F01A9F" w:rsidP="00F01A9F">
      <w:pPr>
        <w:jc w:val="center"/>
        <w:rPr>
          <w:b/>
          <w:bCs/>
        </w:rPr>
      </w:pPr>
    </w:p>
    <w:sectPr w:rsidR="00F01A9F" w:rsidRPr="00F01A9F" w:rsidSect="00E959D4">
      <w:footerReference w:type="default" r:id="rId9"/>
      <w:pgSz w:w="11906" w:h="16838"/>
      <w:pgMar w:top="709" w:right="707" w:bottom="851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21545" w14:textId="77777777" w:rsidR="00652068" w:rsidRDefault="00652068" w:rsidP="00F70BC5">
      <w:r>
        <w:separator/>
      </w:r>
    </w:p>
  </w:endnote>
  <w:endnote w:type="continuationSeparator" w:id="0">
    <w:p w14:paraId="6F8C26B3" w14:textId="77777777" w:rsidR="00652068" w:rsidRDefault="00652068" w:rsidP="00F7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221703"/>
      <w:docPartObj>
        <w:docPartGallery w:val="Page Numbers (Bottom of Page)"/>
        <w:docPartUnique/>
      </w:docPartObj>
    </w:sdtPr>
    <w:sdtEndPr/>
    <w:sdtContent>
      <w:p w14:paraId="5B7233C5" w14:textId="660D5365" w:rsidR="00EE2D5E" w:rsidRDefault="00EE2D5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BEE78A" w14:textId="77777777" w:rsidR="00EE2D5E" w:rsidRDefault="00EE2D5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45BF" w14:textId="77777777" w:rsidR="00652068" w:rsidRDefault="00652068" w:rsidP="00F70BC5">
      <w:r>
        <w:separator/>
      </w:r>
    </w:p>
  </w:footnote>
  <w:footnote w:type="continuationSeparator" w:id="0">
    <w:p w14:paraId="3D8433EF" w14:textId="77777777" w:rsidR="00652068" w:rsidRDefault="00652068" w:rsidP="00F7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8A2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59381E"/>
    <w:multiLevelType w:val="multilevel"/>
    <w:tmpl w:val="1D9AF4D4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 w15:restartNumberingAfterBreak="0">
    <w:nsid w:val="082E0DB8"/>
    <w:multiLevelType w:val="multilevel"/>
    <w:tmpl w:val="C2081D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5F3FC1"/>
    <w:multiLevelType w:val="multilevel"/>
    <w:tmpl w:val="440AA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4" w15:restartNumberingAfterBreak="0">
    <w:nsid w:val="1BC4583A"/>
    <w:multiLevelType w:val="multilevel"/>
    <w:tmpl w:val="EDC096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23326571"/>
    <w:multiLevelType w:val="hybridMultilevel"/>
    <w:tmpl w:val="B874AE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E77AAC"/>
    <w:multiLevelType w:val="multilevel"/>
    <w:tmpl w:val="1D9AF4D4"/>
    <w:lvl w:ilvl="0">
      <w:start w:val="1"/>
      <w:numFmt w:val="decimal"/>
      <w:pStyle w:val="2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7" w15:restartNumberingAfterBreak="0">
    <w:nsid w:val="30350E19"/>
    <w:multiLevelType w:val="hybridMultilevel"/>
    <w:tmpl w:val="3C04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161A9"/>
    <w:multiLevelType w:val="multilevel"/>
    <w:tmpl w:val="DA6E6DB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AAC7C10"/>
    <w:multiLevelType w:val="multilevel"/>
    <w:tmpl w:val="073E1C1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tabs>
          <w:tab w:val="num" w:pos="4080"/>
        </w:tabs>
        <w:ind w:left="4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4800"/>
        </w:tabs>
        <w:ind w:left="480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4800"/>
        </w:tabs>
        <w:ind w:left="4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5160"/>
        </w:tabs>
        <w:ind w:left="516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160"/>
        </w:tabs>
        <w:ind w:left="51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20"/>
        </w:tabs>
        <w:ind w:left="552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80"/>
        </w:tabs>
        <w:ind w:left="5880" w:hanging="2160"/>
      </w:pPr>
      <w:rPr>
        <w:rFonts w:hint="default"/>
        <w:b w:val="0"/>
        <w:bCs w:val="0"/>
      </w:rPr>
    </w:lvl>
  </w:abstractNum>
  <w:abstractNum w:abstractNumId="10" w15:restartNumberingAfterBreak="0">
    <w:nsid w:val="555147E4"/>
    <w:multiLevelType w:val="multilevel"/>
    <w:tmpl w:val="88A82C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5BF21F3"/>
    <w:multiLevelType w:val="multilevel"/>
    <w:tmpl w:val="75F47F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66046D49"/>
    <w:multiLevelType w:val="hybridMultilevel"/>
    <w:tmpl w:val="6D06E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12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F2"/>
    <w:rsid w:val="00000B9B"/>
    <w:rsid w:val="00001C3E"/>
    <w:rsid w:val="000029AA"/>
    <w:rsid w:val="00003869"/>
    <w:rsid w:val="000062B0"/>
    <w:rsid w:val="0001054D"/>
    <w:rsid w:val="000106BC"/>
    <w:rsid w:val="00011047"/>
    <w:rsid w:val="00011F28"/>
    <w:rsid w:val="00013E79"/>
    <w:rsid w:val="00017D74"/>
    <w:rsid w:val="00022D6A"/>
    <w:rsid w:val="00025BDB"/>
    <w:rsid w:val="00026C58"/>
    <w:rsid w:val="00030E06"/>
    <w:rsid w:val="000312F1"/>
    <w:rsid w:val="00031A6F"/>
    <w:rsid w:val="00031B98"/>
    <w:rsid w:val="00031E9F"/>
    <w:rsid w:val="00032AB2"/>
    <w:rsid w:val="00036D90"/>
    <w:rsid w:val="0004432F"/>
    <w:rsid w:val="00044996"/>
    <w:rsid w:val="000469D2"/>
    <w:rsid w:val="00050AC6"/>
    <w:rsid w:val="000518D6"/>
    <w:rsid w:val="000522F9"/>
    <w:rsid w:val="0005684D"/>
    <w:rsid w:val="0006114C"/>
    <w:rsid w:val="0006489E"/>
    <w:rsid w:val="00064D29"/>
    <w:rsid w:val="00072AE3"/>
    <w:rsid w:val="00072E8E"/>
    <w:rsid w:val="00073BC0"/>
    <w:rsid w:val="00075104"/>
    <w:rsid w:val="000805BF"/>
    <w:rsid w:val="00080AAB"/>
    <w:rsid w:val="00081EDD"/>
    <w:rsid w:val="0008371C"/>
    <w:rsid w:val="00084C07"/>
    <w:rsid w:val="00084E4F"/>
    <w:rsid w:val="00085DA3"/>
    <w:rsid w:val="000865A4"/>
    <w:rsid w:val="000872C4"/>
    <w:rsid w:val="0009238F"/>
    <w:rsid w:val="000942B5"/>
    <w:rsid w:val="000944CB"/>
    <w:rsid w:val="000965E6"/>
    <w:rsid w:val="000A12B9"/>
    <w:rsid w:val="000A56FB"/>
    <w:rsid w:val="000A5C49"/>
    <w:rsid w:val="000A7861"/>
    <w:rsid w:val="000B60D0"/>
    <w:rsid w:val="000B6A46"/>
    <w:rsid w:val="000B7FE3"/>
    <w:rsid w:val="000C094F"/>
    <w:rsid w:val="000C2E34"/>
    <w:rsid w:val="000C3FCC"/>
    <w:rsid w:val="000C553F"/>
    <w:rsid w:val="000C637B"/>
    <w:rsid w:val="000D155F"/>
    <w:rsid w:val="000D1B16"/>
    <w:rsid w:val="000D2D7E"/>
    <w:rsid w:val="000D3458"/>
    <w:rsid w:val="000D4731"/>
    <w:rsid w:val="000D5594"/>
    <w:rsid w:val="000D6A1B"/>
    <w:rsid w:val="000E0740"/>
    <w:rsid w:val="000E4FF0"/>
    <w:rsid w:val="000E5B0B"/>
    <w:rsid w:val="000E67BD"/>
    <w:rsid w:val="000E67D6"/>
    <w:rsid w:val="000E6BF2"/>
    <w:rsid w:val="000E7B58"/>
    <w:rsid w:val="000E7EA2"/>
    <w:rsid w:val="000F0CA3"/>
    <w:rsid w:val="000F36DB"/>
    <w:rsid w:val="000F38F3"/>
    <w:rsid w:val="000F54CD"/>
    <w:rsid w:val="00100B63"/>
    <w:rsid w:val="0010386B"/>
    <w:rsid w:val="0010496E"/>
    <w:rsid w:val="00104B2B"/>
    <w:rsid w:val="00107CAB"/>
    <w:rsid w:val="00107FD7"/>
    <w:rsid w:val="00110580"/>
    <w:rsid w:val="00111171"/>
    <w:rsid w:val="00112EE9"/>
    <w:rsid w:val="001147F3"/>
    <w:rsid w:val="00115611"/>
    <w:rsid w:val="001176DD"/>
    <w:rsid w:val="00117F18"/>
    <w:rsid w:val="001207F5"/>
    <w:rsid w:val="00120FBE"/>
    <w:rsid w:val="0012144D"/>
    <w:rsid w:val="001239AC"/>
    <w:rsid w:val="001274CA"/>
    <w:rsid w:val="0013003C"/>
    <w:rsid w:val="00133577"/>
    <w:rsid w:val="001368F2"/>
    <w:rsid w:val="001379D7"/>
    <w:rsid w:val="00141E2C"/>
    <w:rsid w:val="00141E7D"/>
    <w:rsid w:val="00143368"/>
    <w:rsid w:val="00143E62"/>
    <w:rsid w:val="00144255"/>
    <w:rsid w:val="00145893"/>
    <w:rsid w:val="00145EED"/>
    <w:rsid w:val="0014605B"/>
    <w:rsid w:val="001469D1"/>
    <w:rsid w:val="0015095F"/>
    <w:rsid w:val="00150D91"/>
    <w:rsid w:val="001521EE"/>
    <w:rsid w:val="00152570"/>
    <w:rsid w:val="00152C58"/>
    <w:rsid w:val="001540BD"/>
    <w:rsid w:val="001546AE"/>
    <w:rsid w:val="001616AA"/>
    <w:rsid w:val="00162B6C"/>
    <w:rsid w:val="001702CE"/>
    <w:rsid w:val="0018035D"/>
    <w:rsid w:val="00180541"/>
    <w:rsid w:val="00181BCE"/>
    <w:rsid w:val="00182CF6"/>
    <w:rsid w:val="00185170"/>
    <w:rsid w:val="0018589E"/>
    <w:rsid w:val="001860F2"/>
    <w:rsid w:val="00186BD1"/>
    <w:rsid w:val="0018746C"/>
    <w:rsid w:val="00192AA0"/>
    <w:rsid w:val="00192B18"/>
    <w:rsid w:val="0019401C"/>
    <w:rsid w:val="001948BD"/>
    <w:rsid w:val="00194B03"/>
    <w:rsid w:val="00194D57"/>
    <w:rsid w:val="001A2327"/>
    <w:rsid w:val="001A2ED9"/>
    <w:rsid w:val="001A2F1C"/>
    <w:rsid w:val="001A36C5"/>
    <w:rsid w:val="001A3D7F"/>
    <w:rsid w:val="001A4B42"/>
    <w:rsid w:val="001A7509"/>
    <w:rsid w:val="001B219C"/>
    <w:rsid w:val="001B2EB8"/>
    <w:rsid w:val="001B33C1"/>
    <w:rsid w:val="001B3B16"/>
    <w:rsid w:val="001C0FC2"/>
    <w:rsid w:val="001C253A"/>
    <w:rsid w:val="001C2EDC"/>
    <w:rsid w:val="001C4333"/>
    <w:rsid w:val="001C5784"/>
    <w:rsid w:val="001D1353"/>
    <w:rsid w:val="001D1518"/>
    <w:rsid w:val="001D15D3"/>
    <w:rsid w:val="001D1882"/>
    <w:rsid w:val="001D19B1"/>
    <w:rsid w:val="001D1D24"/>
    <w:rsid w:val="001D25B3"/>
    <w:rsid w:val="001D40A9"/>
    <w:rsid w:val="001E14DE"/>
    <w:rsid w:val="001E1626"/>
    <w:rsid w:val="001E394B"/>
    <w:rsid w:val="001E5854"/>
    <w:rsid w:val="001E6AA1"/>
    <w:rsid w:val="001F0D87"/>
    <w:rsid w:val="001F124E"/>
    <w:rsid w:val="001F12D0"/>
    <w:rsid w:val="001F1D4B"/>
    <w:rsid w:val="001F3402"/>
    <w:rsid w:val="001F3C52"/>
    <w:rsid w:val="002015AF"/>
    <w:rsid w:val="00202B9D"/>
    <w:rsid w:val="0020348C"/>
    <w:rsid w:val="00204C80"/>
    <w:rsid w:val="00205017"/>
    <w:rsid w:val="002101FE"/>
    <w:rsid w:val="00212CFB"/>
    <w:rsid w:val="00213678"/>
    <w:rsid w:val="00221272"/>
    <w:rsid w:val="00221E84"/>
    <w:rsid w:val="00222089"/>
    <w:rsid w:val="00222FCD"/>
    <w:rsid w:val="0022453E"/>
    <w:rsid w:val="0022716D"/>
    <w:rsid w:val="002272DA"/>
    <w:rsid w:val="0022770A"/>
    <w:rsid w:val="00230E66"/>
    <w:rsid w:val="002313A6"/>
    <w:rsid w:val="0023172C"/>
    <w:rsid w:val="00233BDD"/>
    <w:rsid w:val="002362C6"/>
    <w:rsid w:val="00236B98"/>
    <w:rsid w:val="00237066"/>
    <w:rsid w:val="00240453"/>
    <w:rsid w:val="00240D6D"/>
    <w:rsid w:val="00240E4D"/>
    <w:rsid w:val="00241137"/>
    <w:rsid w:val="002411A0"/>
    <w:rsid w:val="00241F18"/>
    <w:rsid w:val="00242D71"/>
    <w:rsid w:val="002505EC"/>
    <w:rsid w:val="00250FEF"/>
    <w:rsid w:val="00252360"/>
    <w:rsid w:val="00253F23"/>
    <w:rsid w:val="00254D77"/>
    <w:rsid w:val="00255AA7"/>
    <w:rsid w:val="002562AD"/>
    <w:rsid w:val="0025724D"/>
    <w:rsid w:val="002628ED"/>
    <w:rsid w:val="00263FCB"/>
    <w:rsid w:val="00266CF2"/>
    <w:rsid w:val="0026748D"/>
    <w:rsid w:val="0026752F"/>
    <w:rsid w:val="00270652"/>
    <w:rsid w:val="00270E78"/>
    <w:rsid w:val="002713BC"/>
    <w:rsid w:val="00271F7B"/>
    <w:rsid w:val="0027214B"/>
    <w:rsid w:val="00273CFC"/>
    <w:rsid w:val="00273F03"/>
    <w:rsid w:val="00276AA4"/>
    <w:rsid w:val="00277C29"/>
    <w:rsid w:val="00280CFC"/>
    <w:rsid w:val="00281D8F"/>
    <w:rsid w:val="00281F3C"/>
    <w:rsid w:val="002835C5"/>
    <w:rsid w:val="00284401"/>
    <w:rsid w:val="002865E5"/>
    <w:rsid w:val="00286758"/>
    <w:rsid w:val="0028776F"/>
    <w:rsid w:val="00291A15"/>
    <w:rsid w:val="002937B2"/>
    <w:rsid w:val="002943E3"/>
    <w:rsid w:val="0029615F"/>
    <w:rsid w:val="00296638"/>
    <w:rsid w:val="00297317"/>
    <w:rsid w:val="002A0923"/>
    <w:rsid w:val="002A118B"/>
    <w:rsid w:val="002A215A"/>
    <w:rsid w:val="002A23FB"/>
    <w:rsid w:val="002A379C"/>
    <w:rsid w:val="002A5AD5"/>
    <w:rsid w:val="002B217D"/>
    <w:rsid w:val="002B276C"/>
    <w:rsid w:val="002B3222"/>
    <w:rsid w:val="002C20DC"/>
    <w:rsid w:val="002C21C6"/>
    <w:rsid w:val="002C3407"/>
    <w:rsid w:val="002C49C5"/>
    <w:rsid w:val="002C583A"/>
    <w:rsid w:val="002D093B"/>
    <w:rsid w:val="002D2D07"/>
    <w:rsid w:val="002D322F"/>
    <w:rsid w:val="002D39AB"/>
    <w:rsid w:val="002D518B"/>
    <w:rsid w:val="002D594A"/>
    <w:rsid w:val="002D7DF9"/>
    <w:rsid w:val="002E3061"/>
    <w:rsid w:val="002E3ECE"/>
    <w:rsid w:val="002E46E3"/>
    <w:rsid w:val="002E4F9B"/>
    <w:rsid w:val="002E7831"/>
    <w:rsid w:val="002E798D"/>
    <w:rsid w:val="002E7CD9"/>
    <w:rsid w:val="002F0077"/>
    <w:rsid w:val="002F2D96"/>
    <w:rsid w:val="002F2E70"/>
    <w:rsid w:val="002F41EB"/>
    <w:rsid w:val="002F6686"/>
    <w:rsid w:val="002F6EB6"/>
    <w:rsid w:val="002F70BC"/>
    <w:rsid w:val="002F780B"/>
    <w:rsid w:val="002F7F2B"/>
    <w:rsid w:val="00304097"/>
    <w:rsid w:val="00304895"/>
    <w:rsid w:val="00305FDB"/>
    <w:rsid w:val="0031051A"/>
    <w:rsid w:val="00310FE2"/>
    <w:rsid w:val="00312AEC"/>
    <w:rsid w:val="00313671"/>
    <w:rsid w:val="00313F73"/>
    <w:rsid w:val="00314073"/>
    <w:rsid w:val="00315040"/>
    <w:rsid w:val="00315C37"/>
    <w:rsid w:val="003217ED"/>
    <w:rsid w:val="00321E51"/>
    <w:rsid w:val="00322E72"/>
    <w:rsid w:val="00324823"/>
    <w:rsid w:val="00324BCB"/>
    <w:rsid w:val="00325299"/>
    <w:rsid w:val="003278A5"/>
    <w:rsid w:val="00330DF9"/>
    <w:rsid w:val="0033153A"/>
    <w:rsid w:val="00335F36"/>
    <w:rsid w:val="00336215"/>
    <w:rsid w:val="00341179"/>
    <w:rsid w:val="003416D1"/>
    <w:rsid w:val="0034203C"/>
    <w:rsid w:val="00342C92"/>
    <w:rsid w:val="00343764"/>
    <w:rsid w:val="003437C8"/>
    <w:rsid w:val="00345923"/>
    <w:rsid w:val="00346B43"/>
    <w:rsid w:val="00346C3D"/>
    <w:rsid w:val="00346E1D"/>
    <w:rsid w:val="003472C0"/>
    <w:rsid w:val="00347D1F"/>
    <w:rsid w:val="00350530"/>
    <w:rsid w:val="00351AD4"/>
    <w:rsid w:val="00355AFB"/>
    <w:rsid w:val="00360FA4"/>
    <w:rsid w:val="00361847"/>
    <w:rsid w:val="0036330B"/>
    <w:rsid w:val="00364046"/>
    <w:rsid w:val="003654CC"/>
    <w:rsid w:val="00367932"/>
    <w:rsid w:val="0037052F"/>
    <w:rsid w:val="00372BFD"/>
    <w:rsid w:val="00372F1C"/>
    <w:rsid w:val="0037424C"/>
    <w:rsid w:val="00377949"/>
    <w:rsid w:val="00381B58"/>
    <w:rsid w:val="003857FA"/>
    <w:rsid w:val="00385F6D"/>
    <w:rsid w:val="003922EF"/>
    <w:rsid w:val="00392971"/>
    <w:rsid w:val="003940E1"/>
    <w:rsid w:val="00395004"/>
    <w:rsid w:val="00397B58"/>
    <w:rsid w:val="003A04FD"/>
    <w:rsid w:val="003A14BE"/>
    <w:rsid w:val="003A15FB"/>
    <w:rsid w:val="003A2F9A"/>
    <w:rsid w:val="003A433D"/>
    <w:rsid w:val="003A4DD9"/>
    <w:rsid w:val="003A4F2B"/>
    <w:rsid w:val="003A5044"/>
    <w:rsid w:val="003A606C"/>
    <w:rsid w:val="003A6AEC"/>
    <w:rsid w:val="003A7989"/>
    <w:rsid w:val="003B117D"/>
    <w:rsid w:val="003B1457"/>
    <w:rsid w:val="003B257D"/>
    <w:rsid w:val="003B2F40"/>
    <w:rsid w:val="003B38CB"/>
    <w:rsid w:val="003B4724"/>
    <w:rsid w:val="003B5A82"/>
    <w:rsid w:val="003B7967"/>
    <w:rsid w:val="003C06CE"/>
    <w:rsid w:val="003C1B55"/>
    <w:rsid w:val="003C26A2"/>
    <w:rsid w:val="003C27DB"/>
    <w:rsid w:val="003C33BB"/>
    <w:rsid w:val="003C4C5E"/>
    <w:rsid w:val="003C6756"/>
    <w:rsid w:val="003C78EA"/>
    <w:rsid w:val="003D117F"/>
    <w:rsid w:val="003D1D44"/>
    <w:rsid w:val="003D2529"/>
    <w:rsid w:val="003D381E"/>
    <w:rsid w:val="003D3BD7"/>
    <w:rsid w:val="003D4435"/>
    <w:rsid w:val="003D54A5"/>
    <w:rsid w:val="003D5CE8"/>
    <w:rsid w:val="003D6DFF"/>
    <w:rsid w:val="003D6FF7"/>
    <w:rsid w:val="003D7642"/>
    <w:rsid w:val="003D78A8"/>
    <w:rsid w:val="003E3010"/>
    <w:rsid w:val="003E4396"/>
    <w:rsid w:val="003E58D4"/>
    <w:rsid w:val="003E6FFF"/>
    <w:rsid w:val="003F15B6"/>
    <w:rsid w:val="003F66F0"/>
    <w:rsid w:val="0040000E"/>
    <w:rsid w:val="0040053C"/>
    <w:rsid w:val="00401AD6"/>
    <w:rsid w:val="00401AFC"/>
    <w:rsid w:val="0040301A"/>
    <w:rsid w:val="00403376"/>
    <w:rsid w:val="004045EB"/>
    <w:rsid w:val="00405191"/>
    <w:rsid w:val="00405500"/>
    <w:rsid w:val="00407DA6"/>
    <w:rsid w:val="00410B6D"/>
    <w:rsid w:val="00411C27"/>
    <w:rsid w:val="00412006"/>
    <w:rsid w:val="004136D3"/>
    <w:rsid w:val="004159B0"/>
    <w:rsid w:val="004251D8"/>
    <w:rsid w:val="00426B2C"/>
    <w:rsid w:val="004273CE"/>
    <w:rsid w:val="00431941"/>
    <w:rsid w:val="004342A1"/>
    <w:rsid w:val="004366BE"/>
    <w:rsid w:val="00436701"/>
    <w:rsid w:val="00436E99"/>
    <w:rsid w:val="004421F9"/>
    <w:rsid w:val="004446BE"/>
    <w:rsid w:val="00445CF2"/>
    <w:rsid w:val="00450963"/>
    <w:rsid w:val="004509FE"/>
    <w:rsid w:val="00451108"/>
    <w:rsid w:val="00451E0A"/>
    <w:rsid w:val="0045243A"/>
    <w:rsid w:val="00454801"/>
    <w:rsid w:val="0046479D"/>
    <w:rsid w:val="00464D03"/>
    <w:rsid w:val="00465587"/>
    <w:rsid w:val="00465E5F"/>
    <w:rsid w:val="00466E04"/>
    <w:rsid w:val="00466ED3"/>
    <w:rsid w:val="00472CD4"/>
    <w:rsid w:val="0047373C"/>
    <w:rsid w:val="00473FF6"/>
    <w:rsid w:val="00475199"/>
    <w:rsid w:val="00475529"/>
    <w:rsid w:val="00475B69"/>
    <w:rsid w:val="004808A1"/>
    <w:rsid w:val="00481702"/>
    <w:rsid w:val="00482434"/>
    <w:rsid w:val="00483D1D"/>
    <w:rsid w:val="004849D1"/>
    <w:rsid w:val="00485845"/>
    <w:rsid w:val="004900B1"/>
    <w:rsid w:val="004914F6"/>
    <w:rsid w:val="00491E47"/>
    <w:rsid w:val="0049287A"/>
    <w:rsid w:val="00492B5A"/>
    <w:rsid w:val="00494C4C"/>
    <w:rsid w:val="00497A81"/>
    <w:rsid w:val="004A0881"/>
    <w:rsid w:val="004A14B3"/>
    <w:rsid w:val="004A214A"/>
    <w:rsid w:val="004B0490"/>
    <w:rsid w:val="004B0E88"/>
    <w:rsid w:val="004B11F7"/>
    <w:rsid w:val="004B233C"/>
    <w:rsid w:val="004B41B0"/>
    <w:rsid w:val="004B5D83"/>
    <w:rsid w:val="004B655A"/>
    <w:rsid w:val="004C2EA0"/>
    <w:rsid w:val="004C58B1"/>
    <w:rsid w:val="004C6807"/>
    <w:rsid w:val="004C79FE"/>
    <w:rsid w:val="004C7FBF"/>
    <w:rsid w:val="004C7FCA"/>
    <w:rsid w:val="004D1942"/>
    <w:rsid w:val="004D1F2D"/>
    <w:rsid w:val="004D23A8"/>
    <w:rsid w:val="004D4B09"/>
    <w:rsid w:val="004D6940"/>
    <w:rsid w:val="004D6E37"/>
    <w:rsid w:val="004E10EE"/>
    <w:rsid w:val="004E2500"/>
    <w:rsid w:val="004E37E2"/>
    <w:rsid w:val="004E5719"/>
    <w:rsid w:val="004E611D"/>
    <w:rsid w:val="004E64CE"/>
    <w:rsid w:val="004E6601"/>
    <w:rsid w:val="004E6A24"/>
    <w:rsid w:val="004E6ABC"/>
    <w:rsid w:val="004E6E2E"/>
    <w:rsid w:val="004E7904"/>
    <w:rsid w:val="004F080F"/>
    <w:rsid w:val="004F1077"/>
    <w:rsid w:val="004F1316"/>
    <w:rsid w:val="004F1519"/>
    <w:rsid w:val="004F2657"/>
    <w:rsid w:val="004F2BBF"/>
    <w:rsid w:val="004F504A"/>
    <w:rsid w:val="004F59E8"/>
    <w:rsid w:val="004F7A27"/>
    <w:rsid w:val="004F7DBB"/>
    <w:rsid w:val="005012AB"/>
    <w:rsid w:val="00503C99"/>
    <w:rsid w:val="00503D1E"/>
    <w:rsid w:val="00504214"/>
    <w:rsid w:val="0050732F"/>
    <w:rsid w:val="00512827"/>
    <w:rsid w:val="00513131"/>
    <w:rsid w:val="00514639"/>
    <w:rsid w:val="0051516C"/>
    <w:rsid w:val="00515844"/>
    <w:rsid w:val="0051645A"/>
    <w:rsid w:val="00520980"/>
    <w:rsid w:val="00520D1E"/>
    <w:rsid w:val="005216D8"/>
    <w:rsid w:val="00521B23"/>
    <w:rsid w:val="00521D19"/>
    <w:rsid w:val="00523958"/>
    <w:rsid w:val="00527389"/>
    <w:rsid w:val="005307AB"/>
    <w:rsid w:val="00533AC3"/>
    <w:rsid w:val="00534A32"/>
    <w:rsid w:val="005355D8"/>
    <w:rsid w:val="00535613"/>
    <w:rsid w:val="00535CBB"/>
    <w:rsid w:val="00542F20"/>
    <w:rsid w:val="00542F49"/>
    <w:rsid w:val="005450F6"/>
    <w:rsid w:val="00545400"/>
    <w:rsid w:val="00546308"/>
    <w:rsid w:val="00550BBD"/>
    <w:rsid w:val="00550FFA"/>
    <w:rsid w:val="00551263"/>
    <w:rsid w:val="0055320D"/>
    <w:rsid w:val="00553C91"/>
    <w:rsid w:val="005541F7"/>
    <w:rsid w:val="005550FB"/>
    <w:rsid w:val="00555694"/>
    <w:rsid w:val="00561A31"/>
    <w:rsid w:val="00562E39"/>
    <w:rsid w:val="005633F8"/>
    <w:rsid w:val="005644F6"/>
    <w:rsid w:val="005650E0"/>
    <w:rsid w:val="0056660C"/>
    <w:rsid w:val="00566D9D"/>
    <w:rsid w:val="005700B2"/>
    <w:rsid w:val="00572F58"/>
    <w:rsid w:val="0057384A"/>
    <w:rsid w:val="00573B65"/>
    <w:rsid w:val="005755ED"/>
    <w:rsid w:val="00576148"/>
    <w:rsid w:val="005779E9"/>
    <w:rsid w:val="0058189F"/>
    <w:rsid w:val="00584A7C"/>
    <w:rsid w:val="0058667A"/>
    <w:rsid w:val="00586EBA"/>
    <w:rsid w:val="005872E9"/>
    <w:rsid w:val="00591545"/>
    <w:rsid w:val="00592C5D"/>
    <w:rsid w:val="00595E52"/>
    <w:rsid w:val="005963FD"/>
    <w:rsid w:val="005A268F"/>
    <w:rsid w:val="005A291E"/>
    <w:rsid w:val="005A2D34"/>
    <w:rsid w:val="005A5E5F"/>
    <w:rsid w:val="005A6821"/>
    <w:rsid w:val="005B16AB"/>
    <w:rsid w:val="005B1C87"/>
    <w:rsid w:val="005B1D52"/>
    <w:rsid w:val="005B2BF0"/>
    <w:rsid w:val="005B3AF4"/>
    <w:rsid w:val="005B4A5E"/>
    <w:rsid w:val="005B4ADB"/>
    <w:rsid w:val="005B6253"/>
    <w:rsid w:val="005B73D6"/>
    <w:rsid w:val="005C56BC"/>
    <w:rsid w:val="005C72C8"/>
    <w:rsid w:val="005D022C"/>
    <w:rsid w:val="005D1C0B"/>
    <w:rsid w:val="005D2117"/>
    <w:rsid w:val="005D2BC5"/>
    <w:rsid w:val="005D5DF6"/>
    <w:rsid w:val="005E09DA"/>
    <w:rsid w:val="005E1AAE"/>
    <w:rsid w:val="005E322F"/>
    <w:rsid w:val="005E5BD9"/>
    <w:rsid w:val="005E647B"/>
    <w:rsid w:val="005F0E90"/>
    <w:rsid w:val="005F1FAA"/>
    <w:rsid w:val="005F2C85"/>
    <w:rsid w:val="005F4E3F"/>
    <w:rsid w:val="005F4E90"/>
    <w:rsid w:val="005F67E0"/>
    <w:rsid w:val="006001BA"/>
    <w:rsid w:val="006008CC"/>
    <w:rsid w:val="006038DA"/>
    <w:rsid w:val="0060477D"/>
    <w:rsid w:val="00604C85"/>
    <w:rsid w:val="00606379"/>
    <w:rsid w:val="00610B0D"/>
    <w:rsid w:val="00613003"/>
    <w:rsid w:val="006153F7"/>
    <w:rsid w:val="006160FF"/>
    <w:rsid w:val="006165C4"/>
    <w:rsid w:val="0061682B"/>
    <w:rsid w:val="006212A4"/>
    <w:rsid w:val="00621FB3"/>
    <w:rsid w:val="00622AD5"/>
    <w:rsid w:val="0062450F"/>
    <w:rsid w:val="0062684F"/>
    <w:rsid w:val="00632F8A"/>
    <w:rsid w:val="00635021"/>
    <w:rsid w:val="0063650E"/>
    <w:rsid w:val="0063682A"/>
    <w:rsid w:val="00640A2C"/>
    <w:rsid w:val="00641CA0"/>
    <w:rsid w:val="00643AA9"/>
    <w:rsid w:val="006443DE"/>
    <w:rsid w:val="00644768"/>
    <w:rsid w:val="00645C8E"/>
    <w:rsid w:val="00651D63"/>
    <w:rsid w:val="00652068"/>
    <w:rsid w:val="00652172"/>
    <w:rsid w:val="00652F8C"/>
    <w:rsid w:val="0065319C"/>
    <w:rsid w:val="00657DF5"/>
    <w:rsid w:val="00660C77"/>
    <w:rsid w:val="006613D3"/>
    <w:rsid w:val="0066209E"/>
    <w:rsid w:val="00670435"/>
    <w:rsid w:val="00670A2B"/>
    <w:rsid w:val="00670C4D"/>
    <w:rsid w:val="00673B3C"/>
    <w:rsid w:val="00673E77"/>
    <w:rsid w:val="00674871"/>
    <w:rsid w:val="00675A0C"/>
    <w:rsid w:val="00676FAA"/>
    <w:rsid w:val="00677608"/>
    <w:rsid w:val="00677C51"/>
    <w:rsid w:val="006803B2"/>
    <w:rsid w:val="00682416"/>
    <w:rsid w:val="006855E8"/>
    <w:rsid w:val="00685690"/>
    <w:rsid w:val="006857CA"/>
    <w:rsid w:val="00685C65"/>
    <w:rsid w:val="00686322"/>
    <w:rsid w:val="00692CFD"/>
    <w:rsid w:val="00693C9C"/>
    <w:rsid w:val="0069465C"/>
    <w:rsid w:val="00696BD8"/>
    <w:rsid w:val="006A2E8D"/>
    <w:rsid w:val="006B1009"/>
    <w:rsid w:val="006B54D9"/>
    <w:rsid w:val="006B627E"/>
    <w:rsid w:val="006B63FE"/>
    <w:rsid w:val="006C07C1"/>
    <w:rsid w:val="006C0C6B"/>
    <w:rsid w:val="006C0F18"/>
    <w:rsid w:val="006C1B68"/>
    <w:rsid w:val="006C62AB"/>
    <w:rsid w:val="006C689C"/>
    <w:rsid w:val="006C68EA"/>
    <w:rsid w:val="006C697D"/>
    <w:rsid w:val="006D1710"/>
    <w:rsid w:val="006D318B"/>
    <w:rsid w:val="006D390C"/>
    <w:rsid w:val="006E3AF8"/>
    <w:rsid w:val="006E52F9"/>
    <w:rsid w:val="006F04A1"/>
    <w:rsid w:val="006F107E"/>
    <w:rsid w:val="006F36A3"/>
    <w:rsid w:val="006F3F9D"/>
    <w:rsid w:val="006F4A00"/>
    <w:rsid w:val="006F63AD"/>
    <w:rsid w:val="00710062"/>
    <w:rsid w:val="007125AA"/>
    <w:rsid w:val="0071450A"/>
    <w:rsid w:val="00717180"/>
    <w:rsid w:val="00720D1E"/>
    <w:rsid w:val="00721BF8"/>
    <w:rsid w:val="007225D6"/>
    <w:rsid w:val="00727BB8"/>
    <w:rsid w:val="007304A1"/>
    <w:rsid w:val="00732001"/>
    <w:rsid w:val="0073225D"/>
    <w:rsid w:val="00732719"/>
    <w:rsid w:val="007357A5"/>
    <w:rsid w:val="007405D4"/>
    <w:rsid w:val="00742AC3"/>
    <w:rsid w:val="00743155"/>
    <w:rsid w:val="00743E05"/>
    <w:rsid w:val="00754C36"/>
    <w:rsid w:val="0075633E"/>
    <w:rsid w:val="0076303D"/>
    <w:rsid w:val="00764B1C"/>
    <w:rsid w:val="00767223"/>
    <w:rsid w:val="00767500"/>
    <w:rsid w:val="007700E3"/>
    <w:rsid w:val="00771ACE"/>
    <w:rsid w:val="00773E16"/>
    <w:rsid w:val="00774318"/>
    <w:rsid w:val="00774FD1"/>
    <w:rsid w:val="007753F2"/>
    <w:rsid w:val="007758ED"/>
    <w:rsid w:val="00781739"/>
    <w:rsid w:val="00782012"/>
    <w:rsid w:val="00782442"/>
    <w:rsid w:val="00783582"/>
    <w:rsid w:val="007849C4"/>
    <w:rsid w:val="007870E5"/>
    <w:rsid w:val="007876EA"/>
    <w:rsid w:val="0079013A"/>
    <w:rsid w:val="0079194D"/>
    <w:rsid w:val="007919BF"/>
    <w:rsid w:val="00791FBF"/>
    <w:rsid w:val="00793025"/>
    <w:rsid w:val="00795B9C"/>
    <w:rsid w:val="00796C2E"/>
    <w:rsid w:val="0079716E"/>
    <w:rsid w:val="00797DD8"/>
    <w:rsid w:val="007A062E"/>
    <w:rsid w:val="007A10F9"/>
    <w:rsid w:val="007A1B52"/>
    <w:rsid w:val="007A2C5A"/>
    <w:rsid w:val="007A30BA"/>
    <w:rsid w:val="007A3570"/>
    <w:rsid w:val="007A54EF"/>
    <w:rsid w:val="007A5AB1"/>
    <w:rsid w:val="007A6CAF"/>
    <w:rsid w:val="007A7786"/>
    <w:rsid w:val="007B095A"/>
    <w:rsid w:val="007B1C18"/>
    <w:rsid w:val="007B251A"/>
    <w:rsid w:val="007B35F2"/>
    <w:rsid w:val="007B36A7"/>
    <w:rsid w:val="007B488C"/>
    <w:rsid w:val="007B6534"/>
    <w:rsid w:val="007B74DA"/>
    <w:rsid w:val="007B7BC7"/>
    <w:rsid w:val="007C04F6"/>
    <w:rsid w:val="007C19FB"/>
    <w:rsid w:val="007C1AE4"/>
    <w:rsid w:val="007C1FB5"/>
    <w:rsid w:val="007C3020"/>
    <w:rsid w:val="007C469F"/>
    <w:rsid w:val="007C4B7B"/>
    <w:rsid w:val="007C4D74"/>
    <w:rsid w:val="007C688A"/>
    <w:rsid w:val="007C7B2A"/>
    <w:rsid w:val="007D07FF"/>
    <w:rsid w:val="007D1CD3"/>
    <w:rsid w:val="007D3CC4"/>
    <w:rsid w:val="007D402C"/>
    <w:rsid w:val="007D7227"/>
    <w:rsid w:val="007E34FB"/>
    <w:rsid w:val="007E42DC"/>
    <w:rsid w:val="007E48D9"/>
    <w:rsid w:val="007F2CF7"/>
    <w:rsid w:val="007F4AB9"/>
    <w:rsid w:val="007F73EE"/>
    <w:rsid w:val="00801003"/>
    <w:rsid w:val="00802A2C"/>
    <w:rsid w:val="00804565"/>
    <w:rsid w:val="00805045"/>
    <w:rsid w:val="0080524E"/>
    <w:rsid w:val="00805AF7"/>
    <w:rsid w:val="008103EC"/>
    <w:rsid w:val="00810445"/>
    <w:rsid w:val="00811838"/>
    <w:rsid w:val="0081298D"/>
    <w:rsid w:val="00812F39"/>
    <w:rsid w:val="008172E8"/>
    <w:rsid w:val="00817A39"/>
    <w:rsid w:val="00817C18"/>
    <w:rsid w:val="00817CFD"/>
    <w:rsid w:val="0082056E"/>
    <w:rsid w:val="00820B8C"/>
    <w:rsid w:val="00822A1B"/>
    <w:rsid w:val="00825514"/>
    <w:rsid w:val="0082729F"/>
    <w:rsid w:val="00827483"/>
    <w:rsid w:val="0083178A"/>
    <w:rsid w:val="00831CF4"/>
    <w:rsid w:val="008324F5"/>
    <w:rsid w:val="0083296E"/>
    <w:rsid w:val="00832E8E"/>
    <w:rsid w:val="00835226"/>
    <w:rsid w:val="008358C7"/>
    <w:rsid w:val="008368E2"/>
    <w:rsid w:val="00837ED6"/>
    <w:rsid w:val="008405E3"/>
    <w:rsid w:val="00840CE1"/>
    <w:rsid w:val="008423B5"/>
    <w:rsid w:val="00842FBC"/>
    <w:rsid w:val="00845720"/>
    <w:rsid w:val="0084677C"/>
    <w:rsid w:val="00846782"/>
    <w:rsid w:val="00847597"/>
    <w:rsid w:val="008476D3"/>
    <w:rsid w:val="00853BAC"/>
    <w:rsid w:val="00853F3F"/>
    <w:rsid w:val="00856BC2"/>
    <w:rsid w:val="00857504"/>
    <w:rsid w:val="00860E84"/>
    <w:rsid w:val="00862F31"/>
    <w:rsid w:val="00865FF2"/>
    <w:rsid w:val="00866517"/>
    <w:rsid w:val="0087063D"/>
    <w:rsid w:val="0087113E"/>
    <w:rsid w:val="008726DE"/>
    <w:rsid w:val="00872EB1"/>
    <w:rsid w:val="008801EA"/>
    <w:rsid w:val="00881358"/>
    <w:rsid w:val="008835C2"/>
    <w:rsid w:val="0088503A"/>
    <w:rsid w:val="008864BC"/>
    <w:rsid w:val="00887BB9"/>
    <w:rsid w:val="00887D5D"/>
    <w:rsid w:val="008902DC"/>
    <w:rsid w:val="00894672"/>
    <w:rsid w:val="0089631C"/>
    <w:rsid w:val="00897B2A"/>
    <w:rsid w:val="008A0A62"/>
    <w:rsid w:val="008A130F"/>
    <w:rsid w:val="008A1CDE"/>
    <w:rsid w:val="008A3051"/>
    <w:rsid w:val="008A3094"/>
    <w:rsid w:val="008A312F"/>
    <w:rsid w:val="008A4D85"/>
    <w:rsid w:val="008A5BD5"/>
    <w:rsid w:val="008A6E1B"/>
    <w:rsid w:val="008A7F5C"/>
    <w:rsid w:val="008B0500"/>
    <w:rsid w:val="008B67DE"/>
    <w:rsid w:val="008C122F"/>
    <w:rsid w:val="008C1A79"/>
    <w:rsid w:val="008C293B"/>
    <w:rsid w:val="008C3CB7"/>
    <w:rsid w:val="008C5416"/>
    <w:rsid w:val="008C554A"/>
    <w:rsid w:val="008C567A"/>
    <w:rsid w:val="008C62E5"/>
    <w:rsid w:val="008C6938"/>
    <w:rsid w:val="008C7D98"/>
    <w:rsid w:val="008C7F37"/>
    <w:rsid w:val="008E09B8"/>
    <w:rsid w:val="008E134D"/>
    <w:rsid w:val="008E1DBF"/>
    <w:rsid w:val="008E1EE0"/>
    <w:rsid w:val="008E2BD7"/>
    <w:rsid w:val="008E2C10"/>
    <w:rsid w:val="008E37D0"/>
    <w:rsid w:val="008E439A"/>
    <w:rsid w:val="008E43DF"/>
    <w:rsid w:val="008E5429"/>
    <w:rsid w:val="008F0D0C"/>
    <w:rsid w:val="008F4ACC"/>
    <w:rsid w:val="008F5140"/>
    <w:rsid w:val="008F5904"/>
    <w:rsid w:val="008F5C4C"/>
    <w:rsid w:val="008F642A"/>
    <w:rsid w:val="008F7086"/>
    <w:rsid w:val="00900F86"/>
    <w:rsid w:val="00901519"/>
    <w:rsid w:val="00902434"/>
    <w:rsid w:val="009029D1"/>
    <w:rsid w:val="00903243"/>
    <w:rsid w:val="009076FC"/>
    <w:rsid w:val="00913094"/>
    <w:rsid w:val="00915D0E"/>
    <w:rsid w:val="0092094D"/>
    <w:rsid w:val="00921DA4"/>
    <w:rsid w:val="009239FE"/>
    <w:rsid w:val="00925481"/>
    <w:rsid w:val="0092598C"/>
    <w:rsid w:val="00930770"/>
    <w:rsid w:val="009333D0"/>
    <w:rsid w:val="00936C99"/>
    <w:rsid w:val="009371DB"/>
    <w:rsid w:val="00937C13"/>
    <w:rsid w:val="00940A87"/>
    <w:rsid w:val="00943919"/>
    <w:rsid w:val="0094639A"/>
    <w:rsid w:val="00946536"/>
    <w:rsid w:val="00947179"/>
    <w:rsid w:val="00947A10"/>
    <w:rsid w:val="00951C17"/>
    <w:rsid w:val="00954E02"/>
    <w:rsid w:val="00957161"/>
    <w:rsid w:val="009600C6"/>
    <w:rsid w:val="00961183"/>
    <w:rsid w:val="00962849"/>
    <w:rsid w:val="009641DA"/>
    <w:rsid w:val="00964D9A"/>
    <w:rsid w:val="00965FDF"/>
    <w:rsid w:val="00966CD7"/>
    <w:rsid w:val="009709A8"/>
    <w:rsid w:val="00971543"/>
    <w:rsid w:val="009718C8"/>
    <w:rsid w:val="00974D83"/>
    <w:rsid w:val="0097505D"/>
    <w:rsid w:val="00975EB8"/>
    <w:rsid w:val="0097787E"/>
    <w:rsid w:val="0098029B"/>
    <w:rsid w:val="0098106A"/>
    <w:rsid w:val="00981C94"/>
    <w:rsid w:val="00981E24"/>
    <w:rsid w:val="00982ADB"/>
    <w:rsid w:val="00982FB1"/>
    <w:rsid w:val="00987307"/>
    <w:rsid w:val="00987D5E"/>
    <w:rsid w:val="00991DB2"/>
    <w:rsid w:val="0099364F"/>
    <w:rsid w:val="00994287"/>
    <w:rsid w:val="0099587C"/>
    <w:rsid w:val="009A20F1"/>
    <w:rsid w:val="009A2772"/>
    <w:rsid w:val="009A3BDB"/>
    <w:rsid w:val="009A40E8"/>
    <w:rsid w:val="009A6A8D"/>
    <w:rsid w:val="009A77CB"/>
    <w:rsid w:val="009B0F70"/>
    <w:rsid w:val="009B2040"/>
    <w:rsid w:val="009B4F43"/>
    <w:rsid w:val="009B5DD4"/>
    <w:rsid w:val="009B6BB9"/>
    <w:rsid w:val="009B7CFA"/>
    <w:rsid w:val="009C0ED6"/>
    <w:rsid w:val="009C181A"/>
    <w:rsid w:val="009C21D9"/>
    <w:rsid w:val="009D0313"/>
    <w:rsid w:val="009D0669"/>
    <w:rsid w:val="009D2139"/>
    <w:rsid w:val="009D23AA"/>
    <w:rsid w:val="009D333B"/>
    <w:rsid w:val="009D3A13"/>
    <w:rsid w:val="009D45E4"/>
    <w:rsid w:val="009D59B9"/>
    <w:rsid w:val="009D75F6"/>
    <w:rsid w:val="009E1B66"/>
    <w:rsid w:val="009E1E6E"/>
    <w:rsid w:val="009E24A9"/>
    <w:rsid w:val="009E24DA"/>
    <w:rsid w:val="009E25E9"/>
    <w:rsid w:val="009E3377"/>
    <w:rsid w:val="009E432A"/>
    <w:rsid w:val="009F0A13"/>
    <w:rsid w:val="009F0F25"/>
    <w:rsid w:val="009F29BF"/>
    <w:rsid w:val="009F42A5"/>
    <w:rsid w:val="009F5DBB"/>
    <w:rsid w:val="00A01B0A"/>
    <w:rsid w:val="00A02CFC"/>
    <w:rsid w:val="00A039DB"/>
    <w:rsid w:val="00A04AC2"/>
    <w:rsid w:val="00A053FA"/>
    <w:rsid w:val="00A06A7C"/>
    <w:rsid w:val="00A07FB7"/>
    <w:rsid w:val="00A12BD5"/>
    <w:rsid w:val="00A12CB1"/>
    <w:rsid w:val="00A1459F"/>
    <w:rsid w:val="00A20116"/>
    <w:rsid w:val="00A2326E"/>
    <w:rsid w:val="00A234FE"/>
    <w:rsid w:val="00A23C76"/>
    <w:rsid w:val="00A24075"/>
    <w:rsid w:val="00A258AF"/>
    <w:rsid w:val="00A2784C"/>
    <w:rsid w:val="00A31A5F"/>
    <w:rsid w:val="00A3681E"/>
    <w:rsid w:val="00A36964"/>
    <w:rsid w:val="00A36A8C"/>
    <w:rsid w:val="00A36FAF"/>
    <w:rsid w:val="00A41EC1"/>
    <w:rsid w:val="00A437C0"/>
    <w:rsid w:val="00A44F09"/>
    <w:rsid w:val="00A5089B"/>
    <w:rsid w:val="00A509C7"/>
    <w:rsid w:val="00A535B8"/>
    <w:rsid w:val="00A56792"/>
    <w:rsid w:val="00A640A1"/>
    <w:rsid w:val="00A6588A"/>
    <w:rsid w:val="00A6610A"/>
    <w:rsid w:val="00A66E1F"/>
    <w:rsid w:val="00A67151"/>
    <w:rsid w:val="00A67400"/>
    <w:rsid w:val="00A71605"/>
    <w:rsid w:val="00A71D17"/>
    <w:rsid w:val="00A7365A"/>
    <w:rsid w:val="00A801CF"/>
    <w:rsid w:val="00A805F5"/>
    <w:rsid w:val="00A81841"/>
    <w:rsid w:val="00A825B8"/>
    <w:rsid w:val="00A845E6"/>
    <w:rsid w:val="00A85259"/>
    <w:rsid w:val="00A86434"/>
    <w:rsid w:val="00A869CD"/>
    <w:rsid w:val="00A86C47"/>
    <w:rsid w:val="00A87B12"/>
    <w:rsid w:val="00A91C50"/>
    <w:rsid w:val="00A95BD5"/>
    <w:rsid w:val="00A96265"/>
    <w:rsid w:val="00A97505"/>
    <w:rsid w:val="00A97B4D"/>
    <w:rsid w:val="00AA0869"/>
    <w:rsid w:val="00AA2846"/>
    <w:rsid w:val="00AA50CA"/>
    <w:rsid w:val="00AA50DF"/>
    <w:rsid w:val="00AA5870"/>
    <w:rsid w:val="00AB16CB"/>
    <w:rsid w:val="00AB4F5F"/>
    <w:rsid w:val="00AB5E9C"/>
    <w:rsid w:val="00AB7143"/>
    <w:rsid w:val="00AC0EC7"/>
    <w:rsid w:val="00AC649E"/>
    <w:rsid w:val="00AC65C5"/>
    <w:rsid w:val="00AC7788"/>
    <w:rsid w:val="00AD021F"/>
    <w:rsid w:val="00AD258E"/>
    <w:rsid w:val="00AD2E34"/>
    <w:rsid w:val="00AD4968"/>
    <w:rsid w:val="00AD7408"/>
    <w:rsid w:val="00AE31AD"/>
    <w:rsid w:val="00AE56DC"/>
    <w:rsid w:val="00AE62A7"/>
    <w:rsid w:val="00AE6EA3"/>
    <w:rsid w:val="00AF1E14"/>
    <w:rsid w:val="00AF3440"/>
    <w:rsid w:val="00AF5543"/>
    <w:rsid w:val="00B000A5"/>
    <w:rsid w:val="00B016B0"/>
    <w:rsid w:val="00B01C02"/>
    <w:rsid w:val="00B024C1"/>
    <w:rsid w:val="00B02FD3"/>
    <w:rsid w:val="00B041BE"/>
    <w:rsid w:val="00B051EA"/>
    <w:rsid w:val="00B06714"/>
    <w:rsid w:val="00B06B13"/>
    <w:rsid w:val="00B07C1E"/>
    <w:rsid w:val="00B13641"/>
    <w:rsid w:val="00B1525B"/>
    <w:rsid w:val="00B159B9"/>
    <w:rsid w:val="00B15F7E"/>
    <w:rsid w:val="00B169B9"/>
    <w:rsid w:val="00B16C0D"/>
    <w:rsid w:val="00B17775"/>
    <w:rsid w:val="00B21912"/>
    <w:rsid w:val="00B21979"/>
    <w:rsid w:val="00B21A35"/>
    <w:rsid w:val="00B234F4"/>
    <w:rsid w:val="00B25C6B"/>
    <w:rsid w:val="00B264E3"/>
    <w:rsid w:val="00B27877"/>
    <w:rsid w:val="00B27AAD"/>
    <w:rsid w:val="00B321EA"/>
    <w:rsid w:val="00B32695"/>
    <w:rsid w:val="00B3370C"/>
    <w:rsid w:val="00B3583F"/>
    <w:rsid w:val="00B36CC0"/>
    <w:rsid w:val="00B373C4"/>
    <w:rsid w:val="00B410A3"/>
    <w:rsid w:val="00B41781"/>
    <w:rsid w:val="00B41B95"/>
    <w:rsid w:val="00B422B4"/>
    <w:rsid w:val="00B44A8A"/>
    <w:rsid w:val="00B4590D"/>
    <w:rsid w:val="00B46869"/>
    <w:rsid w:val="00B472AD"/>
    <w:rsid w:val="00B50A5A"/>
    <w:rsid w:val="00B50B65"/>
    <w:rsid w:val="00B516BB"/>
    <w:rsid w:val="00B5236F"/>
    <w:rsid w:val="00B562F2"/>
    <w:rsid w:val="00B56596"/>
    <w:rsid w:val="00B60026"/>
    <w:rsid w:val="00B605F2"/>
    <w:rsid w:val="00B6076B"/>
    <w:rsid w:val="00B62D98"/>
    <w:rsid w:val="00B663F7"/>
    <w:rsid w:val="00B666D9"/>
    <w:rsid w:val="00B67959"/>
    <w:rsid w:val="00B721F5"/>
    <w:rsid w:val="00B726CD"/>
    <w:rsid w:val="00B7408B"/>
    <w:rsid w:val="00B75044"/>
    <w:rsid w:val="00B75A34"/>
    <w:rsid w:val="00B761F5"/>
    <w:rsid w:val="00B7710D"/>
    <w:rsid w:val="00B80960"/>
    <w:rsid w:val="00B82A7A"/>
    <w:rsid w:val="00B85EEB"/>
    <w:rsid w:val="00B90201"/>
    <w:rsid w:val="00B91C62"/>
    <w:rsid w:val="00B91EDA"/>
    <w:rsid w:val="00B9428D"/>
    <w:rsid w:val="00B945FE"/>
    <w:rsid w:val="00B95F25"/>
    <w:rsid w:val="00B96EE8"/>
    <w:rsid w:val="00B97A3A"/>
    <w:rsid w:val="00BA1786"/>
    <w:rsid w:val="00BA1F58"/>
    <w:rsid w:val="00BA21CA"/>
    <w:rsid w:val="00BA28DD"/>
    <w:rsid w:val="00BA2DA7"/>
    <w:rsid w:val="00BA7620"/>
    <w:rsid w:val="00BB3DB6"/>
    <w:rsid w:val="00BB5F3D"/>
    <w:rsid w:val="00BB76C1"/>
    <w:rsid w:val="00BC10B7"/>
    <w:rsid w:val="00BC10CB"/>
    <w:rsid w:val="00BC183C"/>
    <w:rsid w:val="00BC219A"/>
    <w:rsid w:val="00BC2FFE"/>
    <w:rsid w:val="00BC5565"/>
    <w:rsid w:val="00BC5BD0"/>
    <w:rsid w:val="00BC6D95"/>
    <w:rsid w:val="00BC706E"/>
    <w:rsid w:val="00BD2AB3"/>
    <w:rsid w:val="00BD32BA"/>
    <w:rsid w:val="00BD3DCB"/>
    <w:rsid w:val="00BD3FC7"/>
    <w:rsid w:val="00BD4805"/>
    <w:rsid w:val="00BD4F47"/>
    <w:rsid w:val="00BD5EBD"/>
    <w:rsid w:val="00BE0A79"/>
    <w:rsid w:val="00BE1B0B"/>
    <w:rsid w:val="00BE413D"/>
    <w:rsid w:val="00BE4BD4"/>
    <w:rsid w:val="00BE6DBB"/>
    <w:rsid w:val="00BE7426"/>
    <w:rsid w:val="00BF20E5"/>
    <w:rsid w:val="00BF2FFC"/>
    <w:rsid w:val="00BF3953"/>
    <w:rsid w:val="00BF3B87"/>
    <w:rsid w:val="00BF4DC7"/>
    <w:rsid w:val="00BF709B"/>
    <w:rsid w:val="00C002EF"/>
    <w:rsid w:val="00C011ED"/>
    <w:rsid w:val="00C02A3A"/>
    <w:rsid w:val="00C02AEF"/>
    <w:rsid w:val="00C02BF1"/>
    <w:rsid w:val="00C045C2"/>
    <w:rsid w:val="00C0574E"/>
    <w:rsid w:val="00C06EC4"/>
    <w:rsid w:val="00C10023"/>
    <w:rsid w:val="00C10CA4"/>
    <w:rsid w:val="00C11F8C"/>
    <w:rsid w:val="00C12044"/>
    <w:rsid w:val="00C171D5"/>
    <w:rsid w:val="00C23173"/>
    <w:rsid w:val="00C24042"/>
    <w:rsid w:val="00C279B2"/>
    <w:rsid w:val="00C279EE"/>
    <w:rsid w:val="00C30F58"/>
    <w:rsid w:val="00C316D0"/>
    <w:rsid w:val="00C324C4"/>
    <w:rsid w:val="00C32623"/>
    <w:rsid w:val="00C32828"/>
    <w:rsid w:val="00C34AC2"/>
    <w:rsid w:val="00C34E31"/>
    <w:rsid w:val="00C36195"/>
    <w:rsid w:val="00C368EB"/>
    <w:rsid w:val="00C371F5"/>
    <w:rsid w:val="00C372A6"/>
    <w:rsid w:val="00C40C31"/>
    <w:rsid w:val="00C427F1"/>
    <w:rsid w:val="00C441EE"/>
    <w:rsid w:val="00C45D35"/>
    <w:rsid w:val="00C46496"/>
    <w:rsid w:val="00C468C8"/>
    <w:rsid w:val="00C4719E"/>
    <w:rsid w:val="00C50D86"/>
    <w:rsid w:val="00C53447"/>
    <w:rsid w:val="00C61056"/>
    <w:rsid w:val="00C641C2"/>
    <w:rsid w:val="00C652F3"/>
    <w:rsid w:val="00C66860"/>
    <w:rsid w:val="00C66869"/>
    <w:rsid w:val="00C679D6"/>
    <w:rsid w:val="00C67AFF"/>
    <w:rsid w:val="00C719A7"/>
    <w:rsid w:val="00C73CE9"/>
    <w:rsid w:val="00C7411A"/>
    <w:rsid w:val="00C7548D"/>
    <w:rsid w:val="00C758DF"/>
    <w:rsid w:val="00C7622C"/>
    <w:rsid w:val="00C77B2E"/>
    <w:rsid w:val="00C80A7F"/>
    <w:rsid w:val="00C82E85"/>
    <w:rsid w:val="00C845BD"/>
    <w:rsid w:val="00C85BF4"/>
    <w:rsid w:val="00C85DCA"/>
    <w:rsid w:val="00C8648E"/>
    <w:rsid w:val="00C8677A"/>
    <w:rsid w:val="00C93284"/>
    <w:rsid w:val="00C93C83"/>
    <w:rsid w:val="00C949C1"/>
    <w:rsid w:val="00C9543F"/>
    <w:rsid w:val="00C976B6"/>
    <w:rsid w:val="00CA01CF"/>
    <w:rsid w:val="00CA0601"/>
    <w:rsid w:val="00CA181A"/>
    <w:rsid w:val="00CA1833"/>
    <w:rsid w:val="00CA24F2"/>
    <w:rsid w:val="00CA40D2"/>
    <w:rsid w:val="00CA4429"/>
    <w:rsid w:val="00CA5ED3"/>
    <w:rsid w:val="00CB147C"/>
    <w:rsid w:val="00CB3352"/>
    <w:rsid w:val="00CB4915"/>
    <w:rsid w:val="00CB7E44"/>
    <w:rsid w:val="00CC1983"/>
    <w:rsid w:val="00CC2B97"/>
    <w:rsid w:val="00CC7995"/>
    <w:rsid w:val="00CD3A30"/>
    <w:rsid w:val="00CD4F2C"/>
    <w:rsid w:val="00CE00A2"/>
    <w:rsid w:val="00CE1370"/>
    <w:rsid w:val="00CE298A"/>
    <w:rsid w:val="00CE3FD7"/>
    <w:rsid w:val="00CE493E"/>
    <w:rsid w:val="00CE4B0B"/>
    <w:rsid w:val="00CE50A7"/>
    <w:rsid w:val="00CE722D"/>
    <w:rsid w:val="00CE7E4B"/>
    <w:rsid w:val="00CF4881"/>
    <w:rsid w:val="00CF4EAA"/>
    <w:rsid w:val="00CF739A"/>
    <w:rsid w:val="00CF7AB0"/>
    <w:rsid w:val="00D017A3"/>
    <w:rsid w:val="00D03756"/>
    <w:rsid w:val="00D03F57"/>
    <w:rsid w:val="00D04BDC"/>
    <w:rsid w:val="00D05056"/>
    <w:rsid w:val="00D12433"/>
    <w:rsid w:val="00D144E1"/>
    <w:rsid w:val="00D1542A"/>
    <w:rsid w:val="00D16A5A"/>
    <w:rsid w:val="00D170BC"/>
    <w:rsid w:val="00D17CD7"/>
    <w:rsid w:val="00D2034D"/>
    <w:rsid w:val="00D20EAE"/>
    <w:rsid w:val="00D22E31"/>
    <w:rsid w:val="00D23634"/>
    <w:rsid w:val="00D273ED"/>
    <w:rsid w:val="00D300BA"/>
    <w:rsid w:val="00D302AC"/>
    <w:rsid w:val="00D327CA"/>
    <w:rsid w:val="00D32F7F"/>
    <w:rsid w:val="00D34145"/>
    <w:rsid w:val="00D351DC"/>
    <w:rsid w:val="00D366E1"/>
    <w:rsid w:val="00D415A0"/>
    <w:rsid w:val="00D4502F"/>
    <w:rsid w:val="00D5030D"/>
    <w:rsid w:val="00D5096F"/>
    <w:rsid w:val="00D5308B"/>
    <w:rsid w:val="00D56DF4"/>
    <w:rsid w:val="00D570E7"/>
    <w:rsid w:val="00D573B5"/>
    <w:rsid w:val="00D61018"/>
    <w:rsid w:val="00D61CDD"/>
    <w:rsid w:val="00D62268"/>
    <w:rsid w:val="00D63CEF"/>
    <w:rsid w:val="00D65141"/>
    <w:rsid w:val="00D70FFC"/>
    <w:rsid w:val="00D71DE1"/>
    <w:rsid w:val="00D71E2E"/>
    <w:rsid w:val="00D73822"/>
    <w:rsid w:val="00D74207"/>
    <w:rsid w:val="00D743AF"/>
    <w:rsid w:val="00D75B19"/>
    <w:rsid w:val="00D77346"/>
    <w:rsid w:val="00D77D3C"/>
    <w:rsid w:val="00D81591"/>
    <w:rsid w:val="00D867EA"/>
    <w:rsid w:val="00D90AC4"/>
    <w:rsid w:val="00D90B98"/>
    <w:rsid w:val="00D92E8E"/>
    <w:rsid w:val="00D9605D"/>
    <w:rsid w:val="00D975F2"/>
    <w:rsid w:val="00D97EC5"/>
    <w:rsid w:val="00DA0166"/>
    <w:rsid w:val="00DA1AD8"/>
    <w:rsid w:val="00DA33E2"/>
    <w:rsid w:val="00DB080C"/>
    <w:rsid w:val="00DB11F5"/>
    <w:rsid w:val="00DB1928"/>
    <w:rsid w:val="00DB4E7A"/>
    <w:rsid w:val="00DB78F3"/>
    <w:rsid w:val="00DB7C14"/>
    <w:rsid w:val="00DC20CB"/>
    <w:rsid w:val="00DC2D21"/>
    <w:rsid w:val="00DC345F"/>
    <w:rsid w:val="00DC50A9"/>
    <w:rsid w:val="00DC5781"/>
    <w:rsid w:val="00DC5EEE"/>
    <w:rsid w:val="00DC6B71"/>
    <w:rsid w:val="00DD366D"/>
    <w:rsid w:val="00DD374B"/>
    <w:rsid w:val="00DD7850"/>
    <w:rsid w:val="00DE0BFD"/>
    <w:rsid w:val="00DE1E45"/>
    <w:rsid w:val="00DE2161"/>
    <w:rsid w:val="00DE2BEA"/>
    <w:rsid w:val="00DE38C1"/>
    <w:rsid w:val="00DE3DFF"/>
    <w:rsid w:val="00DE5146"/>
    <w:rsid w:val="00DE555C"/>
    <w:rsid w:val="00DE649E"/>
    <w:rsid w:val="00DF0D03"/>
    <w:rsid w:val="00DF1202"/>
    <w:rsid w:val="00DF29F2"/>
    <w:rsid w:val="00DF71A3"/>
    <w:rsid w:val="00E0141E"/>
    <w:rsid w:val="00E015FD"/>
    <w:rsid w:val="00E01C57"/>
    <w:rsid w:val="00E03BD4"/>
    <w:rsid w:val="00E04348"/>
    <w:rsid w:val="00E0474D"/>
    <w:rsid w:val="00E05295"/>
    <w:rsid w:val="00E052D5"/>
    <w:rsid w:val="00E12443"/>
    <w:rsid w:val="00E13BF3"/>
    <w:rsid w:val="00E13C08"/>
    <w:rsid w:val="00E16ED7"/>
    <w:rsid w:val="00E16FF1"/>
    <w:rsid w:val="00E1719A"/>
    <w:rsid w:val="00E20C94"/>
    <w:rsid w:val="00E20CB0"/>
    <w:rsid w:val="00E211C6"/>
    <w:rsid w:val="00E2179E"/>
    <w:rsid w:val="00E222EA"/>
    <w:rsid w:val="00E231ED"/>
    <w:rsid w:val="00E232B9"/>
    <w:rsid w:val="00E24CD9"/>
    <w:rsid w:val="00E26965"/>
    <w:rsid w:val="00E31D0D"/>
    <w:rsid w:val="00E3220E"/>
    <w:rsid w:val="00E3310E"/>
    <w:rsid w:val="00E34E72"/>
    <w:rsid w:val="00E36508"/>
    <w:rsid w:val="00E37AD0"/>
    <w:rsid w:val="00E42095"/>
    <w:rsid w:val="00E420EB"/>
    <w:rsid w:val="00E42533"/>
    <w:rsid w:val="00E42B49"/>
    <w:rsid w:val="00E437F4"/>
    <w:rsid w:val="00E438EF"/>
    <w:rsid w:val="00E43A8A"/>
    <w:rsid w:val="00E43C5A"/>
    <w:rsid w:val="00E44864"/>
    <w:rsid w:val="00E448F1"/>
    <w:rsid w:val="00E468EA"/>
    <w:rsid w:val="00E479F1"/>
    <w:rsid w:val="00E52439"/>
    <w:rsid w:val="00E55A47"/>
    <w:rsid w:val="00E56413"/>
    <w:rsid w:val="00E612BE"/>
    <w:rsid w:val="00E6175A"/>
    <w:rsid w:val="00E63216"/>
    <w:rsid w:val="00E648F6"/>
    <w:rsid w:val="00E677EE"/>
    <w:rsid w:val="00E67EA2"/>
    <w:rsid w:val="00E754FD"/>
    <w:rsid w:val="00E80521"/>
    <w:rsid w:val="00E81279"/>
    <w:rsid w:val="00E82903"/>
    <w:rsid w:val="00E83E96"/>
    <w:rsid w:val="00E83F0B"/>
    <w:rsid w:val="00E843CC"/>
    <w:rsid w:val="00E85A64"/>
    <w:rsid w:val="00E8701E"/>
    <w:rsid w:val="00E9103D"/>
    <w:rsid w:val="00E91BEB"/>
    <w:rsid w:val="00E92EB5"/>
    <w:rsid w:val="00E92F3A"/>
    <w:rsid w:val="00E9356D"/>
    <w:rsid w:val="00E93581"/>
    <w:rsid w:val="00E93E0E"/>
    <w:rsid w:val="00E946C2"/>
    <w:rsid w:val="00E959D4"/>
    <w:rsid w:val="00E96EEF"/>
    <w:rsid w:val="00E97B6D"/>
    <w:rsid w:val="00EA243B"/>
    <w:rsid w:val="00EA47F1"/>
    <w:rsid w:val="00EA4B92"/>
    <w:rsid w:val="00EA7972"/>
    <w:rsid w:val="00EB0CA7"/>
    <w:rsid w:val="00EB10C0"/>
    <w:rsid w:val="00EB22D9"/>
    <w:rsid w:val="00EB540F"/>
    <w:rsid w:val="00EB5805"/>
    <w:rsid w:val="00EB7174"/>
    <w:rsid w:val="00EC1F44"/>
    <w:rsid w:val="00EC28C9"/>
    <w:rsid w:val="00EC2AE6"/>
    <w:rsid w:val="00EC3C36"/>
    <w:rsid w:val="00EC5644"/>
    <w:rsid w:val="00EC656E"/>
    <w:rsid w:val="00ED0C86"/>
    <w:rsid w:val="00ED1579"/>
    <w:rsid w:val="00ED1C47"/>
    <w:rsid w:val="00ED1D90"/>
    <w:rsid w:val="00ED3205"/>
    <w:rsid w:val="00ED55C1"/>
    <w:rsid w:val="00ED6ADF"/>
    <w:rsid w:val="00ED7AA3"/>
    <w:rsid w:val="00EE01EC"/>
    <w:rsid w:val="00EE0F79"/>
    <w:rsid w:val="00EE11C4"/>
    <w:rsid w:val="00EE1A79"/>
    <w:rsid w:val="00EE25F1"/>
    <w:rsid w:val="00EE287F"/>
    <w:rsid w:val="00EE2D5E"/>
    <w:rsid w:val="00EE38CB"/>
    <w:rsid w:val="00EE3DEA"/>
    <w:rsid w:val="00EE40E9"/>
    <w:rsid w:val="00EE5620"/>
    <w:rsid w:val="00EE5731"/>
    <w:rsid w:val="00EE71B2"/>
    <w:rsid w:val="00EF0315"/>
    <w:rsid w:val="00EF3190"/>
    <w:rsid w:val="00EF43C9"/>
    <w:rsid w:val="00EF54D2"/>
    <w:rsid w:val="00EF59EA"/>
    <w:rsid w:val="00EF604B"/>
    <w:rsid w:val="00F003E7"/>
    <w:rsid w:val="00F01A9F"/>
    <w:rsid w:val="00F02502"/>
    <w:rsid w:val="00F02DB0"/>
    <w:rsid w:val="00F04B0B"/>
    <w:rsid w:val="00F10D10"/>
    <w:rsid w:val="00F10E84"/>
    <w:rsid w:val="00F11621"/>
    <w:rsid w:val="00F1561D"/>
    <w:rsid w:val="00F20933"/>
    <w:rsid w:val="00F20F46"/>
    <w:rsid w:val="00F21238"/>
    <w:rsid w:val="00F25240"/>
    <w:rsid w:val="00F253E7"/>
    <w:rsid w:val="00F2725A"/>
    <w:rsid w:val="00F32588"/>
    <w:rsid w:val="00F33223"/>
    <w:rsid w:val="00F35CB6"/>
    <w:rsid w:val="00F37C0C"/>
    <w:rsid w:val="00F40707"/>
    <w:rsid w:val="00F42783"/>
    <w:rsid w:val="00F430B7"/>
    <w:rsid w:val="00F43B9D"/>
    <w:rsid w:val="00F44B93"/>
    <w:rsid w:val="00F44D21"/>
    <w:rsid w:val="00F456F6"/>
    <w:rsid w:val="00F46102"/>
    <w:rsid w:val="00F46713"/>
    <w:rsid w:val="00F4697F"/>
    <w:rsid w:val="00F475AD"/>
    <w:rsid w:val="00F50C37"/>
    <w:rsid w:val="00F511AE"/>
    <w:rsid w:val="00F520DF"/>
    <w:rsid w:val="00F53E4A"/>
    <w:rsid w:val="00F5449E"/>
    <w:rsid w:val="00F55340"/>
    <w:rsid w:val="00F570B7"/>
    <w:rsid w:val="00F57139"/>
    <w:rsid w:val="00F60B83"/>
    <w:rsid w:val="00F63D74"/>
    <w:rsid w:val="00F63E76"/>
    <w:rsid w:val="00F6445F"/>
    <w:rsid w:val="00F704FF"/>
    <w:rsid w:val="00F70BC5"/>
    <w:rsid w:val="00F71129"/>
    <w:rsid w:val="00F72DE2"/>
    <w:rsid w:val="00F75351"/>
    <w:rsid w:val="00F76EEC"/>
    <w:rsid w:val="00F774E0"/>
    <w:rsid w:val="00F80E4D"/>
    <w:rsid w:val="00F82DB4"/>
    <w:rsid w:val="00F8309A"/>
    <w:rsid w:val="00F849EE"/>
    <w:rsid w:val="00F86103"/>
    <w:rsid w:val="00F861AC"/>
    <w:rsid w:val="00F90871"/>
    <w:rsid w:val="00F91544"/>
    <w:rsid w:val="00F92173"/>
    <w:rsid w:val="00F92E51"/>
    <w:rsid w:val="00F93019"/>
    <w:rsid w:val="00F9377E"/>
    <w:rsid w:val="00F93DBF"/>
    <w:rsid w:val="00F953D8"/>
    <w:rsid w:val="00FA13CA"/>
    <w:rsid w:val="00FA512C"/>
    <w:rsid w:val="00FA56A6"/>
    <w:rsid w:val="00FA729F"/>
    <w:rsid w:val="00FA75D0"/>
    <w:rsid w:val="00FB0217"/>
    <w:rsid w:val="00FB4E77"/>
    <w:rsid w:val="00FB5DD5"/>
    <w:rsid w:val="00FC1030"/>
    <w:rsid w:val="00FC1689"/>
    <w:rsid w:val="00FC1824"/>
    <w:rsid w:val="00FC7A77"/>
    <w:rsid w:val="00FD110A"/>
    <w:rsid w:val="00FD196A"/>
    <w:rsid w:val="00FD247D"/>
    <w:rsid w:val="00FD4CC7"/>
    <w:rsid w:val="00FD50E9"/>
    <w:rsid w:val="00FD5C72"/>
    <w:rsid w:val="00FD6F89"/>
    <w:rsid w:val="00FD70E7"/>
    <w:rsid w:val="00FD7EB3"/>
    <w:rsid w:val="00FE0377"/>
    <w:rsid w:val="00FE2F42"/>
    <w:rsid w:val="00FE4337"/>
    <w:rsid w:val="00FE4751"/>
    <w:rsid w:val="00FE61FB"/>
    <w:rsid w:val="00FE767D"/>
    <w:rsid w:val="00FF082C"/>
    <w:rsid w:val="00FF2CA0"/>
    <w:rsid w:val="00FF4877"/>
    <w:rsid w:val="00FF5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B84C0"/>
  <w15:docId w15:val="{888CA4CB-92A1-4AB3-ABA7-DA717144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C7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368F2"/>
    <w:pPr>
      <w:keepNext/>
      <w:jc w:val="center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1702CE"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368F2"/>
    <w:pPr>
      <w:keepNext/>
      <w:jc w:val="center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368F2"/>
    <w:pPr>
      <w:keepNext/>
      <w:jc w:val="right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A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9"/>
    <w:locked/>
    <w:rsid w:val="001702CE"/>
    <w:rPr>
      <w:rFonts w:ascii="Cambria" w:hAnsi="Cambria" w:cs="Cambria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D4A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D4AB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1368F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E1EE0"/>
    <w:rPr>
      <w:sz w:val="28"/>
      <w:szCs w:val="28"/>
    </w:rPr>
  </w:style>
  <w:style w:type="paragraph" w:styleId="22">
    <w:name w:val="Body Text Indent 2"/>
    <w:basedOn w:val="a"/>
    <w:link w:val="23"/>
    <w:uiPriority w:val="99"/>
    <w:rsid w:val="001368F2"/>
    <w:pPr>
      <w:ind w:left="3544" w:hanging="2824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D4AB6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368F2"/>
    <w:pPr>
      <w:ind w:firstLine="72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D4AB6"/>
    <w:rPr>
      <w:sz w:val="16"/>
      <w:szCs w:val="16"/>
    </w:rPr>
  </w:style>
  <w:style w:type="paragraph" w:styleId="33">
    <w:name w:val="Body Text 3"/>
    <w:basedOn w:val="a"/>
    <w:link w:val="34"/>
    <w:uiPriority w:val="99"/>
    <w:rsid w:val="001368F2"/>
    <w:pPr>
      <w:tabs>
        <w:tab w:val="num" w:pos="0"/>
      </w:tabs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DF1202"/>
    <w:rPr>
      <w:sz w:val="24"/>
      <w:szCs w:val="24"/>
    </w:rPr>
  </w:style>
  <w:style w:type="table" w:styleId="a5">
    <w:name w:val="Table Grid"/>
    <w:basedOn w:val="a1"/>
    <w:uiPriority w:val="99"/>
    <w:rsid w:val="001368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9A77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9A77CB"/>
  </w:style>
  <w:style w:type="character" w:customStyle="1" w:styleId="a8">
    <w:name w:val="Текст примечания Знак"/>
    <w:basedOn w:val="a0"/>
    <w:link w:val="a7"/>
    <w:uiPriority w:val="99"/>
    <w:semiHidden/>
    <w:rsid w:val="00ED4AB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9A77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D4AB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A77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AB6"/>
    <w:rPr>
      <w:sz w:val="0"/>
      <w:szCs w:val="0"/>
    </w:rPr>
  </w:style>
  <w:style w:type="character" w:styleId="HTML">
    <w:name w:val="HTML Typewriter"/>
    <w:basedOn w:val="a0"/>
    <w:uiPriority w:val="99"/>
    <w:rsid w:val="00345923"/>
    <w:rPr>
      <w:rFonts w:ascii="Courier New" w:hAnsi="Courier New" w:cs="Courier New"/>
      <w:sz w:val="20"/>
      <w:szCs w:val="20"/>
    </w:rPr>
  </w:style>
  <w:style w:type="paragraph" w:styleId="2">
    <w:name w:val="List Bullet 2"/>
    <w:basedOn w:val="a"/>
    <w:autoRedefine/>
    <w:uiPriority w:val="99"/>
    <w:rsid w:val="00BE1B0B"/>
    <w:pPr>
      <w:numPr>
        <w:numId w:val="5"/>
      </w:numPr>
      <w:tabs>
        <w:tab w:val="clear" w:pos="675"/>
        <w:tab w:val="num" w:pos="643"/>
      </w:tabs>
      <w:ind w:left="643" w:hanging="360"/>
    </w:pPr>
  </w:style>
  <w:style w:type="paragraph" w:customStyle="1" w:styleId="xl29">
    <w:name w:val="xl29"/>
    <w:basedOn w:val="a"/>
    <w:uiPriority w:val="99"/>
    <w:rsid w:val="00497A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rsid w:val="002F6EB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D4AB6"/>
    <w:rPr>
      <w:sz w:val="20"/>
      <w:szCs w:val="20"/>
    </w:rPr>
  </w:style>
  <w:style w:type="paragraph" w:customStyle="1" w:styleId="11">
    <w:name w:val="Знак Знак1"/>
    <w:basedOn w:val="a"/>
    <w:uiPriority w:val="99"/>
    <w:rsid w:val="00C845BD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">
    <w:name w:val="Знак Знак"/>
    <w:basedOn w:val="a"/>
    <w:uiPriority w:val="99"/>
    <w:rsid w:val="00E52439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4">
    <w:name w:val="Знак Знак2"/>
    <w:basedOn w:val="a"/>
    <w:uiPriority w:val="99"/>
    <w:rsid w:val="00D975F2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12">
    <w:name w:val="Обычный1"/>
    <w:uiPriority w:val="99"/>
    <w:rsid w:val="00A97505"/>
  </w:style>
  <w:style w:type="character" w:styleId="af0">
    <w:name w:val="page number"/>
    <w:basedOn w:val="a0"/>
    <w:uiPriority w:val="99"/>
    <w:rsid w:val="00A97505"/>
  </w:style>
  <w:style w:type="paragraph" w:customStyle="1" w:styleId="af1">
    <w:name w:val="Знак Знак Знак"/>
    <w:basedOn w:val="a"/>
    <w:uiPriority w:val="99"/>
    <w:rsid w:val="00E448F1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header"/>
    <w:basedOn w:val="a"/>
    <w:link w:val="af3"/>
    <w:uiPriority w:val="99"/>
    <w:rsid w:val="00F70BC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F70BC5"/>
  </w:style>
  <w:style w:type="paragraph" w:styleId="af4">
    <w:name w:val="footer"/>
    <w:basedOn w:val="a"/>
    <w:link w:val="af5"/>
    <w:uiPriority w:val="99"/>
    <w:rsid w:val="00F70BC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F70BC5"/>
  </w:style>
  <w:style w:type="paragraph" w:customStyle="1" w:styleId="13">
    <w:name w:val="Без интервала1"/>
    <w:uiPriority w:val="99"/>
    <w:rsid w:val="00512827"/>
    <w:pPr>
      <w:jc w:val="both"/>
    </w:pPr>
    <w:rPr>
      <w:sz w:val="24"/>
      <w:szCs w:val="24"/>
    </w:rPr>
  </w:style>
  <w:style w:type="paragraph" w:styleId="af6">
    <w:name w:val="List Paragraph"/>
    <w:basedOn w:val="a"/>
    <w:uiPriority w:val="99"/>
    <w:qFormat/>
    <w:rsid w:val="00DB4E7A"/>
    <w:pPr>
      <w:ind w:left="720"/>
    </w:pPr>
  </w:style>
  <w:style w:type="paragraph" w:customStyle="1" w:styleId="25">
    <w:name w:val="Без интервала2"/>
    <w:uiPriority w:val="99"/>
    <w:rsid w:val="003D6DFF"/>
    <w:pPr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DC50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 Знак11"/>
    <w:basedOn w:val="a"/>
    <w:uiPriority w:val="99"/>
    <w:rsid w:val="00947A10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Nonformat">
    <w:name w:val="ConsNonformat"/>
    <w:uiPriority w:val="99"/>
    <w:rsid w:val="004F1077"/>
    <w:pPr>
      <w:widowControl w:val="0"/>
    </w:pPr>
    <w:rPr>
      <w:rFonts w:ascii="Courier New" w:hAnsi="Courier New" w:cs="Courier New"/>
      <w:sz w:val="20"/>
      <w:szCs w:val="20"/>
    </w:rPr>
  </w:style>
  <w:style w:type="character" w:styleId="af7">
    <w:name w:val="Hyperlink"/>
    <w:basedOn w:val="a0"/>
    <w:uiPriority w:val="99"/>
    <w:semiHidden/>
    <w:rsid w:val="00B761F5"/>
    <w:rPr>
      <w:color w:val="0000FF"/>
      <w:u w:val="single"/>
    </w:rPr>
  </w:style>
  <w:style w:type="paragraph" w:customStyle="1" w:styleId="14">
    <w:name w:val="Знак Знак1 Знак"/>
    <w:basedOn w:val="a"/>
    <w:uiPriority w:val="99"/>
    <w:rsid w:val="004808A1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8">
    <w:name w:val="Базовый"/>
    <w:uiPriority w:val="99"/>
    <w:rsid w:val="001702CE"/>
    <w:pPr>
      <w:widowControl w:val="0"/>
      <w:suppressAutoHyphens/>
      <w:spacing w:after="200" w:line="276" w:lineRule="auto"/>
    </w:pPr>
    <w:rPr>
      <w:b/>
      <w:bCs/>
      <w:sz w:val="20"/>
      <w:szCs w:val="20"/>
    </w:rPr>
  </w:style>
  <w:style w:type="paragraph" w:customStyle="1" w:styleId="xl45">
    <w:name w:val="xl45"/>
    <w:basedOn w:val="a"/>
    <w:rsid w:val="00862F3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7">
    <w:name w:val="xl27"/>
    <w:basedOn w:val="a"/>
    <w:rsid w:val="00346C3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f9">
    <w:name w:val="Title"/>
    <w:basedOn w:val="a"/>
    <w:link w:val="afa"/>
    <w:qFormat/>
    <w:locked/>
    <w:rsid w:val="001616AA"/>
    <w:pPr>
      <w:jc w:val="center"/>
    </w:pPr>
    <w:rPr>
      <w:b/>
      <w:bCs/>
      <w:sz w:val="24"/>
    </w:rPr>
  </w:style>
  <w:style w:type="character" w:customStyle="1" w:styleId="afa">
    <w:name w:val="Заголовок Знак"/>
    <w:basedOn w:val="a0"/>
    <w:link w:val="af9"/>
    <w:rsid w:val="001616AA"/>
    <w:rPr>
      <w:b/>
      <w:bCs/>
      <w:sz w:val="24"/>
      <w:szCs w:val="20"/>
    </w:rPr>
  </w:style>
  <w:style w:type="character" w:styleId="afb">
    <w:name w:val="footnote reference"/>
    <w:basedOn w:val="a0"/>
    <w:uiPriority w:val="99"/>
    <w:semiHidden/>
    <w:unhideWhenUsed/>
    <w:rsid w:val="008C7D98"/>
    <w:rPr>
      <w:vertAlign w:val="superscript"/>
    </w:rPr>
  </w:style>
  <w:style w:type="paragraph" w:styleId="afc">
    <w:name w:val="No Spacing"/>
    <w:uiPriority w:val="1"/>
    <w:qFormat/>
    <w:rsid w:val="00B46869"/>
    <w:rPr>
      <w:sz w:val="20"/>
      <w:szCs w:val="20"/>
    </w:rPr>
  </w:style>
  <w:style w:type="paragraph" w:customStyle="1" w:styleId="ConsPlusNormal">
    <w:name w:val="ConsPlusNormal"/>
    <w:rsid w:val="00B02FD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240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ctor@vector.ns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6031-7C80-4854-8615-6CD137F6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3001</Words>
  <Characters>17108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______/__</vt:lpstr>
    </vt:vector>
  </TitlesOfParts>
  <Company>505.ru</Company>
  <LinksUpToDate>false</LinksUpToDate>
  <CharactersWithSpaces>20069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______/__</dc:title>
  <dc:creator>ksv</dc:creator>
  <cp:lastModifiedBy>Казак Анна Александровна</cp:lastModifiedBy>
  <cp:revision>10</cp:revision>
  <cp:lastPrinted>2022-06-30T04:10:00Z</cp:lastPrinted>
  <dcterms:created xsi:type="dcterms:W3CDTF">2026-05-21T03:19:00Z</dcterms:created>
  <dcterms:modified xsi:type="dcterms:W3CDTF">2026-05-25T08:04:00Z</dcterms:modified>
</cp:coreProperties>
</file>