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C61D" w14:textId="0517315D" w:rsidR="00DC1B09" w:rsidRPr="00020B46" w:rsidRDefault="00DC1B09" w:rsidP="00CA6589">
      <w:pPr>
        <w:pStyle w:val="1"/>
        <w:spacing w:before="0" w:line="288" w:lineRule="auto"/>
        <w:jc w:val="center"/>
        <w:rPr>
          <w:rFonts w:ascii="Times New Roman" w:hAnsi="Times New Roman"/>
          <w:color w:val="auto"/>
          <w:sz w:val="20"/>
          <w:szCs w:val="20"/>
        </w:rPr>
      </w:pPr>
      <w:r w:rsidRPr="00020B46">
        <w:rPr>
          <w:rFonts w:ascii="Times New Roman" w:hAnsi="Times New Roman"/>
          <w:color w:val="auto"/>
          <w:sz w:val="20"/>
          <w:szCs w:val="20"/>
        </w:rPr>
        <w:t xml:space="preserve">Договор № </w:t>
      </w:r>
      <w:r w:rsidR="00331038">
        <w:rPr>
          <w:rFonts w:ascii="Times New Roman" w:hAnsi="Times New Roman"/>
          <w:color w:val="auto"/>
          <w:sz w:val="20"/>
          <w:szCs w:val="20"/>
        </w:rPr>
        <w:t>______________</w:t>
      </w:r>
    </w:p>
    <w:p w14:paraId="5F5037C0" w14:textId="77777777" w:rsidR="005E6150" w:rsidRPr="00020B46" w:rsidRDefault="005E6150" w:rsidP="00CA6589">
      <w:pPr>
        <w:spacing w:line="288" w:lineRule="auto"/>
        <w:jc w:val="center"/>
        <w:rPr>
          <w:b/>
          <w:sz w:val="20"/>
          <w:szCs w:val="20"/>
        </w:rPr>
      </w:pPr>
      <w:r w:rsidRPr="00020B46">
        <w:rPr>
          <w:b/>
          <w:sz w:val="20"/>
          <w:szCs w:val="20"/>
        </w:rPr>
        <w:t xml:space="preserve">на передачу неисключительных прав использования базы </w:t>
      </w:r>
      <w:r w:rsidR="00B647AA" w:rsidRPr="00020B46">
        <w:rPr>
          <w:b/>
          <w:sz w:val="20"/>
          <w:szCs w:val="20"/>
        </w:rPr>
        <w:t>данных «Госфинансы</w:t>
      </w:r>
      <w:r w:rsidRPr="00020B46">
        <w:rPr>
          <w:b/>
          <w:sz w:val="20"/>
          <w:szCs w:val="20"/>
        </w:rPr>
        <w:t>»</w:t>
      </w:r>
    </w:p>
    <w:p w14:paraId="2377AC33" w14:textId="685AC653" w:rsidR="005E6150" w:rsidRPr="00020B46" w:rsidRDefault="005E6150" w:rsidP="00CA6589">
      <w:pPr>
        <w:widowControl w:val="0"/>
        <w:tabs>
          <w:tab w:val="right" w:pos="10488"/>
        </w:tabs>
        <w:spacing w:line="288" w:lineRule="auto"/>
        <w:rPr>
          <w:sz w:val="20"/>
          <w:szCs w:val="20"/>
        </w:rPr>
      </w:pPr>
      <w:r w:rsidRPr="008D5FF6">
        <w:rPr>
          <w:sz w:val="20"/>
          <w:szCs w:val="20"/>
        </w:rPr>
        <w:t xml:space="preserve">г. </w:t>
      </w:r>
      <w:r w:rsidR="00F05C2E">
        <w:rPr>
          <w:sz w:val="20"/>
          <w:szCs w:val="20"/>
        </w:rPr>
        <w:t>Краснодар</w:t>
      </w:r>
      <w:r w:rsidRPr="00020B46">
        <w:rPr>
          <w:sz w:val="20"/>
          <w:szCs w:val="20"/>
        </w:rPr>
        <w:tab/>
      </w:r>
      <w:r w:rsidR="00F05C2E">
        <w:rPr>
          <w:sz w:val="20"/>
          <w:szCs w:val="20"/>
        </w:rPr>
        <w:t xml:space="preserve">________________ </w:t>
      </w:r>
      <w:r w:rsidRPr="008D5FF6">
        <w:rPr>
          <w:sz w:val="20"/>
          <w:szCs w:val="20"/>
        </w:rPr>
        <w:t>2026</w:t>
      </w:r>
    </w:p>
    <w:p w14:paraId="4115E623" w14:textId="7F274E04" w:rsidR="005E6150" w:rsidRPr="00020B46" w:rsidRDefault="00331038" w:rsidP="00CA658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</w:t>
      </w:r>
      <w:r w:rsidR="005E6150" w:rsidRPr="00020B46">
        <w:rPr>
          <w:rFonts w:ascii="Times New Roman" w:hAnsi="Times New Roman" w:cs="Times New Roman"/>
          <w:bCs/>
        </w:rPr>
        <w:t xml:space="preserve">, именуемое в дальнейшем </w:t>
      </w:r>
      <w:r w:rsidR="00D94F37" w:rsidRPr="00020B46">
        <w:rPr>
          <w:rFonts w:ascii="Times New Roman" w:hAnsi="Times New Roman" w:cs="Times New Roman"/>
          <w:bCs/>
        </w:rPr>
        <w:t>Лицензиат</w:t>
      </w:r>
      <w:r w:rsidR="005E6150" w:rsidRPr="00020B46">
        <w:rPr>
          <w:rFonts w:ascii="Times New Roman" w:hAnsi="Times New Roman" w:cs="Times New Roman"/>
          <w:bCs/>
        </w:rPr>
        <w:t xml:space="preserve">, в лице </w:t>
      </w:r>
      <w:r>
        <w:rPr>
          <w:rFonts w:ascii="Times New Roman" w:hAnsi="Times New Roman" w:cs="Times New Roman"/>
        </w:rPr>
        <w:t>____________________</w:t>
      </w:r>
      <w:r w:rsidR="008D5FF6" w:rsidRPr="008D5FF6">
        <w:rPr>
          <w:rFonts w:ascii="Times New Roman" w:hAnsi="Times New Roman" w:cs="Times New Roman"/>
        </w:rPr>
        <w:t xml:space="preserve"> , действующей(-его) на основании </w:t>
      </w:r>
      <w:r>
        <w:rPr>
          <w:rFonts w:ascii="Times New Roman" w:hAnsi="Times New Roman" w:cs="Times New Roman"/>
        </w:rPr>
        <w:t>______________________________________</w:t>
      </w:r>
      <w:r w:rsidR="005E6150" w:rsidRPr="00020B46">
        <w:rPr>
          <w:rFonts w:ascii="Times New Roman" w:hAnsi="Times New Roman" w:cs="Times New Roman"/>
          <w:bCs/>
        </w:rPr>
        <w:t xml:space="preserve">, с одной стороны, и </w:t>
      </w:r>
      <w:r w:rsidR="005E6150">
        <w:rPr>
          <w:rFonts w:ascii="Times New Roman" w:hAnsi="Times New Roman" w:cs="Times New Roman"/>
        </w:rPr>
        <w:t>Федерально</w:t>
      </w:r>
      <w:r w:rsidR="00F05C2E">
        <w:rPr>
          <w:rFonts w:ascii="Times New Roman" w:hAnsi="Times New Roman" w:cs="Times New Roman"/>
        </w:rPr>
        <w:t>е</w:t>
      </w:r>
      <w:r w:rsidR="005E6150">
        <w:rPr>
          <w:rFonts w:ascii="Times New Roman" w:hAnsi="Times New Roman" w:cs="Times New Roman"/>
        </w:rPr>
        <w:t xml:space="preserve"> бюджетно</w:t>
      </w:r>
      <w:r w:rsidR="00F05C2E">
        <w:rPr>
          <w:rFonts w:ascii="Times New Roman" w:hAnsi="Times New Roman" w:cs="Times New Roman"/>
        </w:rPr>
        <w:t>е</w:t>
      </w:r>
      <w:r w:rsidR="005E6150">
        <w:rPr>
          <w:rFonts w:ascii="Times New Roman" w:hAnsi="Times New Roman" w:cs="Times New Roman"/>
        </w:rPr>
        <w:t xml:space="preserve"> учреждени</w:t>
      </w:r>
      <w:r w:rsidR="00F05C2E">
        <w:rPr>
          <w:rFonts w:ascii="Times New Roman" w:hAnsi="Times New Roman" w:cs="Times New Roman"/>
        </w:rPr>
        <w:t>е</w:t>
      </w:r>
      <w:r w:rsidR="005E6150">
        <w:rPr>
          <w:rFonts w:ascii="Times New Roman" w:hAnsi="Times New Roman" w:cs="Times New Roman"/>
        </w:rPr>
        <w:t xml:space="preserve"> «Территориальный фонд геологической информации по Южному федеральному округу</w:t>
      </w:r>
      <w:r w:rsidR="00F05C2E">
        <w:rPr>
          <w:rFonts w:ascii="Times New Roman" w:hAnsi="Times New Roman" w:cs="Times New Roman"/>
        </w:rPr>
        <w:t>» (сокращенно ФБУ «ТФГИ по Южному федеральному округу»)</w:t>
      </w:r>
      <w:r w:rsidR="005E6150" w:rsidRPr="00020B46">
        <w:rPr>
          <w:rFonts w:ascii="Times New Roman" w:hAnsi="Times New Roman" w:cs="Times New Roman"/>
          <w:bCs/>
        </w:rPr>
        <w:t>, именуемое в дальнейшем Суб</w:t>
      </w:r>
      <w:r w:rsidR="00D94F37" w:rsidRPr="00020B46">
        <w:rPr>
          <w:rFonts w:ascii="Times New Roman" w:hAnsi="Times New Roman" w:cs="Times New Roman"/>
          <w:bCs/>
        </w:rPr>
        <w:t>лицензиат</w:t>
      </w:r>
      <w:r w:rsidR="005E6150" w:rsidRPr="00020B46">
        <w:rPr>
          <w:rFonts w:ascii="Times New Roman" w:hAnsi="Times New Roman" w:cs="Times New Roman"/>
          <w:bCs/>
        </w:rPr>
        <w:t xml:space="preserve">, в лице </w:t>
      </w:r>
      <w:r>
        <w:rPr>
          <w:rFonts w:ascii="Times New Roman" w:hAnsi="Times New Roman" w:cs="Times New Roman"/>
          <w:bCs/>
        </w:rPr>
        <w:t xml:space="preserve">и.о. </w:t>
      </w:r>
      <w:r w:rsidR="00F05C2E">
        <w:rPr>
          <w:rFonts w:ascii="Times New Roman" w:hAnsi="Times New Roman" w:cs="Times New Roman"/>
        </w:rPr>
        <w:t>руководителя Краснодарского филиала ФБУ «ТФГИ по Южному федеральному округу» Колосковой Юлии Николаевны</w:t>
      </w:r>
      <w:r w:rsidR="005E6150" w:rsidRPr="00020B46">
        <w:rPr>
          <w:rFonts w:ascii="Times New Roman" w:hAnsi="Times New Roman" w:cs="Times New Roman"/>
          <w:bCs/>
        </w:rPr>
        <w:t>, действующе</w:t>
      </w:r>
      <w:r w:rsidR="00F05C2E">
        <w:rPr>
          <w:rFonts w:ascii="Times New Roman" w:hAnsi="Times New Roman" w:cs="Times New Roman"/>
          <w:bCs/>
        </w:rPr>
        <w:t>й</w:t>
      </w:r>
      <w:r w:rsidR="005E6150" w:rsidRPr="00020B46">
        <w:rPr>
          <w:rFonts w:ascii="Times New Roman" w:hAnsi="Times New Roman" w:cs="Times New Roman"/>
          <w:bCs/>
        </w:rPr>
        <w:t xml:space="preserve"> на основании </w:t>
      </w:r>
      <w:r w:rsidR="00F05C2E">
        <w:rPr>
          <w:rFonts w:ascii="Times New Roman" w:hAnsi="Times New Roman" w:cs="Times New Roman"/>
          <w:bCs/>
        </w:rPr>
        <w:t xml:space="preserve">доверенности б/н от </w:t>
      </w:r>
      <w:r>
        <w:rPr>
          <w:rFonts w:ascii="Times New Roman" w:hAnsi="Times New Roman" w:cs="Times New Roman"/>
          <w:bCs/>
        </w:rPr>
        <w:t>16.03.2026</w:t>
      </w:r>
      <w:r w:rsidR="005E6150" w:rsidRPr="00020B46">
        <w:rPr>
          <w:rFonts w:ascii="Times New Roman" w:hAnsi="Times New Roman" w:cs="Times New Roman"/>
          <w:bCs/>
        </w:rPr>
        <w:t>, с другой стороны, вместе именуемые Стороны,</w:t>
      </w:r>
      <w:r w:rsidR="0095425B">
        <w:rPr>
          <w:rFonts w:ascii="Times New Roman" w:hAnsi="Times New Roman" w:cs="Times New Roman"/>
          <w:bCs/>
        </w:rPr>
        <w:t xml:space="preserve"> </w:t>
      </w:r>
      <w:r w:rsidR="0095425B" w:rsidRPr="0095425B">
        <w:rPr>
          <w:rFonts w:ascii="Times New Roman" w:hAnsi="Times New Roman" w:cs="Times New Roman"/>
          <w:bCs/>
        </w:rPr>
        <w:t xml:space="preserve">руководствуясь п. </w:t>
      </w:r>
      <w:r w:rsidR="0095425B">
        <w:rPr>
          <w:rFonts w:ascii="Times New Roman" w:hAnsi="Times New Roman" w:cs="Times New Roman"/>
          <w:bCs/>
        </w:rPr>
        <w:t>5</w:t>
      </w:r>
      <w:r w:rsidR="0095425B" w:rsidRPr="0095425B">
        <w:rPr>
          <w:rFonts w:ascii="Times New Roman" w:hAnsi="Times New Roman" w:cs="Times New Roman"/>
          <w:bCs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5425B">
        <w:rPr>
          <w:rFonts w:ascii="Times New Roman" w:hAnsi="Times New Roman" w:cs="Times New Roman"/>
          <w:bCs/>
        </w:rPr>
        <w:t>,</w:t>
      </w:r>
      <w:r w:rsidR="005E6150" w:rsidRPr="00020B46">
        <w:rPr>
          <w:rFonts w:ascii="Times New Roman" w:hAnsi="Times New Roman" w:cs="Times New Roman"/>
          <w:bCs/>
        </w:rPr>
        <w:t xml:space="preserve"> </w:t>
      </w:r>
      <w:r w:rsidR="005E6150" w:rsidRPr="00020B46">
        <w:rPr>
          <w:rFonts w:ascii="Times New Roman" w:hAnsi="Times New Roman" w:cs="Times New Roman"/>
        </w:rPr>
        <w:t xml:space="preserve">заключили настоящий </w:t>
      </w:r>
      <w:r w:rsidR="005E6150">
        <w:rPr>
          <w:rFonts w:ascii="Times New Roman" w:hAnsi="Times New Roman" w:cs="Times New Roman"/>
        </w:rPr>
        <w:t>Договор</w:t>
      </w:r>
      <w:r w:rsidR="000A2825" w:rsidRPr="00020B46">
        <w:rPr>
          <w:rFonts w:ascii="Times New Roman" w:hAnsi="Times New Roman" w:cs="Times New Roman"/>
        </w:rPr>
        <w:t xml:space="preserve"> </w:t>
      </w:r>
      <w:r w:rsidR="0020502D" w:rsidRPr="00020B46">
        <w:rPr>
          <w:rFonts w:ascii="Times New Roman" w:hAnsi="Times New Roman" w:cs="Times New Roman"/>
        </w:rPr>
        <w:t xml:space="preserve"> </w:t>
      </w:r>
      <w:r w:rsidR="005E6150" w:rsidRPr="00020B46">
        <w:rPr>
          <w:rFonts w:ascii="Times New Roman" w:hAnsi="Times New Roman" w:cs="Times New Roman"/>
        </w:rPr>
        <w:t>о нижеследующем:</w:t>
      </w:r>
    </w:p>
    <w:p w14:paraId="002A9CBE" w14:textId="77777777" w:rsidR="00905F70" w:rsidRPr="00020B46" w:rsidRDefault="00905F70" w:rsidP="00CA6589">
      <w:pPr>
        <w:pStyle w:val="ConsPlusNormal"/>
        <w:jc w:val="both"/>
        <w:rPr>
          <w:rFonts w:ascii="Times New Roman" w:hAnsi="Times New Roman" w:cs="Times New Roman"/>
        </w:rPr>
      </w:pPr>
    </w:p>
    <w:p w14:paraId="7DCBD832" w14:textId="77777777" w:rsidR="005E6150" w:rsidRDefault="005E6150" w:rsidP="00CA6589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Cs w:val="20"/>
        </w:rPr>
      </w:pPr>
      <w:bookmarkStart w:id="0" w:name="_Toc510612354"/>
      <w:bookmarkEnd w:id="0"/>
      <w:r w:rsidRPr="00020B46">
        <w:rPr>
          <w:rStyle w:val="Heading"/>
          <w:bCs/>
          <w:szCs w:val="20"/>
        </w:rPr>
        <w:t xml:space="preserve">ПРЕДМЕТ </w:t>
      </w:r>
      <w:r w:rsidR="007000FD" w:rsidRPr="00020B46">
        <w:rPr>
          <w:rStyle w:val="Heading"/>
          <w:bCs/>
          <w:szCs w:val="20"/>
        </w:rPr>
        <w:t>ДОГОВОР</w:t>
      </w:r>
      <w:r w:rsidRPr="00020B46">
        <w:rPr>
          <w:rStyle w:val="Heading"/>
          <w:bCs/>
          <w:szCs w:val="20"/>
        </w:rPr>
        <w:t>А</w:t>
      </w:r>
    </w:p>
    <w:p w14:paraId="1031F8B2" w14:textId="77777777" w:rsidR="00020B46" w:rsidRPr="00020B46" w:rsidRDefault="00020B46" w:rsidP="00020B46">
      <w:pPr>
        <w:pStyle w:val="ParagraphStyle"/>
        <w:keepNext/>
        <w:spacing w:line="288" w:lineRule="auto"/>
        <w:ind w:left="360"/>
        <w:jc w:val="center"/>
        <w:outlineLvl w:val="0"/>
        <w:rPr>
          <w:rStyle w:val="Heading"/>
          <w:bCs/>
          <w:szCs w:val="20"/>
        </w:rPr>
      </w:pPr>
    </w:p>
    <w:p w14:paraId="681E7032" w14:textId="5471ADC9" w:rsidR="005E6150" w:rsidRPr="00020B46" w:rsidRDefault="00D94F37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Лицензиат</w:t>
      </w:r>
      <w:r w:rsidR="005E6150" w:rsidRPr="00020B46">
        <w:rPr>
          <w:rStyle w:val="Normaltext"/>
          <w:szCs w:val="20"/>
        </w:rPr>
        <w:t xml:space="preserve"> обязуется предоставить Суб</w:t>
      </w:r>
      <w:r w:rsidRPr="00020B46">
        <w:rPr>
          <w:rStyle w:val="Normaltext"/>
          <w:szCs w:val="20"/>
        </w:rPr>
        <w:t>лицензиат</w:t>
      </w:r>
      <w:r w:rsidR="005E6150" w:rsidRPr="00020B46">
        <w:rPr>
          <w:rStyle w:val="Normaltext"/>
          <w:szCs w:val="20"/>
        </w:rPr>
        <w:t xml:space="preserve">у за вознаграждение неисключительные права (простая неисключительная лицензия)  использования Базы данных - </w:t>
      </w:r>
      <w:r w:rsidR="00B647AA" w:rsidRPr="00020B46">
        <w:rPr>
          <w:sz w:val="20"/>
          <w:szCs w:val="20"/>
        </w:rPr>
        <w:t>электронной системы «Госфинансы», расположенной по адре</w:t>
      </w:r>
      <w:r w:rsidR="00331038">
        <w:rPr>
          <w:sz w:val="20"/>
          <w:szCs w:val="20"/>
        </w:rPr>
        <w:t>с __________________________</w:t>
      </w:r>
      <w:r w:rsidR="00801E85" w:rsidRPr="00020B46">
        <w:rPr>
          <w:sz w:val="20"/>
          <w:szCs w:val="20"/>
        </w:rPr>
        <w:t xml:space="preserve"> </w:t>
      </w:r>
      <w:r w:rsidR="00B647AA" w:rsidRPr="00020B46">
        <w:rPr>
          <w:sz w:val="20"/>
          <w:szCs w:val="20"/>
        </w:rPr>
        <w:t>в объеме</w:t>
      </w:r>
      <w:r w:rsidR="00331038">
        <w:rPr>
          <w:sz w:val="20"/>
          <w:szCs w:val="20"/>
        </w:rPr>
        <w:t>,</w:t>
      </w:r>
      <w:r w:rsidR="00B647AA" w:rsidRPr="00020B46">
        <w:rPr>
          <w:rStyle w:val="Normaltext"/>
          <w:szCs w:val="20"/>
        </w:rPr>
        <w:t xml:space="preserve"> </w:t>
      </w:r>
      <w:r w:rsidR="005E6150" w:rsidRPr="00020B46">
        <w:rPr>
          <w:rStyle w:val="Normaltext"/>
          <w:szCs w:val="20"/>
        </w:rPr>
        <w:t>указанном в «Спецификации на ЭС» (Приложение № 1 к Договору)</w:t>
      </w:r>
      <w:r w:rsidR="008C425B">
        <w:rPr>
          <w:rStyle w:val="Normaltext"/>
          <w:szCs w:val="20"/>
        </w:rPr>
        <w:t xml:space="preserve"> и «Техническом задании» (Приложение № 2 к Договору)</w:t>
      </w:r>
      <w:r w:rsidR="005E6150" w:rsidRPr="00020B46">
        <w:rPr>
          <w:rStyle w:val="Normaltext"/>
          <w:szCs w:val="20"/>
        </w:rPr>
        <w:t xml:space="preserve">, на условиях, предусмотренных в настоящем Договоре. </w:t>
      </w:r>
    </w:p>
    <w:p w14:paraId="72C31C75" w14:textId="77777777" w:rsidR="00F35E93" w:rsidRPr="00E15A0F" w:rsidRDefault="005E6150" w:rsidP="0020674A">
      <w:pPr>
        <w:pStyle w:val="ParagraphStyle"/>
        <w:keepLines/>
        <w:numPr>
          <w:ilvl w:val="1"/>
          <w:numId w:val="1"/>
        </w:numPr>
        <w:jc w:val="both"/>
        <w:outlineLvl w:val="2"/>
        <w:rPr>
          <w:sz w:val="20"/>
          <w:szCs w:val="20"/>
        </w:rPr>
      </w:pPr>
      <w:r w:rsidRPr="00020B46">
        <w:rPr>
          <w:rStyle w:val="Normaltext"/>
          <w:szCs w:val="20"/>
        </w:rPr>
        <w:t>Под электронной системой (далее-ЭС) в настоящем Договоре понимается многофункциональная справочно-экспертная система, предназначенная для предоставления подробной информации в сфере  отдельной отрасли права, указанной в «Спецификации на ЭС», доступ к которой осуществляется через телекоммуникационную сеть общего пользования -</w:t>
      </w:r>
      <w:r w:rsidRPr="00E15A0F">
        <w:rPr>
          <w:rStyle w:val="Normaltext"/>
          <w:szCs w:val="20"/>
        </w:rPr>
        <w:t>Интернет</w:t>
      </w:r>
      <w:r w:rsidR="00F35E93" w:rsidRPr="00E15A0F">
        <w:rPr>
          <w:sz w:val="20"/>
          <w:szCs w:val="20"/>
        </w:rPr>
        <w:t xml:space="preserve"> и находится в Едином реестре российских программ для электронных вычислительных машин и баз данных (далее – Реестр).</w:t>
      </w:r>
    </w:p>
    <w:p w14:paraId="42279CBB" w14:textId="77777777" w:rsidR="00F35E93" w:rsidRPr="00E15A0F" w:rsidRDefault="00F35E93" w:rsidP="0020674A">
      <w:pPr>
        <w:keepLines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E15A0F">
        <w:rPr>
          <w:sz w:val="20"/>
          <w:szCs w:val="20"/>
        </w:rPr>
        <w:t>Сублицензиат приобретает неисключительные права использования ЭС в соответствии с его функциональными возможностями, а именно, Сублицензиат имеет право использовать ЭС исключительно для своей внутренней деятельности, включая следующие способы:</w:t>
      </w:r>
    </w:p>
    <w:p w14:paraId="04B47EE4" w14:textId="7B455F3D" w:rsidR="00E15A0F" w:rsidRPr="00E15A0F" w:rsidRDefault="00E15A0F" w:rsidP="00E15A0F">
      <w:pPr>
        <w:pStyle w:val="a6"/>
        <w:numPr>
          <w:ilvl w:val="2"/>
          <w:numId w:val="1"/>
        </w:numPr>
        <w:jc w:val="both"/>
        <w:rPr>
          <w:rStyle w:val="Normaltext"/>
          <w:szCs w:val="20"/>
        </w:rPr>
      </w:pPr>
      <w:r w:rsidRPr="00E15A0F">
        <w:rPr>
          <w:rStyle w:val="Normaltext"/>
          <w:szCs w:val="20"/>
        </w:rPr>
        <w:t xml:space="preserve">Подключаться к ЭС через сеть Интернет, </w:t>
      </w:r>
      <w:r w:rsidRPr="00E15A0F">
        <w:rPr>
          <w:sz w:val="20"/>
          <w:szCs w:val="20"/>
        </w:rPr>
        <w:t xml:space="preserve">количество пользователей, не должно превышать количества лицензий, указанных в Спецификации на ЭС, при этом пользователю запрещено передавать кому бы то ни было свою учетную информацию (пароль и логин для доступа в </w:t>
      </w:r>
      <w:r w:rsidR="00762A92">
        <w:rPr>
          <w:sz w:val="20"/>
          <w:szCs w:val="20"/>
        </w:rPr>
        <w:t>Э</w:t>
      </w:r>
      <w:r w:rsidRPr="00E15A0F">
        <w:rPr>
          <w:sz w:val="20"/>
          <w:szCs w:val="20"/>
        </w:rPr>
        <w:t>С).</w:t>
      </w:r>
    </w:p>
    <w:p w14:paraId="1B7492D9" w14:textId="77777777" w:rsidR="00E15A0F" w:rsidRPr="00E15A0F" w:rsidRDefault="00E15A0F" w:rsidP="00E15A0F">
      <w:pPr>
        <w:pStyle w:val="a6"/>
        <w:numPr>
          <w:ilvl w:val="2"/>
          <w:numId w:val="1"/>
        </w:numPr>
        <w:jc w:val="both"/>
        <w:rPr>
          <w:rStyle w:val="Normaltext"/>
          <w:szCs w:val="20"/>
        </w:rPr>
      </w:pPr>
      <w:r w:rsidRPr="00E15A0F">
        <w:rPr>
          <w:rStyle w:val="Normaltext"/>
          <w:szCs w:val="20"/>
        </w:rPr>
        <w:t xml:space="preserve">Использовать для собственных нужд материалы и информацию, содержащуюся в ЭС без получения дополнительного согласия Лицензиата либо третьих лиц. Право доступа к ЭС предоставляется Сублицензиату круглосуточно на все время действия лицензии. </w:t>
      </w:r>
    </w:p>
    <w:p w14:paraId="62325424" w14:textId="2F6393CF" w:rsidR="00F35E93" w:rsidRPr="00E15A0F" w:rsidRDefault="00F35E93" w:rsidP="0020674A">
      <w:pPr>
        <w:numPr>
          <w:ilvl w:val="1"/>
          <w:numId w:val="1"/>
        </w:numPr>
        <w:contextualSpacing/>
        <w:rPr>
          <w:sz w:val="20"/>
          <w:szCs w:val="20"/>
        </w:rPr>
      </w:pPr>
      <w:r w:rsidRPr="00E15A0F">
        <w:rPr>
          <w:sz w:val="20"/>
          <w:szCs w:val="20"/>
        </w:rPr>
        <w:t>Неисключительные права использования ЭС предоставляются Сублицензиату с момента направления последнему по Справочной почте кода доступа к ЭС и на срок, указанный в «Спецификации на ЭС» (Приложение №1 к Договору). Лицензиат в течение 3 (Трех) рабочих дней после заключения Договора направляет Сублицензиату по адресу его электронной почты, указанному при регистрации, код доступа для предоставления права доступа к ЭС.</w:t>
      </w:r>
    </w:p>
    <w:p w14:paraId="3FD2C398" w14:textId="77777777" w:rsidR="00F35E93" w:rsidRPr="00020B46" w:rsidRDefault="00F35E93" w:rsidP="0020674A">
      <w:pPr>
        <w:numPr>
          <w:ilvl w:val="1"/>
          <w:numId w:val="1"/>
        </w:numPr>
        <w:ind w:left="567" w:hanging="567"/>
        <w:jc w:val="both"/>
        <w:rPr>
          <w:sz w:val="20"/>
          <w:szCs w:val="20"/>
        </w:rPr>
      </w:pPr>
      <w:r w:rsidRPr="00E15A0F">
        <w:rPr>
          <w:sz w:val="20"/>
          <w:szCs w:val="20"/>
        </w:rPr>
        <w:t>Сублицензиат не приобретает</w:t>
      </w:r>
      <w:r w:rsidRPr="00020B46">
        <w:rPr>
          <w:sz w:val="20"/>
          <w:szCs w:val="20"/>
        </w:rPr>
        <w:t xml:space="preserve"> каких-либо прав на ЭС, за исключением оговоренных в настоящем Договоре, а также не имеет право: </w:t>
      </w:r>
    </w:p>
    <w:p w14:paraId="13A661E2" w14:textId="1316F463" w:rsidR="00F35E93" w:rsidRPr="00020B46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020B46">
        <w:rPr>
          <w:sz w:val="20"/>
          <w:szCs w:val="20"/>
        </w:rPr>
        <w:t>-  использовать ЭС без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ЭС;</w:t>
      </w:r>
    </w:p>
    <w:p w14:paraId="7105CF66" w14:textId="72AA3827" w:rsidR="00F35E93" w:rsidRPr="00020B46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020B46">
        <w:rPr>
          <w:sz w:val="20"/>
          <w:szCs w:val="20"/>
        </w:rPr>
        <w:t xml:space="preserve">-   включать ЭС в какие бы то ни было базы данных и/или программы для ЭВМ; </w:t>
      </w:r>
    </w:p>
    <w:p w14:paraId="06F27405" w14:textId="77777777" w:rsidR="00F35E93" w:rsidRPr="00020B46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020B46">
        <w:rPr>
          <w:sz w:val="20"/>
          <w:szCs w:val="20"/>
        </w:rPr>
        <w:t>-  распространять ЭС на возмездной или безвозмездной основе;</w:t>
      </w:r>
    </w:p>
    <w:p w14:paraId="1E598FF4" w14:textId="77777777" w:rsidR="00F35E93" w:rsidRPr="00020B46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020B46">
        <w:rPr>
          <w:sz w:val="20"/>
          <w:szCs w:val="20"/>
        </w:rPr>
        <w:t>-  доводить до всеобщего сведения материалы и информацию, включая авторские произведения, содержащиеся в  ЭС;</w:t>
      </w:r>
    </w:p>
    <w:p w14:paraId="6CF43697" w14:textId="77777777" w:rsidR="00F35E93" w:rsidRPr="00020B46" w:rsidRDefault="00F35E93" w:rsidP="0020674A">
      <w:pPr>
        <w:ind w:left="540"/>
        <w:contextualSpacing/>
        <w:jc w:val="both"/>
        <w:rPr>
          <w:sz w:val="20"/>
          <w:szCs w:val="20"/>
        </w:rPr>
      </w:pPr>
      <w:r w:rsidRPr="00020B46">
        <w:rPr>
          <w:sz w:val="20"/>
          <w:szCs w:val="20"/>
        </w:rPr>
        <w:t>-  использовать материалы, включая авторские произведения, а также информацию, полученную в результате использования ЭС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 Сублицензиат обязуется принять и оплатить права использования ЭС в соответствии с условиями настоящего Договора.</w:t>
      </w:r>
    </w:p>
    <w:p w14:paraId="6FDF2C79" w14:textId="77777777" w:rsidR="00F35E93" w:rsidRPr="00020B46" w:rsidRDefault="00F35E93" w:rsidP="0020674A">
      <w:pPr>
        <w:numPr>
          <w:ilvl w:val="1"/>
          <w:numId w:val="1"/>
        </w:numPr>
        <w:ind w:left="567" w:hanging="567"/>
        <w:jc w:val="both"/>
        <w:rPr>
          <w:sz w:val="20"/>
          <w:szCs w:val="20"/>
        </w:rPr>
      </w:pPr>
      <w:r w:rsidRPr="00020B46">
        <w:rPr>
          <w:sz w:val="20"/>
          <w:szCs w:val="20"/>
        </w:rPr>
        <w:t>Сублицензиат обязуется принять и оплатить права использования ЭС в соответствии с условиями настоящего Договора.</w:t>
      </w:r>
    </w:p>
    <w:p w14:paraId="5FBA1444" w14:textId="77777777" w:rsidR="00F35E93" w:rsidRDefault="00F35E93" w:rsidP="0020674A">
      <w:pPr>
        <w:numPr>
          <w:ilvl w:val="1"/>
          <w:numId w:val="1"/>
        </w:numPr>
        <w:ind w:left="567" w:hanging="567"/>
        <w:jc w:val="both"/>
        <w:rPr>
          <w:sz w:val="20"/>
          <w:szCs w:val="20"/>
        </w:rPr>
      </w:pPr>
      <w:r w:rsidRPr="00020B46">
        <w:rPr>
          <w:sz w:val="20"/>
          <w:szCs w:val="20"/>
        </w:rPr>
        <w:t>Лицензиат гарантирует возможность использования ЭС в течение срока действия лицензии, указанного в «Спецификации на ЭС» при условии соблюдения Сублицензиатом:</w:t>
      </w:r>
      <w:r w:rsidRPr="00020B46">
        <w:rPr>
          <w:sz w:val="20"/>
          <w:szCs w:val="20"/>
        </w:rPr>
        <w:cr/>
        <w:t xml:space="preserve">-  технических требований к характеристикам оборудования и программному обеспечению, размещенных на сайте ЭС в соответствующем разделе </w:t>
      </w:r>
      <w:r w:rsidRPr="00020B46">
        <w:rPr>
          <w:sz w:val="20"/>
          <w:szCs w:val="20"/>
        </w:rPr>
        <w:cr/>
        <w:t>- требований и условий/правил использования как всех, так и отдельных разделов ЭС, размещенных на сайте ЭС.</w:t>
      </w:r>
    </w:p>
    <w:p w14:paraId="1D1BC9EE" w14:textId="0CEED9ED" w:rsidR="0095425B" w:rsidRDefault="0095425B" w:rsidP="0020674A">
      <w:pPr>
        <w:numPr>
          <w:ilvl w:val="1"/>
          <w:numId w:val="1"/>
        </w:numPr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ИКЗ </w:t>
      </w:r>
      <w:r w:rsidRPr="0095425B">
        <w:rPr>
          <w:sz w:val="20"/>
          <w:szCs w:val="20"/>
        </w:rPr>
        <w:t>26616408285361б70100100110000000244</w:t>
      </w:r>
      <w:r w:rsidR="00AA6034">
        <w:rPr>
          <w:sz w:val="20"/>
          <w:szCs w:val="20"/>
        </w:rPr>
        <w:t>. Источник финансирования закупки –</w:t>
      </w:r>
      <w:r>
        <w:rPr>
          <w:sz w:val="20"/>
          <w:szCs w:val="20"/>
        </w:rPr>
        <w:t xml:space="preserve"> средств</w:t>
      </w:r>
      <w:r w:rsidR="00AA6034">
        <w:rPr>
          <w:sz w:val="20"/>
          <w:szCs w:val="20"/>
        </w:rPr>
        <w:t>а</w:t>
      </w:r>
      <w:r>
        <w:rPr>
          <w:sz w:val="20"/>
          <w:szCs w:val="20"/>
        </w:rPr>
        <w:t xml:space="preserve"> бюджетных учреждений.</w:t>
      </w:r>
    </w:p>
    <w:p w14:paraId="00A86DB7" w14:textId="77777777" w:rsidR="00020B46" w:rsidRPr="00020B46" w:rsidRDefault="00020B46" w:rsidP="00020B46">
      <w:pPr>
        <w:ind w:left="567"/>
        <w:jc w:val="both"/>
        <w:rPr>
          <w:sz w:val="20"/>
          <w:szCs w:val="20"/>
        </w:rPr>
      </w:pPr>
    </w:p>
    <w:p w14:paraId="5885C65E" w14:textId="77777777" w:rsidR="00F35E93" w:rsidRDefault="00F35E93" w:rsidP="0020674A">
      <w:pPr>
        <w:keepNext/>
        <w:widowControl w:val="0"/>
        <w:numPr>
          <w:ilvl w:val="0"/>
          <w:numId w:val="1"/>
        </w:numPr>
        <w:jc w:val="center"/>
        <w:outlineLvl w:val="1"/>
        <w:rPr>
          <w:b/>
          <w:bCs/>
          <w:sz w:val="20"/>
          <w:szCs w:val="20"/>
        </w:rPr>
      </w:pPr>
      <w:bookmarkStart w:id="1" w:name="_Toc510612356"/>
      <w:r w:rsidRPr="00020B46">
        <w:rPr>
          <w:b/>
          <w:bCs/>
          <w:sz w:val="20"/>
          <w:szCs w:val="20"/>
        </w:rPr>
        <w:t>ЦЕНА ДОГОВОРА И ПОРЯДОК ОПЛАТЫ</w:t>
      </w:r>
      <w:bookmarkEnd w:id="1"/>
    </w:p>
    <w:p w14:paraId="1F17E988" w14:textId="77777777" w:rsidR="00020B46" w:rsidRPr="00020B46" w:rsidRDefault="00020B46" w:rsidP="00020B46">
      <w:pPr>
        <w:keepNext/>
        <w:widowControl w:val="0"/>
        <w:jc w:val="center"/>
        <w:outlineLvl w:val="1"/>
        <w:rPr>
          <w:b/>
          <w:bCs/>
          <w:sz w:val="20"/>
          <w:szCs w:val="20"/>
        </w:rPr>
      </w:pPr>
    </w:p>
    <w:p w14:paraId="7366BC21" w14:textId="625561D8" w:rsidR="00F35E93" w:rsidRPr="00020B46" w:rsidRDefault="00F35E93" w:rsidP="0020674A">
      <w:pPr>
        <w:numPr>
          <w:ilvl w:val="1"/>
          <w:numId w:val="1"/>
        </w:numPr>
        <w:tabs>
          <w:tab w:val="left" w:pos="567"/>
        </w:tabs>
        <w:jc w:val="both"/>
        <w:rPr>
          <w:sz w:val="20"/>
          <w:szCs w:val="20"/>
        </w:rPr>
      </w:pPr>
      <w:r w:rsidRPr="00020B46">
        <w:rPr>
          <w:sz w:val="20"/>
          <w:szCs w:val="20"/>
        </w:rPr>
        <w:t xml:space="preserve">Цена Договора (вознаграждение за право использования ЭС) указана в «Спецификации на ЭС» (Приложение 1) и составляет </w:t>
      </w:r>
      <w:r w:rsidR="00331038">
        <w:rPr>
          <w:sz w:val="20"/>
          <w:szCs w:val="20"/>
        </w:rPr>
        <w:t>_________</w:t>
      </w:r>
      <w:r>
        <w:rPr>
          <w:sz w:val="20"/>
          <w:szCs w:val="20"/>
        </w:rPr>
        <w:t xml:space="preserve"> (</w:t>
      </w:r>
      <w:r w:rsidR="00331038">
        <w:rPr>
          <w:sz w:val="20"/>
          <w:szCs w:val="20"/>
        </w:rPr>
        <w:t>______________________</w:t>
      </w:r>
      <w:r>
        <w:rPr>
          <w:sz w:val="20"/>
          <w:szCs w:val="20"/>
        </w:rPr>
        <w:t xml:space="preserve">) рублей </w:t>
      </w:r>
      <w:r w:rsidR="00331038">
        <w:rPr>
          <w:sz w:val="20"/>
          <w:szCs w:val="20"/>
        </w:rPr>
        <w:t>____</w:t>
      </w:r>
      <w:r>
        <w:rPr>
          <w:sz w:val="20"/>
          <w:szCs w:val="20"/>
        </w:rPr>
        <w:t xml:space="preserve"> копеек</w:t>
      </w:r>
      <w:r w:rsidRPr="00020B46">
        <w:rPr>
          <w:sz w:val="20"/>
          <w:szCs w:val="20"/>
        </w:rPr>
        <w:t>. Вознаграждение за право использования ЭС, находящейся в Реестре, не облагается НДС в соответствии с пп. 26 п.2 ст.149 НК РФ.</w:t>
      </w:r>
    </w:p>
    <w:p w14:paraId="474C20E5" w14:textId="794B8C61" w:rsidR="00F35E93" w:rsidRPr="00020B46" w:rsidRDefault="00F35E93" w:rsidP="0020674A">
      <w:pPr>
        <w:numPr>
          <w:ilvl w:val="1"/>
          <w:numId w:val="1"/>
        </w:numPr>
        <w:tabs>
          <w:tab w:val="left" w:pos="567"/>
        </w:tabs>
        <w:jc w:val="both"/>
        <w:rPr>
          <w:sz w:val="20"/>
          <w:szCs w:val="20"/>
        </w:rPr>
      </w:pPr>
      <w:r w:rsidRPr="00020B46">
        <w:rPr>
          <w:sz w:val="20"/>
          <w:szCs w:val="20"/>
        </w:rPr>
        <w:t xml:space="preserve">Цена Договора является твердой и определена на весь срок исполнения Договора. </w:t>
      </w:r>
    </w:p>
    <w:p w14:paraId="4E96C20A" w14:textId="05962DD1" w:rsidR="00F35E93" w:rsidRPr="00020B46" w:rsidRDefault="00F35E93" w:rsidP="0020674A">
      <w:pPr>
        <w:numPr>
          <w:ilvl w:val="1"/>
          <w:numId w:val="1"/>
        </w:numPr>
        <w:tabs>
          <w:tab w:val="left" w:pos="567"/>
        </w:tabs>
        <w:jc w:val="both"/>
        <w:rPr>
          <w:sz w:val="20"/>
          <w:szCs w:val="20"/>
        </w:rPr>
      </w:pPr>
      <w:r w:rsidRPr="00020B46">
        <w:rPr>
          <w:sz w:val="20"/>
          <w:szCs w:val="20"/>
        </w:rPr>
        <w:t xml:space="preserve">Оплата производится </w:t>
      </w:r>
      <w:r w:rsidR="00AA6034" w:rsidRPr="00AA6034">
        <w:rPr>
          <w:sz w:val="20"/>
          <w:szCs w:val="20"/>
        </w:rPr>
        <w:t xml:space="preserve">на основании выставленного Лицензиатом счета, путем перечисления денежных средств на расчетный счет Лицензиата не позднее </w:t>
      </w:r>
      <w:r w:rsidR="00AA6034">
        <w:rPr>
          <w:sz w:val="20"/>
          <w:szCs w:val="20"/>
        </w:rPr>
        <w:t>7</w:t>
      </w:r>
      <w:r w:rsidR="00AA6034" w:rsidRPr="00AA6034">
        <w:rPr>
          <w:sz w:val="20"/>
          <w:szCs w:val="20"/>
        </w:rPr>
        <w:t xml:space="preserve"> (</w:t>
      </w:r>
      <w:r w:rsidR="00AA6034">
        <w:rPr>
          <w:sz w:val="20"/>
          <w:szCs w:val="20"/>
        </w:rPr>
        <w:t>Семи</w:t>
      </w:r>
      <w:r w:rsidR="00AA6034" w:rsidRPr="00AA6034">
        <w:rPr>
          <w:sz w:val="20"/>
          <w:szCs w:val="20"/>
        </w:rPr>
        <w:t xml:space="preserve">) рабочих дней с даты подписания </w:t>
      </w:r>
      <w:r w:rsidR="000D72F9">
        <w:rPr>
          <w:sz w:val="20"/>
          <w:szCs w:val="20"/>
        </w:rPr>
        <w:t>УПД.</w:t>
      </w:r>
    </w:p>
    <w:p w14:paraId="7EBB53F2" w14:textId="77777777" w:rsidR="00F35E93" w:rsidRPr="00020B46" w:rsidRDefault="00F35E93" w:rsidP="0020674A">
      <w:pPr>
        <w:pStyle w:val="a6"/>
        <w:ind w:left="567"/>
        <w:contextualSpacing w:val="0"/>
        <w:jc w:val="both"/>
        <w:rPr>
          <w:sz w:val="20"/>
          <w:szCs w:val="20"/>
        </w:rPr>
      </w:pPr>
    </w:p>
    <w:p w14:paraId="73906EA3" w14:textId="77777777" w:rsidR="005E6150" w:rsidRDefault="005E6150" w:rsidP="0020674A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Cs w:val="20"/>
        </w:rPr>
      </w:pPr>
      <w:r w:rsidRPr="00020B46">
        <w:rPr>
          <w:rStyle w:val="Heading"/>
          <w:bCs/>
          <w:szCs w:val="20"/>
        </w:rPr>
        <w:t>ЗАЩИТА В СЛУЧАЕ НАРУШЕНИЙ ИНТЕЛЛЕКТУАЛЬНЫХ ПРАВ ТРЕТЬИХ ЛИЦ</w:t>
      </w:r>
    </w:p>
    <w:p w14:paraId="06F149A5" w14:textId="77777777" w:rsidR="00020B46" w:rsidRPr="00020B46" w:rsidRDefault="00020B46" w:rsidP="00020B46">
      <w:pPr>
        <w:pStyle w:val="ParagraphStyle"/>
        <w:keepNext/>
        <w:ind w:left="360"/>
        <w:jc w:val="center"/>
        <w:outlineLvl w:val="0"/>
        <w:rPr>
          <w:rStyle w:val="Heading"/>
          <w:bCs/>
          <w:szCs w:val="20"/>
        </w:rPr>
      </w:pPr>
    </w:p>
    <w:p w14:paraId="71A2FE1A" w14:textId="77777777" w:rsidR="005E6150" w:rsidRPr="00020B46" w:rsidRDefault="00D94F37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Лицензиат</w:t>
      </w:r>
      <w:r w:rsidR="005E6150" w:rsidRPr="00020B46">
        <w:rPr>
          <w:rStyle w:val="Normaltext"/>
          <w:szCs w:val="20"/>
        </w:rPr>
        <w:t xml:space="preserve"> будет защищать интересы Суб</w:t>
      </w:r>
      <w:r w:rsidRPr="00020B46">
        <w:rPr>
          <w:rStyle w:val="Normaltext"/>
          <w:szCs w:val="20"/>
        </w:rPr>
        <w:t>лицензиат</w:t>
      </w:r>
      <w:r w:rsidR="005E6150" w:rsidRPr="00020B46">
        <w:rPr>
          <w:rStyle w:val="Normaltext"/>
          <w:szCs w:val="20"/>
        </w:rPr>
        <w:t xml:space="preserve">а в случае предъявления к нему третьим лицом претензии о том, что использование им ЭС нарушает интеллектуальные права данных лиц. </w:t>
      </w:r>
    </w:p>
    <w:p w14:paraId="14FB305F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В случае предъявления претензии Суб</w:t>
      </w:r>
      <w:r w:rsidR="00D94F37" w:rsidRPr="00020B46">
        <w:rPr>
          <w:rStyle w:val="Normaltext"/>
          <w:szCs w:val="20"/>
        </w:rPr>
        <w:t>лицензиат</w:t>
      </w:r>
      <w:r w:rsidRPr="00020B46">
        <w:rPr>
          <w:rStyle w:val="Normaltext"/>
          <w:szCs w:val="20"/>
        </w:rPr>
        <w:t xml:space="preserve"> должен незамедлительно письменно уведомить об этом </w:t>
      </w:r>
      <w:r w:rsidR="00D94F37" w:rsidRPr="00020B46">
        <w:rPr>
          <w:rStyle w:val="Normaltext"/>
          <w:szCs w:val="20"/>
        </w:rPr>
        <w:t>Лицензиат</w:t>
      </w:r>
      <w:r w:rsidRPr="00020B46">
        <w:rPr>
          <w:rStyle w:val="Normaltext"/>
          <w:szCs w:val="20"/>
        </w:rPr>
        <w:t xml:space="preserve">а. </w:t>
      </w:r>
    </w:p>
    <w:p w14:paraId="037B68FC" w14:textId="77777777" w:rsidR="00905F70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 xml:space="preserve">Обязательства </w:t>
      </w:r>
      <w:r w:rsidR="00D94F37" w:rsidRPr="00020B46">
        <w:rPr>
          <w:rStyle w:val="Normaltext"/>
          <w:szCs w:val="20"/>
        </w:rPr>
        <w:t>Лицензиат</w:t>
      </w:r>
      <w:r w:rsidRPr="00020B46">
        <w:rPr>
          <w:rStyle w:val="Normaltext"/>
          <w:szCs w:val="20"/>
        </w:rPr>
        <w:t>а не распространяются на случаи нарушения Суб</w:t>
      </w:r>
      <w:r w:rsidR="00D94F37" w:rsidRPr="00020B46">
        <w:rPr>
          <w:rStyle w:val="Normaltext"/>
          <w:szCs w:val="20"/>
        </w:rPr>
        <w:t>лицензиат</w:t>
      </w:r>
      <w:r w:rsidRPr="00020B46">
        <w:rPr>
          <w:rStyle w:val="Normaltext"/>
          <w:szCs w:val="20"/>
        </w:rPr>
        <w:t>ом условий использования ЭС, предусмотренных настоящим Договором и действующим законодательством.</w:t>
      </w:r>
    </w:p>
    <w:p w14:paraId="30772F10" w14:textId="77777777" w:rsidR="00020B46" w:rsidRPr="00020B46" w:rsidRDefault="00020B46" w:rsidP="00020B46">
      <w:pPr>
        <w:pStyle w:val="a6"/>
        <w:ind w:left="567"/>
        <w:contextualSpacing w:val="0"/>
        <w:jc w:val="both"/>
        <w:rPr>
          <w:rStyle w:val="Normaltext"/>
          <w:szCs w:val="20"/>
        </w:rPr>
      </w:pPr>
    </w:p>
    <w:p w14:paraId="67555665" w14:textId="77777777" w:rsidR="005E6150" w:rsidRDefault="005E6150" w:rsidP="0020674A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Cs w:val="20"/>
        </w:rPr>
      </w:pPr>
      <w:bookmarkStart w:id="2" w:name="_Toc510612359"/>
      <w:r w:rsidRPr="00020B46">
        <w:rPr>
          <w:rStyle w:val="Heading"/>
          <w:bCs/>
          <w:szCs w:val="20"/>
        </w:rPr>
        <w:t xml:space="preserve">ОТВЕТСТВЕННОСТЬ СТОРОН </w:t>
      </w:r>
      <w:bookmarkEnd w:id="2"/>
      <w:r w:rsidRPr="00020B46">
        <w:rPr>
          <w:rStyle w:val="Heading"/>
          <w:bCs/>
          <w:szCs w:val="20"/>
        </w:rPr>
        <w:t>И ПОРЯДОК РАССМОТРЕНИЯ СПОРОВ</w:t>
      </w:r>
    </w:p>
    <w:p w14:paraId="4FE05BDF" w14:textId="77777777" w:rsidR="00020B46" w:rsidRPr="00020B46" w:rsidRDefault="00020B46" w:rsidP="00020B46">
      <w:pPr>
        <w:pStyle w:val="ParagraphStyle"/>
        <w:keepNext/>
        <w:ind w:left="360"/>
        <w:jc w:val="center"/>
        <w:outlineLvl w:val="0"/>
        <w:rPr>
          <w:rStyle w:val="Heading"/>
          <w:bCs/>
          <w:szCs w:val="20"/>
        </w:rPr>
      </w:pPr>
    </w:p>
    <w:p w14:paraId="6D316B87" w14:textId="3D7D0995" w:rsidR="00725AB5" w:rsidRPr="00020B46" w:rsidRDefault="00725AB5" w:rsidP="0020674A">
      <w:pPr>
        <w:pStyle w:val="a6"/>
        <w:numPr>
          <w:ilvl w:val="1"/>
          <w:numId w:val="1"/>
        </w:numPr>
        <w:jc w:val="both"/>
        <w:rPr>
          <w:sz w:val="20"/>
          <w:szCs w:val="20"/>
        </w:rPr>
      </w:pPr>
      <w:r w:rsidRPr="00020B46">
        <w:rPr>
          <w:sz w:val="20"/>
          <w:szCs w:val="20"/>
          <w:lang w:eastAsia="en-US"/>
        </w:rPr>
        <w:t xml:space="preserve">За неисполнение или ненадлежащее исполнение обязательств по настоящему </w:t>
      </w:r>
      <w:r w:rsidR="005F7B0D" w:rsidRPr="00020B46">
        <w:rPr>
          <w:rStyle w:val="Normaltext"/>
          <w:szCs w:val="20"/>
        </w:rPr>
        <w:t>Договору</w:t>
      </w:r>
      <w:r w:rsidRPr="00020B46">
        <w:rPr>
          <w:sz w:val="20"/>
          <w:szCs w:val="20"/>
          <w:lang w:eastAsia="en-US"/>
        </w:rPr>
        <w:t xml:space="preserve"> Стороны несут   ответственность в соответствии с условиями настоящего </w:t>
      </w:r>
      <w:r w:rsidR="00F1697A" w:rsidRPr="00020B46">
        <w:rPr>
          <w:sz w:val="20"/>
          <w:szCs w:val="20"/>
          <w:lang w:eastAsia="en-US"/>
        </w:rPr>
        <w:t>Договора</w:t>
      </w:r>
      <w:r w:rsidRPr="00020B46">
        <w:rPr>
          <w:sz w:val="20"/>
          <w:szCs w:val="20"/>
          <w:lang w:eastAsia="en-US"/>
        </w:rPr>
        <w:t xml:space="preserve"> и д</w:t>
      </w:r>
      <w:r w:rsidRPr="00020B46">
        <w:rPr>
          <w:sz w:val="20"/>
          <w:szCs w:val="20"/>
        </w:rPr>
        <w:t>ействующим законодательством РФ</w:t>
      </w:r>
      <w:r w:rsidRPr="00020B46">
        <w:rPr>
          <w:sz w:val="20"/>
          <w:szCs w:val="20"/>
          <w:lang w:eastAsia="en-US"/>
        </w:rPr>
        <w:t>.  В случае нарушения Суб</w:t>
      </w:r>
      <w:r w:rsidR="00D94F37" w:rsidRPr="00020B46">
        <w:rPr>
          <w:sz w:val="20"/>
          <w:szCs w:val="20"/>
          <w:lang w:eastAsia="en-US"/>
        </w:rPr>
        <w:t>лицензиат</w:t>
      </w:r>
      <w:r w:rsidRPr="00020B46">
        <w:rPr>
          <w:sz w:val="20"/>
          <w:szCs w:val="20"/>
          <w:lang w:eastAsia="en-US"/>
        </w:rPr>
        <w:t xml:space="preserve">ом условий настоящего </w:t>
      </w:r>
      <w:r w:rsidR="005F7B0D" w:rsidRPr="00020B46">
        <w:rPr>
          <w:rStyle w:val="Normaltext"/>
          <w:szCs w:val="20"/>
        </w:rPr>
        <w:t>Договора</w:t>
      </w:r>
      <w:r w:rsidR="00371645" w:rsidRPr="00020B46">
        <w:rPr>
          <w:rStyle w:val="Normaltext"/>
          <w:szCs w:val="20"/>
        </w:rPr>
        <w:t>,</w:t>
      </w:r>
      <w:r w:rsidRPr="00020B46">
        <w:rPr>
          <w:sz w:val="20"/>
          <w:szCs w:val="20"/>
          <w:lang w:eastAsia="en-US"/>
        </w:rPr>
        <w:t xml:space="preserve"> </w:t>
      </w:r>
      <w:r w:rsidR="00371645" w:rsidRPr="00020B46">
        <w:rPr>
          <w:sz w:val="20"/>
          <w:szCs w:val="20"/>
        </w:rPr>
        <w:t xml:space="preserve">в том числе, но не ограничиваясь, нарушением условий п.п.1.5. и 1.7. настоящего Договора,  </w:t>
      </w:r>
      <w:r w:rsidR="00D94F37" w:rsidRPr="00020B46">
        <w:rPr>
          <w:sz w:val="20"/>
          <w:szCs w:val="20"/>
          <w:lang w:eastAsia="en-US"/>
        </w:rPr>
        <w:t>Лицензиат</w:t>
      </w:r>
      <w:r w:rsidRPr="00020B46">
        <w:rPr>
          <w:sz w:val="20"/>
          <w:szCs w:val="20"/>
          <w:lang w:eastAsia="en-US"/>
        </w:rPr>
        <w:t xml:space="preserve"> вправе применять способы защиты и меры ответственности, предусмотренные действующим законодательством РФ, в том числе </w:t>
      </w:r>
      <w:r w:rsidR="00D94F37" w:rsidRPr="00020B46">
        <w:rPr>
          <w:sz w:val="20"/>
          <w:szCs w:val="20"/>
          <w:lang w:eastAsia="en-US"/>
        </w:rPr>
        <w:t>Лицензиат</w:t>
      </w:r>
      <w:r w:rsidRPr="00020B46">
        <w:rPr>
          <w:sz w:val="20"/>
          <w:szCs w:val="20"/>
          <w:lang w:eastAsia="en-US"/>
        </w:rPr>
        <w:t xml:space="preserve"> оставляет за собой по своему собственному усмотрению, а также при получении информации от третьих лиц о нарушении Суб</w:t>
      </w:r>
      <w:r w:rsidR="00D94F37" w:rsidRPr="00020B46">
        <w:rPr>
          <w:sz w:val="20"/>
          <w:szCs w:val="20"/>
          <w:lang w:eastAsia="en-US"/>
        </w:rPr>
        <w:t>лицензиат</w:t>
      </w:r>
      <w:r w:rsidRPr="00020B46">
        <w:rPr>
          <w:sz w:val="20"/>
          <w:szCs w:val="20"/>
          <w:lang w:eastAsia="en-US"/>
        </w:rPr>
        <w:t xml:space="preserve">ом условий настоящего </w:t>
      </w:r>
      <w:r w:rsidR="005F7B0D" w:rsidRPr="00020B46">
        <w:rPr>
          <w:rStyle w:val="Normaltext"/>
          <w:szCs w:val="20"/>
        </w:rPr>
        <w:t>Договора</w:t>
      </w:r>
      <w:r w:rsidRPr="00020B46">
        <w:rPr>
          <w:sz w:val="20"/>
          <w:szCs w:val="20"/>
          <w:lang w:eastAsia="en-US"/>
        </w:rPr>
        <w:t xml:space="preserve"> приостанавливать, ограничивать или прекращать доступ Суб</w:t>
      </w:r>
      <w:r w:rsidR="00D94F37" w:rsidRPr="00020B46">
        <w:rPr>
          <w:sz w:val="20"/>
          <w:szCs w:val="20"/>
          <w:lang w:eastAsia="en-US"/>
        </w:rPr>
        <w:t>лицензиат</w:t>
      </w:r>
      <w:r w:rsidRPr="00020B46">
        <w:rPr>
          <w:sz w:val="20"/>
          <w:szCs w:val="20"/>
          <w:lang w:eastAsia="en-US"/>
        </w:rPr>
        <w:t>а  ко</w:t>
      </w:r>
      <w:r w:rsidR="00F1697A" w:rsidRPr="00020B46">
        <w:rPr>
          <w:sz w:val="20"/>
          <w:szCs w:val="20"/>
          <w:lang w:eastAsia="en-US"/>
        </w:rPr>
        <w:t xml:space="preserve"> всем или к любому из разделов Э</w:t>
      </w:r>
      <w:r w:rsidRPr="00020B46">
        <w:rPr>
          <w:sz w:val="20"/>
          <w:szCs w:val="20"/>
          <w:lang w:eastAsia="en-US"/>
        </w:rPr>
        <w:t>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случае, если Суб</w:t>
      </w:r>
      <w:r w:rsidR="00D94F37" w:rsidRPr="00020B46">
        <w:rPr>
          <w:sz w:val="20"/>
          <w:szCs w:val="20"/>
          <w:lang w:eastAsia="en-US"/>
        </w:rPr>
        <w:t>лицензиат</w:t>
      </w:r>
      <w:r w:rsidRPr="00020B46">
        <w:rPr>
          <w:sz w:val="20"/>
          <w:szCs w:val="20"/>
          <w:lang w:eastAsia="en-US"/>
        </w:rPr>
        <w:t xml:space="preserve"> не устранит нарушения в течение одного дня в случае направления ему уведомления о нарушении или повторно нарушит условия настоящего</w:t>
      </w:r>
      <w:r w:rsidR="005F7B0D" w:rsidRPr="00020B46">
        <w:rPr>
          <w:sz w:val="20"/>
          <w:szCs w:val="20"/>
          <w:lang w:eastAsia="en-US"/>
        </w:rPr>
        <w:t xml:space="preserve"> </w:t>
      </w:r>
      <w:r w:rsidR="005F7B0D" w:rsidRPr="00020B46">
        <w:rPr>
          <w:rStyle w:val="Normaltext"/>
          <w:szCs w:val="20"/>
        </w:rPr>
        <w:t>Договора</w:t>
      </w:r>
      <w:r w:rsidRPr="00020B46">
        <w:rPr>
          <w:sz w:val="20"/>
          <w:szCs w:val="20"/>
          <w:lang w:eastAsia="en-US"/>
        </w:rPr>
        <w:t xml:space="preserve">, </w:t>
      </w:r>
      <w:r w:rsidR="00D94F37" w:rsidRPr="00020B46">
        <w:rPr>
          <w:sz w:val="20"/>
          <w:szCs w:val="20"/>
          <w:lang w:eastAsia="en-US"/>
        </w:rPr>
        <w:t>Лицензиат</w:t>
      </w:r>
      <w:r w:rsidRPr="00020B46">
        <w:rPr>
          <w:sz w:val="20"/>
          <w:szCs w:val="20"/>
          <w:lang w:eastAsia="en-US"/>
        </w:rPr>
        <w:t xml:space="preserve"> имеет право заблокиро</w:t>
      </w:r>
      <w:r w:rsidR="00F1697A" w:rsidRPr="00020B46">
        <w:rPr>
          <w:sz w:val="20"/>
          <w:szCs w:val="20"/>
          <w:lang w:eastAsia="en-US"/>
        </w:rPr>
        <w:t>вать доступ Суб</w:t>
      </w:r>
      <w:r w:rsidR="00D94F37" w:rsidRPr="00020B46">
        <w:rPr>
          <w:sz w:val="20"/>
          <w:szCs w:val="20"/>
          <w:lang w:eastAsia="en-US"/>
        </w:rPr>
        <w:t>лицензиат</w:t>
      </w:r>
      <w:r w:rsidR="00F1697A" w:rsidRPr="00020B46">
        <w:rPr>
          <w:sz w:val="20"/>
          <w:szCs w:val="20"/>
          <w:lang w:eastAsia="en-US"/>
        </w:rPr>
        <w:t>а к Э</w:t>
      </w:r>
      <w:r w:rsidRPr="00020B46">
        <w:rPr>
          <w:sz w:val="20"/>
          <w:szCs w:val="20"/>
          <w:lang w:eastAsia="en-US"/>
        </w:rPr>
        <w:t>С.</w:t>
      </w:r>
    </w:p>
    <w:p w14:paraId="1BF6FB01" w14:textId="6117BE11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пени в размере 0,1 процента от цены настоящего Договора за каждый день просрочки.</w:t>
      </w:r>
    </w:p>
    <w:p w14:paraId="6D080AA3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 xml:space="preserve">Уплата Стороной неустойки (штрафа, пеней) не освобождает её от исполнения обязательств по </w:t>
      </w:r>
      <w:r w:rsidR="007000FD" w:rsidRPr="00020B46">
        <w:rPr>
          <w:rStyle w:val="Normaltext"/>
          <w:szCs w:val="20"/>
        </w:rPr>
        <w:t>Договор</w:t>
      </w:r>
      <w:r w:rsidRPr="00020B46">
        <w:rPr>
          <w:rStyle w:val="Normaltext"/>
          <w:szCs w:val="20"/>
        </w:rPr>
        <w:t>у.</w:t>
      </w:r>
    </w:p>
    <w:p w14:paraId="688CEEAC" w14:textId="66E36A9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с даты ее вручения другой Стороне.</w:t>
      </w:r>
    </w:p>
    <w:p w14:paraId="01AD2636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14:paraId="6A9FA468" w14:textId="77777777" w:rsidR="005E6150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 xml:space="preserve">В случае невозможности урегулирования споров и разногласий в претензионном порядке, Стороны вправе передать их на рассмотрение по месту нахождения </w:t>
      </w:r>
      <w:r w:rsidR="00D94F37" w:rsidRPr="00020B46">
        <w:rPr>
          <w:rStyle w:val="Normaltext"/>
          <w:szCs w:val="20"/>
        </w:rPr>
        <w:t>Лицензиат</w:t>
      </w:r>
      <w:r w:rsidRPr="00020B46">
        <w:rPr>
          <w:rStyle w:val="Normaltext"/>
          <w:szCs w:val="20"/>
        </w:rPr>
        <w:t>а.</w:t>
      </w:r>
    </w:p>
    <w:p w14:paraId="09730BDE" w14:textId="77777777" w:rsidR="00020B46" w:rsidRPr="00020B46" w:rsidRDefault="00020B46" w:rsidP="00020B46">
      <w:pPr>
        <w:pStyle w:val="a6"/>
        <w:ind w:left="567"/>
        <w:contextualSpacing w:val="0"/>
        <w:jc w:val="both"/>
        <w:rPr>
          <w:rStyle w:val="Normaltext"/>
          <w:szCs w:val="20"/>
        </w:rPr>
      </w:pPr>
    </w:p>
    <w:p w14:paraId="1D9B0537" w14:textId="77777777" w:rsidR="005E6150" w:rsidRDefault="005E6150" w:rsidP="0020674A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Cs w:val="20"/>
        </w:rPr>
      </w:pPr>
      <w:r w:rsidRPr="00020B46">
        <w:rPr>
          <w:rStyle w:val="Heading"/>
          <w:bCs/>
          <w:szCs w:val="20"/>
        </w:rPr>
        <w:t>КОНФИДЕНЦИАЛЬНОСТЬ</w:t>
      </w:r>
    </w:p>
    <w:p w14:paraId="5F23BFFB" w14:textId="77777777" w:rsidR="00020B46" w:rsidRPr="00020B46" w:rsidRDefault="00020B46" w:rsidP="00020B46">
      <w:pPr>
        <w:pStyle w:val="ParagraphStyle"/>
        <w:keepNext/>
        <w:ind w:left="360"/>
        <w:jc w:val="center"/>
        <w:outlineLvl w:val="0"/>
        <w:rPr>
          <w:rStyle w:val="Heading"/>
          <w:bCs/>
          <w:szCs w:val="20"/>
        </w:rPr>
      </w:pPr>
    </w:p>
    <w:p w14:paraId="7988F871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14:paraId="16AFF559" w14:textId="00E57419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14:paraId="77641931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14:paraId="5627600A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14:paraId="3F9C478F" w14:textId="77777777" w:rsidR="005E6150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14:paraId="69721050" w14:textId="77777777" w:rsidR="00020B46" w:rsidRPr="00020B46" w:rsidRDefault="00020B46" w:rsidP="00020B46">
      <w:pPr>
        <w:pStyle w:val="a6"/>
        <w:ind w:left="567"/>
        <w:contextualSpacing w:val="0"/>
        <w:jc w:val="both"/>
        <w:rPr>
          <w:rStyle w:val="Normaltext"/>
          <w:szCs w:val="20"/>
        </w:rPr>
      </w:pPr>
    </w:p>
    <w:p w14:paraId="57E8C552" w14:textId="77777777" w:rsidR="005E6150" w:rsidRDefault="005E6150" w:rsidP="0020674A">
      <w:pPr>
        <w:pStyle w:val="ParagraphStyle"/>
        <w:keepNext/>
        <w:numPr>
          <w:ilvl w:val="0"/>
          <w:numId w:val="1"/>
        </w:numPr>
        <w:ind w:left="360" w:hanging="360"/>
        <w:jc w:val="center"/>
        <w:outlineLvl w:val="0"/>
        <w:rPr>
          <w:rStyle w:val="Heading"/>
          <w:bCs/>
          <w:szCs w:val="20"/>
        </w:rPr>
      </w:pPr>
      <w:r w:rsidRPr="00020B46">
        <w:rPr>
          <w:rStyle w:val="Heading"/>
          <w:bCs/>
          <w:szCs w:val="20"/>
        </w:rPr>
        <w:t>ПРОЧИЕ УСЛОВИЯ</w:t>
      </w:r>
    </w:p>
    <w:p w14:paraId="17E6C916" w14:textId="77777777" w:rsidR="00020B46" w:rsidRPr="00020B46" w:rsidRDefault="00020B46" w:rsidP="00020B46">
      <w:pPr>
        <w:pStyle w:val="ParagraphStyle"/>
        <w:keepNext/>
        <w:ind w:left="360"/>
        <w:jc w:val="center"/>
        <w:outlineLvl w:val="0"/>
        <w:rPr>
          <w:rStyle w:val="Heading"/>
          <w:bCs/>
          <w:szCs w:val="20"/>
        </w:rPr>
      </w:pPr>
    </w:p>
    <w:p w14:paraId="0BBD12DC" w14:textId="2A0318E2" w:rsidR="00203750" w:rsidRPr="00203750" w:rsidRDefault="00203750" w:rsidP="00203750">
      <w:pPr>
        <w:pStyle w:val="a3"/>
        <w:numPr>
          <w:ilvl w:val="1"/>
          <w:numId w:val="1"/>
        </w:numPr>
        <w:spacing w:after="0" w:afterAutospacing="0"/>
      </w:pPr>
      <w:r w:rsidRPr="00203750">
        <w:t>Стороны подтверждают исполнение обязательств по настоящему Договору путем подписания УПД. Сублицензиат обязан вернуть Лицензиату подписанный экземпляр</w:t>
      </w:r>
      <w:r w:rsidR="00713427">
        <w:t xml:space="preserve"> </w:t>
      </w:r>
      <w:r w:rsidRPr="00203750">
        <w:t>УПД до момента окончания срока использова</w:t>
      </w:r>
      <w:r>
        <w:t>ния неисключительного права на Э</w:t>
      </w:r>
      <w:r w:rsidRPr="00203750">
        <w:t>С, указанного в Спецификации.</w:t>
      </w:r>
    </w:p>
    <w:p w14:paraId="6F89286F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 xml:space="preserve">Настоящий Договор вступает в силу с даты его подписания и </w:t>
      </w:r>
      <w:bookmarkStart w:id="3" w:name="_Ref26774448"/>
      <w:r w:rsidRPr="00020B46">
        <w:rPr>
          <w:rStyle w:val="Normaltext"/>
          <w:szCs w:val="20"/>
        </w:rPr>
        <w:t>действует до исполнения Сторонами всех взятых на себя обязательств.</w:t>
      </w:r>
    </w:p>
    <w:bookmarkEnd w:id="3"/>
    <w:p w14:paraId="7BE11219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14:paraId="048038F4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 xml:space="preserve"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</w:p>
    <w:p w14:paraId="4615A376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 xml:space="preserve">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</w:p>
    <w:p w14:paraId="472CAFE5" w14:textId="77777777" w:rsidR="005E6150" w:rsidRPr="00020B46" w:rsidRDefault="005E6150" w:rsidP="0020674A">
      <w:pPr>
        <w:pStyle w:val="a6"/>
        <w:numPr>
          <w:ilvl w:val="1"/>
          <w:numId w:val="1"/>
        </w:numPr>
        <w:tabs>
          <w:tab w:val="clear" w:pos="540"/>
          <w:tab w:val="num" w:pos="567"/>
        </w:tabs>
        <w:ind w:left="567" w:hanging="567"/>
        <w:contextualSpacing w:val="0"/>
        <w:jc w:val="both"/>
        <w:rPr>
          <w:rStyle w:val="Normaltext"/>
          <w:szCs w:val="20"/>
        </w:rPr>
      </w:pPr>
      <w:r w:rsidRPr="00020B46">
        <w:rPr>
          <w:rStyle w:val="Normaltext"/>
          <w:szCs w:val="20"/>
        </w:rPr>
        <w:t>Приложения к настоящему Договору:</w:t>
      </w:r>
    </w:p>
    <w:p w14:paraId="5A6C6757" w14:textId="77777777" w:rsidR="00713427" w:rsidRDefault="005E6150" w:rsidP="0020674A">
      <w:pPr>
        <w:pStyle w:val="2"/>
        <w:numPr>
          <w:ilvl w:val="0"/>
          <w:numId w:val="2"/>
        </w:numPr>
        <w:tabs>
          <w:tab w:val="num" w:pos="900"/>
        </w:tabs>
        <w:ind w:left="896" w:hanging="357"/>
        <w:rPr>
          <w:b w:val="0"/>
          <w:color w:val="auto"/>
          <w:sz w:val="20"/>
          <w:szCs w:val="20"/>
        </w:rPr>
      </w:pPr>
      <w:r w:rsidRPr="00020B46">
        <w:rPr>
          <w:b w:val="0"/>
          <w:color w:val="auto"/>
          <w:sz w:val="20"/>
          <w:szCs w:val="20"/>
        </w:rPr>
        <w:lastRenderedPageBreak/>
        <w:t>Приложение № 1 – «Спецификация на ЭС»</w:t>
      </w:r>
      <w:r w:rsidR="00713427">
        <w:rPr>
          <w:b w:val="0"/>
          <w:color w:val="auto"/>
          <w:sz w:val="20"/>
          <w:szCs w:val="20"/>
        </w:rPr>
        <w:t>;</w:t>
      </w:r>
    </w:p>
    <w:p w14:paraId="1864CFB7" w14:textId="5981F68F" w:rsidR="005E6150" w:rsidRDefault="00713427" w:rsidP="0020674A">
      <w:pPr>
        <w:pStyle w:val="2"/>
        <w:numPr>
          <w:ilvl w:val="0"/>
          <w:numId w:val="2"/>
        </w:numPr>
        <w:tabs>
          <w:tab w:val="num" w:pos="900"/>
        </w:tabs>
        <w:ind w:left="896" w:hanging="357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Приложение № 2 – «Техническое задание»</w:t>
      </w:r>
      <w:r w:rsidR="005E6150" w:rsidRPr="00020B46">
        <w:rPr>
          <w:b w:val="0"/>
          <w:color w:val="auto"/>
          <w:sz w:val="20"/>
          <w:szCs w:val="20"/>
        </w:rPr>
        <w:t>.</w:t>
      </w:r>
    </w:p>
    <w:p w14:paraId="7920134E" w14:textId="77777777" w:rsidR="00AF6081" w:rsidRPr="00AF6081" w:rsidRDefault="00AF6081" w:rsidP="00AF6081"/>
    <w:p w14:paraId="5EDB437B" w14:textId="3A2A8B38" w:rsidR="00AF6081" w:rsidRDefault="00AF6081" w:rsidP="00AF6081">
      <w:pPr>
        <w:pStyle w:val="2"/>
        <w:jc w:val="center"/>
        <w:rPr>
          <w:sz w:val="20"/>
          <w:szCs w:val="20"/>
        </w:rPr>
      </w:pPr>
      <w:r w:rsidRPr="00AF6081">
        <w:rPr>
          <w:sz w:val="20"/>
          <w:szCs w:val="20"/>
        </w:rPr>
        <w:t>АДРЕСА И БАНКОВСКИЕ РЕКВИЗИТЫ СТОРОН</w:t>
      </w:r>
    </w:p>
    <w:p w14:paraId="1235DD78" w14:textId="77777777" w:rsidR="00AF6081" w:rsidRPr="00AF6081" w:rsidRDefault="00AF6081" w:rsidP="00AF6081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AF6081" w14:paraId="472F8B26" w14:textId="77777777" w:rsidTr="00AF6081">
        <w:tc>
          <w:tcPr>
            <w:tcW w:w="5239" w:type="dxa"/>
          </w:tcPr>
          <w:p w14:paraId="00DEEE3A" w14:textId="77777777" w:rsidR="00AF6081" w:rsidRPr="00AF6081" w:rsidRDefault="00AF6081" w:rsidP="00AF6081">
            <w:pPr>
              <w:keepNext/>
              <w:keepLines/>
              <w:ind w:left="567"/>
              <w:rPr>
                <w:b/>
                <w:sz w:val="20"/>
                <w:szCs w:val="20"/>
              </w:rPr>
            </w:pPr>
            <w:r w:rsidRPr="00AF6081">
              <w:rPr>
                <w:b/>
                <w:sz w:val="20"/>
                <w:szCs w:val="20"/>
              </w:rPr>
              <w:t>Лицензиат:</w:t>
            </w:r>
          </w:p>
          <w:p w14:paraId="313CDDB3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</w:p>
          <w:p w14:paraId="787F3965" w14:textId="77777777" w:rsidR="00AF6081" w:rsidRDefault="00AF6081" w:rsidP="00AF6081">
            <w:pPr>
              <w:rPr>
                <w:sz w:val="20"/>
                <w:szCs w:val="20"/>
              </w:rPr>
            </w:pPr>
          </w:p>
          <w:p w14:paraId="10DB55EF" w14:textId="3DC52F9B" w:rsidR="00717CF6" w:rsidRPr="00AF6081" w:rsidRDefault="00717CF6" w:rsidP="00AF6081">
            <w:pPr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7BF2E22" w14:textId="77777777" w:rsidR="00AF6081" w:rsidRPr="00AF6081" w:rsidRDefault="00AF6081" w:rsidP="00AF6081">
            <w:pPr>
              <w:keepNext/>
              <w:keepLines/>
              <w:rPr>
                <w:b/>
                <w:sz w:val="20"/>
                <w:szCs w:val="20"/>
              </w:rPr>
            </w:pPr>
            <w:r w:rsidRPr="00AF6081">
              <w:rPr>
                <w:b/>
                <w:sz w:val="20"/>
                <w:szCs w:val="20"/>
              </w:rPr>
              <w:t>Сублицензиат:</w:t>
            </w:r>
          </w:p>
          <w:p w14:paraId="4C59923C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  <w:r w:rsidRPr="00AF6081">
              <w:rPr>
                <w:sz w:val="20"/>
                <w:szCs w:val="20"/>
              </w:rPr>
              <w:t>ФБУ «ТФГИ по Южному федеральному округу»</w:t>
            </w:r>
          </w:p>
          <w:p w14:paraId="234BF75E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  <w:r w:rsidRPr="00AF6081">
              <w:rPr>
                <w:sz w:val="20"/>
                <w:szCs w:val="20"/>
              </w:rPr>
              <w:t>Краснодарский филиал Федерального бюджетного учреждения «Территориальный фонд геологической информации по Южному федеральному округу</w:t>
            </w:r>
          </w:p>
          <w:p w14:paraId="345D9662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  <w:r w:rsidRPr="00AF6081">
              <w:rPr>
                <w:sz w:val="20"/>
                <w:szCs w:val="20"/>
              </w:rPr>
              <w:t>Юридический адрес: 344111, г.Ростов-на-Дону, пр. 40-летия Победы, д.330</w:t>
            </w:r>
          </w:p>
          <w:p w14:paraId="055F0127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  <w:r w:rsidRPr="00AF6081">
              <w:rPr>
                <w:sz w:val="20"/>
                <w:szCs w:val="20"/>
              </w:rPr>
              <w:t>Адрес филиала: 350020, г. Краснодар, проезд Одесский, д. 4</w:t>
            </w:r>
          </w:p>
          <w:p w14:paraId="28BBD696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  <w:r w:rsidRPr="00AF6081">
              <w:rPr>
                <w:sz w:val="20"/>
                <w:szCs w:val="20"/>
              </w:rPr>
              <w:t>ИНН/КПП: 6164082853 / 230802001</w:t>
            </w:r>
          </w:p>
          <w:p w14:paraId="492412C8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  <w:r w:rsidRPr="00AF6081">
              <w:rPr>
                <w:sz w:val="20"/>
                <w:szCs w:val="20"/>
              </w:rPr>
              <w:t>Р/с: 03214643000000011800</w:t>
            </w:r>
          </w:p>
          <w:p w14:paraId="07F157C7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  <w:r w:rsidRPr="00AF6081">
              <w:rPr>
                <w:sz w:val="20"/>
                <w:szCs w:val="20"/>
              </w:rPr>
              <w:t>в ОКЦ № 1 ЮГУ Банка России//УФК по Краснодарскому краю (Краснодарский филиал ФБУ «ТФГИ по Южному федеральному округу» л/с 20186Х66060)</w:t>
            </w:r>
          </w:p>
          <w:p w14:paraId="50C12DF5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  <w:r w:rsidRPr="00AF6081">
              <w:rPr>
                <w:sz w:val="20"/>
                <w:szCs w:val="20"/>
              </w:rPr>
              <w:t>БИК: 010349101</w:t>
            </w:r>
          </w:p>
          <w:p w14:paraId="1E0CE07B" w14:textId="77777777" w:rsidR="00AF6081" w:rsidRP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  <w:r w:rsidRPr="00AF6081">
              <w:rPr>
                <w:sz w:val="20"/>
                <w:szCs w:val="20"/>
              </w:rPr>
              <w:t>к/с: 40102810945370000010</w:t>
            </w:r>
          </w:p>
          <w:p w14:paraId="6F0C854E" w14:textId="77777777" w:rsidR="00AF6081" w:rsidRDefault="00AF6081" w:rsidP="00AF6081">
            <w:pPr>
              <w:keepNext/>
              <w:keepLines/>
              <w:rPr>
                <w:sz w:val="20"/>
                <w:szCs w:val="20"/>
              </w:rPr>
            </w:pPr>
          </w:p>
          <w:p w14:paraId="2E6CC065" w14:textId="77777777" w:rsidR="00717CF6" w:rsidRDefault="00717CF6" w:rsidP="00AF6081">
            <w:pPr>
              <w:keepNext/>
              <w:keepLines/>
              <w:rPr>
                <w:sz w:val="20"/>
                <w:szCs w:val="20"/>
              </w:rPr>
            </w:pPr>
          </w:p>
          <w:p w14:paraId="16F0B4F0" w14:textId="77777777" w:rsidR="00717CF6" w:rsidRPr="00AF6081" w:rsidRDefault="00717CF6" w:rsidP="00AF6081">
            <w:pPr>
              <w:keepNext/>
              <w:keepLines/>
              <w:rPr>
                <w:sz w:val="20"/>
                <w:szCs w:val="20"/>
              </w:rPr>
            </w:pPr>
          </w:p>
          <w:p w14:paraId="497C78B5" w14:textId="77777777" w:rsidR="00AF6081" w:rsidRPr="00AF6081" w:rsidRDefault="00AF6081" w:rsidP="00717CF6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717CF6" w14:paraId="11F91E03" w14:textId="77777777" w:rsidTr="00AF6081">
        <w:tc>
          <w:tcPr>
            <w:tcW w:w="5239" w:type="dxa"/>
          </w:tcPr>
          <w:p w14:paraId="62794482" w14:textId="77777777" w:rsidR="00717CF6" w:rsidRPr="00717CF6" w:rsidRDefault="00717CF6" w:rsidP="00717CF6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717CF6">
              <w:rPr>
                <w:b/>
                <w:sz w:val="20"/>
                <w:szCs w:val="20"/>
              </w:rPr>
              <w:t>ОТ ЛИЦЕНЗИАТА</w:t>
            </w:r>
          </w:p>
          <w:p w14:paraId="61462456" w14:textId="26690742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5AECF3C6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4F50C86C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6925BABD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6779C6E4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45CFF7B0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717CF6">
              <w:rPr>
                <w:sz w:val="20"/>
                <w:szCs w:val="20"/>
              </w:rPr>
              <w:t>________________________________________________</w:t>
            </w:r>
          </w:p>
          <w:p w14:paraId="7F6BABCD" w14:textId="77777777" w:rsidR="00717CF6" w:rsidRPr="00717CF6" w:rsidRDefault="00717CF6" w:rsidP="00331038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9" w:type="dxa"/>
          </w:tcPr>
          <w:p w14:paraId="74241AC5" w14:textId="77777777" w:rsidR="00717CF6" w:rsidRPr="00717CF6" w:rsidRDefault="00717CF6" w:rsidP="00717CF6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717CF6">
              <w:rPr>
                <w:b/>
                <w:sz w:val="20"/>
                <w:szCs w:val="20"/>
              </w:rPr>
              <w:t>ОТ СУБЛИЦЕНЗИАТА</w:t>
            </w:r>
          </w:p>
          <w:p w14:paraId="51C47792" w14:textId="77777777" w:rsidR="00717CF6" w:rsidRPr="00717CF6" w:rsidRDefault="00717CF6" w:rsidP="00717CF6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220D5141" w14:textId="77777777" w:rsidR="00717CF6" w:rsidRPr="00717CF6" w:rsidRDefault="00717CF6" w:rsidP="00717CF6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46C17E37" w14:textId="77777777" w:rsidR="00717CF6" w:rsidRPr="00717CF6" w:rsidRDefault="00717CF6" w:rsidP="00717CF6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7DBB8CC0" w14:textId="77777777" w:rsidR="00717CF6" w:rsidRPr="00717CF6" w:rsidRDefault="00717CF6" w:rsidP="00717CF6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4E41AA82" w14:textId="77777777" w:rsidR="00717CF6" w:rsidRPr="00717CF6" w:rsidRDefault="00717CF6" w:rsidP="00717CF6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792BFFC4" w14:textId="77777777" w:rsidR="00717CF6" w:rsidRPr="00717CF6" w:rsidRDefault="00717CF6" w:rsidP="00717CF6">
            <w:pPr>
              <w:keepNext/>
              <w:keepLines/>
              <w:rPr>
                <w:sz w:val="20"/>
                <w:szCs w:val="20"/>
              </w:rPr>
            </w:pPr>
            <w:r w:rsidRPr="00717CF6">
              <w:rPr>
                <w:sz w:val="20"/>
                <w:szCs w:val="20"/>
              </w:rPr>
              <w:t>И.о. руководителя филиала ___________ Ю. Н. Колоскова</w:t>
            </w:r>
          </w:p>
          <w:p w14:paraId="60AAC29E" w14:textId="77777777" w:rsidR="00717CF6" w:rsidRPr="00717CF6" w:rsidRDefault="00717CF6" w:rsidP="00AF6081">
            <w:pPr>
              <w:keepNext/>
              <w:keepLines/>
              <w:rPr>
                <w:b/>
                <w:sz w:val="20"/>
                <w:szCs w:val="20"/>
              </w:rPr>
            </w:pPr>
          </w:p>
        </w:tc>
      </w:tr>
    </w:tbl>
    <w:p w14:paraId="41DD0F3F" w14:textId="03891783" w:rsidR="00AF6081" w:rsidRDefault="00AF6081" w:rsidP="00AF6081"/>
    <w:p w14:paraId="29D68418" w14:textId="259651A8" w:rsidR="00AF6081" w:rsidRDefault="00AF6081">
      <w:r>
        <w:br w:type="page"/>
      </w:r>
    </w:p>
    <w:p w14:paraId="64E2CB83" w14:textId="3A05B704" w:rsidR="00AF6081" w:rsidRPr="00AF6081" w:rsidRDefault="00AF6081" w:rsidP="00AF6081">
      <w:pPr>
        <w:suppressAutoHyphens/>
        <w:autoSpaceDE w:val="0"/>
        <w:autoSpaceDN w:val="0"/>
        <w:adjustRightInd w:val="0"/>
        <w:ind w:firstLine="720"/>
        <w:jc w:val="right"/>
        <w:rPr>
          <w:b/>
          <w:bCs/>
          <w:sz w:val="20"/>
          <w:szCs w:val="20"/>
        </w:rPr>
      </w:pPr>
      <w:r w:rsidRPr="00AF6081">
        <w:rPr>
          <w:b/>
          <w:bCs/>
          <w:sz w:val="20"/>
          <w:szCs w:val="20"/>
        </w:rPr>
        <w:lastRenderedPageBreak/>
        <w:t>Приложение № 1</w:t>
      </w:r>
      <w:r w:rsidRPr="00AF6081">
        <w:rPr>
          <w:b/>
          <w:bCs/>
          <w:sz w:val="20"/>
          <w:szCs w:val="20"/>
        </w:rPr>
        <w:br/>
        <w:t xml:space="preserve">к </w:t>
      </w:r>
      <w:hyperlink r:id="rId7" w:history="1">
        <w:r w:rsidRPr="00AF6081">
          <w:rPr>
            <w:b/>
            <w:bCs/>
            <w:sz w:val="20"/>
            <w:szCs w:val="20"/>
          </w:rPr>
          <w:t>Договору</w:t>
        </w:r>
      </w:hyperlink>
      <w:r w:rsidR="008B538C">
        <w:rPr>
          <w:sz w:val="20"/>
          <w:szCs w:val="20"/>
        </w:rPr>
        <w:t xml:space="preserve"> </w:t>
      </w:r>
      <w:r w:rsidRPr="00AF6081">
        <w:rPr>
          <w:b/>
          <w:bCs/>
          <w:sz w:val="20"/>
          <w:szCs w:val="20"/>
        </w:rPr>
        <w:t>от «____» ____________ 2026 г. № ______________</w:t>
      </w:r>
    </w:p>
    <w:p w14:paraId="6BA64BBC" w14:textId="77777777" w:rsidR="00AF6081" w:rsidRPr="00AF6081" w:rsidRDefault="00AF6081" w:rsidP="00AF6081">
      <w:pPr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30D5AFEA" w14:textId="77777777" w:rsidR="00AF6081" w:rsidRPr="00AF6081" w:rsidRDefault="00AF6081" w:rsidP="00AF6081">
      <w:pPr>
        <w:pStyle w:val="11"/>
        <w:jc w:val="center"/>
        <w:outlineLvl w:val="0"/>
        <w:rPr>
          <w:rFonts w:ascii="Times New Roman" w:hAnsi="Times New Roman"/>
          <w:sz w:val="20"/>
          <w:szCs w:val="20"/>
        </w:rPr>
      </w:pPr>
      <w:r w:rsidRPr="00AF6081">
        <w:rPr>
          <w:rFonts w:ascii="Times New Roman" w:eastAsia="Proxima Nova" w:hAnsi="Times New Roman"/>
          <w:b/>
          <w:sz w:val="20"/>
          <w:szCs w:val="20"/>
        </w:rPr>
        <w:t>Техническое задание</w:t>
      </w:r>
    </w:p>
    <w:p w14:paraId="10CA7875" w14:textId="72CD80FB" w:rsidR="00AF6081" w:rsidRPr="00E01784" w:rsidRDefault="00AF6081" w:rsidP="00AF6081">
      <w:pPr>
        <w:pStyle w:val="11"/>
        <w:jc w:val="center"/>
        <w:rPr>
          <w:rFonts w:ascii="Times New Roman" w:hAnsi="Times New Roman"/>
          <w:color w:val="000000"/>
          <w:sz w:val="20"/>
          <w:szCs w:val="20"/>
        </w:rPr>
      </w:pPr>
      <w:r w:rsidRPr="00E01784">
        <w:rPr>
          <w:rFonts w:ascii="Times New Roman" w:hAnsi="Times New Roman"/>
          <w:color w:val="000000"/>
          <w:sz w:val="20"/>
          <w:szCs w:val="20"/>
        </w:rPr>
        <w:t xml:space="preserve">Передача неисключительных прав использования электронной базы данных </w:t>
      </w:r>
      <w:r w:rsidR="00E01784" w:rsidRPr="00E01784">
        <w:rPr>
          <w:rFonts w:ascii="Times New Roman" w:hAnsi="Times New Roman"/>
          <w:color w:val="000000"/>
          <w:sz w:val="20"/>
          <w:szCs w:val="20"/>
        </w:rPr>
        <w:t xml:space="preserve">электронной системы «Госфинансы» </w:t>
      </w:r>
      <w:r w:rsidRPr="00E01784">
        <w:rPr>
          <w:rFonts w:ascii="Times New Roman" w:hAnsi="Times New Roman"/>
          <w:color w:val="000000"/>
          <w:sz w:val="20"/>
          <w:szCs w:val="20"/>
        </w:rPr>
        <w:t>на условиях простой (неисключительной) лицензии</w:t>
      </w:r>
    </w:p>
    <w:p w14:paraId="3B41C301" w14:textId="77777777" w:rsidR="00AF6081" w:rsidRPr="00AF6081" w:rsidRDefault="00AF6081">
      <w:pPr>
        <w:rPr>
          <w:sz w:val="20"/>
          <w:szCs w:val="20"/>
        </w:rPr>
      </w:pPr>
    </w:p>
    <w:tbl>
      <w:tblPr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8080"/>
      </w:tblGrid>
      <w:tr w:rsidR="00AF6081" w:rsidRPr="00AF6081" w14:paraId="7B5B09DC" w14:textId="77777777" w:rsidTr="004311A0">
        <w:trPr>
          <w:trHeight w:val="840"/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9D65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rFonts w:eastAsia="Proxima Nova"/>
                <w:b/>
                <w:kern w:val="3"/>
                <w:sz w:val="20"/>
                <w:szCs w:val="20"/>
              </w:rPr>
              <w:t>1. Наименование предмета закупки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BE24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</w:t>
            </w:r>
            <w:r w:rsidRPr="00AF6081">
              <w:rPr>
                <w:color w:val="000000"/>
                <w:kern w:val="3"/>
                <w:sz w:val="20"/>
                <w:szCs w:val="20"/>
                <w:shd w:val="clear" w:color="auto" w:fill="FFFFFF"/>
              </w:rPr>
              <w:t> главного бухгалтера и финансового специалиста государственного и муниципального учреждения для принятия квалифицированных решений по тематике учета, отчетности, бюджетного контроля, применения бюджетной классификации.</w:t>
            </w:r>
          </w:p>
          <w:p w14:paraId="435B528E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02C3707E" w14:textId="5160BAEA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spacing w:after="120"/>
              <w:ind w:right="18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Планируемое количество пользователей (количество неисключительных </w:t>
            </w:r>
            <w:r w:rsidRPr="00AF6081">
              <w:rPr>
                <w:kern w:val="3"/>
                <w:sz w:val="20"/>
                <w:szCs w:val="20"/>
              </w:rPr>
              <w:br/>
              <w:t>лицензий):</w:t>
            </w:r>
          </w:p>
          <w:p w14:paraId="1EBF3119" w14:textId="77777777" w:rsidR="00AF6081" w:rsidRPr="00AF6081" w:rsidRDefault="00AF6081" w:rsidP="00AF6081">
            <w:pPr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after="120"/>
              <w:ind w:right="18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 xml:space="preserve">количество неисключительных лицензий </w:t>
            </w:r>
            <w:r w:rsidRPr="00227991">
              <w:rPr>
                <w:kern w:val="3"/>
                <w:sz w:val="20"/>
                <w:szCs w:val="20"/>
              </w:rPr>
              <w:t>1</w:t>
            </w:r>
            <w:r w:rsidRPr="00AF6081">
              <w:rPr>
                <w:kern w:val="3"/>
                <w:sz w:val="20"/>
                <w:szCs w:val="20"/>
              </w:rPr>
              <w:t xml:space="preserve"> </w:t>
            </w:r>
          </w:p>
          <w:p w14:paraId="27CB3CB7" w14:textId="108FAC31" w:rsidR="00AF6081" w:rsidRPr="00227991" w:rsidRDefault="00AF6081" w:rsidP="00AF6081">
            <w:pPr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spacing w:after="120"/>
              <w:ind w:right="18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 xml:space="preserve">количество пользователей </w:t>
            </w:r>
            <w:r w:rsidRPr="00227991">
              <w:rPr>
                <w:kern w:val="3"/>
                <w:sz w:val="20"/>
                <w:szCs w:val="20"/>
              </w:rPr>
              <w:t xml:space="preserve"> 1.</w:t>
            </w:r>
          </w:p>
          <w:p w14:paraId="09C8E738" w14:textId="2BF2C1F5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color w:val="000000"/>
                <w:kern w:val="3"/>
                <w:sz w:val="20"/>
                <w:szCs w:val="20"/>
              </w:rPr>
            </w:pPr>
            <w:r w:rsidRPr="00AF6081">
              <w:rPr>
                <w:color w:val="000000"/>
                <w:kern w:val="3"/>
                <w:sz w:val="20"/>
                <w:szCs w:val="20"/>
              </w:rPr>
              <w:t xml:space="preserve">Срок действия права использования электронной базы данных </w:t>
            </w:r>
            <w:r w:rsidR="00227991">
              <w:rPr>
                <w:b/>
                <w:bCs/>
                <w:kern w:val="3"/>
                <w:sz w:val="20"/>
                <w:szCs w:val="20"/>
              </w:rPr>
              <w:t xml:space="preserve">12 </w:t>
            </w:r>
            <w:r w:rsidRPr="00AF6081">
              <w:rPr>
                <w:color w:val="000000"/>
                <w:kern w:val="3"/>
                <w:sz w:val="20"/>
                <w:szCs w:val="20"/>
              </w:rPr>
              <w:t>месяцев</w:t>
            </w:r>
          </w:p>
        </w:tc>
      </w:tr>
      <w:tr w:rsidR="00AF6081" w:rsidRPr="00AF6081" w14:paraId="702D5E65" w14:textId="77777777" w:rsidTr="004311A0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37CD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rFonts w:eastAsia="Proxima Nova"/>
                <w:b/>
                <w:kern w:val="3"/>
                <w:sz w:val="20"/>
                <w:szCs w:val="20"/>
              </w:rPr>
              <w:t>2. Назначение объекта закупки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7AF7B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283" w:hanging="285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Закупка необходима в качестве источника информации (подборка материала по</w:t>
            </w:r>
          </w:p>
          <w:p w14:paraId="3A43CCD6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283" w:hanging="285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ситуации регулятора, контрольного органа и судебной практики, в т.ч.</w:t>
            </w:r>
          </w:p>
          <w:p w14:paraId="56160EB3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283" w:hanging="285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нормативно-правовой информацией) для принятия квалифицированных решений</w:t>
            </w:r>
          </w:p>
          <w:p w14:paraId="273EC484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283" w:hanging="285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по тематике учета, отчетности, бюджетного контроля, применения бюджетной</w:t>
            </w:r>
          </w:p>
          <w:p w14:paraId="2E05CD7A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283" w:hanging="285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классификации и другим финансовым вопросам деятельности главного бухгалтера</w:t>
            </w:r>
          </w:p>
          <w:p w14:paraId="2FA88CC6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283" w:hanging="285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и финансового специалиста государственного и муниципального учреждения.</w:t>
            </w:r>
          </w:p>
        </w:tc>
      </w:tr>
      <w:tr w:rsidR="00AF6081" w:rsidRPr="00AF6081" w14:paraId="3CE8D8DF" w14:textId="77777777" w:rsidTr="004311A0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3A10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rFonts w:eastAsia="Proxima Nova"/>
                <w:b/>
                <w:kern w:val="3"/>
                <w:sz w:val="20"/>
                <w:szCs w:val="20"/>
              </w:rPr>
              <w:t>3. Состав объекта закупки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248B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Arial"/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База данных должна содержать следующую информацию:</w:t>
            </w:r>
          </w:p>
          <w:p w14:paraId="3869D332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 xml:space="preserve"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 регламентирующие деятельность главного бухгалтера и финансового специалиста государственного (муниципального) учреждения и (или) органа власти; административную практику контрольных и надзорных органов ( прокуратуры, Минэкономразвития, ФАС, Счетной палаты, Минфина и т.д) судебную практику по актуальным вопросам деятельности главного бухгалтера и финансового специалиста государственного (муниципального) учреждения и (или) органа власти; ежедневно обновляемую информацию о ставке налогов, курсах валют, производственном календаре; письма и информационные сообщения федеральных органов исполнительной власти. Консультационные материалы, нормативные документы и иные акты, действующие на территории РФ, включенные в базу данных, должны соответствовать нормам действующего законодательства, то есть актуализироваться по мере изменения норм права - в количестве не менее 103 млн. штук. </w:t>
            </w:r>
          </w:p>
          <w:p w14:paraId="4ED7F1D1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Материалы экспертов, пошаговые инструкции (алгоритмы действий), методические материалы, анализ практики по вопросам деятельности главного бухгалтера и финансового специалиста государственного (муниципального) учреждения и (или) органа власти.</w:t>
            </w:r>
          </w:p>
          <w:p w14:paraId="4D64B1CC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Шаблоны документов по бюджетному и бухгалтерскому учету от планирования до отчетности — в количестве не менее 7000 штук, по следующим тематикам:</w:t>
            </w:r>
          </w:p>
          <w:p w14:paraId="2B05B4E7" w14:textId="77777777" w:rsidR="00AF6081" w:rsidRPr="00AF6081" w:rsidRDefault="00AF6081" w:rsidP="00AF6081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Учет</w:t>
            </w:r>
          </w:p>
          <w:p w14:paraId="14F9DAF0" w14:textId="77777777" w:rsidR="00AF6081" w:rsidRPr="00AF6081" w:rsidRDefault="00AF6081" w:rsidP="00AF6081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Отчетность</w:t>
            </w:r>
          </w:p>
          <w:p w14:paraId="5050D492" w14:textId="77777777" w:rsidR="00AF6081" w:rsidRPr="00AF6081" w:rsidRDefault="00AF6081" w:rsidP="00AF6081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Налоги и взносы</w:t>
            </w:r>
          </w:p>
          <w:p w14:paraId="47F7C566" w14:textId="77777777" w:rsidR="00AF6081" w:rsidRPr="00AF6081" w:rsidRDefault="00AF6081" w:rsidP="00AF6081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Оплата труда</w:t>
            </w:r>
          </w:p>
          <w:p w14:paraId="075CA42A" w14:textId="77777777" w:rsidR="00AF6081" w:rsidRPr="00AF6081" w:rsidRDefault="00AF6081" w:rsidP="00AF6081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Отраслевой учет</w:t>
            </w:r>
          </w:p>
          <w:p w14:paraId="08128507" w14:textId="77777777" w:rsidR="00AF6081" w:rsidRPr="00AF6081" w:rsidRDefault="00AF6081" w:rsidP="00AF6081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Планирование</w:t>
            </w:r>
          </w:p>
          <w:p w14:paraId="4985FFA3" w14:textId="77777777" w:rsidR="00AF6081" w:rsidRPr="00AF6081" w:rsidRDefault="00AF6081" w:rsidP="00AF6081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Кадровый учет</w:t>
            </w:r>
          </w:p>
          <w:p w14:paraId="34ACDC7E" w14:textId="77777777" w:rsidR="00AF6081" w:rsidRPr="00AF6081" w:rsidRDefault="00AF6081" w:rsidP="00AF6081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Бюджетная классификация</w:t>
            </w:r>
          </w:p>
          <w:p w14:paraId="6693A42A" w14:textId="77777777" w:rsidR="00AF6081" w:rsidRPr="00AF6081" w:rsidRDefault="00AF6081" w:rsidP="00AF6081">
            <w:pPr>
              <w:widowControl w:val="0"/>
              <w:numPr>
                <w:ilvl w:val="0"/>
                <w:numId w:val="11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Вопросы госзакупок</w:t>
            </w:r>
          </w:p>
          <w:p w14:paraId="490DC9A8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Справочные материалы, информацию по бухгалтерскому и бюджетному учету в таблицах и списках, с переходами на актуальное законодательство — в количестве не менее 2000 штук.</w:t>
            </w:r>
          </w:p>
          <w:p w14:paraId="30FE092D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Электронные версии специализированных периодических издания — не менее 8 штук.</w:t>
            </w:r>
          </w:p>
          <w:p w14:paraId="1CB2C057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 xml:space="preserve">Электронные версии специализированных периодических изданий по закупкам — </w:t>
            </w:r>
            <w:r w:rsidRPr="00AF6081">
              <w:rPr>
                <w:kern w:val="3"/>
                <w:sz w:val="20"/>
                <w:szCs w:val="20"/>
              </w:rPr>
              <w:lastRenderedPageBreak/>
              <w:t>не менее 1 штуки.</w:t>
            </w:r>
          </w:p>
          <w:p w14:paraId="10899DE7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Электронные версии книг — не менее 150 штук.</w:t>
            </w:r>
          </w:p>
          <w:p w14:paraId="0A7B67A9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Сервисы и расчетчики по темам:</w:t>
            </w:r>
          </w:p>
          <w:p w14:paraId="3B446F79" w14:textId="77777777" w:rsidR="00AF6081" w:rsidRPr="00AF6081" w:rsidRDefault="00AF6081" w:rsidP="00AF6081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Бюджетная классификация: КБК, КВР и КОСГУ</w:t>
            </w:r>
          </w:p>
          <w:p w14:paraId="4B754DD2" w14:textId="77777777" w:rsidR="00AF6081" w:rsidRPr="00AF6081" w:rsidRDefault="00AF6081" w:rsidP="00AF6081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Налоги: 6-НДФЛ, НДС, транспортный налог, нормируемые расходы</w:t>
            </w:r>
          </w:p>
          <w:p w14:paraId="6E375B76" w14:textId="77777777" w:rsidR="00AF6081" w:rsidRPr="00AF6081" w:rsidRDefault="00AF6081" w:rsidP="00AF6081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Расчеты с сотрудниками: отпуск, стаж, зарплата, увольнение</w:t>
            </w:r>
          </w:p>
          <w:p w14:paraId="5CBCA677" w14:textId="77777777" w:rsidR="00AF6081" w:rsidRPr="00AF6081" w:rsidRDefault="00AF6081" w:rsidP="00AF6081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Расчет норм ГСМ</w:t>
            </w:r>
          </w:p>
          <w:p w14:paraId="4C4B12F3" w14:textId="77777777" w:rsidR="00AF6081" w:rsidRPr="00AF6081" w:rsidRDefault="00AF6081" w:rsidP="00AF6081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Штрафные санкции</w:t>
            </w:r>
          </w:p>
          <w:p w14:paraId="7722C772" w14:textId="77777777" w:rsidR="00AF6081" w:rsidRPr="00AF6081" w:rsidRDefault="00AF6081" w:rsidP="00AF6081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Закупки</w:t>
            </w:r>
          </w:p>
          <w:p w14:paraId="0C4A5215" w14:textId="77777777" w:rsidR="00AF6081" w:rsidRPr="00AF6081" w:rsidRDefault="00AF6081" w:rsidP="00AF6081">
            <w:pPr>
              <w:widowControl w:val="0"/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Займы</w:t>
            </w:r>
          </w:p>
          <w:p w14:paraId="1A3BB83D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Сервис онлайн-помощников и «консультация экспертов».</w:t>
            </w:r>
          </w:p>
          <w:p w14:paraId="0017B004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Видеоматериалы в количестве не менее 24 штук.</w:t>
            </w:r>
          </w:p>
          <w:p w14:paraId="27C8313E" w14:textId="77777777" w:rsidR="00AF6081" w:rsidRPr="00AF6081" w:rsidRDefault="00AF6081" w:rsidP="00AF6081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Доступ к образовательным материалам для повышения квалификации по цифровизации бухгалтерии в госсекторе и к микрокурсам для бухгалтеров по правилам работы, изменениям и разъяснениям законодательства.</w:t>
            </w:r>
          </w:p>
          <w:p w14:paraId="6C64A514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6C1DD98A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База данных должна содержать материалы по следующим тематикам:</w:t>
            </w:r>
          </w:p>
          <w:p w14:paraId="502F64EA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0"/>
                <w:szCs w:val="20"/>
              </w:rPr>
            </w:pPr>
          </w:p>
          <w:p w14:paraId="453F407F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Учет:</w:t>
            </w:r>
            <w:r w:rsidRPr="00AF6081">
              <w:rPr>
                <w:kern w:val="3"/>
                <w:sz w:val="20"/>
                <w:szCs w:val="20"/>
              </w:rPr>
              <w:t xml:space="preserve"> разъяснения и образцы по учетной политике, первичные документы, федеральные стандарты, проводки с примерами по всем участкам учета, в том числе основные средства, матзапасы, нематериальные активы, непроизведенные активы, аренда, касса, по доходам, расходам и разным видам имущества.</w:t>
            </w:r>
          </w:p>
          <w:p w14:paraId="269A19A9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Отраслевой учет:</w:t>
            </w:r>
            <w:r w:rsidRPr="00AF6081">
              <w:rPr>
                <w:kern w:val="3"/>
                <w:sz w:val="20"/>
                <w:szCs w:val="20"/>
              </w:rPr>
              <w:t xml:space="preserve"> разъяснения по отраслям или специфике: о</w:t>
            </w:r>
            <w:r w:rsidRPr="00AF6081">
              <w:rPr>
                <w:color w:val="000000"/>
                <w:kern w:val="3"/>
                <w:sz w:val="20"/>
                <w:szCs w:val="20"/>
              </w:rPr>
              <w:t>бразование, медицина, физкультура и спорт, культура, социальное обслуживание, </w:t>
            </w:r>
            <w:r w:rsidRPr="00AF6081">
              <w:rPr>
                <w:b/>
                <w:color w:val="000000"/>
                <w:kern w:val="3"/>
                <w:sz w:val="20"/>
                <w:szCs w:val="20"/>
              </w:rPr>
              <w:t>централизованные бухгалтерии, ПФР</w:t>
            </w:r>
            <w:r w:rsidRPr="00AF6081">
              <w:rPr>
                <w:b/>
                <w:kern w:val="3"/>
                <w:sz w:val="20"/>
                <w:szCs w:val="20"/>
              </w:rPr>
              <w:t> </w:t>
            </w:r>
          </w:p>
          <w:p w14:paraId="00D733DA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Бюджетная классификация:</w:t>
            </w:r>
            <w:r w:rsidRPr="00AF6081">
              <w:rPr>
                <w:kern w:val="3"/>
                <w:sz w:val="20"/>
                <w:szCs w:val="20"/>
              </w:rPr>
              <w:t xml:space="preserve"> разъяснения с примерами по КБК, КВР, КОСГУ</w:t>
            </w:r>
          </w:p>
          <w:p w14:paraId="5AECE24C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Отчетность:</w:t>
            </w:r>
            <w:r w:rsidRPr="00AF6081">
              <w:rPr>
                <w:kern w:val="3"/>
                <w:sz w:val="20"/>
                <w:szCs w:val="20"/>
              </w:rPr>
              <w:t xml:space="preserve"> разъяснения с примерами и образцами по б</w:t>
            </w:r>
            <w:r w:rsidRPr="00AF6081">
              <w:rPr>
                <w:color w:val="000000"/>
                <w:kern w:val="3"/>
                <w:sz w:val="20"/>
                <w:szCs w:val="20"/>
              </w:rPr>
              <w:t>юджетной отчетности, бухгалтерской отчетности, налоговой отчетности, статистической отчетности, отчетности в ФСС, отчетности в ПФР </w:t>
            </w:r>
            <w:r w:rsidRPr="00AF6081">
              <w:rPr>
                <w:kern w:val="3"/>
                <w:sz w:val="20"/>
                <w:szCs w:val="20"/>
              </w:rPr>
              <w:t> </w:t>
            </w:r>
          </w:p>
          <w:p w14:paraId="4CB26EFA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Оплата труда и выплаты:</w:t>
            </w:r>
            <w:r w:rsidRPr="00AF6081">
              <w:rPr>
                <w:kern w:val="3"/>
                <w:sz w:val="20"/>
                <w:szCs w:val="20"/>
              </w:rPr>
              <w:t xml:space="preserve"> разъяснения по расчетам с сотрудниками и физлицами по темам оплаты труда, отпуска, больничного, пособий, командировочных расходов, выплат при увольнении и других расчетов по ГПД.</w:t>
            </w:r>
          </w:p>
          <w:p w14:paraId="74584B4D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Кадровые вопросы:</w:t>
            </w:r>
            <w:r w:rsidRPr="00AF6081">
              <w:rPr>
                <w:kern w:val="3"/>
                <w:sz w:val="20"/>
                <w:szCs w:val="20"/>
              </w:rPr>
              <w:t xml:space="preserve"> разъяснения с образцами по приеме, увольнению, переводу, совмещению, аттестации, госслужбе.  </w:t>
            </w:r>
          </w:p>
          <w:p w14:paraId="7A4DCB0C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Налоги:</w:t>
            </w:r>
            <w:r w:rsidRPr="00AF6081">
              <w:rPr>
                <w:kern w:val="3"/>
                <w:sz w:val="20"/>
                <w:szCs w:val="20"/>
              </w:rPr>
              <w:t xml:space="preserve"> разъяснения с примерами и образцами по НДФЛ, транспортному налогу, имущественному налогу, земельному налогу, НДС, налогу на прибыль и другим налогам. Также разъяснения по вопросам вычетов НДФЛ для граждан.  </w:t>
            </w:r>
          </w:p>
          <w:p w14:paraId="157371CA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Взносы:</w:t>
            </w:r>
            <w:r w:rsidRPr="00AF6081">
              <w:rPr>
                <w:kern w:val="3"/>
                <w:sz w:val="20"/>
                <w:szCs w:val="20"/>
              </w:rPr>
              <w:t xml:space="preserve"> разъяснения с примерами и образцами по п</w:t>
            </w:r>
            <w:r w:rsidRPr="00AF6081">
              <w:rPr>
                <w:color w:val="000000"/>
                <w:kern w:val="3"/>
                <w:sz w:val="20"/>
                <w:szCs w:val="20"/>
              </w:rPr>
              <w:t>енсионным взносам, социальным взносам, взносам на медицинское страхование, страхование от несчастных случаев и профзаболеваний</w:t>
            </w:r>
          </w:p>
          <w:p w14:paraId="08E1118D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Вопросы контроля</w:t>
            </w:r>
            <w:r w:rsidRPr="00AF6081">
              <w:rPr>
                <w:kern w:val="3"/>
                <w:sz w:val="20"/>
                <w:szCs w:val="20"/>
              </w:rPr>
              <w:t xml:space="preserve">: разъяснения с примерами и образцами по инвентаризации, аудиту, внутреннему контролю, госфинконтролю и другим проверкам.  </w:t>
            </w:r>
          </w:p>
          <w:p w14:paraId="3D6B066B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Вопросы планирования</w:t>
            </w:r>
            <w:r w:rsidRPr="00AF6081">
              <w:rPr>
                <w:kern w:val="3"/>
                <w:sz w:val="20"/>
                <w:szCs w:val="20"/>
              </w:rPr>
              <w:t>: разъяснения и образцы по п</w:t>
            </w:r>
            <w:r w:rsidRPr="00AF6081">
              <w:rPr>
                <w:color w:val="000000"/>
                <w:kern w:val="3"/>
                <w:sz w:val="20"/>
                <w:szCs w:val="20"/>
              </w:rPr>
              <w:t xml:space="preserve">лану ФХД, бюджетной смете, госзаданию, </w:t>
            </w:r>
            <w:r w:rsidRPr="00AF6081">
              <w:rPr>
                <w:b/>
                <w:color w:val="000000"/>
                <w:kern w:val="3"/>
                <w:sz w:val="20"/>
                <w:szCs w:val="20"/>
              </w:rPr>
              <w:t>платным услугам, формированию бюджета.</w:t>
            </w:r>
            <w:r w:rsidRPr="00AF6081">
              <w:rPr>
                <w:color w:val="000000"/>
                <w:kern w:val="3"/>
                <w:sz w:val="20"/>
                <w:szCs w:val="20"/>
              </w:rPr>
              <w:t xml:space="preserve"> </w:t>
            </w:r>
            <w:r w:rsidRPr="00AF6081">
              <w:rPr>
                <w:kern w:val="3"/>
                <w:sz w:val="20"/>
                <w:szCs w:val="20"/>
              </w:rPr>
              <w:t> </w:t>
            </w:r>
          </w:p>
          <w:p w14:paraId="4DE2198D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Вопросы госзакупок</w:t>
            </w:r>
            <w:r w:rsidRPr="00AF6081">
              <w:rPr>
                <w:kern w:val="3"/>
                <w:sz w:val="20"/>
                <w:szCs w:val="20"/>
              </w:rPr>
              <w:t>: разъяснения по</w:t>
            </w:r>
            <w:r w:rsidRPr="00AF6081">
              <w:rPr>
                <w:color w:val="000000"/>
                <w:kern w:val="3"/>
                <w:sz w:val="20"/>
                <w:szCs w:val="20"/>
              </w:rPr>
              <w:t xml:space="preserve"> Закону № 44-ФЗ и № 223-ФЗ</w:t>
            </w:r>
            <w:r w:rsidRPr="00AF6081">
              <w:rPr>
                <w:kern w:val="3"/>
                <w:sz w:val="20"/>
                <w:szCs w:val="20"/>
              </w:rPr>
              <w:t> </w:t>
            </w:r>
          </w:p>
          <w:p w14:paraId="75FB1887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AF6081" w:rsidRPr="00AF6081" w14:paraId="7F13F6FB" w14:textId="77777777" w:rsidTr="004311A0">
        <w:trPr>
          <w:jc w:val="center"/>
        </w:trPr>
        <w:tc>
          <w:tcPr>
            <w:tcW w:w="26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B72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rFonts w:eastAsia="Proxima Nova"/>
                <w:b/>
                <w:kern w:val="3"/>
                <w:sz w:val="20"/>
                <w:szCs w:val="20"/>
              </w:rPr>
              <w:lastRenderedPageBreak/>
              <w:t>4. Порядок предоставления неисключительного права использования электронной Базы данных</w:t>
            </w:r>
          </w:p>
        </w:tc>
        <w:tc>
          <w:tcPr>
            <w:tcW w:w="807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52B2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Общие требования:</w:t>
            </w:r>
          </w:p>
          <w:p w14:paraId="5B085659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69E56C72" w14:textId="77777777" w:rsidR="00AF6081" w:rsidRPr="00AF6081" w:rsidRDefault="00AF6081" w:rsidP="00AF6081">
            <w:pPr>
              <w:widowControl w:val="0"/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дней;</w:t>
            </w:r>
          </w:p>
          <w:p w14:paraId="217E42A2" w14:textId="77777777" w:rsidR="00AF6081" w:rsidRPr="00AF6081" w:rsidRDefault="00AF6081" w:rsidP="00AF6081">
            <w:pPr>
              <w:widowControl w:val="0"/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должна быть обеспечена возможность публикации обзоров изменений, проектов документов, новых нормативных документов;</w:t>
            </w:r>
          </w:p>
          <w:p w14:paraId="03CF05F0" w14:textId="77777777" w:rsidR="00AF6081" w:rsidRPr="00AF6081" w:rsidRDefault="00AF6081" w:rsidP="00AF6081">
            <w:pPr>
              <w:widowControl w:val="0"/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 должна быть обеспечена возможность обучение клиента работе в Системе;</w:t>
            </w:r>
          </w:p>
          <w:p w14:paraId="38238DCC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14:paraId="47039B22" w14:textId="77777777" w:rsidR="00AF6081" w:rsidRPr="00AF6081" w:rsidRDefault="00AF6081" w:rsidP="00AF6081">
            <w:pPr>
              <w:widowControl w:val="0"/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должна быть обеспечена возможность консультаций по работе с Системой путем обращения по электронной почте, обращения в техническую службу или в онлайн-поддержку;</w:t>
            </w:r>
          </w:p>
          <w:p w14:paraId="706340E3" w14:textId="77777777" w:rsidR="00AF6081" w:rsidRPr="00AF6081" w:rsidRDefault="00AF6081" w:rsidP="00AF6081">
            <w:pPr>
              <w:widowControl w:val="0"/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должна быть обеспечена возможность обращения в техническую службу круглосуточно;</w:t>
            </w:r>
          </w:p>
          <w:p w14:paraId="2ABD46FE" w14:textId="77777777" w:rsidR="00AF6081" w:rsidRPr="00AF6081" w:rsidRDefault="00AF6081" w:rsidP="00AF6081">
            <w:pPr>
              <w:widowControl w:val="0"/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час, в случае если в правовой базе нет нужной информации;</w:t>
            </w:r>
          </w:p>
          <w:p w14:paraId="3A5941EF" w14:textId="77777777" w:rsidR="00AF6081" w:rsidRPr="00AF6081" w:rsidRDefault="00AF6081" w:rsidP="00AF6081">
            <w:pPr>
              <w:widowControl w:val="0"/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lastRenderedPageBreak/>
              <w:t>– должна быть обеспечена возможность консультаций экспертов:</w:t>
            </w:r>
          </w:p>
          <w:p w14:paraId="0D43487E" w14:textId="77777777" w:rsidR="00AF6081" w:rsidRPr="00AF6081" w:rsidRDefault="00AF6081" w:rsidP="00AF6081">
            <w:pPr>
              <w:widowControl w:val="0"/>
              <w:numPr>
                <w:ilvl w:val="0"/>
                <w:numId w:val="10"/>
              </w:num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при помощи сервиса онлайн-поддержки</w:t>
            </w:r>
          </w:p>
          <w:p w14:paraId="6940B501" w14:textId="77777777" w:rsidR="00AF6081" w:rsidRPr="00AF6081" w:rsidRDefault="00AF6081" w:rsidP="00AF6081">
            <w:pPr>
              <w:widowControl w:val="0"/>
              <w:numPr>
                <w:ilvl w:val="0"/>
                <w:numId w:val="10"/>
              </w:num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 xml:space="preserve">при помощи письменных консультаций экспертов. </w:t>
            </w:r>
          </w:p>
          <w:p w14:paraId="726CE025" w14:textId="77777777" w:rsidR="00AF6081" w:rsidRPr="00AF6081" w:rsidRDefault="00AF6081" w:rsidP="00AF6081">
            <w:pPr>
              <w:widowControl w:val="0"/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Должна быть обеспечена возможность предоставления неограниченного количества обращений.</w:t>
            </w:r>
          </w:p>
          <w:p w14:paraId="55DFE426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При помощи письменных ответов, при участии авторов системы. </w:t>
            </w:r>
          </w:p>
          <w:p w14:paraId="094077A0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Должна быть предусмотрена возможность получить ответ на вопрос, подготовленный при участии специалистов министерств и ведомств – авторов системы. При помощи разработки или проверки документов под запрос.</w:t>
            </w:r>
          </w:p>
          <w:p w14:paraId="0939E53C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Количество вопросов или запросов на выбор – не более 1 вопроса в месяц в течение срока действия неисключительных прав. </w:t>
            </w:r>
          </w:p>
          <w:p w14:paraId="0D1BD371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в части раздела «Доступ к образовательным материалам» должна быть обеспечена возможность доступа к образовательным материалам для повышения квалификации по цифровизации бухгалтерии в госсекторе и тестам, а также к микрокурсам для бухгалтеров по правилам работы, изменениям и разъяснениям законодательства</w:t>
            </w:r>
          </w:p>
          <w:p w14:paraId="7F8B42B4" w14:textId="77777777" w:rsidR="00AF6081" w:rsidRPr="00AF6081" w:rsidRDefault="00AF6081" w:rsidP="00AF6081">
            <w:pPr>
              <w:widowControl w:val="0"/>
              <w:tabs>
                <w:tab w:val="left" w:pos="1800"/>
              </w:tabs>
              <w:suppressAutoHyphens/>
              <w:overflowPunct w:val="0"/>
              <w:autoSpaceDE w:val="0"/>
              <w:autoSpaceDN w:val="0"/>
              <w:ind w:left="720"/>
              <w:jc w:val="both"/>
              <w:textAlignment w:val="baseline"/>
              <w:rPr>
                <w:kern w:val="3"/>
                <w:sz w:val="20"/>
                <w:szCs w:val="20"/>
              </w:rPr>
            </w:pPr>
          </w:p>
          <w:p w14:paraId="1B2B4EE6" w14:textId="67DF8B56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Требования к Системе:</w:t>
            </w:r>
          </w:p>
          <w:p w14:paraId="677E80A7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единой поисковой строки, позволяющей формулировать запрос в свободной форме и выстраивающий результаты поиска по степени соответствия запросу;</w:t>
            </w:r>
          </w:p>
          <w:p w14:paraId="7B1A8239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автоматической группировки результатов поиска по видам информации (рекомендации, правовая база, шаблоны, сервисы, видео и т.д.);</w:t>
            </w:r>
          </w:p>
          <w:p w14:paraId="4302B2B4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 должно быть наличие сортировки списка документов каждого вида информации по степени популярности запросов по заданной тематике;</w:t>
            </w:r>
          </w:p>
          <w:p w14:paraId="598E6FBE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поиска по реквизитам (включая дату, точно в заголовке, только точную фразу) правовой базе;</w:t>
            </w:r>
          </w:p>
          <w:p w14:paraId="4861A962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задания логических условий при запросе нескольких значений одного реквизита (тема, орган/источник, тип, территория регулирования/регион, вид информации);</w:t>
            </w:r>
          </w:p>
          <w:p w14:paraId="65ABFAE0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14:paraId="11C46142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в базе данных информации об изменениях в законодательстве (правовые акты, судебная практика и проекты законов, писем) в режиме новостной ленты;</w:t>
            </w:r>
          </w:p>
          <w:p w14:paraId="35D3DA73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аналитических аннотаций, кратко излагающих суть документов федерального законодательства, приказов и писем ФОИВ;</w:t>
            </w:r>
          </w:p>
          <w:p w14:paraId="1B702D7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доступа к записям вебинаров и семинаров из основного меню;</w:t>
            </w:r>
          </w:p>
          <w:p w14:paraId="398D1735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схем, видео и т.д.);</w:t>
            </w:r>
          </w:p>
          <w:p w14:paraId="74C01216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возможности фильтрации результатов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14:paraId="0782BAED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14:paraId="3D49BCFC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возможности печати из самого документа;</w:t>
            </w:r>
          </w:p>
          <w:p w14:paraId="50E3F3CD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навигационной панели по документу;</w:t>
            </w:r>
          </w:p>
          <w:p w14:paraId="540CDAA9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бэклинка;</w:t>
            </w:r>
          </w:p>
          <w:p w14:paraId="0C2D6169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возможности обращения к онлайн-помощнику и экспертам Системы;</w:t>
            </w:r>
          </w:p>
          <w:p w14:paraId="43FEAEB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возможности детализации поиска в найденном по ключевому слову;</w:t>
            </w:r>
          </w:p>
          <w:p w14:paraId="1C819DD1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должно быть наличие возможности доступа к документам базы данных с использованием рубрикатора (с навигационным содержанием по материалу) и встроенным внутри текстовым поиском</w:t>
            </w:r>
          </w:p>
          <w:p w14:paraId="33900DA7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  <w:sz w:val="20"/>
                <w:szCs w:val="20"/>
              </w:rPr>
            </w:pPr>
          </w:p>
          <w:p w14:paraId="38689862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Дополнительные требования:</w:t>
            </w:r>
          </w:p>
          <w:p w14:paraId="1FAAC3D7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7527D995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Видеоматериалы</w:t>
            </w:r>
          </w:p>
          <w:p w14:paraId="14D3181A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Должна быть обеспечена возможность к записи онлайн-семинаров, лекций и вебинаров на актуальные темы по вопросам бюджетной бухгалтерии, а также записи уже проведенных мероприятий — не менее 24 видео в год, а также доступ к архиву прошедших вебинаров и видеоматериалов;</w:t>
            </w:r>
          </w:p>
          <w:p w14:paraId="01505160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3B5CCD84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«Консультация эксперта»</w:t>
            </w:r>
            <w:r w:rsidRPr="00AF6081">
              <w:rPr>
                <w:kern w:val="3"/>
                <w:sz w:val="20"/>
                <w:szCs w:val="20"/>
              </w:rPr>
              <w:t xml:space="preserve"> должна быть оказана в следующих форматах:</w:t>
            </w:r>
          </w:p>
          <w:p w14:paraId="72451CEC" w14:textId="77777777" w:rsidR="00AF6081" w:rsidRPr="00AF6081" w:rsidRDefault="00AF6081" w:rsidP="00AF6081">
            <w:pPr>
              <w:widowControl w:val="0"/>
              <w:numPr>
                <w:ilvl w:val="1"/>
                <w:numId w:val="13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Онлайн-помощник</w:t>
            </w:r>
            <w:r w:rsidRPr="00AF6081">
              <w:rPr>
                <w:kern w:val="3"/>
                <w:sz w:val="20"/>
                <w:szCs w:val="20"/>
              </w:rPr>
              <w:t xml:space="preserve"> с возможностью подборки материалов.</w:t>
            </w:r>
          </w:p>
          <w:p w14:paraId="607384C4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Доступ к онлайн-помощнику должен быть предоставлен:</w:t>
            </w:r>
          </w:p>
          <w:p w14:paraId="4AB936EF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в рабочие дни – круглосуточно;</w:t>
            </w:r>
          </w:p>
          <w:p w14:paraId="3E7D3F99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– в выходные и праздничные дни – с 09 часов 00 до 18 часов 00 минут.</w:t>
            </w:r>
          </w:p>
          <w:p w14:paraId="65FDA313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lastRenderedPageBreak/>
              <w:t>Время ожидания ответа должно составлять не более 10 минут.</w:t>
            </w:r>
          </w:p>
          <w:p w14:paraId="4E660F94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Количество вопросов – неограниченно в течение срока действия контракта /договора.</w:t>
            </w:r>
          </w:p>
          <w:p w14:paraId="45133BD7" w14:textId="77777777" w:rsidR="00AF6081" w:rsidRPr="00AF6081" w:rsidRDefault="00AF6081" w:rsidP="00AF6081">
            <w:pPr>
              <w:widowControl w:val="0"/>
              <w:numPr>
                <w:ilvl w:val="1"/>
                <w:numId w:val="13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 xml:space="preserve"> </w:t>
            </w:r>
            <w:r w:rsidRPr="00AF6081">
              <w:rPr>
                <w:b/>
                <w:kern w:val="3"/>
                <w:sz w:val="20"/>
                <w:szCs w:val="20"/>
              </w:rPr>
              <w:t>Письменные ответы экспертов</w:t>
            </w:r>
            <w:r w:rsidRPr="00AF6081">
              <w:rPr>
                <w:kern w:val="3"/>
                <w:sz w:val="20"/>
                <w:szCs w:val="20"/>
              </w:rPr>
              <w:t xml:space="preserve"> </w:t>
            </w:r>
          </w:p>
          <w:p w14:paraId="0DEB72B6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Доступ к сервису должен быть предоставлен круглосуточно.</w:t>
            </w:r>
          </w:p>
          <w:p w14:paraId="1C9C6E29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 xml:space="preserve"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 Ответы на вопросы, поступившие в нерабочие дни или после 18.00 по мск в рабочие дни, регистрируются следующим рабочим днем. Исчисление сроков для подготовки такого ответа должен начинаться с 9.00 по мск первого рабочего дня. При формировании ответа с подборкой материала с учетом </w:t>
            </w:r>
            <w:r w:rsidRPr="00AF6081">
              <w:rPr>
                <w:color w:val="000000"/>
                <w:kern w:val="3"/>
                <w:sz w:val="20"/>
                <w:szCs w:val="20"/>
                <w:shd w:val="clear" w:color="auto" w:fill="FFFFFF"/>
              </w:rPr>
              <w:t>позиции Минфина и других ведомств, судебной, административной   практикой, или необходимо более детальное изучение сложной ситуации (нет единого подхода регулятора или контролера) срок ответа должен быть не более 4 рабочих дней с момента регистрации вопроса в Системе. </w:t>
            </w:r>
          </w:p>
          <w:p w14:paraId="383ADDA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Количество вопросов – неограниченно в течение срока действия контракта /договора.</w:t>
            </w:r>
            <w:r w:rsidRPr="00AF6081">
              <w:rPr>
                <w:kern w:val="3"/>
                <w:sz w:val="20"/>
                <w:szCs w:val="20"/>
              </w:rPr>
              <w:br/>
            </w:r>
          </w:p>
          <w:p w14:paraId="455649CD" w14:textId="77777777" w:rsidR="00AF6081" w:rsidRPr="00AF6081" w:rsidRDefault="00AF6081" w:rsidP="00AF6081">
            <w:pPr>
              <w:widowControl w:val="0"/>
              <w:numPr>
                <w:ilvl w:val="1"/>
                <w:numId w:val="13"/>
              </w:num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Письменные ответы экспертов при участии авторов системы, а также разработка или проверка под запрос</w:t>
            </w:r>
          </w:p>
          <w:p w14:paraId="1A5A1A29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Доступ к сервису должен быть предоставлен круглосуточно.</w:t>
            </w:r>
            <w:r w:rsidRPr="00AF6081">
              <w:rPr>
                <w:kern w:val="3"/>
                <w:sz w:val="20"/>
                <w:szCs w:val="20"/>
              </w:rPr>
              <w:br/>
              <w:t>В сервисе можно задавать вопросы авторам или разработать, проверить документы под запрос по перечню, также можно отправить запрос на проверку ситуаций по перечню. Перечень документов  или ситуаций может меняться.</w:t>
            </w:r>
            <w:r w:rsidRPr="00AF6081">
              <w:rPr>
                <w:kern w:val="3"/>
                <w:sz w:val="20"/>
                <w:szCs w:val="20"/>
              </w:rPr>
              <w:br/>
              <w:t>Количество вопросов или запросов на выбор – не более 1 в месяц, в течение срока действия контракта /договора.</w:t>
            </w:r>
          </w:p>
          <w:p w14:paraId="0DAA64D3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Эксперты разрабатывают и проверяют документы на основании информации предоставленной пользователем и нормативных актов. Эксперты проверяют проводки согласно Инструкций по учету и федстандартов, также возможен вариант решения вопроса исходя из анализа практики учета с предложением согласовать проводки с вышестоящей организацией и закрепить их в Учетной политике.</w:t>
            </w:r>
          </w:p>
          <w:p w14:paraId="5CEAA28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Срок ответа или запроса – не более 10 дней с момента отправки. Вопрос или запрос отправляется через специальную форму с диалоговым окном в составе базы данных. Должна быть обеспечена возможность задать вопрос или запрос через экспертную поддержку письменно.</w:t>
            </w:r>
          </w:p>
          <w:p w14:paraId="306A17DE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Ответы на вопросы или запросы, поступившие в нерабочие дни или после 18.00 по мск в рабочие дни, регистрируются следующим рабочим днем.</w:t>
            </w:r>
          </w:p>
          <w:p w14:paraId="71227F0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ind w:left="142" w:right="141" w:firstLine="567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Исчисление сроков для подготовки ответов на вопросы или запросы должен начинаться с 9.00 по мск первого рабочего дня.</w:t>
            </w:r>
            <w:r w:rsidRPr="00AF6081">
              <w:rPr>
                <w:kern w:val="3"/>
                <w:sz w:val="20"/>
                <w:szCs w:val="20"/>
              </w:rPr>
              <w:br/>
            </w:r>
          </w:p>
          <w:p w14:paraId="53703883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spacing w:before="85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color w:val="000000"/>
                <w:kern w:val="3"/>
                <w:sz w:val="20"/>
                <w:szCs w:val="20"/>
              </w:rPr>
              <w:t>Базы данных</w:t>
            </w:r>
            <w:r w:rsidRPr="00AF6081">
              <w:rPr>
                <w:color w:val="000000"/>
                <w:kern w:val="3"/>
                <w:sz w:val="20"/>
                <w:szCs w:val="20"/>
              </w:rPr>
              <w:t xml:space="preserve"> должны быть структурированы по следующим разделам:</w:t>
            </w:r>
          </w:p>
          <w:p w14:paraId="1334D4EE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Рекомендации/материалы, правовая база, шаблоны, справочники, электронные журналы, видеоматериалы, сервисы, новости (за неделю, за месяц, все новости)</w:t>
            </w:r>
          </w:p>
          <w:p w14:paraId="6CD9720B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6CF90A0D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Рекомендации</w:t>
            </w:r>
          </w:p>
          <w:p w14:paraId="290390E1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- материалы должны содержать схемы, таблицы, иллюстрации, короткие видеолекции, примеры расчетов и ситуации из практики;</w:t>
            </w:r>
          </w:p>
          <w:p w14:paraId="08D9E0D5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3 года. Дата версии материала должна быть отражена в панели документа «Редакция»;</w:t>
            </w:r>
          </w:p>
          <w:p w14:paraId="2992FDBB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071CCB2D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Шаблоны</w:t>
            </w:r>
            <w:r w:rsidRPr="00AF6081">
              <w:rPr>
                <w:kern w:val="3"/>
                <w:sz w:val="20"/>
                <w:szCs w:val="20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</w:t>
            </w:r>
          </w:p>
          <w:p w14:paraId="76AB2176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1E2F9AD7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Электронную версию журнала</w:t>
            </w:r>
            <w:r w:rsidRPr="00AF6081">
              <w:rPr>
                <w:kern w:val="3"/>
                <w:sz w:val="20"/>
                <w:szCs w:val="20"/>
              </w:rPr>
              <w:t xml:space="preserve"> выпуски, выходящие во время действия контракта, доступ к архиву журнала за период не менее 3-х лет.</w:t>
            </w:r>
          </w:p>
          <w:p w14:paraId="2353DE0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6379AE06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 xml:space="preserve">Электронные версии специализированных периодических изданий по учету, зарплате и закупкам </w:t>
            </w:r>
            <w:r w:rsidRPr="00AF6081">
              <w:rPr>
                <w:kern w:val="3"/>
                <w:sz w:val="20"/>
                <w:szCs w:val="20"/>
              </w:rPr>
              <w:t>должна быть обеспечена возможность к архиву номеров за период не менее 3-х лет.</w:t>
            </w:r>
          </w:p>
          <w:p w14:paraId="4E160335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3D85D8BA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Расчетные сервисы</w:t>
            </w:r>
            <w:r w:rsidRPr="00AF6081">
              <w:rPr>
                <w:kern w:val="3"/>
                <w:sz w:val="20"/>
                <w:szCs w:val="20"/>
              </w:rPr>
              <w:br/>
              <w:t>Сервисы: Учетная политика, Налоги, КВР и КОСГУ, КБК, Курс валют, ОКОФ, Закупки.</w:t>
            </w:r>
          </w:p>
          <w:p w14:paraId="52D8348E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lastRenderedPageBreak/>
              <w:t>Расчетчики: Налоги, Расчеты с сотрудниками, Штрафные санкции, Займы, Закупки.</w:t>
            </w:r>
            <w:r w:rsidRPr="00AF6081">
              <w:rPr>
                <w:kern w:val="3"/>
                <w:sz w:val="20"/>
                <w:szCs w:val="20"/>
              </w:rPr>
              <w:br/>
            </w:r>
          </w:p>
          <w:p w14:paraId="4B651562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Справочник</w:t>
            </w:r>
            <w:r w:rsidRPr="00AF6081">
              <w:rPr>
                <w:kern w:val="3"/>
                <w:sz w:val="20"/>
                <w:szCs w:val="20"/>
              </w:rPr>
              <w:t xml:space="preserve"> ОКПД2</w:t>
            </w:r>
            <w:r w:rsidRPr="00AF6081">
              <w:rPr>
                <w:kern w:val="3"/>
                <w:sz w:val="20"/>
                <w:szCs w:val="20"/>
              </w:rPr>
              <w:br/>
              <w:t>Поиск кода ОКПД2 по ключевым словам или кодам.</w:t>
            </w:r>
          </w:p>
          <w:p w14:paraId="7FF23CB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0B10632C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Доступ к образовательным материалам</w:t>
            </w:r>
          </w:p>
          <w:p w14:paraId="0EB93A12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 xml:space="preserve">Доступ к образовательным материалам для бухгалтеров должен обеспечивать доступ к материалам для повышения квалификации по цифровизации бухгалтерии в госсекторе и тестам, а также к микрокурсам для бухгалтеров по правилам работы, изменениям и разъяснениям законодательства </w:t>
            </w:r>
          </w:p>
          <w:p w14:paraId="72F58905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В электронной базе данных должны быть доступны следующие форматы образовательных материалов:</w:t>
            </w:r>
          </w:p>
          <w:p w14:paraId="509685C4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1) видеоматериалы</w:t>
            </w:r>
          </w:p>
          <w:p w14:paraId="3996A145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2) текстовые материалы</w:t>
            </w:r>
          </w:p>
          <w:p w14:paraId="62B5B193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3) графические материалы</w:t>
            </w:r>
          </w:p>
          <w:p w14:paraId="6F6A489D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Электронная база данных должна предоставлять возможность проведения проверки знаний сотрудников бухгалтерии с помощью тестов.</w:t>
            </w:r>
          </w:p>
          <w:p w14:paraId="5B70A4AC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  <w:p w14:paraId="0B6A3B38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t>Безопасность</w:t>
            </w:r>
            <w:r w:rsidRPr="00AF6081">
              <w:rPr>
                <w:kern w:val="3"/>
                <w:sz w:val="20"/>
                <w:szCs w:val="20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</w:t>
            </w:r>
            <w:r w:rsidRPr="00AF6081">
              <w:rPr>
                <w:color w:val="000000"/>
                <w:kern w:val="3"/>
                <w:sz w:val="20"/>
                <w:szCs w:val="20"/>
                <w:shd w:val="clear" w:color="auto" w:fill="FFFFFF"/>
              </w:rPr>
              <w:t xml:space="preserve"> Федерального закона от 27.07. 2006 г. № 152-ФЗ «О персональных данных»</w:t>
            </w:r>
            <w:r w:rsidRPr="00AF6081">
              <w:rPr>
                <w:kern w:val="3"/>
                <w:sz w:val="20"/>
                <w:szCs w:val="20"/>
              </w:rPr>
              <w:t>.</w:t>
            </w:r>
          </w:p>
          <w:p w14:paraId="056E99EE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AF6081" w:rsidRPr="00AF6081" w14:paraId="1545653D" w14:textId="77777777" w:rsidTr="004311A0">
        <w:trPr>
          <w:trHeight w:val="276"/>
          <w:jc w:val="center"/>
        </w:trPr>
        <w:tc>
          <w:tcPr>
            <w:tcW w:w="2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EBE0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b/>
                <w:kern w:val="3"/>
                <w:sz w:val="20"/>
                <w:szCs w:val="20"/>
              </w:rPr>
              <w:lastRenderedPageBreak/>
              <w:t>5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80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D169" w14:textId="77777777" w:rsidR="00AF6081" w:rsidRPr="00AF6081" w:rsidRDefault="00AF6081" w:rsidP="00AF6081">
            <w:pPr>
              <w:widowControl w:val="0"/>
              <w:suppressAutoHyphens/>
              <w:overflowPunct w:val="0"/>
              <w:autoSpaceDE w:val="0"/>
              <w:autoSpaceDN w:val="0"/>
              <w:spacing w:line="216" w:lineRule="auto"/>
              <w:jc w:val="both"/>
              <w:textAlignment w:val="baseline"/>
              <w:rPr>
                <w:kern w:val="3"/>
                <w:sz w:val="20"/>
                <w:szCs w:val="20"/>
              </w:rPr>
            </w:pPr>
            <w:r w:rsidRPr="00AF6081">
              <w:rPr>
                <w:kern w:val="3"/>
                <w:sz w:val="20"/>
                <w:szCs w:val="20"/>
              </w:rPr>
              <w:t>В соответствии с постановление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установлен запрет закупок программ для электронных вычислительных машин и (или) баз данных, реализуемых, независимо от вида договора, на материальном носителе и (или) в электронном виде по каналам связи (за исключение программного обеспечения, включенного в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 для целей осуществления закупок для обеспечения государственных и муниципальных нужд.</w:t>
            </w:r>
          </w:p>
        </w:tc>
      </w:tr>
    </w:tbl>
    <w:p w14:paraId="2249A290" w14:textId="77777777" w:rsidR="00AF6081" w:rsidRPr="00AF6081" w:rsidRDefault="00AF6081" w:rsidP="00AF6081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717CF6" w14:paraId="22441A82" w14:textId="77777777" w:rsidTr="00717CF6">
        <w:tc>
          <w:tcPr>
            <w:tcW w:w="5239" w:type="dxa"/>
          </w:tcPr>
          <w:p w14:paraId="5FF0D1CF" w14:textId="77777777" w:rsidR="00717CF6" w:rsidRPr="00717CF6" w:rsidRDefault="00717CF6" w:rsidP="00717CF6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717CF6">
              <w:rPr>
                <w:b/>
                <w:sz w:val="20"/>
                <w:szCs w:val="20"/>
              </w:rPr>
              <w:t>ОТ ЛИЦЕНЗИАТА</w:t>
            </w:r>
          </w:p>
          <w:p w14:paraId="34ADDA5A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0C9E749B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35EC23D8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3F27DE86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01311D66" w14:textId="77777777" w:rsidR="00717CF6" w:rsidRPr="00717CF6" w:rsidRDefault="00717CF6" w:rsidP="00717CF6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717CF6">
              <w:rPr>
                <w:sz w:val="20"/>
                <w:szCs w:val="20"/>
              </w:rPr>
              <w:t>________________________________________________</w:t>
            </w:r>
          </w:p>
          <w:p w14:paraId="4714DEC6" w14:textId="77777777" w:rsidR="00717CF6" w:rsidRDefault="00717CF6" w:rsidP="0033103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54EF3D73" w14:textId="77777777" w:rsidR="00B87165" w:rsidRPr="00717CF6" w:rsidRDefault="00B87165" w:rsidP="00B87165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717CF6">
              <w:rPr>
                <w:b/>
                <w:sz w:val="20"/>
                <w:szCs w:val="20"/>
              </w:rPr>
              <w:t>ОТ СУБЛИЦЕНЗИАТА</w:t>
            </w:r>
          </w:p>
          <w:p w14:paraId="79153985" w14:textId="77777777" w:rsidR="00B87165" w:rsidRPr="00717CF6" w:rsidRDefault="00B87165" w:rsidP="00B87165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3E4C8DDD" w14:textId="77777777" w:rsidR="00B87165" w:rsidRPr="00717CF6" w:rsidRDefault="00B87165" w:rsidP="00B87165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707D56A3" w14:textId="77777777" w:rsidR="00B87165" w:rsidRPr="00717CF6" w:rsidRDefault="00B87165" w:rsidP="00B87165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13719E62" w14:textId="77777777" w:rsidR="00B87165" w:rsidRPr="00717CF6" w:rsidRDefault="00B87165" w:rsidP="00B87165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08D5D020" w14:textId="77777777" w:rsidR="00B87165" w:rsidRDefault="00B87165" w:rsidP="00B87165">
            <w:pPr>
              <w:rPr>
                <w:sz w:val="20"/>
                <w:szCs w:val="20"/>
              </w:rPr>
            </w:pPr>
            <w:r w:rsidRPr="00717CF6">
              <w:rPr>
                <w:sz w:val="20"/>
                <w:szCs w:val="20"/>
              </w:rPr>
              <w:t>И.о. руководителя филиала ___________</w:t>
            </w:r>
            <w:r>
              <w:rPr>
                <w:sz w:val="20"/>
                <w:szCs w:val="20"/>
              </w:rPr>
              <w:t>_______________</w:t>
            </w:r>
            <w:r w:rsidRPr="00717CF6">
              <w:rPr>
                <w:sz w:val="20"/>
                <w:szCs w:val="20"/>
              </w:rPr>
              <w:t xml:space="preserve"> </w:t>
            </w:r>
          </w:p>
          <w:p w14:paraId="06B3294D" w14:textId="0D9E09C9" w:rsidR="00717CF6" w:rsidRDefault="00B87165" w:rsidP="00B87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717CF6">
              <w:rPr>
                <w:sz w:val="20"/>
                <w:szCs w:val="20"/>
              </w:rPr>
              <w:t>Ю. Н. Колоскова</w:t>
            </w:r>
          </w:p>
        </w:tc>
      </w:tr>
    </w:tbl>
    <w:p w14:paraId="12C751B5" w14:textId="77777777" w:rsidR="00AF6081" w:rsidRPr="00AF6081" w:rsidRDefault="00AF6081">
      <w:pPr>
        <w:rPr>
          <w:sz w:val="20"/>
          <w:szCs w:val="20"/>
        </w:rPr>
      </w:pPr>
    </w:p>
    <w:p w14:paraId="3D57B78F" w14:textId="1B410E83" w:rsidR="00AF6081" w:rsidRDefault="00AF6081">
      <w:r>
        <w:br w:type="page"/>
      </w:r>
    </w:p>
    <w:p w14:paraId="19AC56C2" w14:textId="77777777" w:rsidR="00AF6081" w:rsidRPr="00AF6081" w:rsidRDefault="00AF6081" w:rsidP="00AF6081"/>
    <w:p w14:paraId="306C853F" w14:textId="71E43416" w:rsidR="005E6150" w:rsidRPr="00CA6589" w:rsidRDefault="005E6150" w:rsidP="00CA6589">
      <w:pPr>
        <w:numPr>
          <w:ilvl w:val="0"/>
          <w:numId w:val="3"/>
        </w:numPr>
        <w:jc w:val="right"/>
        <w:rPr>
          <w:sz w:val="16"/>
          <w:szCs w:val="16"/>
        </w:rPr>
      </w:pPr>
      <w:r w:rsidRPr="00CA6589">
        <w:rPr>
          <w:rStyle w:val="Heading"/>
          <w:bCs/>
          <w:sz w:val="16"/>
          <w:szCs w:val="16"/>
        </w:rPr>
        <w:t>ПРИЛОЖЕНИЕ</w:t>
      </w:r>
      <w:r w:rsidRPr="00CA6589">
        <w:rPr>
          <w:b/>
          <w:bCs/>
          <w:sz w:val="16"/>
          <w:szCs w:val="16"/>
        </w:rPr>
        <w:t xml:space="preserve"> № </w:t>
      </w:r>
      <w:r w:rsidR="00B87165">
        <w:rPr>
          <w:b/>
          <w:bCs/>
          <w:sz w:val="16"/>
          <w:szCs w:val="16"/>
        </w:rPr>
        <w:t>2</w:t>
      </w:r>
    </w:p>
    <w:p w14:paraId="4E40A012" w14:textId="60AB2814" w:rsidR="005E6150" w:rsidRPr="00331038" w:rsidRDefault="005E6150" w:rsidP="00CA6589">
      <w:pPr>
        <w:numPr>
          <w:ilvl w:val="0"/>
          <w:numId w:val="3"/>
        </w:numPr>
        <w:tabs>
          <w:tab w:val="left" w:pos="993"/>
        </w:tabs>
        <w:jc w:val="right"/>
        <w:outlineLvl w:val="0"/>
        <w:rPr>
          <w:sz w:val="16"/>
          <w:szCs w:val="16"/>
        </w:rPr>
      </w:pPr>
      <w:r w:rsidRPr="00331038">
        <w:rPr>
          <w:sz w:val="16"/>
          <w:szCs w:val="16"/>
        </w:rPr>
        <w:t xml:space="preserve">к </w:t>
      </w:r>
      <w:r w:rsidR="007000FD" w:rsidRPr="00331038">
        <w:rPr>
          <w:rStyle w:val="Normaltext"/>
          <w:sz w:val="16"/>
          <w:szCs w:val="16"/>
        </w:rPr>
        <w:t>Договор</w:t>
      </w:r>
      <w:r w:rsidRPr="00331038">
        <w:rPr>
          <w:sz w:val="16"/>
          <w:szCs w:val="16"/>
        </w:rPr>
        <w:t xml:space="preserve">у № </w:t>
      </w:r>
      <w:r w:rsidR="00331038" w:rsidRPr="00331038">
        <w:rPr>
          <w:sz w:val="16"/>
          <w:szCs w:val="16"/>
        </w:rPr>
        <w:t>___________________</w:t>
      </w:r>
      <w:r w:rsidRPr="00331038">
        <w:rPr>
          <w:sz w:val="16"/>
          <w:szCs w:val="16"/>
        </w:rPr>
        <w:t xml:space="preserve"> от </w:t>
      </w:r>
      <w:r w:rsidR="00331038" w:rsidRPr="00331038">
        <w:rPr>
          <w:sz w:val="16"/>
          <w:szCs w:val="16"/>
        </w:rPr>
        <w:t>_____________________</w:t>
      </w:r>
      <w:r w:rsidRPr="00331038">
        <w:rPr>
          <w:sz w:val="16"/>
          <w:szCs w:val="16"/>
        </w:rPr>
        <w:t xml:space="preserve"> г</w:t>
      </w:r>
      <w:r w:rsidRPr="00331038">
        <w:rPr>
          <w:b/>
          <w:sz w:val="16"/>
          <w:szCs w:val="16"/>
        </w:rPr>
        <w:t>.</w:t>
      </w:r>
    </w:p>
    <w:p w14:paraId="2049B8BE" w14:textId="77777777" w:rsidR="005E6150" w:rsidRPr="00CA6589" w:rsidRDefault="005E6150" w:rsidP="00CA6589">
      <w:pPr>
        <w:numPr>
          <w:ilvl w:val="0"/>
          <w:numId w:val="3"/>
        </w:numPr>
        <w:jc w:val="right"/>
        <w:rPr>
          <w:rStyle w:val="Heading"/>
          <w:bCs/>
          <w:sz w:val="16"/>
          <w:szCs w:val="16"/>
        </w:rPr>
      </w:pPr>
    </w:p>
    <w:p w14:paraId="47412192" w14:textId="77777777" w:rsidR="005E6150" w:rsidRPr="00CA6589" w:rsidRDefault="005E6150" w:rsidP="00CA6589">
      <w:pPr>
        <w:numPr>
          <w:ilvl w:val="0"/>
          <w:numId w:val="3"/>
        </w:numPr>
        <w:jc w:val="center"/>
        <w:rPr>
          <w:b/>
          <w:bCs/>
          <w:sz w:val="16"/>
          <w:szCs w:val="16"/>
        </w:rPr>
      </w:pPr>
    </w:p>
    <w:p w14:paraId="28B1C1FF" w14:textId="77777777" w:rsidR="005E6150" w:rsidRPr="00CA6589" w:rsidRDefault="005E6150" w:rsidP="00CA6589">
      <w:pPr>
        <w:numPr>
          <w:ilvl w:val="0"/>
          <w:numId w:val="3"/>
        </w:numPr>
        <w:jc w:val="center"/>
        <w:rPr>
          <w:sz w:val="16"/>
          <w:szCs w:val="16"/>
          <w:lang w:val="en-US"/>
        </w:rPr>
      </w:pPr>
      <w:r w:rsidRPr="00CA6589">
        <w:rPr>
          <w:b/>
          <w:bCs/>
          <w:sz w:val="16"/>
          <w:szCs w:val="16"/>
          <w:lang w:val="en-US"/>
        </w:rPr>
        <w:t>C</w:t>
      </w:r>
      <w:r w:rsidRPr="00CA6589">
        <w:rPr>
          <w:b/>
          <w:bCs/>
          <w:sz w:val="16"/>
          <w:szCs w:val="16"/>
        </w:rPr>
        <w:t>ПЕЦИФИКАЦИЯ НА ЭС</w:t>
      </w:r>
    </w:p>
    <w:p w14:paraId="466C12F3" w14:textId="77777777" w:rsidR="005E6150" w:rsidRPr="00CA6589" w:rsidRDefault="005E6150" w:rsidP="00CA6589">
      <w:pPr>
        <w:numPr>
          <w:ilvl w:val="0"/>
          <w:numId w:val="3"/>
        </w:numPr>
        <w:rPr>
          <w:sz w:val="16"/>
          <w:szCs w:val="16"/>
          <w:lang w:val="en-US"/>
        </w:rPr>
      </w:pPr>
    </w:p>
    <w:tbl>
      <w:tblPr>
        <w:tblpPr w:leftFromText="180" w:rightFromText="180" w:vertAnchor="text" w:horzAnchor="margin" w:tblpY="89"/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3286"/>
        <w:gridCol w:w="1226"/>
        <w:gridCol w:w="1447"/>
        <w:gridCol w:w="1209"/>
        <w:gridCol w:w="1177"/>
        <w:gridCol w:w="1675"/>
      </w:tblGrid>
      <w:tr w:rsidR="007B79B1" w:rsidRPr="00CA6589" w14:paraId="6FBE3906" w14:textId="77777777" w:rsidTr="00B87165">
        <w:trPr>
          <w:cantSplit/>
          <w:trHeight w:val="610"/>
        </w:trPr>
        <w:tc>
          <w:tcPr>
            <w:tcW w:w="250" w:type="pct"/>
            <w:vAlign w:val="center"/>
          </w:tcPr>
          <w:p w14:paraId="3B1FE0C6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CA6589">
              <w:rPr>
                <w:sz w:val="16"/>
                <w:szCs w:val="16"/>
              </w:rPr>
              <w:t>№</w:t>
            </w:r>
          </w:p>
        </w:tc>
        <w:tc>
          <w:tcPr>
            <w:tcW w:w="1558" w:type="pct"/>
            <w:vAlign w:val="center"/>
          </w:tcPr>
          <w:p w14:paraId="50FEE65E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CA6589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581" w:type="pct"/>
            <w:vAlign w:val="center"/>
          </w:tcPr>
          <w:p w14:paraId="5DD88734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CA6589">
              <w:rPr>
                <w:sz w:val="16"/>
                <w:szCs w:val="16"/>
              </w:rPr>
              <w:t>Месяц начала использования</w:t>
            </w:r>
          </w:p>
        </w:tc>
        <w:tc>
          <w:tcPr>
            <w:tcW w:w="686" w:type="pct"/>
            <w:vAlign w:val="center"/>
          </w:tcPr>
          <w:p w14:paraId="56C7B4AD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CA6589">
              <w:rPr>
                <w:sz w:val="16"/>
                <w:szCs w:val="16"/>
              </w:rPr>
              <w:t>Срок использования</w:t>
            </w:r>
          </w:p>
        </w:tc>
        <w:tc>
          <w:tcPr>
            <w:tcW w:w="573" w:type="pct"/>
            <w:vAlign w:val="center"/>
          </w:tcPr>
          <w:p w14:paraId="466B2212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CA6589">
              <w:rPr>
                <w:sz w:val="16"/>
                <w:szCs w:val="16"/>
              </w:rPr>
              <w:t>Кол-во</w:t>
            </w:r>
          </w:p>
        </w:tc>
        <w:tc>
          <w:tcPr>
            <w:tcW w:w="558" w:type="pct"/>
            <w:vAlign w:val="center"/>
          </w:tcPr>
          <w:p w14:paraId="1706E27C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CA6589">
              <w:rPr>
                <w:sz w:val="16"/>
                <w:szCs w:val="16"/>
              </w:rPr>
              <w:t>Цена</w:t>
            </w:r>
          </w:p>
          <w:p w14:paraId="7E2B6FA2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CA6589">
              <w:rPr>
                <w:sz w:val="16"/>
                <w:szCs w:val="16"/>
              </w:rPr>
              <w:t>в рублях</w:t>
            </w:r>
          </w:p>
        </w:tc>
        <w:tc>
          <w:tcPr>
            <w:tcW w:w="794" w:type="pct"/>
          </w:tcPr>
          <w:p w14:paraId="636689B8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57A46">
              <w:rPr>
                <w:rFonts w:ascii="Arial" w:hAnsi="Arial" w:cs="Arial"/>
                <w:sz w:val="16"/>
                <w:szCs w:val="16"/>
              </w:rPr>
              <w:t>НДС по ставке, установленной законодательством</w:t>
            </w:r>
          </w:p>
        </w:tc>
      </w:tr>
      <w:tr w:rsidR="007B79B1" w:rsidRPr="00CA6589" w14:paraId="4160E694" w14:textId="77777777" w:rsidTr="00B87165">
        <w:trPr>
          <w:cantSplit/>
          <w:trHeight w:val="329"/>
        </w:trPr>
        <w:tc>
          <w:tcPr>
            <w:tcW w:w="250" w:type="pct"/>
            <w:vAlign w:val="center"/>
          </w:tcPr>
          <w:p w14:paraId="6F9E8B92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558" w:type="pct"/>
            <w:vAlign w:val="center"/>
          </w:tcPr>
          <w:p w14:paraId="305D4B90" w14:textId="77777777" w:rsidR="007B79B1" w:rsidRPr="00CA6589" w:rsidRDefault="007B79B1" w:rsidP="007B79B1">
            <w:pPr>
              <w:spacing w:line="228" w:lineRule="auto"/>
              <w:rPr>
                <w:sz w:val="16"/>
                <w:szCs w:val="16"/>
              </w:rPr>
            </w:pPr>
            <w:r>
              <w:t>ЭС "Госфинансы". Вип-версия. Простая неисключительная лицензия на использование Базы данных. 1 пользователь. 12 мес.</w:t>
            </w:r>
          </w:p>
        </w:tc>
        <w:tc>
          <w:tcPr>
            <w:tcW w:w="581" w:type="pct"/>
            <w:vAlign w:val="center"/>
          </w:tcPr>
          <w:p w14:paraId="06289FF8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t>Ноябрь 2026</w:t>
            </w:r>
          </w:p>
        </w:tc>
        <w:tc>
          <w:tcPr>
            <w:tcW w:w="686" w:type="pct"/>
            <w:vAlign w:val="center"/>
          </w:tcPr>
          <w:p w14:paraId="5F8D9999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t>Год с 01.11.2026 по 31.10.2027</w:t>
            </w:r>
          </w:p>
        </w:tc>
        <w:tc>
          <w:tcPr>
            <w:tcW w:w="573" w:type="pct"/>
            <w:vAlign w:val="center"/>
          </w:tcPr>
          <w:p w14:paraId="564A7EBD" w14:textId="77777777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558" w:type="pct"/>
            <w:vAlign w:val="center"/>
          </w:tcPr>
          <w:p w14:paraId="02ECF1AE" w14:textId="2A978174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pct"/>
          </w:tcPr>
          <w:p w14:paraId="57004B98" w14:textId="114DF6E4" w:rsidR="007B79B1" w:rsidRPr="00CA6589" w:rsidRDefault="007B79B1" w:rsidP="007B79B1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</w:tr>
      <w:tr w:rsidR="00B87165" w:rsidRPr="00CA6589" w14:paraId="63F11AC6" w14:textId="77777777" w:rsidTr="00B87165">
        <w:trPr>
          <w:cantSplit/>
          <w:trHeight w:val="329"/>
        </w:trPr>
        <w:tc>
          <w:tcPr>
            <w:tcW w:w="250" w:type="pct"/>
            <w:vAlign w:val="center"/>
          </w:tcPr>
          <w:p w14:paraId="160473E1" w14:textId="77777777" w:rsidR="00B87165" w:rsidRDefault="00B87165" w:rsidP="007B79B1">
            <w:pPr>
              <w:spacing w:line="228" w:lineRule="auto"/>
              <w:jc w:val="center"/>
            </w:pPr>
          </w:p>
        </w:tc>
        <w:tc>
          <w:tcPr>
            <w:tcW w:w="3398" w:type="pct"/>
            <w:gridSpan w:val="4"/>
            <w:vAlign w:val="center"/>
          </w:tcPr>
          <w:p w14:paraId="27402C56" w14:textId="78E660F2" w:rsidR="00B87165" w:rsidRDefault="00B87165" w:rsidP="007B79B1">
            <w:pPr>
              <w:spacing w:line="228" w:lineRule="auto"/>
              <w:jc w:val="center"/>
            </w:pPr>
            <w:r>
              <w:t>Итого:</w:t>
            </w:r>
          </w:p>
        </w:tc>
        <w:tc>
          <w:tcPr>
            <w:tcW w:w="1352" w:type="pct"/>
            <w:gridSpan w:val="2"/>
            <w:vAlign w:val="center"/>
          </w:tcPr>
          <w:p w14:paraId="4850EF17" w14:textId="770541B2" w:rsidR="00B87165" w:rsidRDefault="00B87165" w:rsidP="00B87165">
            <w:pPr>
              <w:spacing w:line="22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6B6A09" w14:textId="77777777" w:rsidR="005E6150" w:rsidRDefault="005E6150" w:rsidP="00AE4995">
      <w:pPr>
        <w:rPr>
          <w:sz w:val="16"/>
          <w:szCs w:val="16"/>
        </w:rPr>
      </w:pPr>
    </w:p>
    <w:p w14:paraId="46CFA36D" w14:textId="77777777" w:rsidR="009C2BED" w:rsidRDefault="009C2BED" w:rsidP="009C2BED">
      <w:pPr>
        <w:rPr>
          <w:sz w:val="16"/>
          <w:szCs w:val="16"/>
        </w:rPr>
      </w:pPr>
    </w:p>
    <w:p w14:paraId="5929BD9B" w14:textId="77777777" w:rsidR="009C2BED" w:rsidRPr="00B87165" w:rsidRDefault="009C2BED" w:rsidP="00B87165">
      <w:pPr>
        <w:pStyle w:val="a6"/>
        <w:numPr>
          <w:ilvl w:val="0"/>
          <w:numId w:val="6"/>
        </w:numPr>
        <w:tabs>
          <w:tab w:val="clear" w:pos="2896"/>
        </w:tabs>
        <w:ind w:left="142" w:right="282" w:firstLine="567"/>
        <w:jc w:val="both"/>
        <w:rPr>
          <w:sz w:val="20"/>
          <w:szCs w:val="20"/>
        </w:rPr>
      </w:pPr>
      <w:r w:rsidRPr="00B87165">
        <w:rPr>
          <w:sz w:val="20"/>
          <w:szCs w:val="20"/>
        </w:rPr>
        <w:t>Настоящая Спецификация составлена и подписана в двух экземплярах, имеющих равную юридическую силу – по одному для каждой из Сторон Договора.</w:t>
      </w:r>
    </w:p>
    <w:p w14:paraId="2AC5B311" w14:textId="77777777" w:rsidR="00717CF6" w:rsidRPr="00B87165" w:rsidRDefault="00717CF6" w:rsidP="00717CF6">
      <w:pPr>
        <w:jc w:val="both"/>
        <w:rPr>
          <w:sz w:val="20"/>
          <w:szCs w:val="20"/>
        </w:rPr>
      </w:pPr>
    </w:p>
    <w:p w14:paraId="5894A070" w14:textId="77777777" w:rsidR="00717CF6" w:rsidRDefault="00717CF6" w:rsidP="00717CF6">
      <w:pPr>
        <w:jc w:val="both"/>
        <w:rPr>
          <w:sz w:val="16"/>
          <w:szCs w:val="16"/>
        </w:rPr>
      </w:pPr>
    </w:p>
    <w:p w14:paraId="05E45720" w14:textId="77777777" w:rsidR="00717CF6" w:rsidRDefault="00717CF6" w:rsidP="00717CF6">
      <w:pPr>
        <w:jc w:val="both"/>
        <w:rPr>
          <w:sz w:val="16"/>
          <w:szCs w:val="16"/>
        </w:rPr>
      </w:pPr>
    </w:p>
    <w:p w14:paraId="2969CADB" w14:textId="77777777" w:rsidR="00717CF6" w:rsidRDefault="00717CF6" w:rsidP="00717CF6">
      <w:pPr>
        <w:jc w:val="both"/>
        <w:rPr>
          <w:sz w:val="16"/>
          <w:szCs w:val="16"/>
        </w:rPr>
      </w:pPr>
    </w:p>
    <w:p w14:paraId="156C5D8F" w14:textId="77777777" w:rsidR="00717CF6" w:rsidRDefault="00717CF6" w:rsidP="00717CF6">
      <w:pPr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717CF6" w14:paraId="6CC6DB55" w14:textId="77777777" w:rsidTr="004311A0">
        <w:tc>
          <w:tcPr>
            <w:tcW w:w="5239" w:type="dxa"/>
          </w:tcPr>
          <w:p w14:paraId="0C3A0D9F" w14:textId="77777777" w:rsidR="00717CF6" w:rsidRPr="00717CF6" w:rsidRDefault="00717CF6" w:rsidP="004311A0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717CF6">
              <w:rPr>
                <w:b/>
                <w:sz w:val="20"/>
                <w:szCs w:val="20"/>
              </w:rPr>
              <w:t>ОТ ЛИЦЕНЗИАТА</w:t>
            </w:r>
          </w:p>
          <w:p w14:paraId="2A294196" w14:textId="77777777" w:rsidR="00717CF6" w:rsidRPr="00717CF6" w:rsidRDefault="00717CF6" w:rsidP="004311A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0BC5F382" w14:textId="77777777" w:rsidR="00717CF6" w:rsidRPr="00717CF6" w:rsidRDefault="00717CF6" w:rsidP="004311A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441B77CD" w14:textId="77777777" w:rsidR="00717CF6" w:rsidRPr="00717CF6" w:rsidRDefault="00717CF6" w:rsidP="004311A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6CCFC870" w14:textId="77777777" w:rsidR="00717CF6" w:rsidRPr="00717CF6" w:rsidRDefault="00717CF6" w:rsidP="004311A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7A497023" w14:textId="77777777" w:rsidR="00717CF6" w:rsidRPr="00717CF6" w:rsidRDefault="00717CF6" w:rsidP="004311A0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6E5FEDDE" w14:textId="77777777" w:rsidR="00717CF6" w:rsidRPr="00717CF6" w:rsidRDefault="00717CF6" w:rsidP="004311A0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717CF6">
              <w:rPr>
                <w:sz w:val="20"/>
                <w:szCs w:val="20"/>
              </w:rPr>
              <w:t>________________________________________________</w:t>
            </w:r>
          </w:p>
          <w:p w14:paraId="2308B7DD" w14:textId="77777777" w:rsidR="00717CF6" w:rsidRDefault="00717CF6" w:rsidP="00331038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20826531" w14:textId="77777777" w:rsidR="00717CF6" w:rsidRPr="00717CF6" w:rsidRDefault="00717CF6" w:rsidP="004311A0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717CF6">
              <w:rPr>
                <w:b/>
                <w:sz w:val="20"/>
                <w:szCs w:val="20"/>
              </w:rPr>
              <w:t>ОТ СУБЛИЦЕНЗИАТА</w:t>
            </w:r>
          </w:p>
          <w:p w14:paraId="4570BC5A" w14:textId="77777777" w:rsidR="00717CF6" w:rsidRPr="00717CF6" w:rsidRDefault="00717CF6" w:rsidP="004311A0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10F6A157" w14:textId="77777777" w:rsidR="00717CF6" w:rsidRPr="00717CF6" w:rsidRDefault="00717CF6" w:rsidP="004311A0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60983582" w14:textId="77777777" w:rsidR="00717CF6" w:rsidRPr="00717CF6" w:rsidRDefault="00717CF6" w:rsidP="004311A0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4A49B130" w14:textId="77777777" w:rsidR="00717CF6" w:rsidRPr="00717CF6" w:rsidRDefault="00717CF6" w:rsidP="004311A0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081F6D09" w14:textId="77777777" w:rsidR="00717CF6" w:rsidRPr="00717CF6" w:rsidRDefault="00717CF6" w:rsidP="004311A0">
            <w:pPr>
              <w:keepNext/>
              <w:keepLines/>
              <w:jc w:val="center"/>
              <w:rPr>
                <w:bCs/>
                <w:sz w:val="20"/>
                <w:szCs w:val="20"/>
              </w:rPr>
            </w:pPr>
          </w:p>
          <w:p w14:paraId="0E79B8AC" w14:textId="6C002ADE" w:rsidR="00B87165" w:rsidRDefault="00717CF6" w:rsidP="004311A0">
            <w:pPr>
              <w:rPr>
                <w:sz w:val="20"/>
                <w:szCs w:val="20"/>
              </w:rPr>
            </w:pPr>
            <w:r w:rsidRPr="00717CF6">
              <w:rPr>
                <w:sz w:val="20"/>
                <w:szCs w:val="20"/>
              </w:rPr>
              <w:t>И.о. руководителя филиала ___________</w:t>
            </w:r>
            <w:r w:rsidR="00B87165">
              <w:rPr>
                <w:sz w:val="20"/>
                <w:szCs w:val="20"/>
              </w:rPr>
              <w:t>_______________</w:t>
            </w:r>
            <w:r w:rsidRPr="00717CF6">
              <w:rPr>
                <w:sz w:val="20"/>
                <w:szCs w:val="20"/>
              </w:rPr>
              <w:t xml:space="preserve"> </w:t>
            </w:r>
          </w:p>
          <w:p w14:paraId="38A6A9A4" w14:textId="58A36B1C" w:rsidR="00717CF6" w:rsidRDefault="00B87165" w:rsidP="0043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="00717CF6" w:rsidRPr="00717CF6">
              <w:rPr>
                <w:sz w:val="20"/>
                <w:szCs w:val="20"/>
              </w:rPr>
              <w:t>Ю. Н. Колоскова</w:t>
            </w:r>
          </w:p>
        </w:tc>
      </w:tr>
    </w:tbl>
    <w:p w14:paraId="3E075F2F" w14:textId="77777777" w:rsidR="00717CF6" w:rsidRDefault="00717CF6" w:rsidP="00717CF6">
      <w:pPr>
        <w:jc w:val="both"/>
        <w:rPr>
          <w:sz w:val="16"/>
          <w:szCs w:val="16"/>
        </w:rPr>
      </w:pPr>
    </w:p>
    <w:p w14:paraId="68EF678B" w14:textId="77777777" w:rsidR="00717CF6" w:rsidRDefault="00717CF6" w:rsidP="00717CF6">
      <w:pPr>
        <w:jc w:val="both"/>
        <w:rPr>
          <w:sz w:val="16"/>
          <w:szCs w:val="16"/>
        </w:rPr>
      </w:pPr>
    </w:p>
    <w:p w14:paraId="74E46A9D" w14:textId="77777777" w:rsidR="00717CF6" w:rsidRDefault="00717CF6" w:rsidP="00717CF6">
      <w:pPr>
        <w:jc w:val="both"/>
        <w:rPr>
          <w:sz w:val="16"/>
          <w:szCs w:val="16"/>
        </w:rPr>
      </w:pPr>
    </w:p>
    <w:p w14:paraId="62F2BB6C" w14:textId="77777777" w:rsidR="00717CF6" w:rsidRPr="00717CF6" w:rsidRDefault="00717CF6" w:rsidP="00717CF6">
      <w:pPr>
        <w:jc w:val="both"/>
        <w:rPr>
          <w:sz w:val="16"/>
          <w:szCs w:val="16"/>
        </w:rPr>
      </w:pPr>
    </w:p>
    <w:p w14:paraId="315BCEC2" w14:textId="77777777" w:rsidR="00AE4995" w:rsidRDefault="00AE4995" w:rsidP="00AE4995">
      <w:pPr>
        <w:rPr>
          <w:sz w:val="16"/>
          <w:szCs w:val="16"/>
        </w:rPr>
      </w:pPr>
    </w:p>
    <w:p w14:paraId="697E5203" w14:textId="77777777" w:rsidR="005E6150" w:rsidRPr="00CA6589" w:rsidRDefault="005E6150" w:rsidP="00CA6589">
      <w:pPr>
        <w:numPr>
          <w:ilvl w:val="0"/>
          <w:numId w:val="3"/>
        </w:numPr>
        <w:rPr>
          <w:sz w:val="16"/>
          <w:szCs w:val="16"/>
        </w:rPr>
        <w:sectPr w:rsidR="005E6150" w:rsidRPr="00CA6589" w:rsidSect="008B538C">
          <w:headerReference w:type="even" r:id="rId8"/>
          <w:headerReference w:type="first" r:id="rId9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14:paraId="2E1D3CFE" w14:textId="77777777" w:rsidR="00627017" w:rsidRPr="00CA6589" w:rsidRDefault="00627017" w:rsidP="00627017">
      <w:pPr>
        <w:rPr>
          <w:sz w:val="16"/>
          <w:szCs w:val="16"/>
        </w:rPr>
      </w:pPr>
    </w:p>
    <w:p w14:paraId="475297A7" w14:textId="4D6F9519" w:rsidR="003177C7" w:rsidRDefault="003177C7" w:rsidP="003177C7">
      <w:pPr>
        <w:rPr>
          <w:sz w:val="16"/>
          <w:szCs w:val="16"/>
        </w:rPr>
      </w:pPr>
    </w:p>
    <w:p w14:paraId="4CB7C323" w14:textId="57FF9325" w:rsidR="003177C7" w:rsidRDefault="003177C7">
      <w:pPr>
        <w:rPr>
          <w:sz w:val="16"/>
          <w:szCs w:val="16"/>
        </w:rPr>
      </w:pPr>
    </w:p>
    <w:p w14:paraId="4D2988BD" w14:textId="77777777" w:rsidR="003177C7" w:rsidRPr="00CA6589" w:rsidRDefault="003177C7" w:rsidP="003177C7">
      <w:pPr>
        <w:ind w:right="-5247"/>
        <w:rPr>
          <w:sz w:val="16"/>
          <w:szCs w:val="16"/>
        </w:rPr>
      </w:pPr>
    </w:p>
    <w:sectPr w:rsidR="003177C7" w:rsidRPr="00CA6589" w:rsidSect="003177C7">
      <w:type w:val="continuous"/>
      <w:pgSz w:w="11906" w:h="16838"/>
      <w:pgMar w:top="567" w:right="567" w:bottom="567" w:left="851" w:header="709" w:footer="709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93B4" w14:textId="77777777" w:rsidR="00541D9F" w:rsidRDefault="00541D9F">
      <w:r>
        <w:separator/>
      </w:r>
    </w:p>
  </w:endnote>
  <w:endnote w:type="continuationSeparator" w:id="0">
    <w:p w14:paraId="07E659CD" w14:textId="77777777" w:rsidR="00541D9F" w:rsidRDefault="0054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FE9C" w14:textId="77777777" w:rsidR="00541D9F" w:rsidRDefault="00541D9F">
      <w:r>
        <w:separator/>
      </w:r>
    </w:p>
  </w:footnote>
  <w:footnote w:type="continuationSeparator" w:id="0">
    <w:p w14:paraId="4CDC5F08" w14:textId="77777777" w:rsidR="00541D9F" w:rsidRDefault="0054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D155" w14:textId="77777777" w:rsidR="006F6E94" w:rsidRDefault="00000000">
    <w:pPr>
      <w:pStyle w:val="a9"/>
    </w:pPr>
    <w:r>
      <w:rPr>
        <w:noProof/>
      </w:rPr>
      <w:pict w14:anchorId="1795E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87233" o:spid="_x0000_s1026" type="#_x0000_t75" style="position:absolute;margin-left:0;margin-top:0;width:529.85pt;height:315.9pt;z-index:-251660288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7F33" w14:textId="77777777" w:rsidR="006F6E94" w:rsidRDefault="00000000">
    <w:pPr>
      <w:pStyle w:val="a9"/>
    </w:pPr>
    <w:r>
      <w:rPr>
        <w:noProof/>
      </w:rPr>
      <w:pict w14:anchorId="74E40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87232" o:spid="_x0000_s1025" type="#_x0000_t75" style="position:absolute;margin-left:0;margin-top:0;width:529.85pt;height:315.9pt;z-index:-251661312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96"/>
        </w:tabs>
        <w:ind w:left="2896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040"/>
        </w:tabs>
        <w:ind w:left="304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184"/>
        </w:tabs>
        <w:ind w:left="3184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328"/>
        </w:tabs>
        <w:ind w:left="3328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472"/>
        </w:tabs>
        <w:ind w:left="3472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16"/>
        </w:tabs>
        <w:ind w:left="3616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760"/>
        </w:tabs>
        <w:ind w:left="3760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904"/>
        </w:tabs>
        <w:ind w:left="3904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4048"/>
        </w:tabs>
        <w:ind w:left="4048" w:hanging="1584"/>
      </w:pPr>
      <w:rPr>
        <w:rFonts w:cs="Times New Roman"/>
      </w:rPr>
    </w:lvl>
  </w:abstractNum>
  <w:abstractNum w:abstractNumId="1" w15:restartNumberingAfterBreak="0">
    <w:nsid w:val="0D176230"/>
    <w:multiLevelType w:val="multilevel"/>
    <w:tmpl w:val="1548E1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174C06F0"/>
    <w:multiLevelType w:val="hybridMultilevel"/>
    <w:tmpl w:val="8278BD98"/>
    <w:lvl w:ilvl="0" w:tplc="B4E2C8B8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60C78"/>
    <w:multiLevelType w:val="multilevel"/>
    <w:tmpl w:val="28D852EC"/>
    <w:styleLink w:val="WWNum29"/>
    <w:lvl w:ilvl="0">
      <w:numFmt w:val="bullet"/>
      <w:lvlText w:val=""/>
      <w:lvlJc w:val="left"/>
      <w:pPr>
        <w:ind w:left="968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110" w:hanging="360"/>
      </w:pPr>
      <w:rPr>
        <w:b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1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1C24443"/>
    <w:multiLevelType w:val="multilevel"/>
    <w:tmpl w:val="1ED670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82A17AA"/>
    <w:multiLevelType w:val="multilevel"/>
    <w:tmpl w:val="0CDCAF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3D022782"/>
    <w:multiLevelType w:val="hybridMultilevel"/>
    <w:tmpl w:val="DC48793A"/>
    <w:lvl w:ilvl="0" w:tplc="C66EF69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F8C5A0"/>
    <w:multiLevelType w:val="multilevel"/>
    <w:tmpl w:val="34D2E3F6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0EB5851"/>
    <w:multiLevelType w:val="hybridMultilevel"/>
    <w:tmpl w:val="DF3C8B02"/>
    <w:lvl w:ilvl="0" w:tplc="1FA43BD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DB6925"/>
    <w:multiLevelType w:val="multilevel"/>
    <w:tmpl w:val="0142B54C"/>
    <w:styleLink w:val="WWNum12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1830" w:hanging="360"/>
      </w:pPr>
    </w:lvl>
    <w:lvl w:ilvl="2">
      <w:numFmt w:val="bullet"/>
      <w:lvlText w:val=""/>
      <w:lvlJc w:val="left"/>
      <w:pPr>
        <w:ind w:left="2550" w:hanging="360"/>
      </w:pPr>
    </w:lvl>
    <w:lvl w:ilvl="3">
      <w:numFmt w:val="bullet"/>
      <w:lvlText w:val=""/>
      <w:lvlJc w:val="left"/>
      <w:pPr>
        <w:ind w:left="3270" w:hanging="360"/>
      </w:pPr>
    </w:lvl>
    <w:lvl w:ilvl="4">
      <w:numFmt w:val="bullet"/>
      <w:lvlText w:val="o"/>
      <w:lvlJc w:val="left"/>
      <w:pPr>
        <w:ind w:left="3990" w:hanging="360"/>
      </w:pPr>
    </w:lvl>
    <w:lvl w:ilvl="5">
      <w:numFmt w:val="bullet"/>
      <w:lvlText w:val=""/>
      <w:lvlJc w:val="left"/>
      <w:pPr>
        <w:ind w:left="4710" w:hanging="360"/>
      </w:pPr>
    </w:lvl>
    <w:lvl w:ilvl="6">
      <w:numFmt w:val="bullet"/>
      <w:lvlText w:val=""/>
      <w:lvlJc w:val="left"/>
      <w:pPr>
        <w:ind w:left="5431" w:hanging="360"/>
      </w:pPr>
    </w:lvl>
    <w:lvl w:ilvl="7">
      <w:numFmt w:val="bullet"/>
      <w:lvlText w:val="o"/>
      <w:lvlJc w:val="left"/>
      <w:pPr>
        <w:ind w:left="6151" w:hanging="360"/>
      </w:pPr>
    </w:lvl>
    <w:lvl w:ilvl="8">
      <w:numFmt w:val="bullet"/>
      <w:lvlText w:val=""/>
      <w:lvlJc w:val="left"/>
      <w:pPr>
        <w:ind w:left="6871" w:hanging="360"/>
      </w:pPr>
    </w:lvl>
  </w:abstractNum>
  <w:abstractNum w:abstractNumId="10" w15:restartNumberingAfterBreak="0">
    <w:nsid w:val="6A6C787E"/>
    <w:multiLevelType w:val="hybridMultilevel"/>
    <w:tmpl w:val="7492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43CF4"/>
    <w:multiLevelType w:val="multilevel"/>
    <w:tmpl w:val="5B680ACC"/>
    <w:styleLink w:val="WWNum13"/>
    <w:lvl w:ilvl="0">
      <w:numFmt w:val="bullet"/>
      <w:lvlText w:val="–"/>
      <w:lvlJc w:val="left"/>
      <w:pPr>
        <w:ind w:left="1110" w:hanging="360"/>
      </w:p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1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num w:numId="1" w16cid:durableId="1955404311">
    <w:abstractNumId w:val="7"/>
  </w:num>
  <w:num w:numId="2" w16cid:durableId="634916796">
    <w:abstractNumId w:val="2"/>
  </w:num>
  <w:num w:numId="3" w16cid:durableId="362362460">
    <w:abstractNumId w:val="0"/>
  </w:num>
  <w:num w:numId="4" w16cid:durableId="1226604207">
    <w:abstractNumId w:val="8"/>
  </w:num>
  <w:num w:numId="5" w16cid:durableId="39062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8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3881232">
    <w:abstractNumId w:val="6"/>
  </w:num>
  <w:num w:numId="8" w16cid:durableId="1891838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255270">
    <w:abstractNumId w:val="1"/>
  </w:num>
  <w:num w:numId="10" w16cid:durableId="1814057120">
    <w:abstractNumId w:val="5"/>
  </w:num>
  <w:num w:numId="11" w16cid:durableId="1032149280">
    <w:abstractNumId w:val="9"/>
  </w:num>
  <w:num w:numId="12" w16cid:durableId="70740651">
    <w:abstractNumId w:val="11"/>
  </w:num>
  <w:num w:numId="13" w16cid:durableId="1498493844">
    <w:abstractNumId w:val="3"/>
  </w:num>
  <w:num w:numId="14" w16cid:durableId="1551920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50"/>
    <w:rsid w:val="00014401"/>
    <w:rsid w:val="00015A03"/>
    <w:rsid w:val="00020B46"/>
    <w:rsid w:val="00087E8C"/>
    <w:rsid w:val="000A2825"/>
    <w:rsid w:val="000D72F9"/>
    <w:rsid w:val="00160EAD"/>
    <w:rsid w:val="00173A9A"/>
    <w:rsid w:val="00177A39"/>
    <w:rsid w:val="001909AD"/>
    <w:rsid w:val="001B6014"/>
    <w:rsid w:val="00203750"/>
    <w:rsid w:val="0020502D"/>
    <w:rsid w:val="0020674A"/>
    <w:rsid w:val="00227991"/>
    <w:rsid w:val="00232F31"/>
    <w:rsid w:val="00252A08"/>
    <w:rsid w:val="00265FF6"/>
    <w:rsid w:val="00285027"/>
    <w:rsid w:val="002B453E"/>
    <w:rsid w:val="003177C7"/>
    <w:rsid w:val="00331038"/>
    <w:rsid w:val="00371645"/>
    <w:rsid w:val="0038160A"/>
    <w:rsid w:val="00402078"/>
    <w:rsid w:val="00413F8B"/>
    <w:rsid w:val="00432EE0"/>
    <w:rsid w:val="00441F28"/>
    <w:rsid w:val="00477199"/>
    <w:rsid w:val="004A5FCF"/>
    <w:rsid w:val="005354EA"/>
    <w:rsid w:val="00541D9F"/>
    <w:rsid w:val="005475E8"/>
    <w:rsid w:val="0058351D"/>
    <w:rsid w:val="00593D1A"/>
    <w:rsid w:val="005D14C9"/>
    <w:rsid w:val="005E6150"/>
    <w:rsid w:val="005F3942"/>
    <w:rsid w:val="005F7B0D"/>
    <w:rsid w:val="00627017"/>
    <w:rsid w:val="006A5611"/>
    <w:rsid w:val="006F6E94"/>
    <w:rsid w:val="007000FD"/>
    <w:rsid w:val="00713427"/>
    <w:rsid w:val="00717CF6"/>
    <w:rsid w:val="00725AB5"/>
    <w:rsid w:val="00732A2B"/>
    <w:rsid w:val="00762A92"/>
    <w:rsid w:val="00776108"/>
    <w:rsid w:val="007B79B1"/>
    <w:rsid w:val="007C5827"/>
    <w:rsid w:val="00801E85"/>
    <w:rsid w:val="008242FE"/>
    <w:rsid w:val="00824A62"/>
    <w:rsid w:val="00841B3B"/>
    <w:rsid w:val="00852FB9"/>
    <w:rsid w:val="008B538C"/>
    <w:rsid w:val="008C425B"/>
    <w:rsid w:val="008D5FF6"/>
    <w:rsid w:val="008E1F54"/>
    <w:rsid w:val="008E51BD"/>
    <w:rsid w:val="008F3416"/>
    <w:rsid w:val="00905F70"/>
    <w:rsid w:val="00944208"/>
    <w:rsid w:val="00945D3F"/>
    <w:rsid w:val="00947E91"/>
    <w:rsid w:val="0095425B"/>
    <w:rsid w:val="009B78B0"/>
    <w:rsid w:val="009C113C"/>
    <w:rsid w:val="009C2BED"/>
    <w:rsid w:val="00AA6034"/>
    <w:rsid w:val="00AD4323"/>
    <w:rsid w:val="00AE4995"/>
    <w:rsid w:val="00AF6081"/>
    <w:rsid w:val="00B065C5"/>
    <w:rsid w:val="00B647AA"/>
    <w:rsid w:val="00B73550"/>
    <w:rsid w:val="00B87165"/>
    <w:rsid w:val="00B91E3F"/>
    <w:rsid w:val="00C749FF"/>
    <w:rsid w:val="00CA6589"/>
    <w:rsid w:val="00CE2E37"/>
    <w:rsid w:val="00D376AD"/>
    <w:rsid w:val="00D44728"/>
    <w:rsid w:val="00D747B6"/>
    <w:rsid w:val="00D94F37"/>
    <w:rsid w:val="00DC1B09"/>
    <w:rsid w:val="00DD63E3"/>
    <w:rsid w:val="00E01784"/>
    <w:rsid w:val="00E15A0F"/>
    <w:rsid w:val="00E51D09"/>
    <w:rsid w:val="00EE57F3"/>
    <w:rsid w:val="00F05C2E"/>
    <w:rsid w:val="00F1697A"/>
    <w:rsid w:val="00F35E93"/>
    <w:rsid w:val="00F45F07"/>
    <w:rsid w:val="00FA0999"/>
    <w:rsid w:val="00FA7AF8"/>
    <w:rsid w:val="00F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10F69"/>
  <w15:docId w15:val="{34606A91-9DFD-478B-8CF3-F372A843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1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61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E6150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615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5E615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">
    <w:name w:val="Paragraph Style"/>
    <w:rsid w:val="005E6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ormaltext">
    <w:name w:val="Normal text"/>
    <w:rsid w:val="005E6150"/>
    <w:rPr>
      <w:sz w:val="20"/>
    </w:rPr>
  </w:style>
  <w:style w:type="character" w:customStyle="1" w:styleId="Heading">
    <w:name w:val="Heading"/>
    <w:uiPriority w:val="99"/>
    <w:rsid w:val="005E6150"/>
    <w:rPr>
      <w:b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5E6150"/>
    <w:pPr>
      <w:spacing w:after="100" w:afterAutospacing="1"/>
      <w:jc w:val="both"/>
    </w:pPr>
    <w:rPr>
      <w:sz w:val="20"/>
      <w:szCs w:val="20"/>
    </w:rPr>
  </w:style>
  <w:style w:type="character" w:customStyle="1" w:styleId="a4">
    <w:name w:val="Основной текст Знак"/>
    <w:aliases w:val="contents Знак,Body Text Russian Знак"/>
    <w:link w:val="a3"/>
    <w:uiPriority w:val="99"/>
    <w:rsid w:val="005E615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rsid w:val="005E6150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E6150"/>
    <w:pPr>
      <w:ind w:left="720"/>
      <w:contextualSpacing/>
    </w:pPr>
  </w:style>
  <w:style w:type="paragraph" w:customStyle="1" w:styleId="ConsPlusNormal">
    <w:name w:val="ConsPlusNormal"/>
    <w:rsid w:val="005E615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5E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E61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5E6150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8">
    <w:name w:val="Заголовок таблицы"/>
    <w:basedOn w:val="a7"/>
    <w:rsid w:val="005E6150"/>
    <w:pPr>
      <w:jc w:val="center"/>
    </w:pPr>
    <w:rPr>
      <w:bCs/>
      <w:sz w:val="16"/>
    </w:rPr>
  </w:style>
  <w:style w:type="paragraph" w:styleId="a9">
    <w:name w:val="header"/>
    <w:basedOn w:val="a"/>
    <w:link w:val="aa"/>
    <w:uiPriority w:val="99"/>
    <w:rsid w:val="005E61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E6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582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7C5827"/>
    <w:rPr>
      <w:rFonts w:eastAsia="Times New Roman"/>
      <w:sz w:val="22"/>
      <w:szCs w:val="22"/>
    </w:rPr>
  </w:style>
  <w:style w:type="table" w:styleId="ad">
    <w:name w:val="Table Grid"/>
    <w:basedOn w:val="a1"/>
    <w:uiPriority w:val="39"/>
    <w:rsid w:val="00C74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uiPriority w:val="1"/>
    <w:qFormat/>
    <w:rsid w:val="001B6014"/>
    <w:pPr>
      <w:widowControl w:val="0"/>
      <w:autoSpaceDE w:val="0"/>
      <w:autoSpaceDN w:val="0"/>
      <w:spacing w:before="4"/>
    </w:pPr>
    <w:rPr>
      <w:sz w:val="22"/>
      <w:szCs w:val="22"/>
      <w:lang w:val="en-US" w:eastAsia="en-US"/>
    </w:rPr>
  </w:style>
  <w:style w:type="character" w:customStyle="1" w:styleId="af">
    <w:name w:val="Заголовок Знак"/>
    <w:basedOn w:val="a0"/>
    <w:link w:val="ae"/>
    <w:uiPriority w:val="1"/>
    <w:rsid w:val="001B6014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3177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177C7"/>
    <w:rPr>
      <w:rFonts w:ascii="Times New Roman" w:eastAsia="Times New Roman" w:hAnsi="Times New Roman"/>
      <w:sz w:val="16"/>
      <w:szCs w:val="16"/>
    </w:rPr>
  </w:style>
  <w:style w:type="numbering" w:customStyle="1" w:styleId="WWNum5">
    <w:name w:val="WWNum5"/>
    <w:basedOn w:val="a2"/>
    <w:rsid w:val="00AF6081"/>
    <w:pPr>
      <w:numPr>
        <w:numId w:val="9"/>
      </w:numPr>
    </w:pPr>
  </w:style>
  <w:style w:type="numbering" w:customStyle="1" w:styleId="WWNum7">
    <w:name w:val="WWNum7"/>
    <w:basedOn w:val="a2"/>
    <w:rsid w:val="00AF6081"/>
    <w:pPr>
      <w:numPr>
        <w:numId w:val="10"/>
      </w:numPr>
    </w:pPr>
  </w:style>
  <w:style w:type="numbering" w:customStyle="1" w:styleId="WWNum12">
    <w:name w:val="WWNum12"/>
    <w:basedOn w:val="a2"/>
    <w:rsid w:val="00AF6081"/>
    <w:pPr>
      <w:numPr>
        <w:numId w:val="11"/>
      </w:numPr>
    </w:pPr>
  </w:style>
  <w:style w:type="numbering" w:customStyle="1" w:styleId="WWNum13">
    <w:name w:val="WWNum13"/>
    <w:basedOn w:val="a2"/>
    <w:rsid w:val="00AF6081"/>
    <w:pPr>
      <w:numPr>
        <w:numId w:val="12"/>
      </w:numPr>
    </w:pPr>
  </w:style>
  <w:style w:type="numbering" w:customStyle="1" w:styleId="WWNum29">
    <w:name w:val="WWNum29"/>
    <w:basedOn w:val="a2"/>
    <w:rsid w:val="00AF6081"/>
    <w:pPr>
      <w:numPr>
        <w:numId w:val="13"/>
      </w:numPr>
    </w:pPr>
  </w:style>
  <w:style w:type="paragraph" w:customStyle="1" w:styleId="11">
    <w:name w:val="Обычный1"/>
    <w:rsid w:val="00AF6081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&#1043;&#1088;&#1080;&#1076;&#1085;&#1077;&#1074;&#1072;&#1053;&#1057;\AppData\Local\Temp\Rar$DI00.922\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28901</CharactersWithSpaces>
  <SharedDoc>false</SharedDoc>
  <HLinks>
    <vt:vector size="6" baseType="variant"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http://www.gosfinansy.ru/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 A. Vasiliev</dc:creator>
  <cp:lastModifiedBy>тфги тфги</cp:lastModifiedBy>
  <cp:revision>13</cp:revision>
  <dcterms:created xsi:type="dcterms:W3CDTF">2026-05-28T11:58:00Z</dcterms:created>
  <dcterms:modified xsi:type="dcterms:W3CDTF">2026-06-02T07:43:00Z</dcterms:modified>
</cp:coreProperties>
</file>