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25D" w:rsidRDefault="00270B96">
      <w:pPr>
        <w:spacing w:after="0" w:line="360" w:lineRule="auto"/>
        <w:jc w:val="center"/>
        <w:rPr>
          <w:rFonts w:ascii="Times New Roman" w:hAnsi="Times New Roman"/>
          <w:b/>
          <w:bCs/>
          <w:sz w:val="24"/>
          <w:szCs w:val="24"/>
        </w:rPr>
      </w:pPr>
      <w:r>
        <w:rPr>
          <w:rFonts w:ascii="Times New Roman" w:hAnsi="Times New Roman"/>
          <w:b/>
          <w:sz w:val="24"/>
          <w:szCs w:val="24"/>
        </w:rPr>
        <w:t>ГОСУДАРСТВЕННЫЙ КОНТРАКТ</w:t>
      </w:r>
      <w:r>
        <w:rPr>
          <w:rFonts w:ascii="Times New Roman" w:hAnsi="Times New Roman"/>
          <w:b/>
          <w:sz w:val="24"/>
        </w:rPr>
        <w:t xml:space="preserve"> № _____________</w:t>
      </w:r>
    </w:p>
    <w:p w:rsidR="00D2725D" w:rsidRDefault="00270B96">
      <w:pPr>
        <w:spacing w:after="0" w:line="360" w:lineRule="auto"/>
        <w:jc w:val="center"/>
        <w:rPr>
          <w:rFonts w:ascii="Times New Roman" w:hAnsi="Times New Roman"/>
          <w:b/>
          <w:bCs/>
          <w:sz w:val="24"/>
          <w:szCs w:val="24"/>
        </w:rPr>
      </w:pPr>
      <w:r>
        <w:rPr>
          <w:rFonts w:ascii="Times New Roman" w:hAnsi="Times New Roman"/>
          <w:b/>
          <w:sz w:val="24"/>
        </w:rPr>
        <w:t>ИКЗ_______________</w:t>
      </w:r>
    </w:p>
    <w:p w:rsidR="00D2725D" w:rsidRDefault="00D2725D">
      <w:pPr>
        <w:spacing w:after="0" w:line="360" w:lineRule="auto"/>
        <w:jc w:val="center"/>
        <w:rPr>
          <w:rFonts w:ascii="Times New Roman" w:hAnsi="Times New Roman"/>
          <w:b/>
          <w:sz w:val="24"/>
        </w:rPr>
      </w:pPr>
    </w:p>
    <w:p w:rsidR="00D2725D" w:rsidRDefault="00270B96">
      <w:pPr>
        <w:spacing w:after="0" w:line="240" w:lineRule="auto"/>
        <w:rPr>
          <w:rFonts w:ascii="Times New Roman" w:hAnsi="Times New Roman"/>
          <w:sz w:val="26"/>
          <w:szCs w:val="26"/>
        </w:rPr>
      </w:pPr>
      <w:r>
        <w:rPr>
          <w:rFonts w:ascii="Times New Roman" w:hAnsi="Times New Roman"/>
          <w:sz w:val="26"/>
          <w:szCs w:val="26"/>
        </w:rPr>
        <w:t xml:space="preserve">г. Екатеринбург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 2026 г.</w:t>
      </w:r>
    </w:p>
    <w:p w:rsidR="00D2725D" w:rsidRDefault="00D2725D">
      <w:pPr>
        <w:spacing w:after="0" w:line="240" w:lineRule="auto"/>
        <w:rPr>
          <w:rFonts w:ascii="Times New Roman" w:hAnsi="Times New Roman"/>
          <w:sz w:val="24"/>
          <w:szCs w:val="24"/>
        </w:rPr>
      </w:pP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Территориальное управление Федерального агентства по управлению государственным имуществом в Свердловской области, именуемое в дальнейшем «Заказчик», в лице __________________, действующего на основании ___________, от имени Российской Федерации, с одной стороны, и ___________именуемое в дальнейшем «Исполнитель», в лице_____________________, действующего на основании____________, с другой стороны, совместно именуемые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закупочной сессии «Единого </w:t>
      </w:r>
      <w:proofErr w:type="spellStart"/>
      <w:r>
        <w:rPr>
          <w:rFonts w:ascii="Times New Roman" w:hAnsi="Times New Roman"/>
          <w:color w:val="000000" w:themeColor="text1"/>
          <w:sz w:val="25"/>
          <w:szCs w:val="25"/>
          <w:lang w:eastAsia="en-US"/>
        </w:rPr>
        <w:t>аргегатора</w:t>
      </w:r>
      <w:proofErr w:type="spellEnd"/>
      <w:r>
        <w:rPr>
          <w:rFonts w:ascii="Times New Roman" w:hAnsi="Times New Roman"/>
          <w:color w:val="000000" w:themeColor="text1"/>
          <w:sz w:val="25"/>
          <w:szCs w:val="25"/>
          <w:lang w:eastAsia="en-US"/>
        </w:rPr>
        <w:t xml:space="preserve"> торговли» №_____________________, заключили настоящий государственный контракт (далее – Контракт) о нижеследующем:</w:t>
      </w:r>
    </w:p>
    <w:p w:rsidR="00D2725D" w:rsidRDefault="00D2725D">
      <w:pPr>
        <w:spacing w:after="0" w:line="240" w:lineRule="auto"/>
        <w:ind w:firstLine="709"/>
        <w:jc w:val="both"/>
        <w:rPr>
          <w:rFonts w:ascii="Times New Roman" w:hAnsi="Times New Roman"/>
          <w:sz w:val="24"/>
        </w:rPr>
      </w:pPr>
    </w:p>
    <w:p w:rsidR="00D2725D" w:rsidRDefault="00270B96">
      <w:pPr>
        <w:widowControl w:val="0"/>
        <w:spacing w:after="0" w:line="240" w:lineRule="auto"/>
        <w:ind w:firstLine="709"/>
        <w:jc w:val="center"/>
        <w:rPr>
          <w:rFonts w:ascii="Times New Roman" w:hAnsi="Times New Roman"/>
          <w:b/>
          <w:sz w:val="24"/>
        </w:rPr>
      </w:pPr>
      <w:r>
        <w:rPr>
          <w:rFonts w:ascii="Times New Roman" w:hAnsi="Times New Roman"/>
          <w:b/>
          <w:sz w:val="24"/>
        </w:rPr>
        <w:t>1. ПРЕДМЕТ КОНТРАКТА</w:t>
      </w:r>
    </w:p>
    <w:p w:rsidR="00D2725D" w:rsidRDefault="00D2725D">
      <w:pPr>
        <w:spacing w:after="0" w:line="240" w:lineRule="auto"/>
        <w:ind w:firstLine="709"/>
        <w:jc w:val="both"/>
        <w:rPr>
          <w:rFonts w:ascii="Times New Roman" w:hAnsi="Times New Roman"/>
          <w:color w:val="000000" w:themeColor="text1"/>
          <w:sz w:val="25"/>
          <w:szCs w:val="25"/>
          <w:highlight w:val="white"/>
        </w:rPr>
      </w:pPr>
    </w:p>
    <w:p w:rsidR="00D2725D" w:rsidRPr="00636A8B" w:rsidRDefault="00270B96" w:rsidP="00636A8B">
      <w:pPr>
        <w:pStyle w:val="af8"/>
        <w:numPr>
          <w:ilvl w:val="1"/>
          <w:numId w:val="5"/>
        </w:numPr>
        <w:spacing w:after="0" w:line="240" w:lineRule="auto"/>
        <w:ind w:left="0" w:firstLine="567"/>
        <w:jc w:val="both"/>
        <w:rPr>
          <w:rFonts w:ascii="Times New Roman" w:hAnsi="Times New Roman"/>
          <w:color w:val="000000" w:themeColor="text1"/>
          <w:sz w:val="25"/>
          <w:szCs w:val="25"/>
          <w:highlight w:val="white"/>
          <w:lang w:eastAsia="en-US"/>
        </w:rPr>
      </w:pPr>
      <w:r w:rsidRPr="00636A8B">
        <w:rPr>
          <w:rFonts w:ascii="Times New Roman" w:hAnsi="Times New Roman"/>
          <w:color w:val="000000" w:themeColor="text1"/>
          <w:sz w:val="25"/>
          <w:szCs w:val="25"/>
          <w:highlight w:val="white"/>
          <w:lang w:eastAsia="en-US"/>
        </w:rPr>
        <w:t xml:space="preserve">Заказчик поручает, а Исполнитель принимает на себя обязательства по </w:t>
      </w:r>
      <w:r w:rsidR="00636A8B" w:rsidRPr="00636A8B">
        <w:rPr>
          <w:rFonts w:ascii="Times New Roman" w:hAnsi="Times New Roman"/>
          <w:color w:val="000000" w:themeColor="text1"/>
          <w:sz w:val="25"/>
          <w:szCs w:val="25"/>
          <w:highlight w:val="white"/>
          <w:lang w:eastAsia="en-US"/>
        </w:rPr>
        <w:t>оказанию услуг</w:t>
      </w:r>
      <w:r w:rsidRPr="00636A8B">
        <w:rPr>
          <w:rFonts w:ascii="Times New Roman" w:hAnsi="Times New Roman"/>
          <w:color w:val="000000" w:themeColor="text1"/>
          <w:sz w:val="25"/>
          <w:szCs w:val="25"/>
          <w:highlight w:val="white"/>
          <w:lang w:eastAsia="en-US"/>
        </w:rPr>
        <w:t xml:space="preserve"> по</w:t>
      </w:r>
      <w:r w:rsidR="00636A8B" w:rsidRPr="00636A8B">
        <w:rPr>
          <w:rFonts w:ascii="Times New Roman" w:hAnsi="Times New Roman"/>
          <w:color w:val="000000" w:themeColor="text1"/>
          <w:sz w:val="25"/>
          <w:szCs w:val="25"/>
          <w:highlight w:val="white"/>
          <w:lang w:eastAsia="en-US"/>
        </w:rPr>
        <w:t xml:space="preserve"> оценке имущества обращенного в собственность государства и иного изъятого имущества</w:t>
      </w:r>
      <w:r w:rsidRPr="00636A8B">
        <w:rPr>
          <w:rFonts w:ascii="Times New Roman" w:hAnsi="Times New Roman"/>
          <w:color w:val="000000" w:themeColor="text1"/>
          <w:sz w:val="25"/>
          <w:szCs w:val="25"/>
          <w:highlight w:val="white"/>
          <w:lang w:eastAsia="en-US"/>
        </w:rPr>
        <w:t xml:space="preserve"> (далее - услуги), в соответствии с Приложением № 1 к настоящему Контракту.</w:t>
      </w:r>
    </w:p>
    <w:p w:rsidR="00D2725D" w:rsidRDefault="00270B96" w:rsidP="00636A8B">
      <w:pPr>
        <w:spacing w:after="0" w:line="240" w:lineRule="auto"/>
        <w:ind w:firstLine="567"/>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1.2. Объем услуг: определяется исходя из количества имущества, указанного в Поручении на оценку, по цене, указанной в Спецификации (Приложение №2). </w:t>
      </w:r>
    </w:p>
    <w:p w:rsidR="00D2725D" w:rsidRDefault="00270B96">
      <w:pPr>
        <w:widowControl w:val="0"/>
        <w:spacing w:after="0" w:line="240" w:lineRule="auto"/>
        <w:ind w:firstLine="567"/>
        <w:jc w:val="both"/>
        <w:rPr>
          <w:rFonts w:ascii="Times New Roman" w:hAnsi="Times New Roman"/>
          <w:spacing w:val="-2"/>
          <w:sz w:val="25"/>
          <w:szCs w:val="25"/>
        </w:rPr>
      </w:pPr>
      <w:r>
        <w:rPr>
          <w:rFonts w:ascii="Times New Roman" w:hAnsi="Times New Roman"/>
          <w:color w:val="000000" w:themeColor="text1"/>
          <w:sz w:val="25"/>
          <w:szCs w:val="25"/>
          <w:lang w:eastAsia="en-US"/>
        </w:rPr>
        <w:t>1.3. С</w:t>
      </w:r>
      <w:r>
        <w:rPr>
          <w:rFonts w:ascii="Times New Roman" w:hAnsi="Times New Roman"/>
          <w:spacing w:val="-2"/>
          <w:sz w:val="25"/>
          <w:szCs w:val="25"/>
        </w:rPr>
        <w:t>рок, место оказания услуг: с момента подписания по 30.09.2026 г. (включительно) или до полного исполнения обязательств по Государственному контракту.</w:t>
      </w:r>
    </w:p>
    <w:p w:rsidR="00D2725D" w:rsidRDefault="00270B96">
      <w:pPr>
        <w:widowControl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Условия оказания услуг: по Поручению Заказчика Исполнитель оказывает услуги по определению рыночной стоимости (оценки) имущества, обращенного в собственность государства, и иного имущества за счет Заказчика по поручениям последнего.</w:t>
      </w:r>
    </w:p>
    <w:p w:rsidR="00D2725D" w:rsidRDefault="00270B96">
      <w:pPr>
        <w:widowControl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Предоставление отчета об оценке – по месту нахождения Заказчика.</w:t>
      </w:r>
    </w:p>
    <w:p w:rsidR="00D2725D" w:rsidRDefault="00270B96">
      <w:pPr>
        <w:widowControl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Срок оказания услуг по оценке имущества в рамках задания (Поручения на оценку) не может превышать 10 рабочих дней после даты выдачи Исполнителю задания (Поручения).</w:t>
      </w:r>
    </w:p>
    <w:p w:rsidR="00D2725D" w:rsidRDefault="00270B96">
      <w:pPr>
        <w:spacing w:after="0" w:line="240" w:lineRule="auto"/>
        <w:ind w:firstLine="709"/>
        <w:jc w:val="both"/>
        <w:rPr>
          <w:rFonts w:ascii="Times New Roman" w:hAnsi="Times New Roman"/>
          <w:color w:val="000000" w:themeColor="text1"/>
          <w:sz w:val="25"/>
          <w:szCs w:val="25"/>
          <w:highlight w:val="yellow"/>
        </w:rPr>
      </w:pPr>
      <w:r>
        <w:rPr>
          <w:rFonts w:ascii="Times New Roman" w:hAnsi="Times New Roman"/>
          <w:color w:val="000000" w:themeColor="text1"/>
          <w:sz w:val="25"/>
          <w:szCs w:val="25"/>
          <w:lang w:eastAsia="en-US"/>
        </w:rPr>
        <w:t xml:space="preserve">1.4. Документы, подтверждающие соответствие Исполнителя </w:t>
      </w:r>
      <w:r w:rsidR="00636A8B">
        <w:rPr>
          <w:rFonts w:ascii="Times New Roman" w:hAnsi="Times New Roman"/>
          <w:color w:val="000000" w:themeColor="text1"/>
          <w:sz w:val="25"/>
          <w:szCs w:val="25"/>
          <w:lang w:eastAsia="en-US"/>
        </w:rPr>
        <w:t>требованиям</w:t>
      </w:r>
      <w:r w:rsidR="00636A8B">
        <w:rPr>
          <w:rFonts w:ascii="Times New Roman" w:hAnsi="Times New Roman"/>
          <w:color w:val="000000" w:themeColor="text1"/>
          <w:sz w:val="25"/>
          <w:szCs w:val="25"/>
        </w:rPr>
        <w:t xml:space="preserve"> Федерального</w:t>
      </w:r>
      <w:r>
        <w:rPr>
          <w:rFonts w:ascii="Times New Roman" w:hAnsi="Times New Roman"/>
          <w:color w:val="000000" w:themeColor="text1"/>
          <w:sz w:val="25"/>
          <w:szCs w:val="25"/>
        </w:rPr>
        <w:t xml:space="preserve"> закона от 29.07.1998 № 135-ФЗ «Об оценочной деятельности в Российской </w:t>
      </w:r>
      <w:r w:rsidR="00636A8B">
        <w:rPr>
          <w:rFonts w:ascii="Times New Roman" w:hAnsi="Times New Roman"/>
          <w:color w:val="000000" w:themeColor="text1"/>
          <w:sz w:val="25"/>
          <w:szCs w:val="25"/>
        </w:rPr>
        <w:t>Федерации» (</w:t>
      </w:r>
      <w:r>
        <w:rPr>
          <w:rFonts w:ascii="Times New Roman" w:hAnsi="Times New Roman"/>
          <w:color w:val="000000" w:themeColor="text1"/>
          <w:sz w:val="25"/>
          <w:szCs w:val="25"/>
        </w:rPr>
        <w:t>Приложение №4)</w:t>
      </w:r>
      <w:r w:rsidR="00636A8B">
        <w:rPr>
          <w:rFonts w:ascii="Times New Roman" w:hAnsi="Times New Roman"/>
          <w:color w:val="000000" w:themeColor="text1"/>
          <w:sz w:val="25"/>
          <w:szCs w:val="25"/>
        </w:rPr>
        <w:t>.</w:t>
      </w:r>
    </w:p>
    <w:p w:rsidR="00D2725D" w:rsidRDefault="00270B96">
      <w:pPr>
        <w:spacing w:after="0" w:line="240" w:lineRule="auto"/>
        <w:ind w:firstLine="709"/>
        <w:jc w:val="center"/>
        <w:rPr>
          <w:rFonts w:ascii="Times New Roman" w:hAnsi="Times New Roman"/>
          <w:b/>
          <w:sz w:val="24"/>
        </w:rPr>
      </w:pPr>
      <w:r>
        <w:rPr>
          <w:rFonts w:ascii="Times New Roman" w:hAnsi="Times New Roman"/>
          <w:b/>
          <w:sz w:val="24"/>
        </w:rPr>
        <w:t>2. ЦЕНА КОНТРАКТА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2.1. Максимальное значение цены Контракта составляет 100 000 (Сто тысяч) рублей 00 </w:t>
      </w:r>
      <w:proofErr w:type="gramStart"/>
      <w:r>
        <w:rPr>
          <w:rFonts w:ascii="Times New Roman" w:hAnsi="Times New Roman"/>
          <w:color w:val="000000" w:themeColor="text1"/>
          <w:sz w:val="25"/>
          <w:szCs w:val="25"/>
          <w:lang w:eastAsia="en-US"/>
        </w:rPr>
        <w:t>коп.,</w:t>
      </w:r>
      <w:proofErr w:type="gramEnd"/>
      <w:r>
        <w:rPr>
          <w:rFonts w:ascii="Times New Roman" w:hAnsi="Times New Roman"/>
          <w:color w:val="000000" w:themeColor="text1"/>
          <w:sz w:val="25"/>
          <w:szCs w:val="25"/>
          <w:lang w:eastAsia="en-US"/>
        </w:rPr>
        <w:t xml:space="preserve"> в том числе НДС _____ (если НДС не предусмотрен - указание освобождения от уплаты НДС).</w:t>
      </w:r>
    </w:p>
    <w:p w:rsidR="00D2725D" w:rsidRDefault="00270B96">
      <w:pPr>
        <w:pStyle w:val="18"/>
        <w:ind w:firstLine="850"/>
        <w:jc w:val="both"/>
        <w:rPr>
          <w:rFonts w:ascii="Times New Roman" w:hAnsi="Times New Roman"/>
          <w:color w:val="FF0000"/>
          <w:sz w:val="24"/>
          <w:szCs w:val="24"/>
        </w:rPr>
      </w:pPr>
      <w:r>
        <w:rPr>
          <w:rFonts w:ascii="Times New Roman" w:hAnsi="Times New Roman"/>
          <w:color w:val="FF0000"/>
          <w:sz w:val="24"/>
          <w:szCs w:val="24"/>
        </w:rPr>
        <w:t>Поскольку невозможно определить объем услуг, то в соответствии с ч. 24 ст. 22 Закона № 44-ФЗ «О контрактной системе в сфере закупок товаров, работ, услуг для обеспечения государственных и муниципальных нужд» оплата оказания услуги осуществляется по цене единицы такой услуги исходя из фактически оказанной услуги, но в размере, не превышающем максимального значения цены государственного контракта, указанного в пункте 2.1 настоящего государственного контракта.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2.2. В цену Контракта включены: все расходы Исполнителя, связанные с исполнением настоящего Контракта, расходы на уплату всех предусмотренных действующим законодательством Российской Федерации налогов и сборов и других платежей.</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2.3. Цена единицы услуги Контракта является твердой и не может изменяться в ходе его исполнения.</w:t>
      </w:r>
    </w:p>
    <w:p w:rsidR="00D2725D" w:rsidRDefault="00270B96">
      <w:pPr>
        <w:spacing w:after="0" w:line="240" w:lineRule="auto"/>
        <w:ind w:firstLine="709"/>
        <w:jc w:val="both"/>
        <w:rPr>
          <w:rFonts w:ascii="Times New Roman" w:hAnsi="Times New Roman"/>
          <w:color w:val="000000" w:themeColor="text1"/>
          <w:sz w:val="24"/>
          <w:lang w:eastAsia="en-US"/>
        </w:rPr>
      </w:pPr>
      <w:r>
        <w:rPr>
          <w:rFonts w:ascii="Times New Roman" w:hAnsi="Times New Roman"/>
          <w:color w:val="000000" w:themeColor="text1"/>
          <w:sz w:val="25"/>
          <w:szCs w:val="25"/>
          <w:lang w:eastAsia="en-US"/>
        </w:rPr>
        <w:lastRenderedPageBreak/>
        <w:t>2.4. В случае изменения расчетного счета, Исполнитель обязан в течение трех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D2725D" w:rsidRDefault="00D2725D">
      <w:pPr>
        <w:spacing w:after="0" w:line="240" w:lineRule="auto"/>
        <w:ind w:firstLine="709"/>
        <w:jc w:val="both"/>
        <w:rPr>
          <w:rFonts w:ascii="Times New Roman" w:hAnsi="Times New Roman"/>
          <w:color w:val="000000" w:themeColor="text1"/>
          <w:sz w:val="25"/>
          <w:szCs w:val="25"/>
          <w:lang w:eastAsia="en-US"/>
        </w:rPr>
      </w:pPr>
    </w:p>
    <w:p w:rsidR="00D2725D" w:rsidRDefault="00270B96">
      <w:pPr>
        <w:spacing w:after="0" w:line="240" w:lineRule="auto"/>
        <w:jc w:val="center"/>
        <w:rPr>
          <w:rFonts w:ascii="Times New Roman" w:hAnsi="Times New Roman"/>
          <w:b/>
          <w:bCs/>
          <w:sz w:val="24"/>
          <w:szCs w:val="24"/>
        </w:rPr>
      </w:pPr>
      <w:r>
        <w:rPr>
          <w:rFonts w:ascii="Times New Roman" w:hAnsi="Times New Roman"/>
          <w:b/>
          <w:sz w:val="24"/>
        </w:rPr>
        <w:t>3.  ПОРЯДОК РАСЧЁТОВ</w:t>
      </w:r>
    </w:p>
    <w:p w:rsidR="00D2725D" w:rsidRDefault="00D2725D">
      <w:pPr>
        <w:spacing w:after="0" w:line="240" w:lineRule="auto"/>
        <w:jc w:val="center"/>
        <w:rPr>
          <w:rFonts w:ascii="Times New Roman" w:hAnsi="Times New Roman"/>
          <w:b/>
          <w:bCs/>
          <w:sz w:val="24"/>
          <w:szCs w:val="24"/>
        </w:rPr>
      </w:pP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3.1. Источник финансирования услуг, оказываемых по настоящему Контракту – федеральный бюджет. </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3.2. Заказчик осуществляет оплату услуг по Контракту в соответствии с лимитами бюджетных обязательств, доводимых ему в установленном порядке главным распорядителем бюджетных средств (ГРБС) на 2026 финансовый год.</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3.3.</w:t>
      </w:r>
      <w:r>
        <w:rPr>
          <w:rFonts w:ascii="Times New Roman" w:hAnsi="Times New Roman"/>
          <w:color w:val="000000" w:themeColor="text1"/>
          <w:sz w:val="25"/>
          <w:szCs w:val="25"/>
          <w:lang w:eastAsia="en-US"/>
        </w:rPr>
        <w:tab/>
      </w:r>
      <w:r>
        <w:rPr>
          <w:rFonts w:ascii="Times New Roman" w:hAnsi="Times New Roman"/>
          <w:color w:val="000000" w:themeColor="text1"/>
          <w:sz w:val="25"/>
          <w:szCs w:val="25"/>
          <w:lang w:eastAsia="en-US" w:bidi="hi-IN"/>
        </w:rPr>
        <w:t xml:space="preserve"> Оплате Заказчиком подлежат только </w:t>
      </w:r>
      <w:r>
        <w:rPr>
          <w:rFonts w:ascii="Times New Roman" w:hAnsi="Times New Roman"/>
          <w:color w:val="000000" w:themeColor="text1"/>
          <w:sz w:val="25"/>
          <w:szCs w:val="25"/>
          <w:lang w:eastAsia="en-US"/>
        </w:rPr>
        <w:t>фактически оказанный Исполнителем объём услуг</w:t>
      </w:r>
      <w:r>
        <w:rPr>
          <w:rFonts w:ascii="Times New Roman" w:hAnsi="Times New Roman"/>
          <w:color w:val="000000" w:themeColor="text1"/>
          <w:sz w:val="25"/>
          <w:szCs w:val="25"/>
          <w:lang w:eastAsia="en-US" w:bidi="hi-IN"/>
        </w:rPr>
        <w:t xml:space="preserve"> надлежащего качества</w:t>
      </w:r>
      <w:r>
        <w:rPr>
          <w:rFonts w:ascii="Times New Roman" w:hAnsi="Times New Roman"/>
          <w:color w:val="000000" w:themeColor="text1"/>
          <w:sz w:val="25"/>
          <w:szCs w:val="25"/>
          <w:lang w:eastAsia="en-US"/>
        </w:rPr>
        <w:t>.</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3.4. Оплата оказанных услуг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p>
    <w:p w:rsidR="00D2725D" w:rsidRDefault="00270B96">
      <w:pPr>
        <w:spacing w:after="0" w:line="240" w:lineRule="auto"/>
        <w:ind w:firstLine="709"/>
        <w:jc w:val="both"/>
        <w:rPr>
          <w:rFonts w:ascii="Times New Roman" w:hAnsi="Times New Roman"/>
          <w:color w:val="000000" w:themeColor="text1"/>
          <w:sz w:val="24"/>
          <w:szCs w:val="24"/>
          <w:lang w:eastAsia="en-US"/>
        </w:rPr>
      </w:pPr>
      <w:r>
        <w:rPr>
          <w:rFonts w:ascii="Times New Roman" w:hAnsi="Times New Roman"/>
          <w:color w:val="000000" w:themeColor="text1"/>
          <w:sz w:val="25"/>
          <w:szCs w:val="25"/>
          <w:lang w:eastAsia="en-US"/>
        </w:rPr>
        <w:t>3.5. Оплата оказанных услуг производится в течение 7 (семи) рабочих дней с момента подписания Заказчиком документа о приемке, в каждом конкретном случае оказания услуг Исполнителем, по мере поступления средств из федерального бюджета на расчетный счет Заказчика.</w:t>
      </w:r>
    </w:p>
    <w:p w:rsidR="00D2725D" w:rsidRDefault="00D2725D">
      <w:pPr>
        <w:spacing w:after="0" w:line="240" w:lineRule="auto"/>
        <w:ind w:firstLine="709"/>
        <w:jc w:val="both"/>
        <w:rPr>
          <w:rFonts w:ascii="Times New Roman" w:hAnsi="Times New Roman"/>
          <w:color w:val="000000" w:themeColor="text1"/>
          <w:sz w:val="25"/>
          <w:szCs w:val="25"/>
          <w:lang w:eastAsia="en-US"/>
        </w:rPr>
      </w:pPr>
    </w:p>
    <w:p w:rsidR="00D2725D" w:rsidRDefault="00270B96">
      <w:pPr>
        <w:spacing w:after="0" w:line="240" w:lineRule="auto"/>
        <w:ind w:firstLine="709"/>
        <w:jc w:val="center"/>
        <w:rPr>
          <w:rFonts w:ascii="Times New Roman" w:hAnsi="Times New Roman"/>
          <w:b/>
          <w:bCs/>
          <w:sz w:val="24"/>
          <w:szCs w:val="24"/>
        </w:rPr>
      </w:pPr>
      <w:r>
        <w:rPr>
          <w:rFonts w:ascii="Times New Roman" w:hAnsi="Times New Roman"/>
          <w:b/>
          <w:sz w:val="24"/>
        </w:rPr>
        <w:t>4. ПРАВА И ОБЯЗАННОСТИ СТОРОН</w:t>
      </w:r>
    </w:p>
    <w:p w:rsidR="00D2725D" w:rsidRDefault="00D2725D">
      <w:pPr>
        <w:spacing w:after="0" w:line="240" w:lineRule="auto"/>
        <w:ind w:firstLine="709"/>
        <w:jc w:val="center"/>
        <w:rPr>
          <w:rFonts w:ascii="Times New Roman" w:hAnsi="Times New Roman"/>
          <w:b/>
          <w:bCs/>
          <w:sz w:val="24"/>
          <w:szCs w:val="24"/>
        </w:rPr>
      </w:pP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 Исполнитель обязуется:</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4.1.1. Оказать услуги по оценке рыночной стоимости конфискованного, бесхозяйного, изъятого и иного имущества, обращенного в собственность государства на условиях, предусмотренных настоящим Контрактом.</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4.1.2.  Принять в течение 3 (трех) рабочих дней со дня получения Поручения от Заказчика имеющиеся у него в наличии документы, необходимые для проведения оценки имущества.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4.1.3. Осуществлять в целях проведения оценки имущества осмотр имущества по месту фактического нахождения, указанному в Поручении.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4.1.4. Осуществить сбор и анализ необходимых документов и информации.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4.1.5. Обеспечить сохранность документов, получаемых от Заказчика и третьих лиц в ходе исполнения Контракта.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4.1.6. По результатам оказанных услуг представить Заказчику отчет надлежащего качества, подготовленного в соответствии с требованиями законов, нормативных актов и стандартов, касающихся оценочной деятельности в Российской Федерации.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 4.1.7. Представить письменный отчет об оценке имущества, составленный в соответствии с требованиями федеральных стандартов оценки и законодательства Российской Федерации, в сроки, установленные Поручением. Отчет об оценке имущества должен быть представлен в печатном виде на бумажном носителе и в электронном виде на электронном носителе (оптический диск CD или диск DVD, </w:t>
      </w:r>
      <w:proofErr w:type="spellStart"/>
      <w:r>
        <w:rPr>
          <w:rFonts w:ascii="Times New Roman" w:hAnsi="Times New Roman"/>
          <w:color w:val="000000" w:themeColor="text1"/>
          <w:sz w:val="25"/>
          <w:szCs w:val="25"/>
          <w:lang w:eastAsia="en-US"/>
        </w:rPr>
        <w:t>флеш</w:t>
      </w:r>
      <w:proofErr w:type="spellEnd"/>
      <w:r>
        <w:rPr>
          <w:rFonts w:ascii="Times New Roman" w:hAnsi="Times New Roman"/>
          <w:color w:val="000000" w:themeColor="text1"/>
          <w:sz w:val="25"/>
          <w:szCs w:val="25"/>
          <w:lang w:eastAsia="en-US"/>
        </w:rPr>
        <w:t>-накопитель) с приложением электронных копий документов, полученных в ходе проведения оценки.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4.1.8. Предоставить вместе с отчетом об оценке имущества в электронном виде (оптический диск CD или диск DVD, </w:t>
      </w:r>
      <w:proofErr w:type="spellStart"/>
      <w:r>
        <w:rPr>
          <w:rFonts w:ascii="Times New Roman" w:hAnsi="Times New Roman"/>
          <w:color w:val="000000" w:themeColor="text1"/>
          <w:sz w:val="25"/>
          <w:szCs w:val="25"/>
          <w:lang w:eastAsia="en-US"/>
        </w:rPr>
        <w:t>флеш</w:t>
      </w:r>
      <w:proofErr w:type="spellEnd"/>
      <w:r>
        <w:rPr>
          <w:rFonts w:ascii="Times New Roman" w:hAnsi="Times New Roman"/>
          <w:color w:val="000000" w:themeColor="text1"/>
          <w:sz w:val="25"/>
          <w:szCs w:val="25"/>
          <w:lang w:eastAsia="en-US"/>
        </w:rPr>
        <w:t>-накопитель) не менее 5 фотоизображений имущества в разных ракурсах, содержащих его отличительные особенности (например, салон транспортного средства, бирки с маркировкой имущества, выявленные дефекты) и имеющих четкость (резкость) и контрастность, обеспечивающие передачу цветовых и пространственных характеристик имущества.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lastRenderedPageBreak/>
        <w:t>4.1.9. Не разглашать конфиденциальную информацию, полученную от Заказчика в ходе проведения оценки.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4.1.10. При реализации Заказчиком своего права, предусмотренного п. 4.4.2, предоставить отчет об оценке объекта оценки без дополнительной оплаты услуг в порядке раздела 5 настоящего контракта.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4.2. Исполнитель имеет право:</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4.2.1. Получать разъяснения и дополнительные сведения, необходимые для оказания услуг, предусмотренных данным Контрактом.</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4.2.2. Запрашивать в письменной или устной форме у третьих лиц информацию, необходимую для проведения оценки объекта оценки, за исключением информации, составляющую государственную или коммерческую тайну.</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4.3. Заказчик обязан:</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4.3.1. При направлении Исполнителю письменного Поручения на оказание услуг по оценке имущества передать Исполнителю имеющиеся в наличии у Заказчика документы, необходимые для проведения оценки имущества, в течение не более 3 (трех) рабочих дней со дня подтверждения получения Исполнителем поручения.</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4.3.2. Обеспечить своевременную приемку оказанных услуг надлежащего качества в порядке и сроки, предусмотренные Контрактом.</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4.3.3. Уплатить Исполнителю установленную цену в порядке и на условиях, предусмотренных Контрактом.</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4.4. Заказчик вправе:</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4.4.1. Заказчик вправе не более одного раза в течение одного года с даты подписания Сторонами акта оказанных услуг актуализировать у Исполнителя данные Отчета с предоставлением отчета об оценке объекта оценки без дополнительной оплаты услуг Исполнителя. Приемка актуализированного отчета об оценке объекта оценки осуществляется в соответствии с разделом 5 Контракта.</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4.4.2.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2725D" w:rsidRDefault="00D2725D">
      <w:pPr>
        <w:spacing w:after="0" w:line="240" w:lineRule="auto"/>
        <w:ind w:firstLine="709"/>
        <w:jc w:val="both"/>
        <w:rPr>
          <w:rFonts w:ascii="Times New Roman" w:hAnsi="Times New Roman"/>
          <w:sz w:val="24"/>
        </w:rPr>
      </w:pPr>
    </w:p>
    <w:p w:rsidR="00D2725D" w:rsidRDefault="00270B96">
      <w:pPr>
        <w:spacing w:after="0" w:line="240" w:lineRule="auto"/>
        <w:ind w:firstLine="709"/>
        <w:jc w:val="center"/>
        <w:rPr>
          <w:rFonts w:ascii="Times New Roman" w:hAnsi="Times New Roman"/>
          <w:b/>
          <w:bCs/>
          <w:sz w:val="24"/>
          <w:szCs w:val="24"/>
        </w:rPr>
      </w:pPr>
      <w:r>
        <w:rPr>
          <w:rFonts w:ascii="Times New Roman" w:hAnsi="Times New Roman"/>
          <w:b/>
          <w:sz w:val="24"/>
        </w:rPr>
        <w:t>5. ПОРЯДОК СДАЧИ-ПРИЁМКИ ОКАЗАННЫХ УСЛУГ</w:t>
      </w:r>
    </w:p>
    <w:p w:rsidR="00D2725D" w:rsidRDefault="00D2725D">
      <w:pPr>
        <w:spacing w:after="0" w:line="240" w:lineRule="auto"/>
        <w:ind w:firstLine="709"/>
        <w:jc w:val="both"/>
        <w:rPr>
          <w:rFonts w:ascii="Times New Roman" w:hAnsi="Times New Roman"/>
          <w:color w:val="000000" w:themeColor="text1"/>
          <w:sz w:val="25"/>
          <w:szCs w:val="25"/>
          <w:lang w:eastAsia="en-US"/>
        </w:rPr>
      </w:pP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5.1. Приемка оказанных услуг осуществляется на основании Отчета, содержание которого должно отвечать требованиям законодательства, касающегося оценочной деятельности в Российской Федерации.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5.2. Исполнитель предоставляет Заказчику подготовленный Отчет на бумажном носителе, а </w:t>
      </w:r>
      <w:proofErr w:type="gramStart"/>
      <w:r>
        <w:rPr>
          <w:rFonts w:ascii="Times New Roman" w:hAnsi="Times New Roman"/>
          <w:color w:val="000000" w:themeColor="text1"/>
          <w:sz w:val="25"/>
          <w:szCs w:val="25"/>
          <w:lang w:eastAsia="en-US"/>
        </w:rPr>
        <w:t>так же</w:t>
      </w:r>
      <w:proofErr w:type="gramEnd"/>
      <w:r>
        <w:rPr>
          <w:rFonts w:ascii="Times New Roman" w:hAnsi="Times New Roman"/>
          <w:color w:val="000000" w:themeColor="text1"/>
          <w:sz w:val="25"/>
          <w:szCs w:val="25"/>
          <w:lang w:eastAsia="en-US"/>
        </w:rPr>
        <w:t xml:space="preserve"> в форме электронного документа, подписанного усиленной квалификационной электронной подписью.</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Днем получения Отчета Заказчиком считается дата регистрации пакета документов на бумажном носителе в Территориальном управлении Федерального агентства по управлению государственным имуществом в Свердловской области.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5.3. В течение 15 (пятнадцати) рабочих дней со дня получения Отчета об оценке имущества Заказчик письменно направляет Исполнителю мотивированные замечания (при наличии).</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 xml:space="preserve">5.4. В том случае, если Заказчиком будут выявлены недоработки, Исполнитель обязан в течение 7 (семи) рабочих дней со дня получения сообщения о недоработках безвозмездно устранить их. Доработанный Отчет направляется Заказчику в порядке, установленном п. 5.2 Контракта. </w:t>
      </w:r>
    </w:p>
    <w:p w:rsidR="00D2725D" w:rsidRDefault="00270B96">
      <w:pPr>
        <w:spacing w:after="0" w:line="240" w:lineRule="auto"/>
        <w:ind w:firstLine="709"/>
        <w:jc w:val="both"/>
        <w:rPr>
          <w:rFonts w:ascii="Times New Roman" w:hAnsi="Times New Roman"/>
          <w:color w:val="000000" w:themeColor="text1"/>
          <w:sz w:val="25"/>
          <w:szCs w:val="25"/>
          <w:lang w:eastAsia="en-US"/>
        </w:rPr>
      </w:pPr>
      <w:r>
        <w:rPr>
          <w:rFonts w:ascii="Times New Roman" w:hAnsi="Times New Roman"/>
          <w:color w:val="000000" w:themeColor="text1"/>
          <w:sz w:val="25"/>
          <w:szCs w:val="25"/>
          <w:lang w:eastAsia="en-US"/>
        </w:rPr>
        <w:t>После устранения недоработок Заказчик в срок не более 7 (семи) рабочих дней проводит повторную экспертизу Отчета.</w:t>
      </w:r>
    </w:p>
    <w:p w:rsidR="00D2725D" w:rsidRDefault="00D2725D">
      <w:pPr>
        <w:spacing w:after="0" w:line="240" w:lineRule="auto"/>
        <w:ind w:firstLine="709"/>
        <w:jc w:val="center"/>
        <w:rPr>
          <w:rFonts w:ascii="Times New Roman" w:hAnsi="Times New Roman"/>
          <w:b/>
          <w:strike/>
          <w:sz w:val="24"/>
          <w:highlight w:val="yellow"/>
        </w:rPr>
      </w:pPr>
    </w:p>
    <w:p w:rsidR="00D2725D" w:rsidRDefault="00270B96">
      <w:pPr>
        <w:spacing w:after="0" w:line="240" w:lineRule="auto"/>
        <w:ind w:firstLine="709"/>
        <w:jc w:val="center"/>
        <w:rPr>
          <w:rFonts w:ascii="Times New Roman" w:hAnsi="Times New Roman"/>
          <w:b/>
          <w:bCs/>
          <w:sz w:val="24"/>
          <w:szCs w:val="24"/>
        </w:rPr>
      </w:pPr>
      <w:r>
        <w:rPr>
          <w:rFonts w:ascii="Times New Roman" w:hAnsi="Times New Roman"/>
          <w:b/>
          <w:sz w:val="24"/>
        </w:rPr>
        <w:lastRenderedPageBreak/>
        <w:t>6. ОТВЕТСТВЕННОСТЬ СТОРОН</w:t>
      </w:r>
    </w:p>
    <w:p w:rsidR="00D2725D" w:rsidRDefault="00D2725D">
      <w:pPr>
        <w:spacing w:after="0" w:line="240" w:lineRule="auto"/>
        <w:ind w:firstLine="709"/>
        <w:jc w:val="center"/>
        <w:rPr>
          <w:rFonts w:ascii="Times New Roman" w:hAnsi="Times New Roman"/>
          <w:b/>
          <w:bCs/>
          <w:sz w:val="24"/>
          <w:szCs w:val="24"/>
        </w:rPr>
      </w:pP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6.1. Заказчик и Исполнитель несут ответственность за неисполнение или ненадлежащее исполнение своих обязательств, предусмотренных Контрактом.</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6.2. </w:t>
      </w:r>
      <w:r>
        <w:rPr>
          <w:rFonts w:ascii="Times New Roman" w:hAnsi="Times New Roman"/>
          <w:color w:val="000000" w:themeColor="text1"/>
          <w:sz w:val="25"/>
          <w:szCs w:val="25"/>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olor w:val="000000" w:themeColor="text1"/>
          <w:sz w:val="25"/>
          <w:szCs w:val="25"/>
        </w:rPr>
        <w:t>Исполнитель</w:t>
      </w:r>
      <w:r>
        <w:rPr>
          <w:rFonts w:ascii="Times New Roman" w:hAnsi="Times New Roman"/>
          <w:color w:val="000000" w:themeColor="text1"/>
          <w:sz w:val="25"/>
          <w:szCs w:val="25"/>
          <w:lang w:eastAsia="en-US"/>
        </w:rPr>
        <w:t xml:space="preserve"> </w:t>
      </w:r>
      <w:r>
        <w:rPr>
          <w:rFonts w:ascii="Times New Roman" w:hAnsi="Times New Roman"/>
          <w:color w:val="000000" w:themeColor="text1"/>
          <w:sz w:val="25"/>
          <w:szCs w:val="25"/>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Pr>
            <w:rFonts w:ascii="Times New Roman" w:hAnsi="Times New Roman"/>
            <w:color w:val="000000" w:themeColor="text1"/>
            <w:sz w:val="25"/>
            <w:szCs w:val="25"/>
          </w:rPr>
          <w:t>ключевой ставки</w:t>
        </w:r>
      </w:hyperlink>
      <w:r>
        <w:rPr>
          <w:rFonts w:ascii="Times New Roman" w:hAnsi="Times New Roman"/>
          <w:color w:val="000000" w:themeColor="text1"/>
          <w:sz w:val="25"/>
          <w:szCs w:val="25"/>
        </w:rPr>
        <w:t xml:space="preserve"> Центрального банка Российской Федерации от не уплаченной в срок суммы. </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lang w:eastAsia="en-US"/>
        </w:rPr>
        <w:t xml:space="preserve">6.3. </w:t>
      </w:r>
      <w:r>
        <w:rPr>
          <w:rFonts w:ascii="Times New Roman" w:hAnsi="Times New Roman"/>
          <w:color w:val="000000" w:themeColor="text1"/>
          <w:sz w:val="25"/>
          <w:szCs w:val="25"/>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а) 1000 рублей, если цена Контракта не превышает 3 млн. рублей (включительно);</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history="1">
        <w:r>
          <w:rPr>
            <w:rFonts w:ascii="Times New Roman" w:hAnsi="Times New Roman"/>
            <w:color w:val="000000" w:themeColor="text1"/>
            <w:sz w:val="25"/>
            <w:szCs w:val="25"/>
          </w:rPr>
          <w:t>ключевой ставки</w:t>
        </w:r>
      </w:hyperlink>
      <w:r>
        <w:rPr>
          <w:rFonts w:ascii="Times New Roman" w:hAnsi="Times New Roman"/>
          <w:color w:val="000000" w:themeColor="text1"/>
          <w:sz w:val="25"/>
          <w:szCs w:val="25"/>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lang w:eastAsia="en-US"/>
        </w:rPr>
        <w:t xml:space="preserve">6.5. </w:t>
      </w:r>
      <w:r>
        <w:rPr>
          <w:rFonts w:ascii="Times New Roman" w:hAnsi="Times New Roman"/>
          <w:color w:val="000000" w:themeColor="text1"/>
          <w:sz w:val="25"/>
          <w:szCs w:val="25"/>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Pr>
            <w:rFonts w:ascii="Times New Roman" w:hAnsi="Times New Roman"/>
            <w:color w:val="000000" w:themeColor="text1"/>
            <w:sz w:val="25"/>
            <w:szCs w:val="25"/>
          </w:rPr>
          <w:t>порядке</w:t>
        </w:r>
      </w:hyperlink>
      <w:r>
        <w:rPr>
          <w:rFonts w:ascii="Times New Roman" w:hAnsi="Times New Roman"/>
          <w:color w:val="000000" w:themeColor="text1"/>
          <w:sz w:val="25"/>
          <w:szCs w:val="25"/>
        </w:rPr>
        <w:t>, установленном Правительством Российской Федерации.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а) 10 процентов цены контракта (этапа) в случае, если цена контракта (этапа) не превышает 3 млн. рублей;</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lang w:eastAsia="en-US"/>
        </w:rPr>
        <w:t xml:space="preserve">6.6. </w:t>
      </w:r>
      <w:r>
        <w:rPr>
          <w:rFonts w:ascii="Times New Roman" w:hAnsi="Times New Roman"/>
          <w:color w:val="000000" w:themeColor="text1"/>
          <w:sz w:val="25"/>
          <w:szCs w:val="25"/>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lang w:eastAsia="en-US"/>
        </w:rPr>
        <w:t>а) 1000 рублей, если цена контракта не превышает 3 млн. рублей;</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К обязательствам, не имеющим стоимостного выражения, относятся </w:t>
      </w:r>
      <w:r>
        <w:rPr>
          <w:rFonts w:ascii="Times New Roman" w:hAnsi="Times New Roman"/>
          <w:color w:val="000000" w:themeColor="text1"/>
          <w:sz w:val="25"/>
          <w:szCs w:val="25"/>
          <w:lang w:eastAsia="en-US"/>
        </w:rPr>
        <w:t xml:space="preserve">в том числе: </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lastRenderedPageBreak/>
        <w:t>- за наличие претензий со стороны контролирующих органов, в том числе повлекших привлечение Заказчика к административной ответственности;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6.7. Удержание и/или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Исполнителем своих обязательств.</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6.8. Документами, фиксирующими факт нарушения обязательств по качеству услуг и возникновения обязательства Исполнителя оплатить Заказчику штрафы, являются:</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двухсторонний акт Заказчика и Исполнителя о выявленных нарушениях по качеству услуг</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или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 односторонний акт Заказчика в случае уклонения Исполнителя от составления или подписания двухстороннего акта в течение 5 (пяти) календарных дней с даты получения соответствующего требования </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или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 уведомление Заказчика, выданное в порядке, предусмотренном Контрактом </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или</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предписание контрольно-надзорных органов.</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6.9. Сторона освобождается от уплаты неустойки (штрафа, пеней), если докажет, что неисполнение или ненадлежащее исполнение обязательства, предусмотренного </w:t>
      </w:r>
      <w:proofErr w:type="gramStart"/>
      <w:r>
        <w:rPr>
          <w:rFonts w:ascii="Times New Roman" w:hAnsi="Times New Roman"/>
          <w:color w:val="000000" w:themeColor="text1"/>
          <w:sz w:val="25"/>
          <w:szCs w:val="25"/>
        </w:rPr>
        <w:t>Контрактом</w:t>
      </w:r>
      <w:proofErr w:type="gramEnd"/>
      <w:r>
        <w:rPr>
          <w:rFonts w:ascii="Times New Roman" w:hAnsi="Times New Roman"/>
          <w:color w:val="000000" w:themeColor="text1"/>
          <w:sz w:val="25"/>
          <w:szCs w:val="25"/>
        </w:rPr>
        <w:t xml:space="preserve"> произошло вследствие непреодолимой силы или по вине другой Стороны.</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6.10. Уплата неустоек, а также возмещение убытков не освобождает Стороны от исполнения своих обязательств в натуре.</w:t>
      </w:r>
    </w:p>
    <w:p w:rsidR="00D2725D" w:rsidRDefault="00270B96">
      <w:pPr>
        <w:spacing w:after="0" w:line="240" w:lineRule="auto"/>
        <w:ind w:firstLine="709"/>
        <w:jc w:val="both"/>
        <w:rPr>
          <w:rFonts w:ascii="Times New Roman" w:hAnsi="Times New Roman"/>
          <w:strike/>
          <w:color w:val="000000" w:themeColor="text1"/>
          <w:sz w:val="25"/>
          <w:szCs w:val="25"/>
        </w:rPr>
      </w:pPr>
      <w:r>
        <w:rPr>
          <w:rFonts w:ascii="Times New Roman" w:hAnsi="Times New Roman"/>
          <w:color w:val="000000" w:themeColor="text1"/>
          <w:sz w:val="25"/>
          <w:szCs w:val="25"/>
        </w:rPr>
        <w:t>6.11. В случае неисполнения Исполнителем обязанности по устранению и исправлению недостатков (в том числе по гарантийным обязательствам), Заказчик вправе привлекать для этих целей третьих лиц и взыскать вызванные этим убытки с Исполнителя.</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6.12. В случае, если Заказчик будет подвергнут административному наказанию вследствие неисполнения или ненадлежащего исполнения порученных Исполнителю услуг по Контракту,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Исполнитель обязан  соблюдать в ходе реализации Контракта, Исполнитель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D2725D" w:rsidRDefault="00270B96">
      <w:pPr>
        <w:spacing w:after="0" w:line="240" w:lineRule="auto"/>
        <w:ind w:firstLine="709"/>
        <w:jc w:val="both"/>
        <w:rPr>
          <w:rFonts w:ascii="Times New Roman" w:hAnsi="Times New Roman"/>
          <w:strike/>
          <w:color w:val="000000" w:themeColor="text1"/>
          <w:sz w:val="25"/>
          <w:szCs w:val="25"/>
        </w:rPr>
      </w:pPr>
      <w:r>
        <w:rPr>
          <w:rFonts w:ascii="Times New Roman" w:hAnsi="Times New Roman"/>
          <w:color w:val="000000" w:themeColor="text1"/>
          <w:sz w:val="25"/>
          <w:szCs w:val="25"/>
        </w:rPr>
        <w:t>6.13. Исполнитель несет имущественную, административную и иную ответственность перед третьими лицами за последствия неисполнения им условий Контракта.</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6.14. Меры ответственности Сторон, не предусмотренные настоящим Контрактом, применяются в соответствии с нормами гражданского законодательства Российской Федерации. </w:t>
      </w:r>
    </w:p>
    <w:p w:rsidR="00D2725D" w:rsidRDefault="00D2725D">
      <w:pPr>
        <w:widowControl w:val="0"/>
        <w:spacing w:after="0" w:line="240" w:lineRule="auto"/>
        <w:ind w:firstLine="709"/>
        <w:jc w:val="both"/>
        <w:rPr>
          <w:rFonts w:ascii="Times New Roman" w:hAnsi="Times New Roman"/>
          <w:sz w:val="24"/>
        </w:rPr>
      </w:pPr>
    </w:p>
    <w:p w:rsidR="00D2725D" w:rsidRDefault="00270B96">
      <w:pPr>
        <w:spacing w:before="120" w:after="0" w:line="240" w:lineRule="auto"/>
        <w:jc w:val="center"/>
        <w:rPr>
          <w:rFonts w:ascii="Times New Roman" w:hAnsi="Times New Roman"/>
          <w:b/>
          <w:bCs/>
          <w:sz w:val="24"/>
          <w:szCs w:val="24"/>
        </w:rPr>
      </w:pPr>
      <w:r>
        <w:rPr>
          <w:rFonts w:ascii="Times New Roman" w:hAnsi="Times New Roman"/>
          <w:b/>
          <w:sz w:val="24"/>
        </w:rPr>
        <w:t>7. ГАРАНТИИ КАЧЕСТВА</w:t>
      </w:r>
    </w:p>
    <w:p w:rsidR="00D2725D" w:rsidRDefault="00D2725D">
      <w:pPr>
        <w:spacing w:before="120" w:after="0" w:line="240" w:lineRule="auto"/>
        <w:jc w:val="center"/>
        <w:rPr>
          <w:rFonts w:ascii="Times New Roman" w:hAnsi="Times New Roman"/>
          <w:b/>
          <w:bCs/>
          <w:sz w:val="24"/>
          <w:szCs w:val="24"/>
        </w:rPr>
      </w:pP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7.1. Исполнитель гарантирует однократно выполнить актуализацию отчета об оценке по истечении 6 (шести) месяцев от даты составления Отчета об </w:t>
      </w:r>
      <w:proofErr w:type="gramStart"/>
      <w:r>
        <w:rPr>
          <w:rFonts w:ascii="Times New Roman" w:hAnsi="Times New Roman"/>
          <w:color w:val="000000" w:themeColor="text1"/>
          <w:sz w:val="25"/>
          <w:szCs w:val="25"/>
        </w:rPr>
        <w:t>оценке</w:t>
      </w:r>
      <w:proofErr w:type="gramEnd"/>
      <w:r>
        <w:rPr>
          <w:rFonts w:ascii="Times New Roman" w:hAnsi="Times New Roman"/>
          <w:color w:val="000000" w:themeColor="text1"/>
          <w:sz w:val="25"/>
          <w:szCs w:val="25"/>
        </w:rPr>
        <w:t xml:space="preserve"> но позднее одного года с даты составления отчета об оценке</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7.2. В случае необходимости выполнения актуализации отчета об оценке в течение срока предоставления гарантии качества услуг, указанного в пункте 7.1 настоящего Контракта, Заказчик письменно уведомляет Исполнителя о необходимости актуализации отчета об оценке. Актуализированные отчеты представляются Исполнителем в форме нового отчета.</w:t>
      </w:r>
    </w:p>
    <w:p w:rsidR="00D2725D" w:rsidRDefault="00D2725D">
      <w:pPr>
        <w:spacing w:after="0" w:line="240" w:lineRule="auto"/>
        <w:ind w:firstLine="709"/>
        <w:jc w:val="both"/>
        <w:rPr>
          <w:rFonts w:ascii="Times New Roman" w:hAnsi="Times New Roman"/>
          <w:color w:val="000000" w:themeColor="text1"/>
          <w:sz w:val="25"/>
          <w:szCs w:val="25"/>
        </w:rPr>
      </w:pPr>
    </w:p>
    <w:p w:rsidR="00D2725D" w:rsidRDefault="00270B96">
      <w:pPr>
        <w:widowControl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 xml:space="preserve">Исполнитель гарантирует выполнить актуализацию отчета об оценке в течение 6 (шести) месяцев от даты составления Отчета об оценке. </w:t>
      </w:r>
    </w:p>
    <w:p w:rsidR="00D2725D" w:rsidRDefault="00270B96">
      <w:pPr>
        <w:widowControl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В случае необходимости выполнения актуализации отчета об оценке в течение срока предоставления гарантии качества услуг. Заказчик письменно уведомляет Исполнителя о необходимости актуализации отчета об оценке. Актуализированные отчеты представляются Исполнителем в форме нового отчета.</w:t>
      </w:r>
    </w:p>
    <w:p w:rsidR="00D2725D" w:rsidRDefault="00D2725D">
      <w:pPr>
        <w:spacing w:after="0" w:line="240" w:lineRule="auto"/>
        <w:ind w:firstLine="709"/>
        <w:jc w:val="both"/>
        <w:rPr>
          <w:rFonts w:ascii="Times New Roman" w:hAnsi="Times New Roman"/>
          <w:color w:val="000000" w:themeColor="text1"/>
          <w:sz w:val="25"/>
          <w:szCs w:val="25"/>
        </w:rPr>
      </w:pPr>
    </w:p>
    <w:p w:rsidR="00D2725D" w:rsidRDefault="00D2725D">
      <w:pPr>
        <w:spacing w:after="0" w:line="240" w:lineRule="auto"/>
        <w:ind w:firstLine="709"/>
        <w:jc w:val="both"/>
        <w:rPr>
          <w:rFonts w:ascii="Times New Roman" w:hAnsi="Times New Roman"/>
          <w:color w:val="000000" w:themeColor="text1"/>
          <w:sz w:val="25"/>
          <w:szCs w:val="25"/>
        </w:rPr>
      </w:pPr>
    </w:p>
    <w:p w:rsidR="00D2725D" w:rsidRDefault="00270B96">
      <w:pPr>
        <w:spacing w:after="0" w:line="240" w:lineRule="auto"/>
        <w:jc w:val="center"/>
        <w:rPr>
          <w:rFonts w:ascii="Times New Roman" w:hAnsi="Times New Roman"/>
          <w:b/>
          <w:bCs/>
          <w:sz w:val="24"/>
          <w:szCs w:val="24"/>
        </w:rPr>
      </w:pPr>
      <w:r>
        <w:rPr>
          <w:rFonts w:ascii="Times New Roman" w:hAnsi="Times New Roman"/>
          <w:b/>
          <w:sz w:val="24"/>
        </w:rPr>
        <w:t>8. РАЗРЕШЕНИЕ СПОРОВ</w:t>
      </w:r>
    </w:p>
    <w:p w:rsidR="00D2725D" w:rsidRDefault="00D2725D">
      <w:pPr>
        <w:spacing w:after="0" w:line="240" w:lineRule="auto"/>
        <w:jc w:val="center"/>
        <w:rPr>
          <w:rFonts w:ascii="Times New Roman" w:hAnsi="Times New Roman"/>
          <w:b/>
          <w:bCs/>
          <w:sz w:val="24"/>
          <w:szCs w:val="24"/>
        </w:rPr>
      </w:pP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8.1. Все споры между Сторонами разрешаются путем переговоров.</w:t>
      </w:r>
    </w:p>
    <w:p w:rsidR="00D2725D" w:rsidRDefault="00270B96">
      <w:pPr>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8.2. При </w:t>
      </w:r>
      <w:proofErr w:type="spellStart"/>
      <w:r>
        <w:rPr>
          <w:rFonts w:ascii="Times New Roman" w:hAnsi="Times New Roman"/>
          <w:color w:val="000000" w:themeColor="text1"/>
          <w:sz w:val="25"/>
          <w:szCs w:val="25"/>
        </w:rPr>
        <w:t>недостижении</w:t>
      </w:r>
      <w:proofErr w:type="spellEnd"/>
      <w:r>
        <w:rPr>
          <w:rFonts w:ascii="Times New Roman" w:hAnsi="Times New Roman"/>
          <w:color w:val="000000" w:themeColor="text1"/>
          <w:sz w:val="25"/>
          <w:szCs w:val="25"/>
        </w:rPr>
        <w:t xml:space="preserve"> согласия в процессе переговоров споры, возникшие между Сторонами, подлежат рассмотрению в судебном порядке в соответствии с законодательством Российской Федерации по месту нахождения Заказчика.</w:t>
      </w:r>
    </w:p>
    <w:p w:rsidR="00D2725D" w:rsidRDefault="00D2725D">
      <w:pPr>
        <w:spacing w:after="0" w:line="240" w:lineRule="auto"/>
        <w:ind w:firstLine="709"/>
        <w:jc w:val="both"/>
        <w:rPr>
          <w:rFonts w:ascii="Times New Roman" w:hAnsi="Times New Roman"/>
          <w:sz w:val="24"/>
        </w:rPr>
      </w:pPr>
    </w:p>
    <w:p w:rsidR="00D2725D" w:rsidRDefault="00D2725D">
      <w:pPr>
        <w:spacing w:after="0" w:line="240" w:lineRule="auto"/>
        <w:ind w:firstLine="709"/>
        <w:jc w:val="center"/>
        <w:rPr>
          <w:rFonts w:ascii="Times New Roman" w:hAnsi="Times New Roman"/>
          <w:b/>
          <w:sz w:val="24"/>
        </w:rPr>
      </w:pPr>
    </w:p>
    <w:p w:rsidR="00D2725D" w:rsidRDefault="00270B96">
      <w:pPr>
        <w:spacing w:after="0" w:line="240" w:lineRule="auto"/>
        <w:ind w:firstLine="709"/>
        <w:jc w:val="center"/>
        <w:rPr>
          <w:rFonts w:ascii="Times New Roman" w:hAnsi="Times New Roman"/>
          <w:b/>
          <w:bCs/>
          <w:sz w:val="24"/>
          <w:szCs w:val="24"/>
        </w:rPr>
      </w:pPr>
      <w:r>
        <w:rPr>
          <w:rFonts w:ascii="Times New Roman" w:hAnsi="Times New Roman"/>
          <w:b/>
          <w:sz w:val="24"/>
        </w:rPr>
        <w:t>9. ИЗМЕНЕНИЯ И ДОПОЛНЕНИЯ К КОНТРАКТУ</w:t>
      </w:r>
    </w:p>
    <w:p w:rsidR="00D2725D" w:rsidRDefault="00D2725D">
      <w:pPr>
        <w:spacing w:after="0" w:line="240" w:lineRule="auto"/>
        <w:ind w:firstLine="709"/>
        <w:jc w:val="center"/>
        <w:rPr>
          <w:rFonts w:ascii="Times New Roman" w:hAnsi="Times New Roman"/>
          <w:b/>
          <w:bCs/>
          <w:sz w:val="24"/>
          <w:szCs w:val="24"/>
        </w:rPr>
      </w:pPr>
    </w:p>
    <w:p w:rsidR="00D2725D" w:rsidRDefault="00270B96">
      <w:pPr>
        <w:pStyle w:val="17"/>
        <w:ind w:firstLine="709"/>
        <w:jc w:val="both"/>
        <w:rPr>
          <w:sz w:val="25"/>
          <w:szCs w:val="25"/>
          <w:shd w:val="clear" w:color="auto" w:fill="FFFFFF"/>
        </w:rPr>
      </w:pPr>
      <w:r>
        <w:rPr>
          <w:color w:val="000000"/>
          <w:sz w:val="25"/>
          <w:szCs w:val="25"/>
        </w:rPr>
        <w:t xml:space="preserve">8.1. </w:t>
      </w:r>
      <w:r>
        <w:rPr>
          <w:sz w:val="25"/>
          <w:szCs w:val="25"/>
          <w:shd w:val="clear" w:color="auto" w:fill="FFFFFF"/>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2725D" w:rsidRDefault="00270B96">
      <w:pPr>
        <w:pStyle w:val="17"/>
        <w:ind w:firstLine="709"/>
        <w:jc w:val="both"/>
        <w:rPr>
          <w:sz w:val="25"/>
          <w:szCs w:val="25"/>
        </w:rPr>
      </w:pPr>
      <w:r>
        <w:rPr>
          <w:color w:val="000000"/>
          <w:sz w:val="25"/>
          <w:szCs w:val="25"/>
        </w:rPr>
        <w:t>1.1)</w:t>
      </w:r>
      <w:r>
        <w:rPr>
          <w:sz w:val="25"/>
          <w:szCs w:val="25"/>
        </w:rPr>
        <w:t xml:space="preserve"> при снижении цены Контракта без изменения предусмотренных Контрактом объема услуги, качества оказываемой услуги и иных условий Контракта.</w:t>
      </w:r>
    </w:p>
    <w:p w:rsidR="00D2725D" w:rsidRDefault="00270B96">
      <w:pPr>
        <w:pStyle w:val="17"/>
        <w:ind w:firstLine="709"/>
        <w:jc w:val="both"/>
        <w:rPr>
          <w:sz w:val="25"/>
          <w:szCs w:val="25"/>
        </w:rPr>
      </w:pPr>
      <w:r>
        <w:rPr>
          <w:sz w:val="25"/>
          <w:szCs w:val="25"/>
        </w:rPr>
        <w:t xml:space="preserve">1.2) </w:t>
      </w:r>
      <w:r>
        <w:rPr>
          <w:color w:val="000000"/>
          <w:sz w:val="25"/>
          <w:szCs w:val="25"/>
        </w:rPr>
        <w:t>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w:t>
      </w:r>
    </w:p>
    <w:p w:rsidR="00D2725D" w:rsidRDefault="00270B96">
      <w:pPr>
        <w:pStyle w:val="17"/>
        <w:ind w:firstLine="709"/>
        <w:jc w:val="both"/>
        <w:rPr>
          <w:sz w:val="25"/>
          <w:szCs w:val="25"/>
        </w:rPr>
      </w:pPr>
      <w:r>
        <w:rPr>
          <w:sz w:val="25"/>
          <w:szCs w:val="25"/>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p>
    <w:p w:rsidR="00D2725D" w:rsidRDefault="00270B96">
      <w:pPr>
        <w:pStyle w:val="17"/>
        <w:ind w:firstLine="709"/>
        <w:jc w:val="both"/>
        <w:rPr>
          <w:sz w:val="25"/>
          <w:szCs w:val="25"/>
        </w:rPr>
      </w:pPr>
      <w:r>
        <w:rPr>
          <w:color w:val="000000"/>
          <w:sz w:val="25"/>
          <w:szCs w:val="25"/>
        </w:rPr>
        <w:t>2)</w:t>
      </w:r>
      <w:r>
        <w:rPr>
          <w:sz w:val="25"/>
          <w:szCs w:val="25"/>
        </w:rPr>
        <w:t xml:space="preserve">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D2725D" w:rsidRDefault="00270B96">
      <w:pPr>
        <w:pStyle w:val="17"/>
        <w:ind w:firstLine="709"/>
        <w:jc w:val="both"/>
        <w:rPr>
          <w:sz w:val="25"/>
          <w:szCs w:val="25"/>
        </w:rPr>
      </w:pPr>
      <w:r>
        <w:rPr>
          <w:sz w:val="25"/>
          <w:szCs w:val="25"/>
        </w:rPr>
        <w:t>При этом,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D2725D" w:rsidRDefault="00270B96">
      <w:pPr>
        <w:pStyle w:val="17"/>
        <w:ind w:firstLine="709"/>
        <w:jc w:val="both"/>
        <w:rPr>
          <w:sz w:val="25"/>
          <w:szCs w:val="25"/>
        </w:rPr>
      </w:pPr>
      <w:r>
        <w:rPr>
          <w:sz w:val="25"/>
          <w:szCs w:val="25"/>
        </w:rPr>
        <w:t xml:space="preserve">При этом, Стороны установили, что изменение (сокращение) лимитов бюджетных обязательств либо несвоевременное их доведение до Заказчика подтверждают отсутствие вины Заказчика в части обязательств по оплате стоимости услуг в установленном Контрактом порядке и сроки, а также исполнения других денежных обязательств по Контракту, что освобождает его от предусмотренной Контрактом и/или Законом ответственности. </w:t>
      </w:r>
    </w:p>
    <w:p w:rsidR="00D2725D" w:rsidRDefault="00270B96">
      <w:pPr>
        <w:pStyle w:val="17"/>
        <w:ind w:firstLine="709"/>
        <w:jc w:val="both"/>
        <w:rPr>
          <w:sz w:val="25"/>
          <w:szCs w:val="25"/>
        </w:rPr>
      </w:pPr>
      <w:r>
        <w:rPr>
          <w:sz w:val="25"/>
          <w:szCs w:val="25"/>
        </w:rPr>
        <w:t>3)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D2725D" w:rsidRDefault="00270B96">
      <w:pPr>
        <w:pStyle w:val="17"/>
        <w:ind w:firstLine="709"/>
        <w:jc w:val="both"/>
        <w:rPr>
          <w:sz w:val="25"/>
          <w:szCs w:val="25"/>
        </w:rPr>
      </w:pPr>
      <w:r>
        <w:rPr>
          <w:sz w:val="25"/>
          <w:szCs w:val="25"/>
        </w:rPr>
        <w:t xml:space="preserve">8.2.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w:t>
      </w:r>
      <w:r>
        <w:rPr>
          <w:sz w:val="25"/>
          <w:szCs w:val="25"/>
        </w:rPr>
        <w:lastRenderedPageBreak/>
        <w:t xml:space="preserve">соответствующими техническими и функциональными характеристиками, указанными в Контракте. </w:t>
      </w:r>
    </w:p>
    <w:p w:rsidR="00D2725D" w:rsidRDefault="00270B96">
      <w:pPr>
        <w:pStyle w:val="17"/>
        <w:ind w:firstLine="709"/>
        <w:jc w:val="both"/>
        <w:rPr>
          <w:sz w:val="25"/>
          <w:szCs w:val="25"/>
        </w:rPr>
      </w:pPr>
      <w:r>
        <w:rPr>
          <w:sz w:val="25"/>
          <w:szCs w:val="25"/>
        </w:rPr>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D2725D" w:rsidRDefault="00270B96">
      <w:pPr>
        <w:pStyle w:val="17"/>
        <w:ind w:firstLine="709"/>
        <w:jc w:val="both"/>
        <w:rPr>
          <w:sz w:val="25"/>
          <w:szCs w:val="25"/>
        </w:rPr>
      </w:pPr>
      <w:r>
        <w:rPr>
          <w:sz w:val="25"/>
          <w:szCs w:val="25"/>
        </w:rPr>
        <w:t>8.4. В случае перемены Заказчика права и обязанности Заказчика, предусмотренные Контрактом, переходят к новому Заказчику.</w:t>
      </w:r>
    </w:p>
    <w:p w:rsidR="00D2725D" w:rsidRDefault="00270B96">
      <w:pPr>
        <w:pStyle w:val="17"/>
        <w:ind w:firstLine="709"/>
        <w:jc w:val="both"/>
        <w:rPr>
          <w:sz w:val="25"/>
          <w:szCs w:val="25"/>
          <w:highlight w:val="yellow"/>
        </w:rPr>
      </w:pPr>
      <w:r>
        <w:rPr>
          <w:sz w:val="25"/>
          <w:szCs w:val="25"/>
          <w:highlight w:val="yellow"/>
        </w:rPr>
        <w:t xml:space="preserve"> </w:t>
      </w:r>
    </w:p>
    <w:p w:rsidR="00D2725D" w:rsidRDefault="00270B96">
      <w:pPr>
        <w:spacing w:after="0" w:line="240" w:lineRule="auto"/>
        <w:ind w:firstLine="709"/>
        <w:jc w:val="center"/>
        <w:rPr>
          <w:rFonts w:ascii="Times New Roman" w:hAnsi="Times New Roman"/>
          <w:b/>
          <w:sz w:val="24"/>
        </w:rPr>
      </w:pPr>
      <w:r>
        <w:rPr>
          <w:rFonts w:ascii="Times New Roman" w:hAnsi="Times New Roman"/>
          <w:b/>
          <w:sz w:val="24"/>
        </w:rPr>
        <w:t>9. СРОК ДЕЙСТВИЯ КОНТРАКТА</w:t>
      </w:r>
    </w:p>
    <w:p w:rsidR="00D2725D" w:rsidRDefault="00270B96">
      <w:pPr>
        <w:pStyle w:val="17"/>
        <w:ind w:firstLine="709"/>
        <w:jc w:val="both"/>
        <w:rPr>
          <w:sz w:val="25"/>
          <w:szCs w:val="25"/>
        </w:rPr>
      </w:pPr>
      <w:r>
        <w:t xml:space="preserve">9.1. </w:t>
      </w:r>
      <w:r>
        <w:rPr>
          <w:sz w:val="25"/>
          <w:szCs w:val="25"/>
        </w:rPr>
        <w:t>Настоящий Контракт вступает в силу с даты его заключения и действует до 30.10.2026, но в любом случае до полного исполнения сторонами своих обязательств Сторонами по настоящему Контракту.</w:t>
      </w:r>
    </w:p>
    <w:p w:rsidR="00D2725D" w:rsidRDefault="00D2725D">
      <w:pPr>
        <w:pStyle w:val="17"/>
        <w:ind w:firstLine="709"/>
        <w:jc w:val="both"/>
        <w:rPr>
          <w:sz w:val="25"/>
          <w:szCs w:val="25"/>
        </w:rPr>
      </w:pPr>
    </w:p>
    <w:p w:rsidR="00D2725D" w:rsidRDefault="00270B96">
      <w:pPr>
        <w:spacing w:after="0" w:line="240" w:lineRule="auto"/>
        <w:ind w:firstLine="709"/>
        <w:jc w:val="center"/>
        <w:rPr>
          <w:rFonts w:ascii="Times New Roman" w:hAnsi="Times New Roman"/>
          <w:b/>
          <w:sz w:val="24"/>
        </w:rPr>
      </w:pPr>
      <w:r>
        <w:rPr>
          <w:rFonts w:ascii="Times New Roman" w:hAnsi="Times New Roman"/>
          <w:b/>
          <w:sz w:val="24"/>
        </w:rPr>
        <w:t xml:space="preserve">10. </w:t>
      </w:r>
      <w:r>
        <w:rPr>
          <w:rFonts w:ascii="Times New Roman" w:hAnsi="Times New Roman"/>
          <w:b/>
          <w:bCs/>
          <w:sz w:val="25"/>
          <w:szCs w:val="25"/>
        </w:rPr>
        <w:t>ОБСТОЯТЕЛЬСТВА НЕПРЕОДОЛИМОЙ СИЛЫ</w:t>
      </w:r>
    </w:p>
    <w:p w:rsidR="00D2725D" w:rsidRDefault="00270B96">
      <w:pPr>
        <w:pStyle w:val="17"/>
        <w:ind w:firstLine="709"/>
        <w:jc w:val="both"/>
        <w:rPr>
          <w:sz w:val="25"/>
          <w:szCs w:val="25"/>
        </w:rPr>
      </w:pPr>
      <w:r>
        <w:rPr>
          <w:sz w:val="25"/>
          <w:szCs w:val="25"/>
        </w:rPr>
        <w:t xml:space="preserve">10.1. Любая из Сторон освобождается от ответственности за частичное или полное неисполнение/ненадлежащее исполнение своих обязательств по Контракту, если оно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Стороны Контракта отнесли следующие обстоятельства: явления стихийного характера (землетрясение, наводнение, удар молнии, оползень, ураган и т.п.); эпидемии; блокада; пожары, техногенные катастрофы, произошедшие не по вине Сторон; нормативные и ненормативные акты органов государственной власти, в том числе контрольно-надзорных, а также их действия или бездействие, препятствующие выполнению Сторонами условий Контракта; забастовки, организованные в установленном законом порядке; восстание; гражданские беспорядки; военные действия любого характера, террористические акты и другие обстоятельства, которые выходят за рамки разумного контроля Сторон и делают невозможным надлежащее исполнение обязательств по Контракту. </w:t>
      </w:r>
    </w:p>
    <w:p w:rsidR="00D2725D" w:rsidRDefault="00270B96">
      <w:pPr>
        <w:pStyle w:val="17"/>
        <w:ind w:firstLine="709"/>
        <w:jc w:val="both"/>
        <w:rPr>
          <w:sz w:val="25"/>
          <w:szCs w:val="25"/>
        </w:rPr>
      </w:pPr>
      <w:r>
        <w:rPr>
          <w:sz w:val="25"/>
          <w:szCs w:val="25"/>
        </w:rPr>
        <w:t>10.2. При наступлении обстоятельств, указанных в пункте 11.1 Контракта, заинтересованная Сторона должна без промедления, но не позднее двух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D2725D" w:rsidRDefault="00270B96">
      <w:pPr>
        <w:pStyle w:val="17"/>
        <w:ind w:firstLine="709"/>
        <w:jc w:val="both"/>
        <w:rPr>
          <w:sz w:val="25"/>
          <w:szCs w:val="25"/>
        </w:rPr>
      </w:pPr>
      <w:r>
        <w:rPr>
          <w:sz w:val="25"/>
          <w:szCs w:val="25"/>
        </w:rPr>
        <w:t>10.3. Документ, выданный Торгово-промышленной палатой/уполномоченным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rsidR="00D2725D" w:rsidRDefault="00270B96">
      <w:pPr>
        <w:pStyle w:val="17"/>
        <w:ind w:firstLine="709"/>
        <w:jc w:val="both"/>
        <w:rPr>
          <w:sz w:val="25"/>
          <w:szCs w:val="25"/>
        </w:rPr>
      </w:pPr>
      <w:r>
        <w:rPr>
          <w:sz w:val="25"/>
          <w:szCs w:val="25"/>
        </w:rPr>
        <w:t>10.4. Если Сторона не направит или несвоевременно направит извещение, предусмотренное в п. 11.2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D2725D" w:rsidRDefault="00270B96">
      <w:pPr>
        <w:pStyle w:val="17"/>
        <w:ind w:firstLine="709"/>
        <w:jc w:val="both"/>
        <w:rPr>
          <w:sz w:val="25"/>
          <w:szCs w:val="25"/>
        </w:rPr>
      </w:pPr>
      <w:r>
        <w:rPr>
          <w:sz w:val="25"/>
          <w:szCs w:val="25"/>
        </w:rPr>
        <w:t xml:space="preserve">10.5. Если обстоятельство непреодолимой силы непосредственно повлияло на исполнение Стороной обязательств в срок, установленный Контрактом, срок исполнения обязательств отодвигается соразмерно времени действия соответствующего обстоятельства, но не более чем на 30 дней. </w:t>
      </w:r>
    </w:p>
    <w:p w:rsidR="00D2725D" w:rsidRDefault="00D2725D">
      <w:pPr>
        <w:widowControl w:val="0"/>
        <w:tabs>
          <w:tab w:val="left" w:pos="567"/>
        </w:tabs>
        <w:spacing w:after="0" w:line="240" w:lineRule="auto"/>
        <w:jc w:val="both"/>
        <w:rPr>
          <w:rFonts w:ascii="Times New Roman" w:hAnsi="Times New Roman"/>
          <w:spacing w:val="-1"/>
          <w:sz w:val="24"/>
        </w:rPr>
      </w:pPr>
    </w:p>
    <w:p w:rsidR="00D2725D" w:rsidRDefault="00270B96">
      <w:pPr>
        <w:spacing w:after="0" w:line="240" w:lineRule="auto"/>
        <w:ind w:firstLine="709"/>
        <w:jc w:val="center"/>
        <w:rPr>
          <w:rFonts w:ascii="Times New Roman" w:hAnsi="Times New Roman"/>
          <w:b/>
          <w:bCs/>
          <w:sz w:val="24"/>
          <w:szCs w:val="24"/>
        </w:rPr>
      </w:pPr>
      <w:r>
        <w:rPr>
          <w:rFonts w:ascii="Times New Roman" w:hAnsi="Times New Roman"/>
          <w:b/>
          <w:sz w:val="24"/>
        </w:rPr>
        <w:t>11. РАСТОРЖЕНИЕ КОНТРАКТА</w:t>
      </w:r>
    </w:p>
    <w:p w:rsidR="00D2725D" w:rsidRDefault="00D2725D">
      <w:pPr>
        <w:spacing w:after="0" w:line="240" w:lineRule="auto"/>
        <w:ind w:firstLine="709"/>
        <w:jc w:val="center"/>
        <w:rPr>
          <w:rFonts w:ascii="Times New Roman" w:hAnsi="Times New Roman"/>
          <w:b/>
          <w:bCs/>
          <w:sz w:val="24"/>
          <w:szCs w:val="24"/>
        </w:rPr>
      </w:pP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lastRenderedPageBreak/>
        <w:t xml:space="preserve">11.1.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hyperlink r:id="rId10" w:history="1">
        <w:r>
          <w:rPr>
            <w:rFonts w:ascii="Times New Roman" w:hAnsi="Times New Roman"/>
            <w:sz w:val="25"/>
            <w:szCs w:val="25"/>
          </w:rPr>
          <w:t>Гражданским законодательством</w:t>
        </w:r>
      </w:hyperlink>
      <w:r>
        <w:rPr>
          <w:rFonts w:ascii="Times New Roman" w:hAnsi="Times New Roman"/>
          <w:sz w:val="25"/>
          <w:szCs w:val="25"/>
        </w:rPr>
        <w:t>.</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Порядок принятия Сторонами решения об одностороннем отказе от исполнения Контракта устанавливается Законом.</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ст.95 Закона.</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Заказчик имеет право расторгнуть Контракт в одностороннем порядке по своей инициативе в случаях, но не ограничиваясь:</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нарушения Исполнителем одного из существенных условий Контракта;</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  при отступлении Исполнителя при оказании услуг от условий Контракта или </w:t>
      </w:r>
      <w:proofErr w:type="gramStart"/>
      <w:r>
        <w:rPr>
          <w:rFonts w:ascii="Times New Roman" w:hAnsi="Times New Roman"/>
          <w:sz w:val="25"/>
          <w:szCs w:val="25"/>
        </w:rPr>
        <w:t>при  наличии</w:t>
      </w:r>
      <w:proofErr w:type="gramEnd"/>
      <w:r>
        <w:rPr>
          <w:rFonts w:ascii="Times New Roman" w:hAnsi="Times New Roman"/>
          <w:sz w:val="25"/>
          <w:szCs w:val="25"/>
        </w:rPr>
        <w:t xml:space="preserve"> недостатков результатов услуг, которые не были устранены в установленный Заказчиком разумный срок, либо являются существенными и неустранимыми;</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по иным основаниям, предусмотренным гражданским законодательством Российской Федерации.</w:t>
      </w:r>
    </w:p>
    <w:p w:rsidR="00D2725D" w:rsidRDefault="00270B96">
      <w:pPr>
        <w:widowControl w:val="0"/>
        <w:tabs>
          <w:tab w:val="left" w:pos="567"/>
        </w:tabs>
        <w:spacing w:after="0" w:line="240" w:lineRule="auto"/>
        <w:ind w:firstLine="709"/>
        <w:jc w:val="both"/>
        <w:rPr>
          <w:rFonts w:ascii="Times New Roman" w:hAnsi="Times New Roman"/>
          <w:i/>
          <w:sz w:val="25"/>
          <w:szCs w:val="25"/>
        </w:rPr>
      </w:pPr>
      <w:r>
        <w:rPr>
          <w:rFonts w:ascii="Times New Roman" w:hAnsi="Times New Roman"/>
          <w:sz w:val="25"/>
          <w:szCs w:val="25"/>
        </w:rPr>
        <w:t>11.3.1.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этом случае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11.4. Заказчик обязан принять решение об одностороннем отказе от исполнения Контракта в соответствии с ч.15 ст.95 Закона. </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11.5. Исполнитель вправе принять решение об одностороннем отказе от исполнения Контракта в соответствии с </w:t>
      </w:r>
      <w:hyperlink r:id="rId11" w:history="1">
        <w:r>
          <w:rPr>
            <w:rFonts w:ascii="Times New Roman" w:hAnsi="Times New Roman"/>
            <w:sz w:val="25"/>
            <w:szCs w:val="25"/>
          </w:rPr>
          <w:t>гражданским законодательством</w:t>
        </w:r>
      </w:hyperlink>
      <w:r>
        <w:rPr>
          <w:rFonts w:ascii="Times New Roman" w:hAnsi="Times New Roman"/>
          <w:sz w:val="25"/>
          <w:szCs w:val="25"/>
        </w:rPr>
        <w:t>.</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11.6. Сторона, инициирующая расторжение Контракта по соглашению Сторон, направляет предложение о расторжении Контракта другой стороне, в письменном виде, </w:t>
      </w:r>
      <w:proofErr w:type="gramStart"/>
      <w:r>
        <w:rPr>
          <w:rFonts w:ascii="Times New Roman" w:hAnsi="Times New Roman"/>
          <w:sz w:val="25"/>
          <w:szCs w:val="25"/>
        </w:rPr>
        <w:t>по  адресам</w:t>
      </w:r>
      <w:proofErr w:type="gramEnd"/>
      <w:r>
        <w:rPr>
          <w:rFonts w:ascii="Times New Roman" w:hAnsi="Times New Roman"/>
          <w:sz w:val="25"/>
          <w:szCs w:val="25"/>
        </w:rPr>
        <w:t xml:space="preserve"> и реквизитам указанным в разделе 14. Контракта, на которое получившая сторона должна дать ответ в течение 10 (десяти) дней.</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В случае договоренности Сторон заключается соглашение о расторжении Контракта.</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11.7. Расторжение Контракта в судебном порядке возможно по основаниям и в порядке, предусмотренном гражданским законодательством.  </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11.8. До даты расторжения Контракта Исполнитель обязан продолжать оказание услуг по Контракту, а также устранить допущенные дефекты и недоделки. </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Незавершенные на момент расторжения Контракта объемы услуг передаются Заказчику, который оплачивает Исполнителю стоимость оказанных услуг в объеме и качеством, определяемом ими совместно, без возмещения убытков. </w:t>
      </w:r>
    </w:p>
    <w:p w:rsidR="00D2725D" w:rsidRDefault="00D2725D">
      <w:pPr>
        <w:widowControl w:val="0"/>
        <w:spacing w:after="0" w:line="240" w:lineRule="auto"/>
        <w:ind w:firstLine="709"/>
        <w:jc w:val="both"/>
        <w:rPr>
          <w:rFonts w:ascii="Times New Roman" w:hAnsi="Times New Roman"/>
          <w:sz w:val="24"/>
        </w:rPr>
      </w:pPr>
    </w:p>
    <w:p w:rsidR="00D2725D" w:rsidRDefault="00D2725D">
      <w:pPr>
        <w:widowControl w:val="0"/>
        <w:spacing w:after="0" w:line="240" w:lineRule="auto"/>
        <w:ind w:firstLine="709"/>
        <w:jc w:val="both"/>
        <w:rPr>
          <w:rFonts w:ascii="Times New Roman" w:hAnsi="Times New Roman"/>
          <w:sz w:val="24"/>
        </w:rPr>
      </w:pPr>
    </w:p>
    <w:p w:rsidR="00D2725D" w:rsidRDefault="00D2725D">
      <w:pPr>
        <w:spacing w:after="0" w:line="240" w:lineRule="auto"/>
        <w:ind w:firstLine="709"/>
        <w:jc w:val="center"/>
        <w:rPr>
          <w:rFonts w:ascii="Times New Roman" w:hAnsi="Times New Roman"/>
          <w:b/>
          <w:sz w:val="24"/>
        </w:rPr>
      </w:pPr>
    </w:p>
    <w:p w:rsidR="00D2725D" w:rsidRDefault="00270B96">
      <w:pPr>
        <w:spacing w:after="0" w:line="240" w:lineRule="auto"/>
        <w:ind w:firstLine="709"/>
        <w:jc w:val="center"/>
        <w:rPr>
          <w:rFonts w:ascii="Times New Roman" w:hAnsi="Times New Roman"/>
          <w:b/>
          <w:sz w:val="24"/>
        </w:rPr>
      </w:pPr>
      <w:r>
        <w:rPr>
          <w:rFonts w:ascii="Times New Roman" w:hAnsi="Times New Roman"/>
          <w:b/>
          <w:sz w:val="24"/>
        </w:rPr>
        <w:lastRenderedPageBreak/>
        <w:t>12. ПРОЧИЕ УСЛОВИЯ</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12.1. Настоящий Контракт составлен на русском языке, подписан посредством электронной цифровой подписи каждой из Сторон. Все экземпляры имеют одинаковую юридическую силу.</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12.3.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12.4. Во всем, что не оговорено в настоящем Контракте, Стороны руководствуются действующим законодательством Российской Федерации.</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12.5. Ниже перечисленные документы составляют приложения к данному Контракту и являются его неотъемлемой частью:</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1)  Описание объекта закупки (приложение № 1);</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2)  Спецификация (приложение № 2);</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3)  Задание (поручение) на оценку (форма) (приложение № 3).</w:t>
      </w:r>
    </w:p>
    <w:p w:rsidR="00D2725D" w:rsidRDefault="00270B96">
      <w:pPr>
        <w:widowControl w:val="0"/>
        <w:tabs>
          <w:tab w:val="left" w:pos="567"/>
        </w:tabs>
        <w:spacing w:after="0" w:line="240" w:lineRule="auto"/>
        <w:ind w:firstLine="709"/>
        <w:jc w:val="both"/>
        <w:rPr>
          <w:rFonts w:ascii="Times New Roman" w:hAnsi="Times New Roman"/>
          <w:sz w:val="25"/>
          <w:szCs w:val="25"/>
        </w:rPr>
      </w:pPr>
      <w:r>
        <w:rPr>
          <w:rFonts w:ascii="Times New Roman" w:hAnsi="Times New Roman"/>
          <w:sz w:val="25"/>
          <w:szCs w:val="25"/>
        </w:rPr>
        <w:t xml:space="preserve">4) </w:t>
      </w:r>
      <w:r>
        <w:rPr>
          <w:rFonts w:ascii="Times New Roman" w:hAnsi="Times New Roman"/>
          <w:color w:val="000000" w:themeColor="text1"/>
          <w:sz w:val="25"/>
          <w:szCs w:val="25"/>
          <w:lang w:eastAsia="en-US"/>
        </w:rPr>
        <w:t xml:space="preserve">Документы, подтверждающие соответствие Исполнителя </w:t>
      </w:r>
      <w:proofErr w:type="gramStart"/>
      <w:r>
        <w:rPr>
          <w:rFonts w:ascii="Times New Roman" w:hAnsi="Times New Roman"/>
          <w:color w:val="000000" w:themeColor="text1"/>
          <w:sz w:val="25"/>
          <w:szCs w:val="25"/>
          <w:lang w:eastAsia="en-US"/>
        </w:rPr>
        <w:t>требованиям</w:t>
      </w:r>
      <w:r>
        <w:rPr>
          <w:rFonts w:ascii="Times New Roman" w:hAnsi="Times New Roman"/>
          <w:color w:val="000000" w:themeColor="text1"/>
          <w:sz w:val="25"/>
          <w:szCs w:val="25"/>
        </w:rPr>
        <w:t xml:space="preserve">  Федерального</w:t>
      </w:r>
      <w:proofErr w:type="gramEnd"/>
      <w:r>
        <w:rPr>
          <w:rFonts w:ascii="Times New Roman" w:hAnsi="Times New Roman"/>
          <w:color w:val="000000" w:themeColor="text1"/>
          <w:sz w:val="25"/>
          <w:szCs w:val="25"/>
        </w:rPr>
        <w:t xml:space="preserve"> закона от 29.07.1998 № 135-ФЗ «Об оценочной деятельности в Российской Федерации»  (Приложение №4)</w:t>
      </w:r>
    </w:p>
    <w:p w:rsidR="00D2725D" w:rsidRDefault="00D2725D">
      <w:pPr>
        <w:spacing w:after="0" w:line="240" w:lineRule="auto"/>
        <w:ind w:firstLine="709"/>
        <w:jc w:val="center"/>
        <w:rPr>
          <w:rFonts w:ascii="Times New Roman" w:hAnsi="Times New Roman"/>
          <w:b/>
          <w:sz w:val="24"/>
        </w:rPr>
      </w:pPr>
    </w:p>
    <w:p w:rsidR="00D2725D" w:rsidRDefault="00270B96">
      <w:pPr>
        <w:spacing w:after="0" w:line="240" w:lineRule="auto"/>
        <w:ind w:firstLine="709"/>
        <w:jc w:val="center"/>
        <w:rPr>
          <w:rFonts w:ascii="Times New Roman" w:hAnsi="Times New Roman"/>
          <w:b/>
          <w:sz w:val="24"/>
        </w:rPr>
      </w:pPr>
      <w:r>
        <w:rPr>
          <w:rFonts w:ascii="Times New Roman" w:hAnsi="Times New Roman"/>
          <w:b/>
          <w:sz w:val="24"/>
        </w:rPr>
        <w:t>13. РЕКВИЗИТЫ И АДРЕСА СТОРОН</w:t>
      </w:r>
    </w:p>
    <w:p w:rsidR="00D2725D" w:rsidRDefault="00270B96">
      <w:pPr>
        <w:spacing w:after="0" w:line="240" w:lineRule="auto"/>
        <w:jc w:val="both"/>
        <w:rPr>
          <w:rFonts w:ascii="Times New Roman" w:hAnsi="Times New Roman"/>
          <w:sz w:val="24"/>
        </w:rPr>
      </w:pPr>
      <w:r>
        <w:rPr>
          <w:rFonts w:ascii="Times New Roman" w:hAnsi="Times New Roman"/>
          <w:sz w:val="24"/>
        </w:rPr>
        <w:t xml:space="preserve">От </w:t>
      </w:r>
      <w:proofErr w:type="gramStart"/>
      <w:r>
        <w:rPr>
          <w:rFonts w:ascii="Times New Roman" w:hAnsi="Times New Roman"/>
          <w:sz w:val="24"/>
        </w:rPr>
        <w:t>Заказчика:</w:t>
      </w:r>
      <w:r>
        <w:rPr>
          <w:rFonts w:ascii="Times New Roman" w:hAnsi="Times New Roman"/>
          <w:sz w:val="24"/>
        </w:rPr>
        <w:tab/>
      </w:r>
      <w:proofErr w:type="gramEnd"/>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От Исполнителя:</w:t>
      </w:r>
    </w:p>
    <w:tbl>
      <w:tblPr>
        <w:tblW w:w="0" w:type="auto"/>
        <w:tblLayout w:type="fixed"/>
        <w:tblLook w:val="04A0" w:firstRow="1" w:lastRow="0" w:firstColumn="1" w:lastColumn="0" w:noHBand="0" w:noVBand="1"/>
      </w:tblPr>
      <w:tblGrid>
        <w:gridCol w:w="4962"/>
        <w:gridCol w:w="4891"/>
      </w:tblGrid>
      <w:tr w:rsidR="00D2725D">
        <w:tc>
          <w:tcPr>
            <w:tcW w:w="4962" w:type="dxa"/>
          </w:tcPr>
          <w:p w:rsidR="00D2725D" w:rsidRDefault="00D2725D"/>
        </w:tc>
        <w:tc>
          <w:tcPr>
            <w:tcW w:w="4891" w:type="dxa"/>
          </w:tcPr>
          <w:p w:rsidR="00D2725D" w:rsidRDefault="00D2725D">
            <w:pPr>
              <w:spacing w:after="0" w:line="240" w:lineRule="auto"/>
              <w:ind w:firstLine="709"/>
              <w:jc w:val="both"/>
              <w:rPr>
                <w:rFonts w:ascii="Times New Roman" w:hAnsi="Times New Roman"/>
                <w:sz w:val="24"/>
              </w:rPr>
            </w:pPr>
          </w:p>
        </w:tc>
      </w:tr>
    </w:tbl>
    <w:p w:rsidR="00D2725D" w:rsidRDefault="00D2725D">
      <w:pPr>
        <w:spacing w:after="0" w:line="240" w:lineRule="auto"/>
        <w:ind w:firstLine="709"/>
        <w:jc w:val="both"/>
        <w:rPr>
          <w:rFonts w:ascii="Times New Roman" w:hAnsi="Times New Roman"/>
          <w:sz w:val="24"/>
        </w:rPr>
      </w:pPr>
    </w:p>
    <w:p w:rsidR="00D2725D" w:rsidRDefault="00D2725D">
      <w:pPr>
        <w:spacing w:after="0" w:line="240" w:lineRule="auto"/>
        <w:ind w:firstLine="709"/>
        <w:jc w:val="both"/>
        <w:rPr>
          <w:rFonts w:ascii="Times New Roman" w:hAnsi="Times New Roman"/>
          <w:sz w:val="24"/>
        </w:rPr>
      </w:pPr>
    </w:p>
    <w:p w:rsidR="00D2725D" w:rsidRDefault="00D2725D">
      <w:pPr>
        <w:spacing w:after="0" w:line="240" w:lineRule="auto"/>
        <w:jc w:val="both"/>
        <w:rPr>
          <w:rFonts w:ascii="Times New Roman" w:hAnsi="Times New Roman"/>
          <w:sz w:val="24"/>
        </w:rPr>
      </w:pPr>
    </w:p>
    <w:p w:rsidR="00D2725D" w:rsidRDefault="00270B96">
      <w:pPr>
        <w:spacing w:after="0" w:line="240" w:lineRule="auto"/>
        <w:jc w:val="both"/>
        <w:rPr>
          <w:rFonts w:ascii="Times New Roman" w:hAnsi="Times New Roman"/>
          <w:sz w:val="24"/>
        </w:rPr>
      </w:pPr>
      <w:r>
        <w:rPr>
          <w:rFonts w:ascii="Times New Roman" w:hAnsi="Times New Roman"/>
          <w:sz w:val="24"/>
        </w:rPr>
        <w:t xml:space="preserve"> _____________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____________</w:t>
      </w:r>
    </w:p>
    <w:p w:rsidR="00D2725D" w:rsidRDefault="00270B96">
      <w:pPr>
        <w:spacing w:after="0" w:line="240" w:lineRule="auto"/>
        <w:jc w:val="both"/>
        <w:rPr>
          <w:rFonts w:ascii="Times New Roman" w:hAnsi="Times New Roman"/>
          <w:sz w:val="24"/>
        </w:rPr>
      </w:pPr>
      <w:r>
        <w:rPr>
          <w:rFonts w:ascii="Times New Roman" w:hAnsi="Times New Roman"/>
          <w:sz w:val="24"/>
        </w:rPr>
        <w:tab/>
        <w:t xml:space="preserve">      (подпись)</w:t>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ФИО)                                                    (подпись)</w:t>
      </w:r>
      <w:r>
        <w:rPr>
          <w:rFonts w:ascii="Times New Roman" w:hAnsi="Times New Roman"/>
          <w:sz w:val="24"/>
        </w:rPr>
        <w:tab/>
        <w:t xml:space="preserve"> (ФИО)</w:t>
      </w:r>
    </w:p>
    <w:p w:rsidR="00D2725D" w:rsidRDefault="00D2725D">
      <w:pPr>
        <w:spacing w:after="0" w:line="240" w:lineRule="auto"/>
        <w:rPr>
          <w:rFonts w:ascii="Times New Roman" w:hAnsi="Times New Roman"/>
          <w:sz w:val="20"/>
        </w:rPr>
      </w:pPr>
    </w:p>
    <w:p w:rsidR="00D2725D" w:rsidRDefault="00270B96">
      <w:pPr>
        <w:spacing w:after="0" w:line="240" w:lineRule="auto"/>
        <w:rPr>
          <w:rFonts w:ascii="Times New Roman" w:hAnsi="Times New Roman"/>
          <w:sz w:val="20"/>
        </w:rPr>
      </w:pPr>
      <w:r>
        <w:rPr>
          <w:rFonts w:ascii="Times New Roman" w:hAnsi="Times New Roman"/>
          <w:sz w:val="20"/>
        </w:rPr>
        <w:t>подписано усиленной электронной подписью</w:t>
      </w:r>
      <w:r>
        <w:rPr>
          <w:rFonts w:ascii="Times New Roman" w:hAnsi="Times New Roman"/>
          <w:sz w:val="20"/>
        </w:rPr>
        <w:tab/>
        <w:t xml:space="preserve">                       подписано усиленной электронной подписью</w:t>
      </w:r>
    </w:p>
    <w:p w:rsidR="00D2725D" w:rsidRDefault="00270B96">
      <w:pPr>
        <w:spacing w:after="0" w:line="240" w:lineRule="auto"/>
        <w:rPr>
          <w:rFonts w:ascii="Times New Roman" w:hAnsi="Times New Roman"/>
          <w:sz w:val="20"/>
        </w:rPr>
      </w:pPr>
      <w:r>
        <w:rPr>
          <w:rFonts w:ascii="Times New Roman" w:hAnsi="Times New Roman"/>
          <w:sz w:val="20"/>
        </w:rPr>
        <w:br w:type="page" w:clear="all"/>
      </w:r>
    </w:p>
    <w:p w:rsidR="00D2725D" w:rsidRDefault="00D2725D">
      <w:pPr>
        <w:sectPr w:rsidR="00D2725D">
          <w:headerReference w:type="default" r:id="rId12"/>
          <w:pgSz w:w="11906" w:h="16838"/>
          <w:pgMar w:top="851" w:right="707" w:bottom="963" w:left="1276" w:header="709" w:footer="709" w:gutter="0"/>
          <w:cols w:space="1701"/>
          <w:titlePg/>
          <w:docGrid w:linePitch="360"/>
        </w:sectPr>
      </w:pPr>
    </w:p>
    <w:p w:rsidR="00D2725D" w:rsidRDefault="00270B96">
      <w:pPr>
        <w:spacing w:after="0" w:line="240" w:lineRule="auto"/>
        <w:jc w:val="right"/>
        <w:rPr>
          <w:rFonts w:ascii="Times New Roman" w:hAnsi="Times New Roman"/>
          <w:sz w:val="24"/>
        </w:rPr>
      </w:pPr>
      <w:r>
        <w:rPr>
          <w:rFonts w:ascii="Times New Roman" w:hAnsi="Times New Roman"/>
          <w:sz w:val="24"/>
        </w:rPr>
        <w:lastRenderedPageBreak/>
        <w:t>Приложение № 1</w:t>
      </w:r>
    </w:p>
    <w:p w:rsidR="00D2725D" w:rsidRDefault="00270B96">
      <w:pPr>
        <w:spacing w:after="0" w:line="240" w:lineRule="auto"/>
        <w:jc w:val="right"/>
        <w:rPr>
          <w:rFonts w:ascii="Times New Roman" w:hAnsi="Times New Roman"/>
          <w:sz w:val="24"/>
        </w:rPr>
      </w:pPr>
      <w:r>
        <w:rPr>
          <w:rFonts w:ascii="Times New Roman" w:hAnsi="Times New Roman"/>
          <w:sz w:val="24"/>
        </w:rPr>
        <w:t>к Государственному Контракту №______________</w:t>
      </w:r>
    </w:p>
    <w:p w:rsidR="00D2725D" w:rsidRDefault="00270B96">
      <w:pPr>
        <w:spacing w:after="0" w:line="240" w:lineRule="auto"/>
        <w:jc w:val="right"/>
        <w:rPr>
          <w:rFonts w:ascii="Times New Roman" w:hAnsi="Times New Roman"/>
          <w:sz w:val="24"/>
        </w:rPr>
      </w:pPr>
      <w:r>
        <w:rPr>
          <w:rFonts w:ascii="Times New Roman" w:hAnsi="Times New Roman"/>
          <w:sz w:val="24"/>
        </w:rPr>
        <w:t>от «____</w:t>
      </w:r>
      <w:proofErr w:type="gramStart"/>
      <w:r>
        <w:rPr>
          <w:rFonts w:ascii="Times New Roman" w:hAnsi="Times New Roman"/>
          <w:sz w:val="24"/>
        </w:rPr>
        <w:t>_»_</w:t>
      </w:r>
      <w:proofErr w:type="gramEnd"/>
      <w:r>
        <w:rPr>
          <w:rFonts w:ascii="Times New Roman" w:hAnsi="Times New Roman"/>
          <w:sz w:val="24"/>
        </w:rPr>
        <w:t>__________2026 г.</w:t>
      </w:r>
    </w:p>
    <w:p w:rsidR="00D2725D" w:rsidRDefault="00D2725D">
      <w:pPr>
        <w:spacing w:after="0" w:line="240" w:lineRule="auto"/>
        <w:jc w:val="right"/>
        <w:rPr>
          <w:rFonts w:ascii="Times New Roman" w:hAnsi="Times New Roman"/>
          <w:sz w:val="24"/>
        </w:rPr>
      </w:pPr>
    </w:p>
    <w:p w:rsidR="00D2725D" w:rsidRDefault="00270B96">
      <w:pPr>
        <w:spacing w:after="0" w:line="240" w:lineRule="auto"/>
        <w:jc w:val="center"/>
        <w:rPr>
          <w:rFonts w:ascii="Times New Roman" w:hAnsi="Times New Roman"/>
          <w:b/>
          <w:sz w:val="24"/>
        </w:rPr>
      </w:pPr>
      <w:r>
        <w:rPr>
          <w:rFonts w:ascii="Times New Roman" w:hAnsi="Times New Roman"/>
          <w:b/>
          <w:sz w:val="24"/>
        </w:rPr>
        <w:t>Описание объекта закупки</w:t>
      </w:r>
    </w:p>
    <w:p w:rsidR="00D2725D" w:rsidRDefault="00D2725D">
      <w:pPr>
        <w:spacing w:after="0" w:line="240" w:lineRule="auto"/>
        <w:jc w:val="center"/>
        <w:rPr>
          <w:rFonts w:ascii="Times New Roman" w:hAnsi="Times New Roman"/>
          <w:b/>
          <w:bCs/>
          <w:sz w:val="25"/>
          <w:szCs w:val="25"/>
        </w:rPr>
      </w:pPr>
    </w:p>
    <w:p w:rsidR="00D2725D" w:rsidRDefault="00270B96">
      <w:pPr>
        <w:widowControl w:val="0"/>
        <w:numPr>
          <w:ilvl w:val="0"/>
          <w:numId w:val="2"/>
        </w:numPr>
        <w:spacing w:after="0" w:line="240" w:lineRule="auto"/>
        <w:ind w:left="0" w:firstLine="567"/>
        <w:jc w:val="both"/>
        <w:rPr>
          <w:rFonts w:ascii="Times New Roman" w:hAnsi="Times New Roman"/>
          <w:spacing w:val="-2"/>
        </w:rPr>
      </w:pPr>
      <w:r>
        <w:rPr>
          <w:rFonts w:ascii="Times New Roman" w:hAnsi="Times New Roman"/>
          <w:b/>
          <w:bCs/>
          <w:spacing w:val="-2"/>
          <w:sz w:val="25"/>
          <w:szCs w:val="25"/>
        </w:rPr>
        <w:t xml:space="preserve">Наименование услуг: </w:t>
      </w:r>
      <w:r>
        <w:rPr>
          <w:rFonts w:ascii="Times New Roman" w:hAnsi="Times New Roman"/>
          <w:spacing w:val="-2"/>
          <w:sz w:val="25"/>
          <w:szCs w:val="25"/>
        </w:rPr>
        <w:t>оказание услуг по определению рыночной стоимости (оценки) имущества, обращенного в собственность государства, и иного имущества.</w:t>
      </w:r>
    </w:p>
    <w:p w:rsidR="00D2725D" w:rsidRDefault="00270B96">
      <w:pPr>
        <w:widowControl w:val="0"/>
        <w:numPr>
          <w:ilvl w:val="0"/>
          <w:numId w:val="2"/>
        </w:numPr>
        <w:spacing w:after="0" w:line="240" w:lineRule="auto"/>
        <w:ind w:left="0" w:firstLine="567"/>
        <w:jc w:val="both"/>
        <w:outlineLvl w:val="0"/>
        <w:rPr>
          <w:rFonts w:ascii="Times New Roman" w:hAnsi="Times New Roman"/>
          <w:b/>
          <w:bCs/>
          <w:spacing w:val="-2"/>
        </w:rPr>
      </w:pPr>
      <w:r>
        <w:rPr>
          <w:rFonts w:ascii="Times New Roman" w:hAnsi="Times New Roman"/>
          <w:b/>
          <w:bCs/>
          <w:spacing w:val="-2"/>
          <w:sz w:val="25"/>
          <w:szCs w:val="25"/>
        </w:rPr>
        <w:t>Место, срок и условия выполнения услуг:</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 xml:space="preserve">срок оказания услуг: </w:t>
      </w:r>
      <w:bookmarkStart w:id="0" w:name="undefined"/>
      <w:r>
        <w:rPr>
          <w:rFonts w:ascii="Times New Roman" w:hAnsi="Times New Roman"/>
          <w:spacing w:val="-2"/>
          <w:sz w:val="25"/>
          <w:szCs w:val="25"/>
        </w:rPr>
        <w:t>с момента подписания по 30.09.2026 г. (включительно) или до полного исполнения обязательств по Государственному контракту.</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условия оказания услуг: по Поручению Заказчика Исполнитель оказывает услуги по определению рыночной стоимости (оценки) имущества, обращенного в собственность государства, и иного имущества за счет Заказчика по поручениям последнего.</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Предоставление отчета об оценке – по месту нахождения Заказчика.</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Срок оказания услуг по оценке имущества в рамках задания (Поручения на оценку) не может превышать 10 рабочих дней после даты выдачи Исполнителю задания (Поручения).</w:t>
      </w:r>
    </w:p>
    <w:p w:rsidR="00D2725D" w:rsidRDefault="00270B96">
      <w:pPr>
        <w:widowControl w:val="0"/>
        <w:spacing w:after="0" w:line="240" w:lineRule="auto"/>
        <w:ind w:firstLine="567"/>
        <w:jc w:val="both"/>
        <w:rPr>
          <w:rFonts w:ascii="Times New Roman" w:hAnsi="Times New Roman"/>
          <w:b/>
          <w:bCs/>
          <w:spacing w:val="-2"/>
        </w:rPr>
      </w:pPr>
      <w:r>
        <w:rPr>
          <w:rFonts w:ascii="Times New Roman" w:hAnsi="Times New Roman"/>
          <w:b/>
          <w:bCs/>
          <w:spacing w:val="-2"/>
          <w:sz w:val="25"/>
          <w:szCs w:val="25"/>
        </w:rPr>
        <w:t>3. Оценка должна быть выполнена в соответствии с требованиями:</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 xml:space="preserve"> </w:t>
      </w:r>
      <w:r>
        <w:rPr>
          <w:rFonts w:ascii="Times New Roman" w:hAnsi="Times New Roman"/>
          <w:spacing w:val="-2"/>
          <w:sz w:val="25"/>
          <w:szCs w:val="25"/>
        </w:rPr>
        <w:tab/>
        <w:t xml:space="preserve">  - Федерального закона «Об оценочной деятельности в Российской Федерации» от 29 июля 1998 года № 135-ФЗ,</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 Приказа Минэкономразвития России № 200 от 14 апреля 2022 года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«Отчетом об оценке (ФСО VI)»),</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 xml:space="preserve"> - также в соответствии со стандартами и правилами оценочной деятельности, установленными саморегулируемой организацией оценщиков, членом которой является оценщик, подготовивший отчет об оценке.</w:t>
      </w:r>
    </w:p>
    <w:p w:rsidR="00D2725D" w:rsidRDefault="00270B96">
      <w:pPr>
        <w:widowControl w:val="0"/>
        <w:spacing w:after="0" w:line="240" w:lineRule="auto"/>
        <w:ind w:firstLine="567"/>
        <w:jc w:val="both"/>
        <w:rPr>
          <w:rFonts w:ascii="Times New Roman" w:hAnsi="Times New Roman"/>
          <w:b/>
          <w:bCs/>
          <w:spacing w:val="-2"/>
        </w:rPr>
      </w:pPr>
      <w:r>
        <w:rPr>
          <w:rFonts w:ascii="Times New Roman" w:hAnsi="Times New Roman"/>
          <w:b/>
          <w:bCs/>
          <w:spacing w:val="-2"/>
          <w:sz w:val="25"/>
          <w:szCs w:val="25"/>
        </w:rPr>
        <w:t>4. Результатом оказания услуг по оценке является:</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Представленный Заказчику отчет об оценке, по каждому Поручению, соответствующий требованиям законодательства об оценочной деятельности Российской Федерации. В отчете об оценке должна быть указана итоговая величина рыночной стоимости каждого объекта оценки, выраженная единой цифрой в рублях, с учетом и выделением сумм налогов, предусмотренных налоговым законодательством Российской Федерации.</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Исполнитель предоставляет Заказчику подготовленный Отчет об оценке на бумажном носителе, а также в форме электронного документа, подписанного усиленной квалификационной электронной подписью.</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 xml:space="preserve">Письменный Отчет об оценке, должен быть составлен в соответствии с требованиями федеральных стандартов оценки и законодательства Российской Федерации, в сроки, установленные поручением. Отчет об оценке должен быть представлен в печатном виде на бумажном носителе и в электронном виде на электронном носителе (оптический диск CD или диск DVD, </w:t>
      </w:r>
      <w:proofErr w:type="spellStart"/>
      <w:r>
        <w:rPr>
          <w:rFonts w:ascii="Times New Roman" w:hAnsi="Times New Roman"/>
          <w:spacing w:val="-2"/>
          <w:sz w:val="25"/>
          <w:szCs w:val="25"/>
        </w:rPr>
        <w:t>флеш</w:t>
      </w:r>
      <w:proofErr w:type="spellEnd"/>
      <w:r>
        <w:rPr>
          <w:rFonts w:ascii="Times New Roman" w:hAnsi="Times New Roman"/>
          <w:spacing w:val="-2"/>
          <w:sz w:val="25"/>
          <w:szCs w:val="25"/>
        </w:rPr>
        <w:t>-накопитель) с приложением электронных копий документов, полученных в ходе проведения оценки.</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 xml:space="preserve"> Вместе с Отчетом об оценке в электронном виде (оптический диск CD или диск DVD, </w:t>
      </w:r>
      <w:proofErr w:type="spellStart"/>
      <w:r>
        <w:rPr>
          <w:rFonts w:ascii="Times New Roman" w:hAnsi="Times New Roman"/>
          <w:spacing w:val="-2"/>
          <w:sz w:val="25"/>
          <w:szCs w:val="25"/>
        </w:rPr>
        <w:t>флеш</w:t>
      </w:r>
      <w:proofErr w:type="spellEnd"/>
      <w:r>
        <w:rPr>
          <w:rFonts w:ascii="Times New Roman" w:hAnsi="Times New Roman"/>
          <w:spacing w:val="-2"/>
          <w:sz w:val="25"/>
          <w:szCs w:val="25"/>
        </w:rPr>
        <w:t xml:space="preserve">-накопитель) должны быть представлены не менее 5 фотоизображений имущества в разных ракурсах, содержащих его отличительные особенности (например, салон транспортного </w:t>
      </w:r>
      <w:r>
        <w:rPr>
          <w:rFonts w:ascii="Times New Roman" w:hAnsi="Times New Roman"/>
          <w:spacing w:val="-2"/>
          <w:sz w:val="25"/>
          <w:szCs w:val="25"/>
        </w:rPr>
        <w:lastRenderedPageBreak/>
        <w:t>средства, бирки с маркировкой имущества, выявленные дефекты) и имеющих четкость (резкость) и контрастность, обеспечивающие передачу цветовых и пространственных характеристик имущества.</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 xml:space="preserve">Днем получения Отчета об оценке Заказчиком считается дата регистрации пакета документов на бумажном носителе в ТУ </w:t>
      </w:r>
      <w:proofErr w:type="spellStart"/>
      <w:r>
        <w:rPr>
          <w:rFonts w:ascii="Times New Roman" w:hAnsi="Times New Roman"/>
          <w:spacing w:val="-2"/>
          <w:sz w:val="25"/>
          <w:szCs w:val="25"/>
        </w:rPr>
        <w:t>Росимущества</w:t>
      </w:r>
      <w:proofErr w:type="spellEnd"/>
      <w:r>
        <w:rPr>
          <w:rFonts w:ascii="Times New Roman" w:hAnsi="Times New Roman"/>
          <w:spacing w:val="-2"/>
          <w:sz w:val="25"/>
          <w:szCs w:val="25"/>
        </w:rPr>
        <w:t xml:space="preserve"> в Свердловской области.</w:t>
      </w:r>
    </w:p>
    <w:p w:rsidR="00D2725D" w:rsidRDefault="00D2725D">
      <w:pPr>
        <w:widowControl w:val="0"/>
        <w:spacing w:after="0" w:line="240" w:lineRule="auto"/>
        <w:ind w:firstLine="567"/>
        <w:jc w:val="both"/>
        <w:rPr>
          <w:rFonts w:ascii="Times New Roman" w:hAnsi="Times New Roman"/>
          <w:spacing w:val="-2"/>
        </w:rPr>
      </w:pPr>
    </w:p>
    <w:p w:rsidR="00D2725D" w:rsidRDefault="00270B96">
      <w:pPr>
        <w:widowControl w:val="0"/>
        <w:spacing w:after="0" w:line="240" w:lineRule="auto"/>
        <w:ind w:firstLine="567"/>
        <w:jc w:val="both"/>
        <w:rPr>
          <w:rFonts w:ascii="Times New Roman" w:hAnsi="Times New Roman"/>
          <w:b/>
          <w:sz w:val="24"/>
        </w:rPr>
      </w:pPr>
      <w:r>
        <w:rPr>
          <w:rFonts w:ascii="Times New Roman" w:hAnsi="Times New Roman"/>
          <w:spacing w:val="-2"/>
          <w:sz w:val="25"/>
          <w:szCs w:val="25"/>
        </w:rPr>
        <w:t xml:space="preserve"> Объекты исследования (виды имущества)</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а) товары народного потребления;</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в) промышленное и технологическое оборудование, запчастей и комплектующих к нему;</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 xml:space="preserve">г) парфюмерная и косметическая </w:t>
      </w:r>
      <w:proofErr w:type="gramStart"/>
      <w:r>
        <w:rPr>
          <w:rFonts w:ascii="Times New Roman" w:hAnsi="Times New Roman"/>
          <w:spacing w:val="-2"/>
          <w:sz w:val="25"/>
          <w:szCs w:val="25"/>
        </w:rPr>
        <w:t>продукции  т.п.</w:t>
      </w:r>
      <w:proofErr w:type="gramEnd"/>
      <w:r>
        <w:rPr>
          <w:rFonts w:ascii="Times New Roman" w:hAnsi="Times New Roman"/>
          <w:spacing w:val="-2"/>
          <w:sz w:val="25"/>
          <w:szCs w:val="25"/>
        </w:rPr>
        <w:t>;</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д) транспортные средства, запчасти и комплектующих к ним;</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е) черные и цветные металлы, а также продукты их переработки (в том числе лом);</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ж) строительные материалы, техника и оборудование;</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з) предметы роскоши, полудрагоценные камни и изделия из них;</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е) древесное сырье и лесоматериалы.</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к) иного движимого, обращенного в собственность государства имущества, не вошедшего ни в одну вышеуказанную категорию имущества, за исключением ценных бумаг;</w:t>
      </w:r>
    </w:p>
    <w:p w:rsidR="00D2725D" w:rsidRDefault="00270B96">
      <w:pPr>
        <w:widowControl w:val="0"/>
        <w:spacing w:after="0" w:line="240" w:lineRule="auto"/>
        <w:ind w:firstLine="567"/>
        <w:jc w:val="both"/>
        <w:rPr>
          <w:rFonts w:ascii="Times New Roman" w:hAnsi="Times New Roman"/>
          <w:sz w:val="24"/>
        </w:rPr>
      </w:pPr>
      <w:r>
        <w:rPr>
          <w:rFonts w:ascii="Times New Roman" w:hAnsi="Times New Roman"/>
          <w:spacing w:val="-2"/>
          <w:sz w:val="25"/>
          <w:szCs w:val="25"/>
        </w:rPr>
        <w:t>л) иного изъятого имущества, вещественных доказательств и задержанных товаров.</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Осмотр имущества оценщиком осуществляется в месте хранения имущества Оценщик своими силами и средствами осуществляет осмотр объекта оценки по месту его нахождения.</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b/>
          <w:bCs/>
          <w:spacing w:val="-2"/>
          <w:sz w:val="25"/>
          <w:szCs w:val="25"/>
        </w:rPr>
        <w:t>5.  Объем предоставляемых услуг:</w:t>
      </w:r>
      <w:r>
        <w:rPr>
          <w:rFonts w:ascii="Times New Roman" w:hAnsi="Times New Roman"/>
          <w:spacing w:val="-2"/>
          <w:sz w:val="25"/>
          <w:szCs w:val="25"/>
        </w:rPr>
        <w:t xml:space="preserve"> Общий объем количество имущества – не определен. </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В соответствии c ч. 24 ст. 22 Закона № 44-ФЗ оплата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на участие в закупке и документации о закупке.</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Группы идентичных, однородных (товаров) имущества могут объединяться Заказчиком в один Объект оценки или одну единицу измерения.</w:t>
      </w:r>
      <w:bookmarkEnd w:id="0"/>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b/>
          <w:bCs/>
          <w:spacing w:val="-2"/>
          <w:sz w:val="25"/>
          <w:szCs w:val="25"/>
        </w:rPr>
        <w:t>6. Перечень услуг:</w:t>
      </w:r>
      <w:r>
        <w:rPr>
          <w:rFonts w:ascii="Times New Roman" w:hAnsi="Times New Roman"/>
          <w:spacing w:val="-2"/>
          <w:sz w:val="25"/>
          <w:szCs w:val="25"/>
        </w:rPr>
        <w:t xml:space="preserve"> оказание услуг по определению рыночной стоимости (оценке) имущества, обращенного в собственность государства (конфискованное, изъятое, бесхозяйное, вещественные доказательства, товаров, задержанных или изъятых таможенными органами и т.п.) за счет Заказчика по поручениям последнего, в том числе:</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осмотр объекта оценки;</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сбор и анализ информации, необходимой для проведения оценки;</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 xml:space="preserve">обязательное использование затратного, сравнительного и доходного подходов к оценке или обоснование отказа от использования того или иного подхода; нормативное обоснование проведения оценки; </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отражение в отчете максимальной конкретизации состояния и недостатков объектов оценки;</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составление отчета об оценке.</w:t>
      </w:r>
    </w:p>
    <w:p w:rsidR="00D2725D" w:rsidRDefault="00270B96">
      <w:pPr>
        <w:widowControl w:val="0"/>
        <w:spacing w:after="0" w:line="240" w:lineRule="auto"/>
        <w:ind w:firstLine="567"/>
        <w:jc w:val="both"/>
        <w:rPr>
          <w:rFonts w:ascii="Times New Roman" w:hAnsi="Times New Roman"/>
          <w:spacing w:val="-2"/>
        </w:rPr>
      </w:pPr>
      <w:r>
        <w:rPr>
          <w:rFonts w:ascii="Times New Roman" w:hAnsi="Times New Roman"/>
          <w:spacing w:val="-2"/>
          <w:sz w:val="25"/>
          <w:szCs w:val="25"/>
        </w:rPr>
        <w:t>Привлечение соисполнителей: Исполнитель вправе для оказания услуг в процессе исполнения Контракта привлекать соисполнителей.</w:t>
      </w:r>
    </w:p>
    <w:p w:rsidR="00D2725D" w:rsidRDefault="00D2725D">
      <w:pPr>
        <w:widowControl w:val="0"/>
        <w:spacing w:after="0" w:line="240" w:lineRule="auto"/>
        <w:ind w:firstLine="567"/>
        <w:jc w:val="both"/>
        <w:rPr>
          <w:rFonts w:ascii="Times New Roman" w:hAnsi="Times New Roman"/>
          <w:spacing w:val="-2"/>
        </w:rPr>
      </w:pPr>
    </w:p>
    <w:p w:rsidR="00D2725D" w:rsidRDefault="00270B96">
      <w:pPr>
        <w:widowControl w:val="0"/>
        <w:spacing w:after="0" w:line="240" w:lineRule="auto"/>
        <w:ind w:firstLine="567"/>
        <w:jc w:val="both"/>
        <w:rPr>
          <w:rFonts w:ascii="Times New Roman" w:hAnsi="Times New Roman"/>
          <w:b/>
          <w:sz w:val="24"/>
        </w:rPr>
      </w:pPr>
      <w:r>
        <w:rPr>
          <w:rFonts w:ascii="Times New Roman" w:hAnsi="Times New Roman"/>
          <w:b/>
          <w:bCs/>
          <w:spacing w:val="-2"/>
          <w:sz w:val="25"/>
          <w:szCs w:val="25"/>
        </w:rPr>
        <w:t>7. Требования к сроку и (или) объему предоставления гарантий качества услуг:</w:t>
      </w:r>
    </w:p>
    <w:p w:rsidR="00D2725D" w:rsidRDefault="00270B96">
      <w:pPr>
        <w:spacing w:after="0" w:line="240" w:lineRule="auto"/>
        <w:ind w:firstLine="567"/>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7.1. Исполнитель гарантирует однократно выполнить актуализацию отчета об оценке по истечении 6 (шести) месяцев от даты составления Отчета об </w:t>
      </w:r>
      <w:proofErr w:type="gramStart"/>
      <w:r>
        <w:rPr>
          <w:rFonts w:ascii="Times New Roman" w:hAnsi="Times New Roman"/>
          <w:color w:val="000000" w:themeColor="text1"/>
          <w:sz w:val="25"/>
          <w:szCs w:val="25"/>
        </w:rPr>
        <w:t>оценке</w:t>
      </w:r>
      <w:proofErr w:type="gramEnd"/>
      <w:r>
        <w:rPr>
          <w:rFonts w:ascii="Times New Roman" w:hAnsi="Times New Roman"/>
          <w:color w:val="000000" w:themeColor="text1"/>
          <w:sz w:val="25"/>
          <w:szCs w:val="25"/>
        </w:rPr>
        <w:t xml:space="preserve"> но позднее одного года с даты составления отчета об оценке</w:t>
      </w:r>
    </w:p>
    <w:p w:rsidR="00D2725D" w:rsidRDefault="00270B96">
      <w:pPr>
        <w:spacing w:after="0" w:line="240" w:lineRule="auto"/>
        <w:ind w:firstLine="567"/>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7.2. В случае необходимости выполнения актуализации отчета об оценке в течение срока предоставления гарантии качества услуг, указанного в пункте 7.1 настоящего Раздела, </w:t>
      </w:r>
      <w:r>
        <w:rPr>
          <w:rFonts w:ascii="Times New Roman" w:hAnsi="Times New Roman"/>
          <w:color w:val="000000" w:themeColor="text1"/>
          <w:sz w:val="25"/>
          <w:szCs w:val="25"/>
        </w:rPr>
        <w:lastRenderedPageBreak/>
        <w:t>Заказчик письменно уведомляет Исполнителя о необходимости актуализации отчета об оценке. Актуализированные отчеты представляются Исполнителем в форме нового отчета.</w:t>
      </w:r>
    </w:p>
    <w:p w:rsidR="00D2725D" w:rsidRDefault="00D2725D">
      <w:pPr>
        <w:spacing w:after="0" w:line="240" w:lineRule="auto"/>
        <w:ind w:firstLine="709"/>
        <w:jc w:val="both"/>
        <w:rPr>
          <w:rFonts w:ascii="Times New Roman" w:hAnsi="Times New Roman"/>
          <w:color w:val="000000" w:themeColor="text1"/>
          <w:sz w:val="25"/>
          <w:szCs w:val="25"/>
        </w:rPr>
      </w:pPr>
    </w:p>
    <w:p w:rsidR="00D2725D" w:rsidRDefault="00D2725D">
      <w:pPr>
        <w:widowControl w:val="0"/>
        <w:spacing w:after="0" w:line="240" w:lineRule="auto"/>
        <w:ind w:firstLine="567"/>
        <w:jc w:val="both"/>
        <w:rPr>
          <w:rFonts w:ascii="Times New Roman" w:hAnsi="Times New Roman"/>
          <w:spacing w:val="2"/>
          <w:sz w:val="25"/>
          <w:szCs w:val="25"/>
        </w:rPr>
      </w:pPr>
    </w:p>
    <w:p w:rsidR="00D2725D" w:rsidRDefault="00D2725D">
      <w:pPr>
        <w:spacing w:after="0" w:line="240" w:lineRule="auto"/>
        <w:ind w:firstLine="567"/>
        <w:jc w:val="both"/>
        <w:rPr>
          <w:rFonts w:ascii="Times New Roman" w:hAnsi="Times New Roman"/>
          <w:color w:val="000000" w:themeColor="text1"/>
          <w:sz w:val="25"/>
          <w:szCs w:val="25"/>
        </w:rPr>
      </w:pPr>
    </w:p>
    <w:p w:rsidR="00D2725D" w:rsidRDefault="00270B96">
      <w:pPr>
        <w:spacing w:after="0" w:line="240" w:lineRule="auto"/>
        <w:ind w:firstLine="567"/>
        <w:jc w:val="both"/>
        <w:rPr>
          <w:rFonts w:ascii="Times New Roman" w:hAnsi="Times New Roman"/>
          <w:b/>
          <w:bCs/>
          <w:color w:val="000000" w:themeColor="text1"/>
          <w:sz w:val="25"/>
          <w:szCs w:val="25"/>
        </w:rPr>
      </w:pPr>
      <w:r>
        <w:rPr>
          <w:rFonts w:ascii="Times New Roman" w:hAnsi="Times New Roman"/>
          <w:b/>
          <w:bCs/>
          <w:color w:val="000000" w:themeColor="text1"/>
          <w:sz w:val="25"/>
          <w:szCs w:val="25"/>
        </w:rPr>
        <w:t xml:space="preserve">Требование к Исполнителю </w:t>
      </w:r>
    </w:p>
    <w:p w:rsidR="00D2725D" w:rsidRDefault="00D2725D">
      <w:pPr>
        <w:spacing w:after="0" w:line="240" w:lineRule="auto"/>
        <w:ind w:firstLine="567"/>
        <w:jc w:val="both"/>
        <w:rPr>
          <w:rFonts w:ascii="Times New Roman" w:hAnsi="Times New Roman"/>
          <w:b/>
          <w:bCs/>
          <w:color w:val="000000" w:themeColor="text1"/>
          <w:sz w:val="25"/>
          <w:szCs w:val="25"/>
        </w:rPr>
      </w:pPr>
    </w:p>
    <w:p w:rsidR="00D2725D" w:rsidRDefault="00270B96">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5"/>
          <w:szCs w:val="25"/>
        </w:rPr>
        <w:t>Документы, подтверждающие соответствие Исполнителя требованиям, установленным пунктом 1 части 1 статьи 31 Закона о контрактной системе, а именно:</w:t>
      </w:r>
    </w:p>
    <w:p w:rsidR="00D2725D" w:rsidRDefault="00270B96">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5"/>
          <w:szCs w:val="25"/>
        </w:rPr>
        <w:t xml:space="preserve">В соответствии </w:t>
      </w:r>
      <w:proofErr w:type="gramStart"/>
      <w:r>
        <w:rPr>
          <w:rFonts w:ascii="Times New Roman" w:hAnsi="Times New Roman"/>
          <w:color w:val="000000" w:themeColor="text1"/>
          <w:sz w:val="25"/>
          <w:szCs w:val="25"/>
        </w:rPr>
        <w:t>с  Федеральным</w:t>
      </w:r>
      <w:proofErr w:type="gramEnd"/>
      <w:r>
        <w:rPr>
          <w:rFonts w:ascii="Times New Roman" w:hAnsi="Times New Roman"/>
          <w:color w:val="000000" w:themeColor="text1"/>
          <w:sz w:val="25"/>
          <w:szCs w:val="25"/>
        </w:rPr>
        <w:t xml:space="preserve"> законом от 29.07.1998 № 135-ФЗ «Об оценочной деятельности в Российской Федерации» к лицам, осуществляющим оценочные работы, установлены требования:</w:t>
      </w:r>
    </w:p>
    <w:p w:rsidR="00D2725D" w:rsidRDefault="00270B96">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5"/>
          <w:szCs w:val="25"/>
        </w:rPr>
        <w:t>-</w:t>
      </w:r>
      <w:r>
        <w:rPr>
          <w:rFonts w:ascii="Times New Roman" w:hAnsi="Times New Roman"/>
          <w:color w:val="000000" w:themeColor="text1"/>
          <w:sz w:val="25"/>
          <w:szCs w:val="25"/>
        </w:rPr>
        <w:tab/>
        <w:t xml:space="preserve">для индивидуальных предпринимателей: </w:t>
      </w:r>
    </w:p>
    <w:p w:rsidR="00D2725D" w:rsidRDefault="00270B96">
      <w:pPr>
        <w:spacing w:after="0" w:line="240" w:lineRule="auto"/>
        <w:ind w:firstLine="567"/>
        <w:jc w:val="both"/>
        <w:rPr>
          <w:rFonts w:ascii="Times New Roman" w:hAnsi="Times New Roman"/>
          <w:color w:val="000000" w:themeColor="text1"/>
          <w:sz w:val="24"/>
        </w:rPr>
      </w:pPr>
      <w:proofErr w:type="gramStart"/>
      <w:r>
        <w:rPr>
          <w:rFonts w:ascii="Times New Roman" w:hAnsi="Times New Roman"/>
          <w:color w:val="000000" w:themeColor="text1"/>
          <w:sz w:val="25"/>
          <w:szCs w:val="25"/>
        </w:rPr>
        <w:t>а)</w:t>
      </w:r>
      <w:r>
        <w:rPr>
          <w:rFonts w:ascii="Times New Roman" w:hAnsi="Times New Roman"/>
          <w:color w:val="000000" w:themeColor="text1"/>
          <w:sz w:val="25"/>
          <w:szCs w:val="25"/>
        </w:rPr>
        <w:tab/>
      </w:r>
      <w:proofErr w:type="gramEnd"/>
      <w:r>
        <w:rPr>
          <w:rFonts w:ascii="Times New Roman" w:hAnsi="Times New Roman"/>
          <w:color w:val="000000" w:themeColor="text1"/>
          <w:sz w:val="25"/>
          <w:szCs w:val="25"/>
        </w:rPr>
        <w:t xml:space="preserve">документ или копия документа, подтверждающего членство участника закупки в саморегулируемой организации оценщиков; документ или копия квалификационного аттестата по соответствующему направлению оценки; полис или копия полиса страхования ответственности оценщика; </w:t>
      </w:r>
    </w:p>
    <w:p w:rsidR="00D2725D" w:rsidRDefault="00270B96">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5"/>
          <w:szCs w:val="25"/>
        </w:rPr>
        <w:t>-</w:t>
      </w:r>
      <w:r>
        <w:rPr>
          <w:rFonts w:ascii="Times New Roman" w:hAnsi="Times New Roman"/>
          <w:color w:val="000000" w:themeColor="text1"/>
          <w:sz w:val="25"/>
          <w:szCs w:val="25"/>
        </w:rPr>
        <w:tab/>
        <w:t xml:space="preserve">для юридических лиц: </w:t>
      </w:r>
    </w:p>
    <w:p w:rsidR="00D2725D" w:rsidRDefault="00270B96">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5"/>
          <w:szCs w:val="25"/>
        </w:rPr>
        <w:t>а)</w:t>
      </w:r>
      <w:r>
        <w:rPr>
          <w:rFonts w:ascii="Times New Roman" w:hAnsi="Times New Roman"/>
          <w:color w:val="000000" w:themeColor="text1"/>
          <w:sz w:val="25"/>
          <w:szCs w:val="25"/>
        </w:rPr>
        <w:tab/>
        <w:t xml:space="preserve">документы или копии документов, подтверждающих в наличие в штате не менее 2-х лиц, являющихся членами саморегулируемой организации оценщиков (с приложением документов), имеющих </w:t>
      </w:r>
      <w:proofErr w:type="spellStart"/>
      <w:r>
        <w:rPr>
          <w:rFonts w:ascii="Times New Roman" w:hAnsi="Times New Roman"/>
          <w:color w:val="000000" w:themeColor="text1"/>
          <w:sz w:val="25"/>
          <w:szCs w:val="25"/>
        </w:rPr>
        <w:t>имеющих</w:t>
      </w:r>
      <w:proofErr w:type="spellEnd"/>
      <w:r>
        <w:rPr>
          <w:rFonts w:ascii="Times New Roman" w:hAnsi="Times New Roman"/>
          <w:color w:val="000000" w:themeColor="text1"/>
          <w:sz w:val="25"/>
          <w:szCs w:val="25"/>
        </w:rPr>
        <w:t xml:space="preserve"> полис страхования ответственности оценщика (с приложением документов); документ или копия документа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квалификационные аттестаты оценщиков по соответствующему направлению оценки.</w:t>
      </w:r>
    </w:p>
    <w:p w:rsidR="00D2725D" w:rsidRDefault="00D2725D">
      <w:pPr>
        <w:pageBreakBefore/>
        <w:spacing w:after="0" w:line="240" w:lineRule="auto"/>
        <w:ind w:firstLine="567"/>
        <w:jc w:val="both"/>
        <w:rPr>
          <w:rFonts w:ascii="Times New Roman" w:hAnsi="Times New Roman"/>
          <w:b/>
          <w:color w:val="000000" w:themeColor="text1"/>
          <w:sz w:val="24"/>
        </w:rPr>
      </w:pPr>
    </w:p>
    <w:p w:rsidR="00D2725D" w:rsidRDefault="00D2725D">
      <w:pPr>
        <w:widowControl w:val="0"/>
        <w:spacing w:after="0" w:line="240" w:lineRule="auto"/>
        <w:ind w:firstLine="567"/>
        <w:jc w:val="both"/>
        <w:rPr>
          <w:rFonts w:ascii="Times New Roman" w:hAnsi="Times New Roman"/>
          <w:spacing w:val="-2"/>
        </w:rPr>
      </w:pPr>
    </w:p>
    <w:p w:rsidR="00D2725D" w:rsidRDefault="00270B96">
      <w:pPr>
        <w:spacing w:after="0" w:line="240" w:lineRule="auto"/>
        <w:jc w:val="right"/>
        <w:rPr>
          <w:rFonts w:ascii="Times New Roman" w:hAnsi="Times New Roman"/>
          <w:sz w:val="24"/>
        </w:rPr>
      </w:pPr>
      <w:r>
        <w:rPr>
          <w:rFonts w:ascii="Times New Roman" w:hAnsi="Times New Roman"/>
          <w:b/>
          <w:sz w:val="24"/>
        </w:rPr>
        <w:t xml:space="preserve"> </w:t>
      </w:r>
      <w:r>
        <w:rPr>
          <w:rFonts w:ascii="Times New Roman" w:hAnsi="Times New Roman"/>
          <w:sz w:val="24"/>
        </w:rPr>
        <w:t>Приложение № 2</w:t>
      </w:r>
    </w:p>
    <w:p w:rsidR="00D2725D" w:rsidRDefault="00270B96">
      <w:pPr>
        <w:widowControl w:val="0"/>
        <w:spacing w:after="0" w:line="240" w:lineRule="auto"/>
        <w:ind w:firstLine="720"/>
        <w:jc w:val="right"/>
        <w:rPr>
          <w:rFonts w:ascii="Times New Roman" w:hAnsi="Times New Roman"/>
          <w:sz w:val="24"/>
          <w:szCs w:val="24"/>
        </w:rPr>
      </w:pPr>
      <w:r>
        <w:rPr>
          <w:rFonts w:ascii="Times New Roman" w:hAnsi="Times New Roman"/>
          <w:sz w:val="24"/>
        </w:rPr>
        <w:t>к Государственному контракту</w:t>
      </w:r>
    </w:p>
    <w:p w:rsidR="00D2725D" w:rsidRDefault="00270B96">
      <w:pPr>
        <w:widowControl w:val="0"/>
        <w:spacing w:after="0" w:line="240" w:lineRule="auto"/>
        <w:ind w:firstLine="720"/>
        <w:jc w:val="right"/>
        <w:rPr>
          <w:rFonts w:ascii="Times New Roman" w:hAnsi="Times New Roman"/>
          <w:sz w:val="24"/>
          <w:szCs w:val="24"/>
        </w:rPr>
      </w:pPr>
      <w:r>
        <w:rPr>
          <w:rFonts w:ascii="Times New Roman" w:hAnsi="Times New Roman"/>
          <w:sz w:val="24"/>
        </w:rPr>
        <w:t xml:space="preserve"> №______________</w:t>
      </w:r>
    </w:p>
    <w:p w:rsidR="00D2725D" w:rsidRDefault="00270B96">
      <w:pPr>
        <w:widowControl w:val="0"/>
        <w:spacing w:after="0" w:line="240" w:lineRule="auto"/>
        <w:ind w:firstLine="720"/>
        <w:jc w:val="right"/>
        <w:outlineLvl w:val="6"/>
        <w:rPr>
          <w:rFonts w:ascii="Times New Roman" w:hAnsi="Times New Roman"/>
          <w:sz w:val="24"/>
        </w:rPr>
      </w:pPr>
      <w:r>
        <w:rPr>
          <w:rFonts w:ascii="Times New Roman" w:hAnsi="Times New Roman"/>
          <w:sz w:val="24"/>
        </w:rPr>
        <w:t>от «____</w:t>
      </w:r>
      <w:proofErr w:type="gramStart"/>
      <w:r>
        <w:rPr>
          <w:rFonts w:ascii="Times New Roman" w:hAnsi="Times New Roman"/>
          <w:sz w:val="24"/>
        </w:rPr>
        <w:t>_»_</w:t>
      </w:r>
      <w:proofErr w:type="gramEnd"/>
      <w:r>
        <w:rPr>
          <w:rFonts w:ascii="Times New Roman" w:hAnsi="Times New Roman"/>
          <w:sz w:val="24"/>
        </w:rPr>
        <w:t>__________2026 г.</w:t>
      </w:r>
    </w:p>
    <w:p w:rsidR="00D2725D" w:rsidRDefault="00D2725D">
      <w:pPr>
        <w:spacing w:after="0" w:line="240" w:lineRule="auto"/>
        <w:ind w:firstLine="709"/>
        <w:jc w:val="both"/>
        <w:rPr>
          <w:rFonts w:ascii="Times New Roman" w:hAnsi="Times New Roman"/>
          <w:b/>
          <w:sz w:val="24"/>
        </w:rPr>
      </w:pPr>
    </w:p>
    <w:p w:rsidR="00D2725D" w:rsidRDefault="00D2725D">
      <w:pPr>
        <w:spacing w:after="0" w:line="240" w:lineRule="auto"/>
        <w:ind w:firstLine="709"/>
        <w:jc w:val="both"/>
        <w:rPr>
          <w:rFonts w:ascii="Times New Roman" w:hAnsi="Times New Roman"/>
          <w:b/>
          <w:sz w:val="24"/>
        </w:rPr>
      </w:pPr>
    </w:p>
    <w:p w:rsidR="00D2725D" w:rsidRDefault="00D2725D">
      <w:pPr>
        <w:spacing w:after="0" w:line="240" w:lineRule="auto"/>
        <w:ind w:firstLine="709"/>
        <w:jc w:val="both"/>
        <w:rPr>
          <w:rFonts w:ascii="Times New Roman" w:hAnsi="Times New Roman"/>
          <w:b/>
          <w:sz w:val="24"/>
        </w:rPr>
      </w:pPr>
    </w:p>
    <w:p w:rsidR="00D2725D" w:rsidRDefault="00D2725D">
      <w:pPr>
        <w:spacing w:after="0" w:line="240" w:lineRule="auto"/>
        <w:jc w:val="both"/>
        <w:rPr>
          <w:rFonts w:ascii="Times New Roman" w:hAnsi="Times New Roman"/>
          <w:b/>
          <w:sz w:val="24"/>
        </w:rPr>
      </w:pPr>
    </w:p>
    <w:p w:rsidR="00D2725D" w:rsidRDefault="00270B96">
      <w:pPr>
        <w:spacing w:after="0" w:line="240" w:lineRule="auto"/>
        <w:jc w:val="center"/>
        <w:rPr>
          <w:rFonts w:ascii="Times New Roman" w:hAnsi="Times New Roman"/>
          <w:sz w:val="24"/>
        </w:rPr>
      </w:pPr>
      <w:r>
        <w:rPr>
          <w:rFonts w:ascii="Times New Roman" w:hAnsi="Times New Roman"/>
          <w:b/>
          <w:sz w:val="24"/>
        </w:rPr>
        <w:t>Спецификация</w:t>
      </w:r>
    </w:p>
    <w:p w:rsidR="00D2725D" w:rsidRDefault="00D2725D">
      <w:pPr>
        <w:spacing w:after="0" w:line="240" w:lineRule="auto"/>
        <w:jc w:val="right"/>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4712"/>
        <w:gridCol w:w="1733"/>
        <w:gridCol w:w="1386"/>
        <w:gridCol w:w="1417"/>
      </w:tblGrid>
      <w:tr w:rsidR="00D2725D">
        <w:tc>
          <w:tcPr>
            <w:tcW w:w="641"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center"/>
              <w:rPr>
                <w:rFonts w:ascii="Times New Roman" w:hAnsi="Times New Roman"/>
                <w:sz w:val="24"/>
              </w:rPr>
            </w:pPr>
            <w:r>
              <w:rPr>
                <w:rFonts w:ascii="Times New Roman" w:hAnsi="Times New Roman"/>
                <w:sz w:val="24"/>
              </w:rPr>
              <w:t>№ п/п</w:t>
            </w:r>
          </w:p>
        </w:tc>
        <w:tc>
          <w:tcPr>
            <w:tcW w:w="4712"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center"/>
              <w:rPr>
                <w:rFonts w:ascii="Times New Roman" w:hAnsi="Times New Roman"/>
                <w:sz w:val="24"/>
              </w:rPr>
            </w:pPr>
            <w:r>
              <w:rPr>
                <w:rFonts w:ascii="Times New Roman" w:hAnsi="Times New Roman"/>
                <w:sz w:val="24"/>
              </w:rPr>
              <w:t>Наименование услуги</w:t>
            </w:r>
          </w:p>
        </w:tc>
        <w:tc>
          <w:tcPr>
            <w:tcW w:w="1733"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center"/>
              <w:rPr>
                <w:rFonts w:ascii="Times New Roman" w:hAnsi="Times New Roman"/>
                <w:sz w:val="24"/>
              </w:rPr>
            </w:pPr>
            <w:r>
              <w:rPr>
                <w:rFonts w:ascii="Times New Roman" w:hAnsi="Times New Roman"/>
                <w:sz w:val="24"/>
              </w:rPr>
              <w:t>Количество, ед. измерения</w:t>
            </w:r>
          </w:p>
        </w:tc>
        <w:tc>
          <w:tcPr>
            <w:tcW w:w="1386"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center"/>
              <w:rPr>
                <w:rFonts w:ascii="Times New Roman" w:hAnsi="Times New Roman"/>
                <w:sz w:val="24"/>
              </w:rPr>
            </w:pPr>
            <w:r>
              <w:rPr>
                <w:rFonts w:ascii="Times New Roman" w:hAnsi="Times New Roman"/>
                <w:sz w:val="24"/>
              </w:rPr>
              <w:t>Сумма, руб. за единицу*</w:t>
            </w:r>
          </w:p>
        </w:tc>
        <w:tc>
          <w:tcPr>
            <w:tcW w:w="1417"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ind w:firstLine="34"/>
              <w:jc w:val="both"/>
              <w:rPr>
                <w:rFonts w:ascii="Times New Roman" w:hAnsi="Times New Roman"/>
                <w:sz w:val="24"/>
              </w:rPr>
            </w:pPr>
            <w:r>
              <w:rPr>
                <w:rFonts w:ascii="Times New Roman" w:hAnsi="Times New Roman"/>
                <w:sz w:val="24"/>
              </w:rPr>
              <w:t>Итого, сумма, руб.</w:t>
            </w:r>
          </w:p>
        </w:tc>
      </w:tr>
      <w:tr w:rsidR="00D2725D">
        <w:tc>
          <w:tcPr>
            <w:tcW w:w="641"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both"/>
              <w:rPr>
                <w:rFonts w:ascii="Times New Roman" w:hAnsi="Times New Roman"/>
                <w:sz w:val="24"/>
              </w:rPr>
            </w:pPr>
            <w:r>
              <w:rPr>
                <w:rFonts w:ascii="Times New Roman" w:hAnsi="Times New Roman"/>
                <w:sz w:val="24"/>
              </w:rPr>
              <w:t>1.</w:t>
            </w:r>
          </w:p>
        </w:tc>
        <w:tc>
          <w:tcPr>
            <w:tcW w:w="4712" w:type="dxa"/>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both"/>
              <w:rPr>
                <w:rFonts w:ascii="Times New Roman" w:hAnsi="Times New Roman"/>
                <w:sz w:val="24"/>
              </w:rPr>
            </w:pPr>
            <w:r>
              <w:rPr>
                <w:rFonts w:ascii="Times New Roman" w:hAnsi="Times New Roman"/>
                <w:sz w:val="24"/>
              </w:rPr>
              <w:t>Оказание услуг по определению рыночной стоимости (оценке) имущества, обращенного в собственность государства:</w:t>
            </w:r>
          </w:p>
        </w:tc>
        <w:tc>
          <w:tcPr>
            <w:tcW w:w="1733" w:type="dxa"/>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jc w:val="both"/>
              <w:rPr>
                <w:rFonts w:ascii="Times New Roman" w:hAnsi="Times New Roman"/>
                <w:sz w:val="24"/>
              </w:rPr>
            </w:pPr>
          </w:p>
        </w:tc>
        <w:tc>
          <w:tcPr>
            <w:tcW w:w="1386" w:type="dxa"/>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ind w:firstLine="34"/>
              <w:jc w:val="both"/>
              <w:rPr>
                <w:rFonts w:ascii="Times New Roman" w:hAnsi="Times New Roman"/>
                <w:sz w:val="24"/>
              </w:rPr>
            </w:pPr>
          </w:p>
        </w:tc>
      </w:tr>
      <w:tr w:rsidR="00D2725D">
        <w:trPr>
          <w:trHeight w:val="276"/>
        </w:trPr>
        <w:tc>
          <w:tcPr>
            <w:tcW w:w="641" w:type="dxa"/>
            <w:vMerge w:val="restart"/>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jc w:val="both"/>
              <w:rPr>
                <w:rFonts w:ascii="Times New Roman" w:hAnsi="Times New Roman"/>
                <w:sz w:val="24"/>
              </w:rPr>
            </w:pPr>
          </w:p>
        </w:tc>
        <w:tc>
          <w:tcPr>
            <w:tcW w:w="4712" w:type="dxa"/>
            <w:vMerge w:val="restart"/>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both"/>
              <w:rPr>
                <w:rFonts w:ascii="Times New Roman" w:hAnsi="Times New Roman"/>
                <w:sz w:val="24"/>
              </w:rPr>
            </w:pPr>
            <w:r>
              <w:rPr>
                <w:rFonts w:ascii="Times New Roman" w:hAnsi="Times New Roman"/>
                <w:sz w:val="25"/>
                <w:szCs w:val="25"/>
              </w:rPr>
              <w:t xml:space="preserve"> Транспортное средство</w:t>
            </w:r>
          </w:p>
        </w:tc>
        <w:tc>
          <w:tcPr>
            <w:tcW w:w="1733" w:type="dxa"/>
            <w:vMerge w:val="restart"/>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both"/>
              <w:rPr>
                <w:rFonts w:ascii="Times New Roman" w:hAnsi="Times New Roman"/>
                <w:sz w:val="24"/>
              </w:rPr>
            </w:pPr>
            <w:r>
              <w:rPr>
                <w:rFonts w:ascii="Times New Roman" w:hAnsi="Times New Roman"/>
                <w:sz w:val="24"/>
              </w:rPr>
              <w:t>Ед.</w:t>
            </w:r>
          </w:p>
        </w:tc>
        <w:tc>
          <w:tcPr>
            <w:tcW w:w="1386" w:type="dxa"/>
            <w:vMerge w:val="restart"/>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jc w:val="both"/>
              <w:rPr>
                <w:rFonts w:ascii="Times New Roman" w:hAnsi="Times New Roman"/>
                <w:sz w:val="24"/>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ind w:firstLine="34"/>
              <w:jc w:val="both"/>
              <w:rPr>
                <w:rFonts w:ascii="Times New Roman" w:hAnsi="Times New Roman"/>
                <w:sz w:val="24"/>
              </w:rPr>
            </w:pPr>
          </w:p>
        </w:tc>
      </w:tr>
      <w:tr w:rsidR="00D2725D">
        <w:trPr>
          <w:trHeight w:val="276"/>
        </w:trPr>
        <w:tc>
          <w:tcPr>
            <w:tcW w:w="641" w:type="dxa"/>
            <w:vMerge w:val="restart"/>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jc w:val="both"/>
              <w:rPr>
                <w:rFonts w:ascii="Times New Roman" w:hAnsi="Times New Roman"/>
                <w:sz w:val="24"/>
              </w:rPr>
            </w:pPr>
          </w:p>
        </w:tc>
        <w:tc>
          <w:tcPr>
            <w:tcW w:w="4712" w:type="dxa"/>
            <w:vMerge w:val="restart"/>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both"/>
              <w:rPr>
                <w:rFonts w:ascii="Times New Roman" w:hAnsi="Times New Roman"/>
                <w:sz w:val="24"/>
              </w:rPr>
            </w:pPr>
            <w:r>
              <w:rPr>
                <w:rFonts w:ascii="Times New Roman" w:hAnsi="Times New Roman"/>
                <w:sz w:val="24"/>
              </w:rPr>
              <w:t xml:space="preserve"> Иное имущество</w:t>
            </w:r>
          </w:p>
        </w:tc>
        <w:tc>
          <w:tcPr>
            <w:tcW w:w="1733" w:type="dxa"/>
            <w:vMerge w:val="restart"/>
            <w:tcBorders>
              <w:top w:val="single" w:sz="4" w:space="0" w:color="000000"/>
              <w:left w:val="single" w:sz="4" w:space="0" w:color="000000"/>
              <w:bottom w:val="single" w:sz="4" w:space="0" w:color="000000"/>
              <w:right w:val="single" w:sz="4" w:space="0" w:color="000000"/>
            </w:tcBorders>
          </w:tcPr>
          <w:p w:rsidR="00D2725D" w:rsidRDefault="00270B96">
            <w:pPr>
              <w:spacing w:after="0" w:line="240" w:lineRule="auto"/>
              <w:jc w:val="both"/>
              <w:rPr>
                <w:rFonts w:ascii="Times New Roman" w:hAnsi="Times New Roman"/>
                <w:sz w:val="24"/>
              </w:rPr>
            </w:pPr>
            <w:r>
              <w:rPr>
                <w:rFonts w:ascii="Times New Roman" w:hAnsi="Times New Roman"/>
                <w:sz w:val="24"/>
              </w:rPr>
              <w:t>Ед.</w:t>
            </w:r>
          </w:p>
        </w:tc>
        <w:tc>
          <w:tcPr>
            <w:tcW w:w="1386" w:type="dxa"/>
            <w:vMerge w:val="restart"/>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jc w:val="both"/>
              <w:rPr>
                <w:rFonts w:ascii="Times New Roman" w:hAnsi="Times New Roman"/>
                <w:sz w:val="24"/>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D2725D" w:rsidRDefault="00D2725D">
            <w:pPr>
              <w:spacing w:after="0" w:line="240" w:lineRule="auto"/>
              <w:ind w:firstLine="34"/>
              <w:jc w:val="both"/>
              <w:rPr>
                <w:rFonts w:ascii="Times New Roman" w:hAnsi="Times New Roman"/>
                <w:sz w:val="24"/>
              </w:rPr>
            </w:pPr>
          </w:p>
        </w:tc>
      </w:tr>
    </w:tbl>
    <w:p w:rsidR="00D2725D" w:rsidRDefault="00D2725D">
      <w:pPr>
        <w:spacing w:after="0" w:line="240" w:lineRule="auto"/>
        <w:jc w:val="both"/>
        <w:rPr>
          <w:rFonts w:ascii="Times New Roman" w:hAnsi="Times New Roman"/>
          <w:b/>
          <w:bCs/>
          <w:sz w:val="24"/>
          <w:szCs w:val="24"/>
        </w:rPr>
      </w:pPr>
    </w:p>
    <w:p w:rsidR="00D2725D" w:rsidRDefault="00270B96">
      <w:pPr>
        <w:spacing w:after="0" w:line="240" w:lineRule="auto"/>
        <w:jc w:val="both"/>
        <w:rPr>
          <w:rFonts w:ascii="Times New Roman" w:hAnsi="Times New Roman"/>
          <w:b/>
          <w:bCs/>
          <w:sz w:val="24"/>
          <w:szCs w:val="24"/>
        </w:rPr>
      </w:pPr>
      <w:r>
        <w:rPr>
          <w:rFonts w:ascii="Times New Roman" w:hAnsi="Times New Roman"/>
          <w:b/>
          <w:sz w:val="24"/>
        </w:rPr>
        <w:t xml:space="preserve">  *Определяется </w:t>
      </w:r>
      <w:r w:rsidR="00116B3A">
        <w:rPr>
          <w:rFonts w:ascii="Times New Roman" w:hAnsi="Times New Roman"/>
          <w:b/>
          <w:sz w:val="24"/>
        </w:rPr>
        <w:t>пропорционально</w:t>
      </w:r>
      <w:bookmarkStart w:id="1" w:name="_GoBack"/>
      <w:bookmarkEnd w:id="1"/>
      <w:r>
        <w:rPr>
          <w:rFonts w:ascii="Times New Roman" w:hAnsi="Times New Roman"/>
          <w:b/>
          <w:sz w:val="24"/>
        </w:rPr>
        <w:t xml:space="preserve"> снижению НМЦ единицы услуги, по итогам закупочной сессии</w:t>
      </w:r>
    </w:p>
    <w:p w:rsidR="00D2725D" w:rsidRDefault="00D2725D">
      <w:pPr>
        <w:spacing w:after="0" w:line="240" w:lineRule="auto"/>
        <w:ind w:firstLine="709"/>
        <w:jc w:val="both"/>
        <w:rPr>
          <w:rFonts w:ascii="Times New Roman" w:hAnsi="Times New Roman"/>
          <w:b/>
          <w:bCs/>
          <w:sz w:val="24"/>
          <w:szCs w:val="24"/>
        </w:rPr>
      </w:pPr>
    </w:p>
    <w:p w:rsidR="00D2725D" w:rsidRDefault="00270B96">
      <w:pPr>
        <w:spacing w:after="0" w:line="240" w:lineRule="auto"/>
        <w:ind w:firstLine="709"/>
        <w:jc w:val="both"/>
        <w:rPr>
          <w:rFonts w:ascii="Times New Roman" w:hAnsi="Times New Roman"/>
          <w:b/>
          <w:sz w:val="24"/>
        </w:rPr>
      </w:pPr>
      <w:r>
        <w:rPr>
          <w:rFonts w:ascii="Times New Roman" w:hAnsi="Times New Roman"/>
          <w:b/>
          <w:sz w:val="24"/>
        </w:rPr>
        <w:t xml:space="preserve">Итого______________ </w:t>
      </w:r>
    </w:p>
    <w:p w:rsidR="00D2725D" w:rsidRDefault="00D2725D">
      <w:pPr>
        <w:spacing w:after="0" w:line="240" w:lineRule="auto"/>
        <w:ind w:firstLine="709"/>
        <w:jc w:val="both"/>
        <w:rPr>
          <w:rFonts w:ascii="Times New Roman" w:hAnsi="Times New Roman"/>
          <w:b/>
          <w:sz w:val="24"/>
        </w:rPr>
      </w:pPr>
    </w:p>
    <w:p w:rsidR="00D2725D" w:rsidRDefault="00D2725D">
      <w:pPr>
        <w:spacing w:after="0" w:line="240" w:lineRule="auto"/>
        <w:ind w:firstLine="709"/>
        <w:jc w:val="both"/>
        <w:rPr>
          <w:rFonts w:ascii="Times New Roman" w:hAnsi="Times New Roman"/>
          <w:sz w:val="24"/>
        </w:rPr>
      </w:pPr>
    </w:p>
    <w:p w:rsidR="00D2725D" w:rsidRDefault="00270B96">
      <w:pPr>
        <w:spacing w:after="0" w:line="240" w:lineRule="auto"/>
        <w:ind w:firstLine="709"/>
        <w:jc w:val="both"/>
        <w:rPr>
          <w:rFonts w:ascii="Times New Roman" w:hAnsi="Times New Roman"/>
          <w:sz w:val="24"/>
        </w:rPr>
      </w:pPr>
      <w:r>
        <w:rPr>
          <w:rFonts w:ascii="Times New Roman" w:hAnsi="Times New Roman"/>
          <w:sz w:val="24"/>
        </w:rPr>
        <w:t>М.П _______________</w:t>
      </w:r>
      <w:r>
        <w:rPr>
          <w:rFonts w:ascii="Times New Roman" w:hAnsi="Times New Roman"/>
          <w:sz w:val="24"/>
        </w:rPr>
        <w:tab/>
      </w:r>
      <w:r>
        <w:rPr>
          <w:rFonts w:ascii="Times New Roman" w:hAnsi="Times New Roman"/>
          <w:sz w:val="24"/>
        </w:rPr>
        <w:tab/>
        <w:t xml:space="preserve">                               </w:t>
      </w:r>
      <w:proofErr w:type="spellStart"/>
      <w:r>
        <w:rPr>
          <w:rFonts w:ascii="Times New Roman" w:hAnsi="Times New Roman"/>
          <w:sz w:val="24"/>
        </w:rPr>
        <w:t>М.П</w:t>
      </w:r>
      <w:proofErr w:type="spellEnd"/>
      <w:r>
        <w:rPr>
          <w:rFonts w:ascii="Times New Roman" w:hAnsi="Times New Roman"/>
          <w:sz w:val="24"/>
        </w:rPr>
        <w:t>. _______________</w:t>
      </w:r>
    </w:p>
    <w:p w:rsidR="00D2725D" w:rsidRDefault="00270B96">
      <w:pPr>
        <w:spacing w:after="0" w:line="240" w:lineRule="auto"/>
        <w:ind w:firstLine="709"/>
        <w:jc w:val="both"/>
        <w:rPr>
          <w:rFonts w:ascii="Times New Roman" w:hAnsi="Times New Roman"/>
          <w:sz w:val="24"/>
        </w:rPr>
      </w:pPr>
      <w:r>
        <w:rPr>
          <w:rFonts w:ascii="Times New Roman" w:hAnsi="Times New Roman"/>
          <w:sz w:val="24"/>
        </w:rPr>
        <w:t xml:space="preserve">              (подпись)</w:t>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ФИО)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(подпись)</w:t>
      </w:r>
      <w:r>
        <w:rPr>
          <w:rFonts w:ascii="Times New Roman" w:hAnsi="Times New Roman"/>
          <w:sz w:val="24"/>
        </w:rPr>
        <w:tab/>
        <w:t xml:space="preserve">      (ФИО)</w:t>
      </w:r>
    </w:p>
    <w:p w:rsidR="00D2725D" w:rsidRDefault="00D2725D">
      <w:pPr>
        <w:spacing w:after="0" w:line="240" w:lineRule="auto"/>
        <w:jc w:val="center"/>
        <w:rPr>
          <w:rFonts w:ascii="Times New Roman" w:hAnsi="Times New Roman"/>
          <w:b/>
          <w:bCs/>
          <w:sz w:val="24"/>
          <w:szCs w:val="24"/>
        </w:rPr>
      </w:pPr>
    </w:p>
    <w:p w:rsidR="00D2725D" w:rsidRDefault="00D2725D">
      <w:pPr>
        <w:spacing w:after="0" w:line="240" w:lineRule="auto"/>
        <w:jc w:val="right"/>
        <w:rPr>
          <w:rFonts w:ascii="Times New Roman" w:hAnsi="Times New Roman"/>
          <w:sz w:val="24"/>
          <w:szCs w:val="24"/>
        </w:rPr>
      </w:pPr>
    </w:p>
    <w:p w:rsidR="00D2725D" w:rsidRDefault="00D2725D">
      <w:pPr>
        <w:spacing w:after="0" w:line="240" w:lineRule="auto"/>
        <w:jc w:val="right"/>
        <w:rPr>
          <w:rFonts w:ascii="Times New Roman" w:hAnsi="Times New Roman"/>
          <w:sz w:val="24"/>
          <w:szCs w:val="24"/>
        </w:rPr>
      </w:pPr>
    </w:p>
    <w:p w:rsidR="00D2725D" w:rsidRDefault="00D2725D">
      <w:pPr>
        <w:pageBreakBefore/>
        <w:spacing w:after="0" w:line="240" w:lineRule="auto"/>
        <w:jc w:val="right"/>
        <w:rPr>
          <w:rFonts w:ascii="Times New Roman" w:hAnsi="Times New Roman"/>
          <w:sz w:val="24"/>
          <w:szCs w:val="24"/>
        </w:rPr>
      </w:pPr>
    </w:p>
    <w:p w:rsidR="00D2725D" w:rsidRDefault="00270B96">
      <w:pPr>
        <w:spacing w:after="0" w:line="240" w:lineRule="auto"/>
        <w:jc w:val="right"/>
        <w:rPr>
          <w:rFonts w:ascii="Times New Roman" w:hAnsi="Times New Roman"/>
          <w:sz w:val="24"/>
          <w:szCs w:val="24"/>
        </w:rPr>
      </w:pPr>
      <w:r>
        <w:rPr>
          <w:rFonts w:ascii="Times New Roman" w:hAnsi="Times New Roman"/>
          <w:sz w:val="24"/>
        </w:rPr>
        <w:t>Приложение № 3</w:t>
      </w:r>
    </w:p>
    <w:p w:rsidR="00D2725D" w:rsidRDefault="00270B96">
      <w:pPr>
        <w:spacing w:after="0" w:line="240" w:lineRule="auto"/>
        <w:jc w:val="right"/>
        <w:rPr>
          <w:rFonts w:ascii="Times New Roman" w:hAnsi="Times New Roman"/>
          <w:sz w:val="24"/>
        </w:rPr>
      </w:pPr>
      <w:r>
        <w:rPr>
          <w:rFonts w:ascii="Times New Roman" w:hAnsi="Times New Roman"/>
          <w:sz w:val="24"/>
        </w:rPr>
        <w:t>к Государственному контракту № ________________</w:t>
      </w:r>
    </w:p>
    <w:p w:rsidR="00D2725D" w:rsidRDefault="00270B96">
      <w:pPr>
        <w:spacing w:after="0" w:line="240" w:lineRule="auto"/>
        <w:jc w:val="right"/>
        <w:rPr>
          <w:rFonts w:ascii="Times New Roman" w:hAnsi="Times New Roman"/>
          <w:sz w:val="24"/>
        </w:rPr>
      </w:pPr>
      <w:r>
        <w:rPr>
          <w:rFonts w:ascii="Times New Roman" w:hAnsi="Times New Roman"/>
          <w:sz w:val="24"/>
        </w:rPr>
        <w:t>от «____</w:t>
      </w:r>
      <w:proofErr w:type="gramStart"/>
      <w:r>
        <w:rPr>
          <w:rFonts w:ascii="Times New Roman" w:hAnsi="Times New Roman"/>
          <w:sz w:val="24"/>
        </w:rPr>
        <w:t>_»_</w:t>
      </w:r>
      <w:proofErr w:type="gramEnd"/>
      <w:r>
        <w:rPr>
          <w:rFonts w:ascii="Times New Roman" w:hAnsi="Times New Roman"/>
          <w:sz w:val="24"/>
        </w:rPr>
        <w:t>__________2026 г.</w:t>
      </w:r>
    </w:p>
    <w:p w:rsidR="00D2725D" w:rsidRDefault="00D2725D">
      <w:pPr>
        <w:spacing w:after="0" w:line="240" w:lineRule="auto"/>
        <w:jc w:val="right"/>
        <w:rPr>
          <w:rFonts w:ascii="Times New Roman" w:hAnsi="Times New Roman"/>
          <w:sz w:val="24"/>
        </w:rPr>
      </w:pPr>
    </w:p>
    <w:p w:rsidR="00D2725D" w:rsidRDefault="00D2725D">
      <w:pPr>
        <w:spacing w:after="0" w:line="240" w:lineRule="auto"/>
        <w:contextualSpacing/>
        <w:jc w:val="center"/>
        <w:rPr>
          <w:rFonts w:ascii="Times New Roman" w:hAnsi="Times New Roman"/>
          <w:b/>
          <w:sz w:val="24"/>
        </w:rPr>
      </w:pPr>
    </w:p>
    <w:p w:rsidR="00D2725D" w:rsidRDefault="00270B96">
      <w:pPr>
        <w:spacing w:after="0" w:line="240" w:lineRule="auto"/>
        <w:contextualSpacing/>
        <w:jc w:val="right"/>
        <w:rPr>
          <w:rFonts w:ascii="Times New Roman" w:hAnsi="Times New Roman"/>
          <w:b/>
          <w:sz w:val="24"/>
        </w:rPr>
      </w:pPr>
      <w:r>
        <w:rPr>
          <w:rFonts w:ascii="Times New Roman" w:hAnsi="Times New Roman"/>
          <w:b/>
          <w:sz w:val="24"/>
        </w:rPr>
        <w:t>ФОРМА</w:t>
      </w:r>
    </w:p>
    <w:p w:rsidR="00D2725D" w:rsidRDefault="00270B96">
      <w:pPr>
        <w:spacing w:after="0" w:line="240" w:lineRule="auto"/>
        <w:jc w:val="center"/>
        <w:rPr>
          <w:rFonts w:ascii="Times New Roman" w:hAnsi="Times New Roman"/>
          <w:b/>
          <w:sz w:val="24"/>
        </w:rPr>
      </w:pPr>
      <w:r>
        <w:rPr>
          <w:rFonts w:ascii="Times New Roman" w:hAnsi="Times New Roman"/>
          <w:b/>
          <w:sz w:val="24"/>
        </w:rPr>
        <w:t xml:space="preserve">Задание </w:t>
      </w:r>
    </w:p>
    <w:p w:rsidR="00D2725D" w:rsidRDefault="00270B96">
      <w:pPr>
        <w:spacing w:after="0" w:line="240" w:lineRule="auto"/>
        <w:jc w:val="center"/>
        <w:rPr>
          <w:rFonts w:ascii="Times New Roman" w:hAnsi="Times New Roman"/>
          <w:b/>
          <w:sz w:val="24"/>
        </w:rPr>
      </w:pPr>
      <w:r>
        <w:rPr>
          <w:rFonts w:ascii="Times New Roman" w:hAnsi="Times New Roman"/>
          <w:b/>
          <w:sz w:val="24"/>
        </w:rPr>
        <w:t xml:space="preserve">(поручение) на оценку </w:t>
      </w:r>
    </w:p>
    <w:p w:rsidR="00D2725D" w:rsidRDefault="00D2725D">
      <w:pPr>
        <w:spacing w:after="0" w:line="240" w:lineRule="auto"/>
        <w:jc w:val="center"/>
        <w:rPr>
          <w:rFonts w:ascii="Times New Roman" w:hAnsi="Times New Roman"/>
          <w:sz w:val="24"/>
        </w:rPr>
      </w:pPr>
    </w:p>
    <w:p w:rsidR="00D2725D" w:rsidRDefault="00270B96">
      <w:pPr>
        <w:spacing w:after="0" w:line="240" w:lineRule="auto"/>
        <w:rPr>
          <w:rFonts w:ascii="Times New Roman" w:hAnsi="Times New Roman"/>
          <w:sz w:val="24"/>
        </w:rPr>
      </w:pPr>
      <w:r>
        <w:rPr>
          <w:rFonts w:ascii="Times New Roman" w:hAnsi="Times New Roman"/>
          <w:sz w:val="24"/>
        </w:rPr>
        <w:t xml:space="preserve">г. Екатеринбург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___» _________ 2026_года</w:t>
      </w:r>
    </w:p>
    <w:p w:rsidR="00D2725D" w:rsidRDefault="00D2725D">
      <w:pPr>
        <w:spacing w:after="0" w:line="240" w:lineRule="auto"/>
        <w:ind w:firstLine="426"/>
        <w:rPr>
          <w:rFonts w:ascii="Times New Roman" w:hAnsi="Times New Roman"/>
          <w:sz w:val="24"/>
        </w:rPr>
      </w:pPr>
    </w:p>
    <w:p w:rsidR="00D2725D" w:rsidRDefault="00270B96">
      <w:pPr>
        <w:widowControl w:val="0"/>
        <w:spacing w:after="0" w:line="240" w:lineRule="auto"/>
        <w:ind w:firstLine="709"/>
        <w:contextualSpacing/>
        <w:jc w:val="both"/>
        <w:rPr>
          <w:rFonts w:ascii="Times New Roman" w:hAnsi="Times New Roman"/>
          <w:sz w:val="24"/>
        </w:rPr>
      </w:pPr>
      <w:r>
        <w:rPr>
          <w:rFonts w:ascii="Times New Roman" w:hAnsi="Times New Roman"/>
          <w:sz w:val="24"/>
        </w:rPr>
        <w:t xml:space="preserve">В соответствии с государственным контрактом от «___» ________202__г. № _____________ Территориальное управление Федерального агентства по управлению государственным имуществом в Свердловской области поручает в срок до «___» ________2026г. провести </w:t>
      </w:r>
      <w:r>
        <w:rPr>
          <w:rFonts w:ascii="Times New Roman" w:hAnsi="Times New Roman"/>
          <w:b/>
          <w:sz w:val="24"/>
          <w:u w:val="single"/>
        </w:rPr>
        <w:t>определение рыночной стоимости (оценки) имущества</w:t>
      </w:r>
      <w:r>
        <w:rPr>
          <w:rFonts w:ascii="Times New Roman" w:hAnsi="Times New Roman"/>
          <w:sz w:val="24"/>
        </w:rPr>
        <w:t xml:space="preserve">, обращенного в собственность Российской Федерации, вещественных доказательств, изъятых вещей, задержанных таможенными органами товаров, в порядке, предусмотренном законодательством Российской Федерации, Постановлением Правительства РФ от 30.09.2015 года № 1041 «О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и о внесении изменения в Постановление Правительства Российской Федерации от 10 сентября 2012 г. № 909» </w:t>
      </w:r>
    </w:p>
    <w:p w:rsidR="00D2725D" w:rsidRDefault="00D2725D">
      <w:pPr>
        <w:spacing w:after="0" w:line="240" w:lineRule="auto"/>
        <w:ind w:firstLine="709"/>
        <w:jc w:val="both"/>
        <w:rPr>
          <w:rFonts w:ascii="Times New Roman" w:hAnsi="Times New Roman"/>
          <w:sz w:val="24"/>
        </w:rPr>
      </w:pPr>
    </w:p>
    <w:p w:rsidR="00D2725D" w:rsidRDefault="00D2725D">
      <w:pPr>
        <w:spacing w:after="0" w:line="240" w:lineRule="auto"/>
        <w:ind w:firstLine="426"/>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5396"/>
        <w:gridCol w:w="780"/>
        <w:gridCol w:w="1296"/>
        <w:gridCol w:w="2051"/>
      </w:tblGrid>
      <w:tr w:rsidR="00D2725D">
        <w:tc>
          <w:tcPr>
            <w:tcW w:w="542"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D2725D" w:rsidRDefault="00270B96">
            <w:pPr>
              <w:spacing w:line="240" w:lineRule="auto"/>
              <w:jc w:val="center"/>
              <w:rPr>
                <w:rFonts w:ascii="Times New Roman" w:hAnsi="Times New Roman"/>
                <w:sz w:val="24"/>
              </w:rPr>
            </w:pPr>
            <w:r>
              <w:rPr>
                <w:rFonts w:ascii="Times New Roman" w:hAnsi="Times New Roman"/>
                <w:sz w:val="24"/>
              </w:rPr>
              <w:t>№</w:t>
            </w:r>
          </w:p>
          <w:p w:rsidR="00D2725D" w:rsidRDefault="00270B96">
            <w:pPr>
              <w:spacing w:line="240" w:lineRule="auto"/>
              <w:jc w:val="center"/>
              <w:rPr>
                <w:rFonts w:ascii="Times New Roman" w:hAnsi="Times New Roman"/>
                <w:sz w:val="24"/>
              </w:rPr>
            </w:pPr>
            <w:r>
              <w:rPr>
                <w:rFonts w:ascii="Times New Roman" w:hAnsi="Times New Roman"/>
                <w:sz w:val="24"/>
              </w:rPr>
              <w:t>п/п</w:t>
            </w:r>
          </w:p>
        </w:tc>
        <w:tc>
          <w:tcPr>
            <w:tcW w:w="5396"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270B96">
            <w:pPr>
              <w:spacing w:line="240" w:lineRule="auto"/>
              <w:jc w:val="center"/>
              <w:rPr>
                <w:rFonts w:ascii="Times New Roman" w:hAnsi="Times New Roman"/>
                <w:sz w:val="24"/>
              </w:rPr>
            </w:pPr>
            <w:r>
              <w:rPr>
                <w:rFonts w:ascii="Times New Roman" w:hAnsi="Times New Roman"/>
                <w:sz w:val="24"/>
              </w:rPr>
              <w:t>Наименование имущества</w:t>
            </w:r>
          </w:p>
        </w:tc>
        <w:tc>
          <w:tcPr>
            <w:tcW w:w="4127" w:type="dxa"/>
            <w:gridSpan w:val="3"/>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D2725D" w:rsidRDefault="00270B96">
            <w:pPr>
              <w:spacing w:line="240" w:lineRule="auto"/>
              <w:jc w:val="center"/>
              <w:rPr>
                <w:rFonts w:ascii="Times New Roman" w:hAnsi="Times New Roman"/>
                <w:sz w:val="24"/>
              </w:rPr>
            </w:pPr>
            <w:r>
              <w:rPr>
                <w:rFonts w:ascii="Times New Roman" w:hAnsi="Times New Roman"/>
                <w:sz w:val="24"/>
              </w:rPr>
              <w:t>Идентификация объекта оценки</w:t>
            </w:r>
          </w:p>
        </w:tc>
      </w:tr>
      <w:tr w:rsidR="00D2725D">
        <w:tc>
          <w:tcPr>
            <w:tcW w:w="542"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tc>
        <w:tc>
          <w:tcPr>
            <w:tcW w:w="5396"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tc>
        <w:tc>
          <w:tcPr>
            <w:tcW w:w="780"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270B96">
            <w:pPr>
              <w:spacing w:line="240" w:lineRule="auto"/>
              <w:jc w:val="center"/>
              <w:rPr>
                <w:rFonts w:ascii="Times New Roman" w:hAnsi="Times New Roman"/>
                <w:sz w:val="24"/>
              </w:rPr>
            </w:pPr>
            <w:r>
              <w:rPr>
                <w:rFonts w:ascii="Times New Roman" w:hAnsi="Times New Roman"/>
                <w:sz w:val="24"/>
              </w:rPr>
              <w:t>Кол-во</w:t>
            </w:r>
          </w:p>
        </w:tc>
        <w:tc>
          <w:tcPr>
            <w:tcW w:w="1296"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270B96">
            <w:pPr>
              <w:spacing w:line="240" w:lineRule="auto"/>
              <w:jc w:val="center"/>
              <w:rPr>
                <w:rFonts w:ascii="Times New Roman" w:hAnsi="Times New Roman"/>
                <w:sz w:val="24"/>
              </w:rPr>
            </w:pPr>
            <w:r>
              <w:rPr>
                <w:rFonts w:ascii="Times New Roman" w:hAnsi="Times New Roman"/>
                <w:sz w:val="24"/>
              </w:rPr>
              <w:t>Единица измерения</w:t>
            </w:r>
          </w:p>
        </w:tc>
        <w:tc>
          <w:tcPr>
            <w:tcW w:w="205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D2725D" w:rsidRDefault="00270B96">
            <w:pPr>
              <w:spacing w:line="240" w:lineRule="auto"/>
              <w:jc w:val="center"/>
              <w:rPr>
                <w:rFonts w:ascii="Times New Roman" w:hAnsi="Times New Roman"/>
                <w:sz w:val="24"/>
              </w:rPr>
            </w:pPr>
            <w:r>
              <w:rPr>
                <w:rFonts w:ascii="Times New Roman" w:hAnsi="Times New Roman"/>
                <w:sz w:val="24"/>
              </w:rPr>
              <w:t>Регистрационный номер ПИБИ</w:t>
            </w:r>
          </w:p>
        </w:tc>
      </w:tr>
      <w:tr w:rsidR="00D2725D">
        <w:trPr>
          <w:trHeight w:val="493"/>
        </w:trPr>
        <w:tc>
          <w:tcPr>
            <w:tcW w:w="542" w:type="dxa"/>
            <w:tcBorders>
              <w:top w:val="single" w:sz="4" w:space="0" w:color="000000"/>
              <w:left w:val="single" w:sz="12" w:space="0" w:color="000000"/>
              <w:bottom w:val="single" w:sz="4" w:space="0" w:color="000000"/>
              <w:right w:val="single" w:sz="6" w:space="0" w:color="000000"/>
            </w:tcBorders>
            <w:tcMar>
              <w:top w:w="0" w:type="dxa"/>
              <w:left w:w="108" w:type="dxa"/>
              <w:bottom w:w="0" w:type="dxa"/>
              <w:right w:w="108" w:type="dxa"/>
            </w:tcMar>
            <w:vAlign w:val="center"/>
          </w:tcPr>
          <w:p w:rsidR="00D2725D" w:rsidRDefault="00270B96">
            <w:pPr>
              <w:spacing w:line="240" w:lineRule="auto"/>
              <w:rPr>
                <w:rFonts w:ascii="Times New Roman" w:hAnsi="Times New Roman"/>
                <w:sz w:val="24"/>
              </w:rPr>
            </w:pPr>
            <w:r>
              <w:rPr>
                <w:rFonts w:ascii="Times New Roman" w:hAnsi="Times New Roman"/>
                <w:sz w:val="24"/>
              </w:rPr>
              <w:t>1.</w:t>
            </w:r>
          </w:p>
        </w:tc>
        <w:tc>
          <w:tcPr>
            <w:tcW w:w="539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c>
          <w:tcPr>
            <w:tcW w:w="78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c>
          <w:tcPr>
            <w:tcW w:w="129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c>
          <w:tcPr>
            <w:tcW w:w="2051" w:type="dxa"/>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r>
      <w:tr w:rsidR="00D2725D">
        <w:trPr>
          <w:trHeight w:val="493"/>
        </w:trPr>
        <w:tc>
          <w:tcPr>
            <w:tcW w:w="542" w:type="dxa"/>
            <w:tcBorders>
              <w:top w:val="single" w:sz="4" w:space="0" w:color="000000"/>
              <w:left w:val="single" w:sz="12" w:space="0" w:color="000000"/>
              <w:bottom w:val="single" w:sz="4" w:space="0" w:color="000000"/>
              <w:right w:val="single" w:sz="6" w:space="0" w:color="000000"/>
            </w:tcBorders>
            <w:tcMar>
              <w:top w:w="0" w:type="dxa"/>
              <w:left w:w="108" w:type="dxa"/>
              <w:bottom w:w="0" w:type="dxa"/>
              <w:right w:w="108" w:type="dxa"/>
            </w:tcMar>
            <w:vAlign w:val="center"/>
          </w:tcPr>
          <w:p w:rsidR="00D2725D" w:rsidRDefault="00270B96">
            <w:pPr>
              <w:spacing w:line="240" w:lineRule="auto"/>
              <w:rPr>
                <w:rFonts w:ascii="Times New Roman" w:hAnsi="Times New Roman"/>
                <w:sz w:val="24"/>
              </w:rPr>
            </w:pPr>
            <w:r>
              <w:rPr>
                <w:rFonts w:ascii="Times New Roman" w:hAnsi="Times New Roman"/>
                <w:sz w:val="24"/>
              </w:rPr>
              <w:t>2.</w:t>
            </w:r>
          </w:p>
        </w:tc>
        <w:tc>
          <w:tcPr>
            <w:tcW w:w="539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c>
          <w:tcPr>
            <w:tcW w:w="780"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c>
          <w:tcPr>
            <w:tcW w:w="129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c>
          <w:tcPr>
            <w:tcW w:w="2051" w:type="dxa"/>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rsidR="00D2725D" w:rsidRDefault="00D2725D">
            <w:pPr>
              <w:spacing w:line="240" w:lineRule="auto"/>
              <w:jc w:val="center"/>
              <w:rPr>
                <w:rFonts w:ascii="Times New Roman" w:hAnsi="Times New Roman"/>
                <w:sz w:val="24"/>
              </w:rPr>
            </w:pPr>
          </w:p>
        </w:tc>
      </w:tr>
    </w:tbl>
    <w:p w:rsidR="00D2725D" w:rsidRDefault="00D2725D">
      <w:pPr>
        <w:spacing w:after="0" w:line="240" w:lineRule="auto"/>
        <w:ind w:firstLine="426"/>
        <w:rPr>
          <w:rFonts w:ascii="Times New Roman" w:hAnsi="Times New Roman"/>
          <w:sz w:val="24"/>
        </w:rPr>
      </w:pPr>
    </w:p>
    <w:p w:rsidR="00D2725D" w:rsidRDefault="00D2725D">
      <w:pPr>
        <w:spacing w:after="0" w:line="240" w:lineRule="auto"/>
        <w:ind w:firstLine="709"/>
        <w:jc w:val="both"/>
        <w:rPr>
          <w:rFonts w:ascii="Times New Roman" w:hAnsi="Times New Roman"/>
          <w:sz w:val="24"/>
        </w:rPr>
      </w:pPr>
    </w:p>
    <w:p w:rsidR="00D2725D" w:rsidRDefault="00D2725D">
      <w:pPr>
        <w:spacing w:after="0" w:line="240" w:lineRule="auto"/>
        <w:ind w:firstLine="709"/>
        <w:jc w:val="both"/>
        <w:rPr>
          <w:rFonts w:ascii="Times New Roman" w:hAnsi="Times New Roman"/>
          <w:sz w:val="24"/>
        </w:rPr>
      </w:pPr>
    </w:p>
    <w:p w:rsidR="00D2725D" w:rsidRDefault="00270B96">
      <w:pPr>
        <w:spacing w:after="0" w:line="240" w:lineRule="auto"/>
        <w:contextualSpacing/>
        <w:rPr>
          <w:rFonts w:ascii="Times New Roman" w:hAnsi="Times New Roman"/>
          <w:sz w:val="24"/>
        </w:rPr>
      </w:pPr>
      <w:r>
        <w:rPr>
          <w:rFonts w:ascii="Times New Roman" w:hAnsi="Times New Roman"/>
          <w:sz w:val="24"/>
        </w:rPr>
        <w:t xml:space="preserve">Начальник отдела продажи </w:t>
      </w:r>
    </w:p>
    <w:p w:rsidR="00D2725D" w:rsidRDefault="00270B96">
      <w:pPr>
        <w:spacing w:after="0" w:line="240" w:lineRule="auto"/>
        <w:contextualSpacing/>
        <w:rPr>
          <w:rFonts w:ascii="Times New Roman" w:hAnsi="Times New Roman"/>
          <w:sz w:val="24"/>
        </w:rPr>
      </w:pPr>
      <w:r>
        <w:rPr>
          <w:rFonts w:ascii="Times New Roman" w:hAnsi="Times New Roman"/>
          <w:sz w:val="24"/>
        </w:rPr>
        <w:t xml:space="preserve">арестованного, конфискованного </w:t>
      </w:r>
    </w:p>
    <w:p w:rsidR="00D2725D" w:rsidRDefault="00270B96">
      <w:pPr>
        <w:spacing w:after="0" w:line="240" w:lineRule="auto"/>
        <w:contextualSpacing/>
        <w:rPr>
          <w:rFonts w:ascii="Times New Roman" w:hAnsi="Times New Roman"/>
          <w:sz w:val="24"/>
        </w:rPr>
      </w:pPr>
      <w:r>
        <w:rPr>
          <w:rFonts w:ascii="Times New Roman" w:hAnsi="Times New Roman"/>
          <w:sz w:val="24"/>
        </w:rPr>
        <w:t>и иного государственного имущества                        _____________                  _________________</w:t>
      </w:r>
    </w:p>
    <w:p w:rsidR="00D2725D" w:rsidRDefault="00270B96">
      <w:pPr>
        <w:spacing w:after="0" w:line="240" w:lineRule="auto"/>
        <w:contextualSpacing/>
        <w:rPr>
          <w:rFonts w:ascii="Times New Roman" w:hAnsi="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(подпись)</w:t>
      </w:r>
      <w:r>
        <w:rPr>
          <w:rFonts w:ascii="Times New Roman" w:hAnsi="Times New Roman"/>
          <w:sz w:val="24"/>
        </w:rPr>
        <w:tab/>
      </w:r>
      <w:r>
        <w:rPr>
          <w:rFonts w:ascii="Times New Roman" w:hAnsi="Times New Roman"/>
          <w:sz w:val="24"/>
        </w:rPr>
        <w:tab/>
      </w:r>
      <w:r>
        <w:rPr>
          <w:rFonts w:ascii="Times New Roman" w:hAnsi="Times New Roman"/>
          <w:sz w:val="24"/>
        </w:rPr>
        <w:tab/>
        <w:t>(Ф.И.О.)</w:t>
      </w: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pageBreakBefore/>
        <w:spacing w:after="0" w:line="240" w:lineRule="auto"/>
        <w:jc w:val="right"/>
        <w:rPr>
          <w:rFonts w:ascii="Times New Roman" w:hAnsi="Times New Roman"/>
          <w:sz w:val="24"/>
          <w:szCs w:val="24"/>
        </w:rPr>
      </w:pPr>
    </w:p>
    <w:p w:rsidR="00D2725D" w:rsidRDefault="00270B96">
      <w:pPr>
        <w:spacing w:after="0" w:line="240" w:lineRule="auto"/>
        <w:jc w:val="right"/>
        <w:rPr>
          <w:rFonts w:ascii="Times New Roman" w:hAnsi="Times New Roman"/>
          <w:sz w:val="24"/>
          <w:szCs w:val="24"/>
        </w:rPr>
      </w:pPr>
      <w:r>
        <w:rPr>
          <w:rFonts w:ascii="Times New Roman" w:hAnsi="Times New Roman"/>
          <w:sz w:val="24"/>
        </w:rPr>
        <w:t>Приложение № 4</w:t>
      </w:r>
    </w:p>
    <w:p w:rsidR="00D2725D" w:rsidRDefault="00270B96">
      <w:pPr>
        <w:spacing w:after="0" w:line="240" w:lineRule="auto"/>
        <w:jc w:val="right"/>
        <w:rPr>
          <w:rFonts w:ascii="Times New Roman" w:hAnsi="Times New Roman"/>
          <w:sz w:val="24"/>
        </w:rPr>
      </w:pPr>
      <w:r>
        <w:rPr>
          <w:rFonts w:ascii="Times New Roman" w:hAnsi="Times New Roman"/>
          <w:sz w:val="24"/>
        </w:rPr>
        <w:t>к Государственному контракту № ________________</w:t>
      </w:r>
    </w:p>
    <w:p w:rsidR="00D2725D" w:rsidRDefault="00270B96">
      <w:pPr>
        <w:spacing w:after="0" w:line="240" w:lineRule="auto"/>
        <w:jc w:val="right"/>
        <w:rPr>
          <w:rFonts w:ascii="Times New Roman" w:hAnsi="Times New Roman"/>
          <w:sz w:val="24"/>
        </w:rPr>
      </w:pPr>
      <w:r>
        <w:rPr>
          <w:rFonts w:ascii="Times New Roman" w:hAnsi="Times New Roman"/>
          <w:sz w:val="24"/>
        </w:rPr>
        <w:t>от «____</w:t>
      </w:r>
      <w:proofErr w:type="gramStart"/>
      <w:r>
        <w:rPr>
          <w:rFonts w:ascii="Times New Roman" w:hAnsi="Times New Roman"/>
          <w:sz w:val="24"/>
        </w:rPr>
        <w:t>_»_</w:t>
      </w:r>
      <w:proofErr w:type="gramEnd"/>
      <w:r>
        <w:rPr>
          <w:rFonts w:ascii="Times New Roman" w:hAnsi="Times New Roman"/>
          <w:sz w:val="24"/>
        </w:rPr>
        <w:t>__________2026 г.</w:t>
      </w: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270B96">
      <w:pPr>
        <w:spacing w:after="0" w:line="240" w:lineRule="auto"/>
        <w:contextualSpacing/>
        <w:jc w:val="center"/>
        <w:rPr>
          <w:rFonts w:ascii="Times New Roman" w:hAnsi="Times New Roman"/>
          <w:sz w:val="24"/>
          <w:szCs w:val="24"/>
        </w:rPr>
      </w:pPr>
      <w:r>
        <w:rPr>
          <w:rFonts w:ascii="Times New Roman" w:hAnsi="Times New Roman"/>
          <w:color w:val="000000" w:themeColor="text1"/>
          <w:sz w:val="25"/>
          <w:szCs w:val="25"/>
          <w:lang w:eastAsia="en-US"/>
        </w:rPr>
        <w:t xml:space="preserve">Копии документов, подтверждающие соответствие Исполнителя </w:t>
      </w:r>
      <w:proofErr w:type="gramStart"/>
      <w:r>
        <w:rPr>
          <w:rFonts w:ascii="Times New Roman" w:hAnsi="Times New Roman"/>
          <w:color w:val="000000" w:themeColor="text1"/>
          <w:sz w:val="25"/>
          <w:szCs w:val="25"/>
          <w:lang w:eastAsia="en-US"/>
        </w:rPr>
        <w:t>требованиям</w:t>
      </w:r>
      <w:r>
        <w:rPr>
          <w:rFonts w:ascii="Times New Roman" w:hAnsi="Times New Roman"/>
          <w:color w:val="000000" w:themeColor="text1"/>
          <w:sz w:val="25"/>
          <w:szCs w:val="25"/>
        </w:rPr>
        <w:t xml:space="preserve">  Федерального</w:t>
      </w:r>
      <w:proofErr w:type="gramEnd"/>
      <w:r>
        <w:rPr>
          <w:rFonts w:ascii="Times New Roman" w:hAnsi="Times New Roman"/>
          <w:color w:val="000000" w:themeColor="text1"/>
          <w:sz w:val="25"/>
          <w:szCs w:val="25"/>
        </w:rPr>
        <w:t xml:space="preserve"> закона от 29.07.1998 № 135-ФЗ «Об оценочной деятельности в Российской Федерации»,  </w:t>
      </w: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contextualSpacing/>
        <w:rPr>
          <w:rFonts w:ascii="Times New Roman" w:hAnsi="Times New Roman"/>
          <w:sz w:val="24"/>
          <w:szCs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p w:rsidR="00D2725D" w:rsidRDefault="00D2725D">
      <w:pPr>
        <w:spacing w:after="0" w:line="240" w:lineRule="auto"/>
        <w:ind w:left="11339"/>
        <w:contextualSpacing/>
        <w:rPr>
          <w:rFonts w:ascii="Times New Roman" w:hAnsi="Times New Roman"/>
          <w:sz w:val="24"/>
        </w:rPr>
      </w:pPr>
    </w:p>
    <w:sectPr w:rsidR="00D2725D">
      <w:headerReference w:type="default" r:id="rId13"/>
      <w:pgSz w:w="11906" w:h="16838"/>
      <w:pgMar w:top="851" w:right="707" w:bottom="1105" w:left="1134" w:header="709" w:footer="709"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99D" w:rsidRDefault="00E0699D">
      <w:pPr>
        <w:spacing w:after="0" w:line="240" w:lineRule="auto"/>
      </w:pPr>
      <w:r>
        <w:separator/>
      </w:r>
    </w:p>
  </w:endnote>
  <w:endnote w:type="continuationSeparator" w:id="0">
    <w:p w:rsidR="00E0699D" w:rsidRDefault="00E0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99D" w:rsidRDefault="00E0699D">
      <w:pPr>
        <w:spacing w:after="0" w:line="240" w:lineRule="auto"/>
      </w:pPr>
      <w:r>
        <w:separator/>
      </w:r>
    </w:p>
  </w:footnote>
  <w:footnote w:type="continuationSeparator" w:id="0">
    <w:p w:rsidR="00E0699D" w:rsidRDefault="00E0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5D" w:rsidRDefault="00270B96">
    <w:pPr>
      <w:jc w:val="center"/>
    </w:pPr>
    <w:r>
      <w:fldChar w:fldCharType="begin"/>
    </w:r>
    <w:r>
      <w:instrText xml:space="preserve">PAGE </w:instrText>
    </w:r>
    <w:r>
      <w:fldChar w:fldCharType="separate"/>
    </w:r>
    <w:r w:rsidR="00116B3A">
      <w:rPr>
        <w:noProof/>
      </w:rPr>
      <w:t>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5D" w:rsidRDefault="00270B96">
    <w:pPr>
      <w:jc w:val="center"/>
    </w:pPr>
    <w:r>
      <w:fldChar w:fldCharType="begin"/>
    </w:r>
    <w:r>
      <w:instrText xml:space="preserve">PAGE </w:instrText>
    </w:r>
    <w:r>
      <w:fldChar w:fldCharType="separate"/>
    </w:r>
    <w:r w:rsidR="00116B3A">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B1B1E"/>
    <w:multiLevelType w:val="multilevel"/>
    <w:tmpl w:val="04ACAF3C"/>
    <w:lvl w:ilvl="0">
      <w:start w:val="1"/>
      <w:numFmt w:val="decimal"/>
      <w:lvlText w:val="%1."/>
      <w:lvlJc w:val="left"/>
      <w:pPr>
        <w:ind w:left="435" w:hanging="435"/>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 w15:restartNumberingAfterBreak="0">
    <w:nsid w:val="3AF1645C"/>
    <w:multiLevelType w:val="hybridMultilevel"/>
    <w:tmpl w:val="C0DC4C26"/>
    <w:lvl w:ilvl="0" w:tplc="D3A28F90">
      <w:start w:val="1"/>
      <w:numFmt w:val="bullet"/>
      <w:lvlText w:val="·"/>
      <w:lvlJc w:val="left"/>
      <w:pPr>
        <w:ind w:left="709" w:hanging="360"/>
      </w:pPr>
      <w:rPr>
        <w:rFonts w:ascii="Symbol" w:eastAsia="Symbol" w:hAnsi="Symbol" w:cs="Symbol" w:hint="default"/>
      </w:rPr>
    </w:lvl>
    <w:lvl w:ilvl="1" w:tplc="0338C912">
      <w:start w:val="1"/>
      <w:numFmt w:val="bullet"/>
      <w:lvlText w:val="o"/>
      <w:lvlJc w:val="left"/>
      <w:pPr>
        <w:ind w:left="1429" w:hanging="360"/>
      </w:pPr>
      <w:rPr>
        <w:rFonts w:ascii="Courier New" w:eastAsia="Courier New" w:hAnsi="Courier New" w:cs="Courier New" w:hint="default"/>
      </w:rPr>
    </w:lvl>
    <w:lvl w:ilvl="2" w:tplc="658E9896">
      <w:start w:val="1"/>
      <w:numFmt w:val="bullet"/>
      <w:lvlText w:val="§"/>
      <w:lvlJc w:val="left"/>
      <w:pPr>
        <w:ind w:left="2149" w:hanging="360"/>
      </w:pPr>
      <w:rPr>
        <w:rFonts w:ascii="Wingdings" w:eastAsia="Wingdings" w:hAnsi="Wingdings" w:cs="Wingdings" w:hint="default"/>
      </w:rPr>
    </w:lvl>
    <w:lvl w:ilvl="3" w:tplc="3342CC8C">
      <w:start w:val="1"/>
      <w:numFmt w:val="bullet"/>
      <w:lvlText w:val="·"/>
      <w:lvlJc w:val="left"/>
      <w:pPr>
        <w:ind w:left="2869" w:hanging="360"/>
      </w:pPr>
      <w:rPr>
        <w:rFonts w:ascii="Symbol" w:eastAsia="Symbol" w:hAnsi="Symbol" w:cs="Symbol" w:hint="default"/>
      </w:rPr>
    </w:lvl>
    <w:lvl w:ilvl="4" w:tplc="BA1AF7EE">
      <w:start w:val="1"/>
      <w:numFmt w:val="bullet"/>
      <w:lvlText w:val="o"/>
      <w:lvlJc w:val="left"/>
      <w:pPr>
        <w:ind w:left="3589" w:hanging="360"/>
      </w:pPr>
      <w:rPr>
        <w:rFonts w:ascii="Courier New" w:eastAsia="Courier New" w:hAnsi="Courier New" w:cs="Courier New" w:hint="default"/>
      </w:rPr>
    </w:lvl>
    <w:lvl w:ilvl="5" w:tplc="1AE89652">
      <w:start w:val="1"/>
      <w:numFmt w:val="bullet"/>
      <w:lvlText w:val="§"/>
      <w:lvlJc w:val="left"/>
      <w:pPr>
        <w:ind w:left="4309" w:hanging="360"/>
      </w:pPr>
      <w:rPr>
        <w:rFonts w:ascii="Wingdings" w:eastAsia="Wingdings" w:hAnsi="Wingdings" w:cs="Wingdings" w:hint="default"/>
      </w:rPr>
    </w:lvl>
    <w:lvl w:ilvl="6" w:tplc="766EF098">
      <w:start w:val="1"/>
      <w:numFmt w:val="bullet"/>
      <w:lvlText w:val="·"/>
      <w:lvlJc w:val="left"/>
      <w:pPr>
        <w:ind w:left="5029" w:hanging="360"/>
      </w:pPr>
      <w:rPr>
        <w:rFonts w:ascii="Symbol" w:eastAsia="Symbol" w:hAnsi="Symbol" w:cs="Symbol" w:hint="default"/>
      </w:rPr>
    </w:lvl>
    <w:lvl w:ilvl="7" w:tplc="88303C84">
      <w:start w:val="1"/>
      <w:numFmt w:val="bullet"/>
      <w:lvlText w:val="o"/>
      <w:lvlJc w:val="left"/>
      <w:pPr>
        <w:ind w:left="5749" w:hanging="360"/>
      </w:pPr>
      <w:rPr>
        <w:rFonts w:ascii="Courier New" w:eastAsia="Courier New" w:hAnsi="Courier New" w:cs="Courier New" w:hint="default"/>
      </w:rPr>
    </w:lvl>
    <w:lvl w:ilvl="8" w:tplc="159A381E">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43555536"/>
    <w:multiLevelType w:val="hybridMultilevel"/>
    <w:tmpl w:val="8216E79A"/>
    <w:lvl w:ilvl="0" w:tplc="C2C69DC0">
      <w:start w:val="1"/>
      <w:numFmt w:val="decimal"/>
      <w:lvlText w:val="%1."/>
      <w:lvlJc w:val="left"/>
      <w:pPr>
        <w:ind w:left="1418" w:hanging="360"/>
      </w:pPr>
      <w:rPr>
        <w:b/>
      </w:rPr>
    </w:lvl>
    <w:lvl w:ilvl="1" w:tplc="4FF4BB02">
      <w:start w:val="1"/>
      <w:numFmt w:val="lowerLetter"/>
      <w:lvlText w:val="%2."/>
      <w:lvlJc w:val="left"/>
      <w:pPr>
        <w:ind w:left="2138" w:hanging="360"/>
      </w:pPr>
    </w:lvl>
    <w:lvl w:ilvl="2" w:tplc="AD68F604">
      <w:start w:val="1"/>
      <w:numFmt w:val="lowerRoman"/>
      <w:lvlText w:val="%3."/>
      <w:lvlJc w:val="right"/>
      <w:pPr>
        <w:ind w:left="2858" w:hanging="180"/>
      </w:pPr>
    </w:lvl>
    <w:lvl w:ilvl="3" w:tplc="B1AE1722">
      <w:start w:val="1"/>
      <w:numFmt w:val="decimal"/>
      <w:lvlText w:val="%4."/>
      <w:lvlJc w:val="left"/>
      <w:pPr>
        <w:ind w:left="3578" w:hanging="360"/>
      </w:pPr>
    </w:lvl>
    <w:lvl w:ilvl="4" w:tplc="E76A65F8">
      <w:start w:val="1"/>
      <w:numFmt w:val="lowerLetter"/>
      <w:lvlText w:val="%5."/>
      <w:lvlJc w:val="left"/>
      <w:pPr>
        <w:ind w:left="4298" w:hanging="360"/>
      </w:pPr>
    </w:lvl>
    <w:lvl w:ilvl="5" w:tplc="69E62604">
      <w:start w:val="1"/>
      <w:numFmt w:val="lowerRoman"/>
      <w:lvlText w:val="%6."/>
      <w:lvlJc w:val="right"/>
      <w:pPr>
        <w:ind w:left="5018" w:hanging="180"/>
      </w:pPr>
    </w:lvl>
    <w:lvl w:ilvl="6" w:tplc="ED160106">
      <w:start w:val="1"/>
      <w:numFmt w:val="decimal"/>
      <w:lvlText w:val="%7."/>
      <w:lvlJc w:val="left"/>
      <w:pPr>
        <w:ind w:left="5738" w:hanging="360"/>
      </w:pPr>
    </w:lvl>
    <w:lvl w:ilvl="7" w:tplc="AE069E4E">
      <w:start w:val="1"/>
      <w:numFmt w:val="lowerLetter"/>
      <w:lvlText w:val="%8."/>
      <w:lvlJc w:val="left"/>
      <w:pPr>
        <w:ind w:left="6458" w:hanging="360"/>
      </w:pPr>
    </w:lvl>
    <w:lvl w:ilvl="8" w:tplc="A920B64A">
      <w:start w:val="1"/>
      <w:numFmt w:val="lowerRoman"/>
      <w:lvlText w:val="%9."/>
      <w:lvlJc w:val="right"/>
      <w:pPr>
        <w:ind w:left="7178" w:hanging="180"/>
      </w:pPr>
    </w:lvl>
  </w:abstractNum>
  <w:abstractNum w:abstractNumId="3" w15:restartNumberingAfterBreak="0">
    <w:nsid w:val="51DC2842"/>
    <w:multiLevelType w:val="hybridMultilevel"/>
    <w:tmpl w:val="34365D0C"/>
    <w:lvl w:ilvl="0" w:tplc="F1F8439E">
      <w:start w:val="1"/>
      <w:numFmt w:val="bullet"/>
      <w:lvlText w:val="·"/>
      <w:lvlJc w:val="left"/>
      <w:pPr>
        <w:ind w:left="1418" w:hanging="360"/>
      </w:pPr>
      <w:rPr>
        <w:rFonts w:ascii="Symbol" w:eastAsia="Symbol" w:hAnsi="Symbol" w:cs="Symbol" w:hint="default"/>
      </w:rPr>
    </w:lvl>
    <w:lvl w:ilvl="1" w:tplc="69822A5E">
      <w:start w:val="1"/>
      <w:numFmt w:val="bullet"/>
      <w:lvlText w:val="o"/>
      <w:lvlJc w:val="left"/>
      <w:pPr>
        <w:ind w:left="2138" w:hanging="360"/>
      </w:pPr>
      <w:rPr>
        <w:rFonts w:ascii="Courier New" w:eastAsia="Courier New" w:hAnsi="Courier New" w:cs="Courier New" w:hint="default"/>
      </w:rPr>
    </w:lvl>
    <w:lvl w:ilvl="2" w:tplc="AD96D666">
      <w:start w:val="1"/>
      <w:numFmt w:val="bullet"/>
      <w:lvlText w:val="§"/>
      <w:lvlJc w:val="left"/>
      <w:pPr>
        <w:ind w:left="2858" w:hanging="360"/>
      </w:pPr>
      <w:rPr>
        <w:rFonts w:ascii="Wingdings" w:eastAsia="Wingdings" w:hAnsi="Wingdings" w:cs="Wingdings" w:hint="default"/>
      </w:rPr>
    </w:lvl>
    <w:lvl w:ilvl="3" w:tplc="BD1A05BA">
      <w:start w:val="1"/>
      <w:numFmt w:val="bullet"/>
      <w:lvlText w:val="·"/>
      <w:lvlJc w:val="left"/>
      <w:pPr>
        <w:ind w:left="3578" w:hanging="360"/>
      </w:pPr>
      <w:rPr>
        <w:rFonts w:ascii="Symbol" w:eastAsia="Symbol" w:hAnsi="Symbol" w:cs="Symbol" w:hint="default"/>
      </w:rPr>
    </w:lvl>
    <w:lvl w:ilvl="4" w:tplc="350A398E">
      <w:start w:val="1"/>
      <w:numFmt w:val="bullet"/>
      <w:lvlText w:val="o"/>
      <w:lvlJc w:val="left"/>
      <w:pPr>
        <w:ind w:left="4298" w:hanging="360"/>
      </w:pPr>
      <w:rPr>
        <w:rFonts w:ascii="Courier New" w:eastAsia="Courier New" w:hAnsi="Courier New" w:cs="Courier New" w:hint="default"/>
      </w:rPr>
    </w:lvl>
    <w:lvl w:ilvl="5" w:tplc="47D63C32">
      <w:start w:val="1"/>
      <w:numFmt w:val="bullet"/>
      <w:lvlText w:val="§"/>
      <w:lvlJc w:val="left"/>
      <w:pPr>
        <w:ind w:left="5018" w:hanging="360"/>
      </w:pPr>
      <w:rPr>
        <w:rFonts w:ascii="Wingdings" w:eastAsia="Wingdings" w:hAnsi="Wingdings" w:cs="Wingdings" w:hint="default"/>
      </w:rPr>
    </w:lvl>
    <w:lvl w:ilvl="6" w:tplc="9FF862FA">
      <w:start w:val="1"/>
      <w:numFmt w:val="bullet"/>
      <w:lvlText w:val="·"/>
      <w:lvlJc w:val="left"/>
      <w:pPr>
        <w:ind w:left="5738" w:hanging="360"/>
      </w:pPr>
      <w:rPr>
        <w:rFonts w:ascii="Symbol" w:eastAsia="Symbol" w:hAnsi="Symbol" w:cs="Symbol" w:hint="default"/>
      </w:rPr>
    </w:lvl>
    <w:lvl w:ilvl="7" w:tplc="87487F6C">
      <w:start w:val="1"/>
      <w:numFmt w:val="bullet"/>
      <w:lvlText w:val="o"/>
      <w:lvlJc w:val="left"/>
      <w:pPr>
        <w:ind w:left="6458" w:hanging="360"/>
      </w:pPr>
      <w:rPr>
        <w:rFonts w:ascii="Courier New" w:eastAsia="Courier New" w:hAnsi="Courier New" w:cs="Courier New" w:hint="default"/>
      </w:rPr>
    </w:lvl>
    <w:lvl w:ilvl="8" w:tplc="C1E2AD64">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753B2D7B"/>
    <w:multiLevelType w:val="hybridMultilevel"/>
    <w:tmpl w:val="28BAF620"/>
    <w:lvl w:ilvl="0" w:tplc="C77A4AAE">
      <w:start w:val="1"/>
      <w:numFmt w:val="bullet"/>
      <w:lvlText w:val="-"/>
      <w:lvlJc w:val="left"/>
      <w:pPr>
        <w:ind w:left="720" w:hanging="360"/>
      </w:pPr>
      <w:rPr>
        <w:rFonts w:ascii="Calibri" w:hAnsi="Calibri"/>
      </w:rPr>
    </w:lvl>
    <w:lvl w:ilvl="1" w:tplc="63E6CACE">
      <w:start w:val="1"/>
      <w:numFmt w:val="bullet"/>
      <w:lvlText w:val="o"/>
      <w:lvlJc w:val="left"/>
      <w:pPr>
        <w:ind w:left="1440" w:hanging="360"/>
      </w:pPr>
      <w:rPr>
        <w:rFonts w:ascii="Courier New" w:hAnsi="Courier New"/>
      </w:rPr>
    </w:lvl>
    <w:lvl w:ilvl="2" w:tplc="FCD8724C">
      <w:start w:val="1"/>
      <w:numFmt w:val="bullet"/>
      <w:lvlText w:val=""/>
      <w:lvlJc w:val="left"/>
      <w:pPr>
        <w:ind w:left="2160" w:hanging="360"/>
      </w:pPr>
      <w:rPr>
        <w:rFonts w:ascii="Wingdings" w:hAnsi="Wingdings"/>
      </w:rPr>
    </w:lvl>
    <w:lvl w:ilvl="3" w:tplc="6A7A4690">
      <w:start w:val="1"/>
      <w:numFmt w:val="bullet"/>
      <w:lvlText w:val="-"/>
      <w:lvlJc w:val="left"/>
      <w:pPr>
        <w:ind w:left="2880" w:hanging="360"/>
      </w:pPr>
      <w:rPr>
        <w:rFonts w:ascii="Calibri" w:hAnsi="Calibri"/>
      </w:rPr>
    </w:lvl>
    <w:lvl w:ilvl="4" w:tplc="8864F6B2">
      <w:start w:val="1"/>
      <w:numFmt w:val="bullet"/>
      <w:lvlText w:val="o"/>
      <w:lvlJc w:val="left"/>
      <w:pPr>
        <w:ind w:left="3600" w:hanging="360"/>
      </w:pPr>
      <w:rPr>
        <w:rFonts w:ascii="Courier New" w:hAnsi="Courier New"/>
      </w:rPr>
    </w:lvl>
    <w:lvl w:ilvl="5" w:tplc="8F42574A">
      <w:start w:val="1"/>
      <w:numFmt w:val="bullet"/>
      <w:lvlText w:val=""/>
      <w:lvlJc w:val="left"/>
      <w:pPr>
        <w:ind w:left="4320" w:hanging="360"/>
      </w:pPr>
      <w:rPr>
        <w:rFonts w:ascii="Wingdings" w:hAnsi="Wingdings"/>
      </w:rPr>
    </w:lvl>
    <w:lvl w:ilvl="6" w:tplc="3DCE9A34">
      <w:start w:val="1"/>
      <w:numFmt w:val="bullet"/>
      <w:lvlText w:val="-"/>
      <w:lvlJc w:val="left"/>
      <w:pPr>
        <w:ind w:left="5040" w:hanging="360"/>
      </w:pPr>
      <w:rPr>
        <w:rFonts w:ascii="Calibri" w:hAnsi="Calibri"/>
      </w:rPr>
    </w:lvl>
    <w:lvl w:ilvl="7" w:tplc="347CDFD8">
      <w:start w:val="1"/>
      <w:numFmt w:val="bullet"/>
      <w:lvlText w:val="o"/>
      <w:lvlJc w:val="left"/>
      <w:pPr>
        <w:ind w:left="5760" w:hanging="360"/>
      </w:pPr>
      <w:rPr>
        <w:rFonts w:ascii="Courier New" w:hAnsi="Courier New"/>
      </w:rPr>
    </w:lvl>
    <w:lvl w:ilvl="8" w:tplc="14208D3A">
      <w:start w:val="1"/>
      <w:numFmt w:val="bullet"/>
      <w:lvlText w:val=""/>
      <w:lvlJc w:val="left"/>
      <w:pPr>
        <w:ind w:left="6480" w:hanging="360"/>
      </w:pPr>
      <w:rPr>
        <w:rFonts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5D"/>
    <w:rsid w:val="00116B3A"/>
    <w:rsid w:val="00270B96"/>
    <w:rsid w:val="00636A8B"/>
    <w:rsid w:val="00706B57"/>
    <w:rsid w:val="00D2725D"/>
    <w:rsid w:val="00E06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06945-CACF-46C0-BD2F-00BA2BB8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link w:val="60"/>
    <w:uiPriority w:val="9"/>
    <w:unhideWhenUsed/>
    <w:qFormat/>
    <w:pPr>
      <w:keepNext/>
      <w:keepLines/>
      <w:spacing w:before="320"/>
      <w:outlineLvl w:val="5"/>
    </w:pPr>
    <w:rPr>
      <w:rFonts w:ascii="Arial" w:eastAsia="Arial" w:hAnsi="Arial" w:cs="Arial"/>
      <w:b/>
      <w:bCs/>
      <w:szCs w:val="22"/>
    </w:rPr>
  </w:style>
  <w:style w:type="paragraph" w:styleId="7">
    <w:name w:val="heading 7"/>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link w:val="80"/>
    <w:uiPriority w:val="9"/>
    <w:unhideWhenUsed/>
    <w:qFormat/>
    <w:pPr>
      <w:keepNext/>
      <w:keepLines/>
      <w:spacing w:before="320"/>
      <w:outlineLvl w:val="7"/>
    </w:pPr>
    <w:rPr>
      <w:rFonts w:ascii="Arial" w:eastAsia="Arial" w:hAnsi="Arial" w:cs="Arial"/>
      <w:i/>
      <w:iCs/>
      <w:szCs w:val="22"/>
    </w:rPr>
  </w:style>
  <w:style w:type="paragraph" w:styleId="9">
    <w:name w:val="heading 9"/>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link w:val="a7"/>
    <w:uiPriority w:val="35"/>
    <w:semiHidden/>
    <w:unhideWhenUsed/>
    <w:qFormat/>
    <w:rPr>
      <w:b/>
      <w:bCs/>
      <w:color w:val="4F81BD" w:themeColor="accent1"/>
      <w:sz w:val="18"/>
      <w:szCs w:val="18"/>
    </w:rPr>
  </w:style>
  <w:style w:type="character" w:customStyle="1" w:styleId="a7">
    <w:name w:val="Название объекта Знак"/>
    <w:basedOn w:val="a0"/>
    <w:link w:val="a6"/>
    <w:uiPriority w:val="35"/>
    <w:rPr>
      <w:b/>
      <w:bCs/>
      <w:color w:val="4F81BD" w:themeColor="accent1"/>
      <w:sz w:val="18"/>
      <w:szCs w:val="18"/>
    </w:rPr>
  </w:style>
  <w:style w:type="table" w:styleId="a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uiPriority w:val="99"/>
    <w:unhideWhenUsed/>
    <w:pPr>
      <w:spacing w:after="0"/>
    </w:pPr>
  </w:style>
  <w:style w:type="character" w:customStyle="1" w:styleId="1">
    <w:name w:val="Обычный1"/>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styleId="af1">
    <w:name w:val="Balloon Text"/>
    <w:basedOn w:val="a"/>
    <w:link w:val="af2"/>
    <w:pPr>
      <w:spacing w:after="0" w:line="240" w:lineRule="auto"/>
    </w:pPr>
    <w:rPr>
      <w:rFonts w:ascii="Tahoma" w:hAnsi="Tahoma"/>
      <w:sz w:val="16"/>
    </w:rPr>
  </w:style>
  <w:style w:type="character" w:customStyle="1" w:styleId="af2">
    <w:name w:val="Текст выноски Знак"/>
    <w:basedOn w:val="1"/>
    <w:link w:val="af1"/>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f3"/>
    <w:rPr>
      <w:color w:val="0000FF"/>
      <w:u w:val="single"/>
    </w:rPr>
  </w:style>
  <w:style w:type="character" w:styleId="af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6">
    <w:name w:val="footer"/>
    <w:basedOn w:val="a"/>
    <w:link w:val="af7"/>
    <w:pPr>
      <w:tabs>
        <w:tab w:val="center" w:pos="4677"/>
        <w:tab w:val="right" w:pos="9355"/>
      </w:tabs>
      <w:spacing w:after="0" w:line="240" w:lineRule="auto"/>
    </w:pPr>
  </w:style>
  <w:style w:type="character" w:customStyle="1" w:styleId="af7">
    <w:name w:val="Нижний колонтитул Знак"/>
    <w:basedOn w:val="1"/>
    <w:link w:val="af6"/>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8">
    <w:name w:val="List Paragraph"/>
    <w:basedOn w:val="a"/>
    <w:link w:val="af9"/>
    <w:pPr>
      <w:ind w:left="720"/>
      <w:contextualSpacing/>
    </w:pPr>
  </w:style>
  <w:style w:type="character" w:customStyle="1" w:styleId="af9">
    <w:name w:val="Абзац списка Знак"/>
    <w:basedOn w:val="1"/>
    <w:link w:val="af8"/>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6">
    <w:name w:val="Основной шрифт абзаца1"/>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7">
    <w:name w:val="Без интервала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olor w:val="auto"/>
      <w:sz w:val="24"/>
      <w:szCs w:val="24"/>
      <w:lang w:eastAsia="zh-CN"/>
    </w:rPr>
  </w:style>
  <w:style w:type="paragraph" w:customStyle="1" w:styleId="18">
    <w:name w:val="Без интервала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hAnsi="Calibri"/>
      <w:color w:val="auto"/>
      <w:szCs w:val="22"/>
      <w:lang w:eastAsia="en-US"/>
    </w:rPr>
  </w:style>
  <w:style w:type="character" w:customStyle="1" w:styleId="highlightcolor">
    <w:name w:val="highlightcolor"/>
    <w:basedOn w:val="a0"/>
    <w:rsid w:val="0063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garantF1://10080094.10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10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0064072.450" TargetMode="External"/><Relationship Id="rId4" Type="http://schemas.openxmlformats.org/officeDocument/2006/relationships/webSettings" Target="webSettings.xml"/><Relationship Id="rId9" Type="http://schemas.openxmlformats.org/officeDocument/2006/relationships/hyperlink" Target="garantF1://71657358.1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5601</Words>
  <Characters>31926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2026-03-02T10:13:00Z</dcterms:created>
  <dcterms:modified xsi:type="dcterms:W3CDTF">2026-03-02T10:51:00Z</dcterms:modified>
</cp:coreProperties>
</file>