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5B31485F" w14:textId="77777777" w:rsidR="00515467" w:rsidRPr="00515467" w:rsidRDefault="00515467" w:rsidP="00515467">
      <w:pPr>
        <w:ind w:right="-285"/>
        <w:jc w:val="center"/>
        <w:rPr>
          <w:rFonts w:eastAsia="Calibri"/>
          <w:b/>
          <w:sz w:val="22"/>
          <w:szCs w:val="22"/>
        </w:rPr>
      </w:pPr>
      <w:r w:rsidRPr="00515467">
        <w:rPr>
          <w:rFonts w:eastAsia="Calibri"/>
          <w:b/>
          <w:sz w:val="22"/>
          <w:szCs w:val="22"/>
        </w:rPr>
        <w:t>Техническое задание</w:t>
      </w:r>
    </w:p>
    <w:p w14:paraId="0CB2550F" w14:textId="77777777" w:rsidR="00515467" w:rsidRPr="00515467" w:rsidRDefault="00515467" w:rsidP="00515467">
      <w:pPr>
        <w:ind w:right="-285"/>
        <w:jc w:val="center"/>
        <w:rPr>
          <w:rFonts w:eastAsia="Calibri"/>
          <w:b/>
          <w:sz w:val="22"/>
          <w:szCs w:val="22"/>
        </w:rPr>
      </w:pPr>
    </w:p>
    <w:p w14:paraId="3075CD2F" w14:textId="77777777" w:rsidR="00515467" w:rsidRPr="00515467" w:rsidRDefault="00515467" w:rsidP="00515467">
      <w:pPr>
        <w:ind w:right="-285"/>
        <w:jc w:val="center"/>
        <w:rPr>
          <w:rFonts w:eastAsia="Calibri"/>
          <w:b/>
          <w:sz w:val="22"/>
          <w:szCs w:val="22"/>
        </w:rPr>
      </w:pPr>
    </w:p>
    <w:tbl>
      <w:tblPr>
        <w:tblStyle w:val="af0"/>
        <w:tblW w:w="10490" w:type="dxa"/>
        <w:tblInd w:w="-714" w:type="dxa"/>
        <w:tblLayout w:type="fixed"/>
        <w:tblLook w:val="04A0" w:firstRow="1" w:lastRow="0" w:firstColumn="1" w:lastColumn="0" w:noHBand="0" w:noVBand="1"/>
      </w:tblPr>
      <w:tblGrid>
        <w:gridCol w:w="708"/>
        <w:gridCol w:w="6238"/>
        <w:gridCol w:w="1134"/>
        <w:gridCol w:w="993"/>
        <w:gridCol w:w="1417"/>
      </w:tblGrid>
      <w:tr w:rsidR="00515467" w:rsidRPr="00515467" w14:paraId="26473188" w14:textId="77777777" w:rsidTr="00E66B44">
        <w:trPr>
          <w:trHeight w:val="569"/>
        </w:trPr>
        <w:tc>
          <w:tcPr>
            <w:tcW w:w="708" w:type="dxa"/>
            <w:hideMark/>
          </w:tcPr>
          <w:p w14:paraId="324D4869" w14:textId="77777777" w:rsidR="00515467" w:rsidRPr="00515467" w:rsidRDefault="00515467" w:rsidP="00E66B44">
            <w:pPr>
              <w:spacing w:after="200"/>
              <w:ind w:left="-567" w:firstLine="567"/>
              <w:contextualSpacing/>
              <w:jc w:val="center"/>
              <w:rPr>
                <w:rFonts w:eastAsia="Calibri"/>
                <w:b/>
                <w:sz w:val="22"/>
                <w:szCs w:val="22"/>
                <w:lang w:val="en-US"/>
              </w:rPr>
            </w:pPr>
            <w:r w:rsidRPr="00515467">
              <w:rPr>
                <w:rFonts w:eastAsia="Calibri"/>
                <w:b/>
                <w:sz w:val="22"/>
                <w:szCs w:val="22"/>
                <w:lang w:val="en-US"/>
              </w:rPr>
              <w:t>№</w:t>
            </w:r>
          </w:p>
          <w:p w14:paraId="59DFB0CC" w14:textId="77777777" w:rsidR="00515467" w:rsidRPr="00515467" w:rsidRDefault="00515467" w:rsidP="00E66B44">
            <w:pPr>
              <w:spacing w:after="200"/>
              <w:ind w:left="-567" w:firstLine="567"/>
              <w:contextualSpacing/>
              <w:jc w:val="center"/>
              <w:rPr>
                <w:rFonts w:eastAsia="Calibri"/>
                <w:b/>
                <w:sz w:val="22"/>
                <w:szCs w:val="22"/>
              </w:rPr>
            </w:pPr>
            <w:r w:rsidRPr="00515467">
              <w:rPr>
                <w:rFonts w:eastAsia="Calibri"/>
                <w:b/>
                <w:sz w:val="22"/>
                <w:szCs w:val="22"/>
              </w:rPr>
              <w:t>п/п</w:t>
            </w:r>
          </w:p>
        </w:tc>
        <w:tc>
          <w:tcPr>
            <w:tcW w:w="6238" w:type="dxa"/>
            <w:hideMark/>
          </w:tcPr>
          <w:p w14:paraId="758E54FA" w14:textId="77777777" w:rsidR="00515467" w:rsidRPr="00515467" w:rsidRDefault="00515467" w:rsidP="00E66B44">
            <w:pPr>
              <w:spacing w:after="200"/>
              <w:jc w:val="center"/>
              <w:rPr>
                <w:rFonts w:eastAsia="Calibri"/>
                <w:b/>
                <w:sz w:val="22"/>
                <w:szCs w:val="22"/>
              </w:rPr>
            </w:pPr>
            <w:r w:rsidRPr="00515467">
              <w:rPr>
                <w:rFonts w:eastAsia="Calibri"/>
                <w:b/>
                <w:sz w:val="22"/>
                <w:szCs w:val="22"/>
              </w:rPr>
              <w:t>Наименование Товаров</w:t>
            </w:r>
          </w:p>
        </w:tc>
        <w:tc>
          <w:tcPr>
            <w:tcW w:w="1134" w:type="dxa"/>
          </w:tcPr>
          <w:p w14:paraId="705EF6F9" w14:textId="77777777" w:rsidR="00515467" w:rsidRPr="00515467" w:rsidRDefault="00515467" w:rsidP="00E66B44">
            <w:pPr>
              <w:spacing w:after="120"/>
              <w:contextualSpacing/>
              <w:jc w:val="center"/>
              <w:rPr>
                <w:rFonts w:eastAsia="Calibri"/>
                <w:b/>
                <w:sz w:val="22"/>
                <w:szCs w:val="22"/>
              </w:rPr>
            </w:pPr>
            <w:r w:rsidRPr="00515467">
              <w:rPr>
                <w:rFonts w:eastAsia="Calibri"/>
                <w:b/>
                <w:sz w:val="22"/>
                <w:szCs w:val="22"/>
              </w:rPr>
              <w:t>Ед. изм.</w:t>
            </w:r>
          </w:p>
        </w:tc>
        <w:tc>
          <w:tcPr>
            <w:tcW w:w="993" w:type="dxa"/>
          </w:tcPr>
          <w:p w14:paraId="0635ADEA" w14:textId="77777777" w:rsidR="00515467" w:rsidRPr="00515467" w:rsidRDefault="00515467" w:rsidP="00E66B44">
            <w:pPr>
              <w:spacing w:after="120"/>
              <w:contextualSpacing/>
              <w:jc w:val="center"/>
              <w:rPr>
                <w:rFonts w:eastAsia="Calibri"/>
                <w:b/>
                <w:sz w:val="22"/>
                <w:szCs w:val="22"/>
              </w:rPr>
            </w:pPr>
            <w:r w:rsidRPr="00515467">
              <w:rPr>
                <w:rFonts w:eastAsia="Calibri"/>
                <w:b/>
                <w:sz w:val="22"/>
                <w:szCs w:val="22"/>
              </w:rPr>
              <w:t>Кол-во</w:t>
            </w:r>
          </w:p>
        </w:tc>
        <w:tc>
          <w:tcPr>
            <w:tcW w:w="1417" w:type="dxa"/>
          </w:tcPr>
          <w:p w14:paraId="545D9C6F" w14:textId="77777777" w:rsidR="00515467" w:rsidRPr="00515467" w:rsidRDefault="00515467" w:rsidP="00E66B44">
            <w:pPr>
              <w:spacing w:after="120"/>
              <w:contextualSpacing/>
              <w:jc w:val="center"/>
              <w:rPr>
                <w:rFonts w:eastAsia="Calibri"/>
                <w:b/>
                <w:sz w:val="22"/>
                <w:szCs w:val="22"/>
              </w:rPr>
            </w:pPr>
            <w:r w:rsidRPr="00515467">
              <w:rPr>
                <w:rFonts w:eastAsia="Calibri"/>
                <w:b/>
                <w:sz w:val="22"/>
                <w:szCs w:val="22"/>
              </w:rPr>
              <w:t>ОКПД2</w:t>
            </w:r>
          </w:p>
        </w:tc>
      </w:tr>
      <w:tr w:rsidR="00515467" w:rsidRPr="00515467" w14:paraId="57B15229" w14:textId="77777777" w:rsidTr="00E66B44">
        <w:trPr>
          <w:trHeight w:val="597"/>
        </w:trPr>
        <w:tc>
          <w:tcPr>
            <w:tcW w:w="708" w:type="dxa"/>
          </w:tcPr>
          <w:p w14:paraId="1443F4C4" w14:textId="77777777" w:rsidR="00515467" w:rsidRPr="00515467" w:rsidRDefault="00515467" w:rsidP="00E66B44">
            <w:pPr>
              <w:spacing w:after="200"/>
              <w:jc w:val="center"/>
              <w:rPr>
                <w:rFonts w:eastAsia="Calibri"/>
                <w:sz w:val="22"/>
                <w:szCs w:val="22"/>
              </w:rPr>
            </w:pPr>
            <w:r w:rsidRPr="00515467">
              <w:rPr>
                <w:rFonts w:eastAsia="Calibri"/>
                <w:sz w:val="22"/>
                <w:szCs w:val="22"/>
              </w:rPr>
              <w:t>1</w:t>
            </w:r>
          </w:p>
        </w:tc>
        <w:tc>
          <w:tcPr>
            <w:tcW w:w="6238" w:type="dxa"/>
          </w:tcPr>
          <w:p w14:paraId="0E11CC30" w14:textId="77777777" w:rsidR="00515467" w:rsidRPr="00515467" w:rsidRDefault="00515467" w:rsidP="00E66B44">
            <w:pPr>
              <w:jc w:val="left"/>
              <w:rPr>
                <w:sz w:val="22"/>
                <w:szCs w:val="22"/>
              </w:rPr>
            </w:pPr>
            <w:r w:rsidRPr="00515467">
              <w:rPr>
                <w:sz w:val="22"/>
                <w:szCs w:val="22"/>
              </w:rPr>
              <w:t>Автоматический выключатель IEK BA88-33 3P 63A 35kA SVA20-3-0063.</w:t>
            </w:r>
          </w:p>
          <w:p w14:paraId="5BD2FDC4" w14:textId="77777777" w:rsidR="00515467" w:rsidRPr="00515467" w:rsidRDefault="00515467" w:rsidP="00E66B44">
            <w:pPr>
              <w:jc w:val="left"/>
              <w:rPr>
                <w:sz w:val="22"/>
                <w:szCs w:val="22"/>
              </w:rPr>
            </w:pPr>
            <w:r w:rsidRPr="00515467">
              <w:rPr>
                <w:sz w:val="22"/>
                <w:szCs w:val="22"/>
              </w:rPr>
              <w:t xml:space="preserve">Номинальный ток, </w:t>
            </w:r>
            <w:proofErr w:type="gramStart"/>
            <w:r w:rsidRPr="00515467">
              <w:rPr>
                <w:sz w:val="22"/>
                <w:szCs w:val="22"/>
              </w:rPr>
              <w:t>А</w:t>
            </w:r>
            <w:proofErr w:type="gramEnd"/>
            <w:r w:rsidRPr="00515467">
              <w:rPr>
                <w:sz w:val="22"/>
                <w:szCs w:val="22"/>
              </w:rPr>
              <w:t>: 63.</w:t>
            </w:r>
          </w:p>
          <w:p w14:paraId="485E281C" w14:textId="77777777" w:rsidR="00515467" w:rsidRPr="00515467" w:rsidRDefault="00515467" w:rsidP="00E66B44">
            <w:pPr>
              <w:jc w:val="left"/>
              <w:rPr>
                <w:sz w:val="22"/>
                <w:szCs w:val="22"/>
              </w:rPr>
            </w:pPr>
            <w:r w:rsidRPr="00515467">
              <w:rPr>
                <w:sz w:val="22"/>
                <w:szCs w:val="22"/>
              </w:rPr>
              <w:t>Номинальное напряжение, В: 400.</w:t>
            </w:r>
          </w:p>
          <w:p w14:paraId="5F35A731" w14:textId="77777777" w:rsidR="00515467" w:rsidRPr="00515467" w:rsidRDefault="00515467" w:rsidP="00E66B44">
            <w:pPr>
              <w:jc w:val="left"/>
              <w:rPr>
                <w:sz w:val="22"/>
                <w:szCs w:val="22"/>
              </w:rPr>
            </w:pPr>
            <w:r w:rsidRPr="00515467">
              <w:rPr>
                <w:sz w:val="22"/>
                <w:szCs w:val="22"/>
              </w:rPr>
              <w:t>Отключающая способность, кА: 35.</w:t>
            </w:r>
          </w:p>
          <w:p w14:paraId="285BE7A8" w14:textId="77777777" w:rsidR="00515467" w:rsidRPr="00515467" w:rsidRDefault="00515467" w:rsidP="00E66B44">
            <w:pPr>
              <w:jc w:val="left"/>
              <w:rPr>
                <w:sz w:val="22"/>
                <w:szCs w:val="22"/>
              </w:rPr>
            </w:pPr>
            <w:r w:rsidRPr="00515467">
              <w:rPr>
                <w:sz w:val="22"/>
                <w:szCs w:val="22"/>
              </w:rPr>
              <w:t>Частота сети, Гц: 50.</w:t>
            </w:r>
          </w:p>
          <w:p w14:paraId="68D2DE3D" w14:textId="77777777" w:rsidR="00515467" w:rsidRPr="00515467" w:rsidRDefault="00515467" w:rsidP="00E66B44">
            <w:pPr>
              <w:jc w:val="left"/>
              <w:rPr>
                <w:sz w:val="22"/>
                <w:szCs w:val="22"/>
              </w:rPr>
            </w:pPr>
            <w:r w:rsidRPr="00515467">
              <w:rPr>
                <w:sz w:val="22"/>
                <w:szCs w:val="22"/>
              </w:rPr>
              <w:t>Диапазон установки тока расцепления (</w:t>
            </w:r>
            <w:proofErr w:type="spellStart"/>
            <w:r w:rsidRPr="00515467">
              <w:rPr>
                <w:sz w:val="22"/>
                <w:szCs w:val="22"/>
              </w:rPr>
              <w:t>In</w:t>
            </w:r>
            <w:proofErr w:type="spellEnd"/>
            <w:r w:rsidRPr="00515467">
              <w:rPr>
                <w:sz w:val="22"/>
                <w:szCs w:val="22"/>
              </w:rPr>
              <w:t xml:space="preserve">), </w:t>
            </w:r>
            <w:proofErr w:type="gramStart"/>
            <w:r w:rsidRPr="00515467">
              <w:rPr>
                <w:sz w:val="22"/>
                <w:szCs w:val="22"/>
              </w:rPr>
              <w:t>А</w:t>
            </w:r>
            <w:proofErr w:type="gramEnd"/>
            <w:r w:rsidRPr="00515467">
              <w:rPr>
                <w:sz w:val="22"/>
                <w:szCs w:val="22"/>
              </w:rPr>
              <w:t>:10.</w:t>
            </w:r>
          </w:p>
          <w:p w14:paraId="7CA4AB90" w14:textId="77777777" w:rsidR="00515467" w:rsidRPr="00515467" w:rsidRDefault="00515467" w:rsidP="00E66B44">
            <w:pPr>
              <w:jc w:val="left"/>
              <w:rPr>
                <w:sz w:val="22"/>
                <w:szCs w:val="22"/>
              </w:rPr>
            </w:pPr>
            <w:r w:rsidRPr="00515467">
              <w:rPr>
                <w:sz w:val="22"/>
                <w:szCs w:val="22"/>
              </w:rPr>
              <w:t>Степень защиты: IP30.</w:t>
            </w:r>
          </w:p>
          <w:p w14:paraId="5456B89C" w14:textId="77777777" w:rsidR="00515467" w:rsidRPr="00515467" w:rsidRDefault="00515467" w:rsidP="00E66B44">
            <w:pPr>
              <w:jc w:val="left"/>
              <w:rPr>
                <w:sz w:val="22"/>
                <w:szCs w:val="22"/>
              </w:rPr>
            </w:pPr>
            <w:r w:rsidRPr="00515467">
              <w:rPr>
                <w:sz w:val="22"/>
                <w:szCs w:val="22"/>
              </w:rPr>
              <w:t xml:space="preserve">Количество полюсов, </w:t>
            </w:r>
            <w:proofErr w:type="spellStart"/>
            <w:r w:rsidRPr="00515467">
              <w:rPr>
                <w:sz w:val="22"/>
                <w:szCs w:val="22"/>
              </w:rPr>
              <w:t>шт</w:t>
            </w:r>
            <w:proofErr w:type="spellEnd"/>
            <w:r w:rsidRPr="00515467">
              <w:rPr>
                <w:sz w:val="22"/>
                <w:szCs w:val="22"/>
              </w:rPr>
              <w:t>: 3.</w:t>
            </w:r>
          </w:p>
          <w:p w14:paraId="1DF517E8" w14:textId="77777777" w:rsidR="00515467" w:rsidRPr="00515467" w:rsidRDefault="00515467" w:rsidP="00E66B44">
            <w:pPr>
              <w:jc w:val="left"/>
              <w:rPr>
                <w:sz w:val="22"/>
                <w:szCs w:val="22"/>
              </w:rPr>
            </w:pPr>
            <w:r w:rsidRPr="00515467">
              <w:rPr>
                <w:sz w:val="22"/>
                <w:szCs w:val="22"/>
              </w:rPr>
              <w:t>Исполнение: стационарное.</w:t>
            </w:r>
          </w:p>
          <w:p w14:paraId="5EA2F3F3" w14:textId="77777777" w:rsidR="00515467" w:rsidRPr="00515467" w:rsidRDefault="00515467" w:rsidP="00E66B44">
            <w:pPr>
              <w:jc w:val="left"/>
              <w:rPr>
                <w:sz w:val="22"/>
                <w:szCs w:val="22"/>
              </w:rPr>
            </w:pPr>
            <w:r w:rsidRPr="00515467">
              <w:rPr>
                <w:sz w:val="22"/>
                <w:szCs w:val="22"/>
              </w:rPr>
              <w:t xml:space="preserve">Тип </w:t>
            </w:r>
            <w:proofErr w:type="spellStart"/>
            <w:r w:rsidRPr="00515467">
              <w:rPr>
                <w:sz w:val="22"/>
                <w:szCs w:val="22"/>
              </w:rPr>
              <w:t>расцепителя</w:t>
            </w:r>
            <w:proofErr w:type="spellEnd"/>
            <w:r w:rsidRPr="00515467">
              <w:rPr>
                <w:sz w:val="22"/>
                <w:szCs w:val="22"/>
              </w:rPr>
              <w:t>: тепловой, электромагнитный.</w:t>
            </w:r>
          </w:p>
          <w:p w14:paraId="2C7594DC" w14:textId="77777777" w:rsidR="00515467" w:rsidRPr="00515467" w:rsidRDefault="00515467" w:rsidP="00E66B44">
            <w:pPr>
              <w:jc w:val="left"/>
              <w:rPr>
                <w:sz w:val="22"/>
                <w:szCs w:val="22"/>
              </w:rPr>
            </w:pPr>
            <w:r w:rsidRPr="00515467">
              <w:rPr>
                <w:sz w:val="22"/>
                <w:szCs w:val="22"/>
              </w:rPr>
              <w:t>Поставляется в индивидуальной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C7EC2" w14:textId="77777777" w:rsidR="00515467" w:rsidRPr="00515467" w:rsidRDefault="00515467" w:rsidP="00E66B44">
            <w:pPr>
              <w:spacing w:line="256" w:lineRule="auto"/>
              <w:jc w:val="center"/>
              <w:rPr>
                <w:color w:val="000000"/>
                <w:sz w:val="22"/>
                <w:szCs w:val="22"/>
              </w:rPr>
            </w:pPr>
            <w:r w:rsidRPr="00515467">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F7B336" w14:textId="77777777" w:rsidR="00515467" w:rsidRPr="00515467" w:rsidRDefault="00515467" w:rsidP="00E66B44">
            <w:pPr>
              <w:spacing w:line="256" w:lineRule="auto"/>
              <w:jc w:val="center"/>
              <w:rPr>
                <w:sz w:val="22"/>
                <w:szCs w:val="22"/>
              </w:rPr>
            </w:pPr>
            <w:r w:rsidRPr="00515467">
              <w:rPr>
                <w:sz w:val="22"/>
                <w:szCs w:val="22"/>
              </w:rPr>
              <w:t>1</w:t>
            </w:r>
          </w:p>
        </w:tc>
        <w:tc>
          <w:tcPr>
            <w:tcW w:w="1417" w:type="dxa"/>
          </w:tcPr>
          <w:p w14:paraId="47A31D8C" w14:textId="77777777" w:rsidR="00515467" w:rsidRPr="00515467" w:rsidRDefault="00515467" w:rsidP="00E66B44">
            <w:pPr>
              <w:jc w:val="center"/>
              <w:rPr>
                <w:sz w:val="22"/>
                <w:szCs w:val="22"/>
              </w:rPr>
            </w:pPr>
            <w:r w:rsidRPr="00515467">
              <w:rPr>
                <w:sz w:val="22"/>
                <w:szCs w:val="22"/>
              </w:rPr>
              <w:t>27.12.22.000/отсутствует</w:t>
            </w:r>
          </w:p>
        </w:tc>
      </w:tr>
      <w:tr w:rsidR="00515467" w:rsidRPr="00515467" w14:paraId="4513BA23" w14:textId="77777777" w:rsidTr="00E66B44">
        <w:trPr>
          <w:trHeight w:val="597"/>
        </w:trPr>
        <w:tc>
          <w:tcPr>
            <w:tcW w:w="708" w:type="dxa"/>
          </w:tcPr>
          <w:p w14:paraId="48A9C19D" w14:textId="77777777" w:rsidR="00515467" w:rsidRPr="00515467" w:rsidRDefault="00515467" w:rsidP="00E66B44">
            <w:pPr>
              <w:spacing w:after="200"/>
              <w:jc w:val="center"/>
              <w:rPr>
                <w:rFonts w:eastAsia="Calibri"/>
                <w:sz w:val="22"/>
                <w:szCs w:val="22"/>
              </w:rPr>
            </w:pPr>
            <w:r w:rsidRPr="00515467">
              <w:rPr>
                <w:rFonts w:eastAsia="Calibri"/>
                <w:sz w:val="22"/>
                <w:szCs w:val="22"/>
              </w:rPr>
              <w:t>2</w:t>
            </w:r>
          </w:p>
        </w:tc>
        <w:tc>
          <w:tcPr>
            <w:tcW w:w="6238" w:type="dxa"/>
            <w:tcBorders>
              <w:top w:val="single" w:sz="2" w:space="0" w:color="000000"/>
              <w:left w:val="single" w:sz="2" w:space="0" w:color="000000"/>
              <w:bottom w:val="single" w:sz="2" w:space="0" w:color="000000"/>
              <w:right w:val="single" w:sz="2" w:space="0" w:color="000000"/>
            </w:tcBorders>
          </w:tcPr>
          <w:p w14:paraId="33759241" w14:textId="77777777" w:rsidR="00515467" w:rsidRPr="00515467" w:rsidRDefault="00515467" w:rsidP="00E66B44">
            <w:pPr>
              <w:jc w:val="left"/>
              <w:rPr>
                <w:sz w:val="22"/>
                <w:szCs w:val="22"/>
              </w:rPr>
            </w:pPr>
            <w:r w:rsidRPr="00515467">
              <w:rPr>
                <w:sz w:val="22"/>
                <w:szCs w:val="22"/>
              </w:rPr>
              <w:t>Реле контроля фаз CKF-BR EA04.002.003.</w:t>
            </w:r>
          </w:p>
          <w:p w14:paraId="4078A8DF" w14:textId="77777777" w:rsidR="00515467" w:rsidRPr="00515467" w:rsidRDefault="00515467" w:rsidP="00E66B44">
            <w:pPr>
              <w:jc w:val="left"/>
              <w:rPr>
                <w:sz w:val="22"/>
                <w:szCs w:val="22"/>
              </w:rPr>
            </w:pPr>
            <w:r w:rsidRPr="00515467">
              <w:rPr>
                <w:sz w:val="22"/>
                <w:szCs w:val="22"/>
              </w:rPr>
              <w:t xml:space="preserve">Производитель: </w:t>
            </w:r>
            <w:proofErr w:type="spellStart"/>
            <w:r w:rsidRPr="00515467">
              <w:rPr>
                <w:sz w:val="22"/>
                <w:szCs w:val="22"/>
              </w:rPr>
              <w:t>Евроавтоматика</w:t>
            </w:r>
            <w:proofErr w:type="spellEnd"/>
            <w:r w:rsidRPr="00515467">
              <w:rPr>
                <w:sz w:val="22"/>
                <w:szCs w:val="22"/>
              </w:rPr>
              <w:t xml:space="preserve"> </w:t>
            </w:r>
            <w:proofErr w:type="spellStart"/>
            <w:r w:rsidRPr="00515467">
              <w:rPr>
                <w:sz w:val="22"/>
                <w:szCs w:val="22"/>
              </w:rPr>
              <w:t>ФиФ</w:t>
            </w:r>
            <w:proofErr w:type="spellEnd"/>
            <w:r w:rsidRPr="00515467">
              <w:rPr>
                <w:sz w:val="22"/>
                <w:szCs w:val="22"/>
              </w:rPr>
              <w:t>.</w:t>
            </w:r>
          </w:p>
          <w:p w14:paraId="6FF34402" w14:textId="77777777" w:rsidR="00515467" w:rsidRPr="00515467" w:rsidRDefault="00515467" w:rsidP="00E66B44">
            <w:pPr>
              <w:jc w:val="left"/>
              <w:rPr>
                <w:sz w:val="22"/>
                <w:szCs w:val="22"/>
              </w:rPr>
            </w:pPr>
            <w:r w:rsidRPr="00515467">
              <w:rPr>
                <w:sz w:val="22"/>
                <w:szCs w:val="22"/>
              </w:rPr>
              <w:t>Напряжение, В: 220.</w:t>
            </w:r>
          </w:p>
          <w:p w14:paraId="6284E820" w14:textId="77777777" w:rsidR="00515467" w:rsidRPr="00515467" w:rsidRDefault="00515467" w:rsidP="00E66B44">
            <w:pPr>
              <w:jc w:val="left"/>
              <w:rPr>
                <w:sz w:val="22"/>
                <w:szCs w:val="22"/>
              </w:rPr>
            </w:pPr>
            <w:r w:rsidRPr="00515467">
              <w:rPr>
                <w:sz w:val="22"/>
                <w:szCs w:val="22"/>
              </w:rPr>
              <w:t xml:space="preserve">Номинальный ток, </w:t>
            </w:r>
            <w:proofErr w:type="gramStart"/>
            <w:r w:rsidRPr="00515467">
              <w:rPr>
                <w:sz w:val="22"/>
                <w:szCs w:val="22"/>
              </w:rPr>
              <w:t>А</w:t>
            </w:r>
            <w:proofErr w:type="gramEnd"/>
            <w:r w:rsidRPr="00515467">
              <w:rPr>
                <w:sz w:val="22"/>
                <w:szCs w:val="22"/>
              </w:rPr>
              <w:t>: 3.</w:t>
            </w:r>
          </w:p>
          <w:p w14:paraId="1FCA06F1" w14:textId="77777777" w:rsidR="00515467" w:rsidRPr="00515467" w:rsidRDefault="00515467" w:rsidP="00E66B44">
            <w:pPr>
              <w:jc w:val="left"/>
              <w:rPr>
                <w:sz w:val="22"/>
                <w:szCs w:val="22"/>
              </w:rPr>
            </w:pPr>
            <w:r w:rsidRPr="00515467">
              <w:rPr>
                <w:sz w:val="22"/>
                <w:szCs w:val="22"/>
              </w:rPr>
              <w:t>Способ монтажа: DIN-рейка.</w:t>
            </w:r>
          </w:p>
          <w:p w14:paraId="247913EF" w14:textId="77777777" w:rsidR="00515467" w:rsidRPr="00515467" w:rsidRDefault="00515467" w:rsidP="00E66B44">
            <w:pPr>
              <w:jc w:val="left"/>
              <w:rPr>
                <w:sz w:val="22"/>
                <w:szCs w:val="22"/>
              </w:rPr>
            </w:pPr>
            <w:proofErr w:type="gramStart"/>
            <w:r w:rsidRPr="00515467">
              <w:rPr>
                <w:sz w:val="22"/>
                <w:szCs w:val="22"/>
              </w:rPr>
              <w:t>Количество</w:t>
            </w:r>
            <w:proofErr w:type="gramEnd"/>
            <w:r w:rsidRPr="00515467">
              <w:rPr>
                <w:sz w:val="22"/>
                <w:szCs w:val="22"/>
              </w:rPr>
              <w:t xml:space="preserve"> НО контактов: 1.</w:t>
            </w:r>
          </w:p>
          <w:p w14:paraId="53FE7D22" w14:textId="77777777" w:rsidR="00515467" w:rsidRPr="00515467" w:rsidRDefault="00515467" w:rsidP="00E66B44">
            <w:pPr>
              <w:jc w:val="left"/>
              <w:rPr>
                <w:sz w:val="22"/>
                <w:szCs w:val="22"/>
              </w:rPr>
            </w:pPr>
            <w:r w:rsidRPr="00515467">
              <w:rPr>
                <w:sz w:val="22"/>
                <w:szCs w:val="22"/>
              </w:rPr>
              <w:t>Количество НЗ контактов: 1.</w:t>
            </w:r>
          </w:p>
          <w:p w14:paraId="65135BDD" w14:textId="77777777" w:rsidR="00515467" w:rsidRPr="00515467" w:rsidRDefault="00515467" w:rsidP="00E66B44">
            <w:pPr>
              <w:jc w:val="left"/>
              <w:rPr>
                <w:sz w:val="22"/>
                <w:szCs w:val="22"/>
              </w:rPr>
            </w:pPr>
            <w:r w:rsidRPr="00515467">
              <w:rPr>
                <w:sz w:val="22"/>
                <w:szCs w:val="22"/>
              </w:rPr>
              <w:t>Количество переключающих контактов: 0.</w:t>
            </w:r>
          </w:p>
          <w:p w14:paraId="32B8174F" w14:textId="77777777" w:rsidR="00515467" w:rsidRPr="00515467" w:rsidRDefault="00515467" w:rsidP="00E66B44">
            <w:pPr>
              <w:jc w:val="left"/>
              <w:rPr>
                <w:sz w:val="22"/>
                <w:szCs w:val="22"/>
              </w:rPr>
            </w:pPr>
            <w:r w:rsidRPr="00515467">
              <w:rPr>
                <w:sz w:val="22"/>
                <w:szCs w:val="22"/>
              </w:rPr>
              <w:t>Количество модулей DIN: 2.</w:t>
            </w:r>
          </w:p>
          <w:p w14:paraId="5B630C5C" w14:textId="77777777" w:rsidR="00515467" w:rsidRPr="00515467" w:rsidRDefault="00515467" w:rsidP="00E66B44">
            <w:pPr>
              <w:jc w:val="left"/>
              <w:rPr>
                <w:sz w:val="22"/>
                <w:szCs w:val="22"/>
              </w:rPr>
            </w:pPr>
            <w:r w:rsidRPr="00515467">
              <w:rPr>
                <w:sz w:val="22"/>
                <w:szCs w:val="22"/>
              </w:rPr>
              <w:t>Степень защиты: IP20.</w:t>
            </w:r>
          </w:p>
          <w:p w14:paraId="01DE1D63" w14:textId="77777777" w:rsidR="00515467" w:rsidRPr="00515467" w:rsidRDefault="00515467" w:rsidP="00E66B44">
            <w:pPr>
              <w:jc w:val="left"/>
              <w:rPr>
                <w:sz w:val="22"/>
                <w:szCs w:val="22"/>
              </w:rPr>
            </w:pPr>
            <w:r w:rsidRPr="00515467">
              <w:rPr>
                <w:sz w:val="22"/>
                <w:szCs w:val="22"/>
              </w:rPr>
              <w:t>Количество контактов</w:t>
            </w:r>
            <w:r w:rsidRPr="00515467">
              <w:rPr>
                <w:sz w:val="22"/>
                <w:szCs w:val="22"/>
              </w:rPr>
              <w:tab/>
              <w:t>2</w:t>
            </w:r>
          </w:p>
          <w:p w14:paraId="411A0B06" w14:textId="77777777" w:rsidR="00515467" w:rsidRPr="00515467" w:rsidRDefault="00515467" w:rsidP="00E66B44">
            <w:pPr>
              <w:jc w:val="left"/>
              <w:rPr>
                <w:sz w:val="22"/>
                <w:szCs w:val="22"/>
              </w:rPr>
            </w:pPr>
            <w:r w:rsidRPr="00515467">
              <w:rPr>
                <w:sz w:val="22"/>
                <w:szCs w:val="22"/>
              </w:rPr>
              <w:t>Род тока: переменный (AC).</w:t>
            </w:r>
          </w:p>
          <w:p w14:paraId="1F25B788" w14:textId="77777777" w:rsidR="00515467" w:rsidRPr="00515467" w:rsidRDefault="00515467" w:rsidP="00E66B44">
            <w:pPr>
              <w:jc w:val="left"/>
              <w:rPr>
                <w:sz w:val="22"/>
                <w:szCs w:val="22"/>
              </w:rPr>
            </w:pPr>
            <w:r w:rsidRPr="00515467">
              <w:rPr>
                <w:sz w:val="22"/>
                <w:szCs w:val="22"/>
              </w:rPr>
              <w:t>Диапазон рабочих температур: от -25 до +50.</w:t>
            </w:r>
          </w:p>
          <w:p w14:paraId="04FE986E" w14:textId="77777777" w:rsidR="00515467" w:rsidRPr="00515467" w:rsidRDefault="00515467" w:rsidP="00E66B44">
            <w:pPr>
              <w:jc w:val="left"/>
              <w:rPr>
                <w:sz w:val="22"/>
                <w:szCs w:val="22"/>
              </w:rPr>
            </w:pPr>
            <w:r w:rsidRPr="00515467">
              <w:rPr>
                <w:sz w:val="22"/>
                <w:szCs w:val="22"/>
              </w:rPr>
              <w:t>Количество фаз: 3.</w:t>
            </w:r>
          </w:p>
          <w:p w14:paraId="362A5408" w14:textId="77777777" w:rsidR="00515467" w:rsidRPr="00515467" w:rsidRDefault="00515467" w:rsidP="00E66B44">
            <w:pPr>
              <w:jc w:val="left"/>
              <w:rPr>
                <w:sz w:val="22"/>
                <w:szCs w:val="22"/>
              </w:rPr>
            </w:pPr>
            <w:r w:rsidRPr="00515467">
              <w:rPr>
                <w:sz w:val="22"/>
                <w:szCs w:val="22"/>
              </w:rPr>
              <w:t>Климатическое исполнение: УХЛ4.</w:t>
            </w:r>
          </w:p>
          <w:p w14:paraId="10E686DC" w14:textId="77777777" w:rsidR="00515467" w:rsidRPr="00515467" w:rsidRDefault="00515467" w:rsidP="00E66B44">
            <w:pPr>
              <w:jc w:val="left"/>
              <w:rPr>
                <w:sz w:val="22"/>
                <w:szCs w:val="22"/>
              </w:rPr>
            </w:pPr>
            <w:r w:rsidRPr="00515467">
              <w:rPr>
                <w:sz w:val="22"/>
                <w:szCs w:val="22"/>
              </w:rPr>
              <w:t xml:space="preserve">Коммутируемый ток, </w:t>
            </w:r>
            <w:proofErr w:type="gramStart"/>
            <w:r w:rsidRPr="00515467">
              <w:rPr>
                <w:sz w:val="22"/>
                <w:szCs w:val="22"/>
              </w:rPr>
              <w:t>А</w:t>
            </w:r>
            <w:proofErr w:type="gramEnd"/>
            <w:r w:rsidRPr="00515467">
              <w:rPr>
                <w:sz w:val="22"/>
                <w:szCs w:val="22"/>
              </w:rPr>
              <w:t>: 2х8.</w:t>
            </w:r>
          </w:p>
          <w:p w14:paraId="76D05220" w14:textId="77777777" w:rsidR="00515467" w:rsidRPr="00515467" w:rsidRDefault="00515467" w:rsidP="00E66B44">
            <w:pPr>
              <w:jc w:val="left"/>
              <w:rPr>
                <w:sz w:val="22"/>
                <w:szCs w:val="22"/>
              </w:rPr>
            </w:pPr>
            <w:r w:rsidRPr="00515467">
              <w:rPr>
                <w:sz w:val="22"/>
                <w:szCs w:val="22"/>
              </w:rPr>
              <w:t>Номинальное напряжение управления, В: 400/230.</w:t>
            </w:r>
          </w:p>
          <w:p w14:paraId="30EB9C46" w14:textId="77777777" w:rsidR="00515467" w:rsidRPr="00515467" w:rsidRDefault="00515467" w:rsidP="00E66B44">
            <w:pPr>
              <w:jc w:val="left"/>
              <w:rPr>
                <w:sz w:val="22"/>
                <w:szCs w:val="22"/>
              </w:rPr>
            </w:pPr>
            <w:r w:rsidRPr="00515467">
              <w:rPr>
                <w:sz w:val="22"/>
                <w:szCs w:val="22"/>
              </w:rPr>
              <w:t>Тип подключения: винтовое.</w:t>
            </w:r>
          </w:p>
          <w:p w14:paraId="59D6ECA4" w14:textId="77777777" w:rsidR="00515467" w:rsidRPr="00515467" w:rsidRDefault="00515467" w:rsidP="00E66B44">
            <w:pPr>
              <w:jc w:val="left"/>
              <w:rPr>
                <w:sz w:val="22"/>
                <w:szCs w:val="22"/>
              </w:rPr>
            </w:pPr>
            <w:r w:rsidRPr="00515467">
              <w:rPr>
                <w:sz w:val="22"/>
                <w:szCs w:val="22"/>
              </w:rPr>
              <w:t>Индикация: световая.</w:t>
            </w:r>
          </w:p>
          <w:p w14:paraId="254126CC" w14:textId="77777777" w:rsidR="00515467" w:rsidRPr="00515467" w:rsidRDefault="00515467" w:rsidP="00E66B44">
            <w:pPr>
              <w:jc w:val="left"/>
              <w:rPr>
                <w:sz w:val="22"/>
                <w:szCs w:val="22"/>
              </w:rPr>
            </w:pPr>
            <w:r w:rsidRPr="00515467">
              <w:rPr>
                <w:sz w:val="22"/>
                <w:szCs w:val="22"/>
              </w:rPr>
              <w:t>Поставляется в индивидуальной упаковке.</w:t>
            </w:r>
          </w:p>
        </w:tc>
        <w:tc>
          <w:tcPr>
            <w:tcW w:w="1134" w:type="dxa"/>
            <w:tcBorders>
              <w:top w:val="single" w:sz="2" w:space="0" w:color="000000"/>
              <w:left w:val="single" w:sz="2" w:space="0" w:color="000000"/>
              <w:bottom w:val="single" w:sz="2" w:space="0" w:color="000000"/>
              <w:right w:val="single" w:sz="4" w:space="0" w:color="auto"/>
            </w:tcBorders>
          </w:tcPr>
          <w:p w14:paraId="4F7A2412" w14:textId="77777777" w:rsidR="00515467" w:rsidRPr="00515467" w:rsidRDefault="00515467" w:rsidP="00E66B44">
            <w:pPr>
              <w:spacing w:line="256" w:lineRule="auto"/>
              <w:jc w:val="center"/>
              <w:rPr>
                <w:color w:val="000000"/>
                <w:sz w:val="22"/>
                <w:szCs w:val="22"/>
              </w:rPr>
            </w:pPr>
            <w:r w:rsidRPr="00515467">
              <w:rPr>
                <w:color w:val="000000"/>
                <w:sz w:val="22"/>
                <w:szCs w:val="22"/>
              </w:rPr>
              <w:t>шт.</w:t>
            </w:r>
          </w:p>
        </w:tc>
        <w:tc>
          <w:tcPr>
            <w:tcW w:w="993" w:type="dxa"/>
            <w:tcBorders>
              <w:top w:val="single" w:sz="4" w:space="0" w:color="auto"/>
              <w:left w:val="single" w:sz="4" w:space="0" w:color="auto"/>
              <w:bottom w:val="single" w:sz="4" w:space="0" w:color="auto"/>
            </w:tcBorders>
          </w:tcPr>
          <w:p w14:paraId="1BC696B7" w14:textId="77777777" w:rsidR="00515467" w:rsidRPr="00515467" w:rsidRDefault="00515467" w:rsidP="00E66B44">
            <w:pPr>
              <w:spacing w:line="256" w:lineRule="auto"/>
              <w:jc w:val="center"/>
              <w:rPr>
                <w:sz w:val="22"/>
                <w:szCs w:val="22"/>
              </w:rPr>
            </w:pPr>
            <w:r w:rsidRPr="00515467">
              <w:rPr>
                <w:sz w:val="22"/>
                <w:szCs w:val="22"/>
              </w:rPr>
              <w:t>10</w:t>
            </w:r>
          </w:p>
        </w:tc>
        <w:tc>
          <w:tcPr>
            <w:tcW w:w="1417" w:type="dxa"/>
          </w:tcPr>
          <w:p w14:paraId="2C90AB98" w14:textId="77777777" w:rsidR="00515467" w:rsidRPr="00515467" w:rsidRDefault="00515467" w:rsidP="00E66B44">
            <w:pPr>
              <w:jc w:val="center"/>
              <w:rPr>
                <w:sz w:val="22"/>
                <w:szCs w:val="22"/>
              </w:rPr>
            </w:pPr>
            <w:r w:rsidRPr="00515467">
              <w:rPr>
                <w:sz w:val="22"/>
                <w:szCs w:val="22"/>
              </w:rPr>
              <w:t>27.12.24.120/отсутствует</w:t>
            </w:r>
          </w:p>
        </w:tc>
      </w:tr>
      <w:tr w:rsidR="00515467" w:rsidRPr="00515467" w14:paraId="69B81508" w14:textId="77777777" w:rsidTr="00E66B44">
        <w:trPr>
          <w:trHeight w:val="597"/>
        </w:trPr>
        <w:tc>
          <w:tcPr>
            <w:tcW w:w="708" w:type="dxa"/>
          </w:tcPr>
          <w:p w14:paraId="20D8BB57" w14:textId="77777777" w:rsidR="00515467" w:rsidRPr="00515467" w:rsidRDefault="00515467" w:rsidP="00E66B44">
            <w:pPr>
              <w:spacing w:after="200"/>
              <w:jc w:val="center"/>
              <w:rPr>
                <w:rFonts w:eastAsia="Calibri"/>
                <w:sz w:val="22"/>
                <w:szCs w:val="22"/>
              </w:rPr>
            </w:pPr>
            <w:r w:rsidRPr="00515467">
              <w:rPr>
                <w:rFonts w:eastAsia="Calibri"/>
                <w:sz w:val="22"/>
                <w:szCs w:val="22"/>
              </w:rPr>
              <w:t>3</w:t>
            </w:r>
          </w:p>
        </w:tc>
        <w:tc>
          <w:tcPr>
            <w:tcW w:w="6238" w:type="dxa"/>
          </w:tcPr>
          <w:p w14:paraId="3597BE4A" w14:textId="77777777" w:rsidR="00515467" w:rsidRPr="00515467" w:rsidRDefault="00515467" w:rsidP="00E66B44">
            <w:pPr>
              <w:rPr>
                <w:sz w:val="22"/>
                <w:szCs w:val="22"/>
              </w:rPr>
            </w:pPr>
            <w:r w:rsidRPr="00515467">
              <w:rPr>
                <w:sz w:val="22"/>
                <w:szCs w:val="22"/>
              </w:rPr>
              <w:t>Таймер электронный астрономический одноканальный TM-AS EKF tm-as-1 EKF.</w:t>
            </w:r>
          </w:p>
          <w:p w14:paraId="196BF3E1" w14:textId="77777777" w:rsidR="00515467" w:rsidRPr="00515467" w:rsidRDefault="00515467" w:rsidP="00E66B44">
            <w:pPr>
              <w:rPr>
                <w:sz w:val="22"/>
                <w:szCs w:val="22"/>
              </w:rPr>
            </w:pPr>
            <w:r w:rsidRPr="00515467">
              <w:rPr>
                <w:sz w:val="22"/>
                <w:szCs w:val="22"/>
              </w:rPr>
              <w:t>Напряжение, В: 220.</w:t>
            </w:r>
          </w:p>
          <w:p w14:paraId="5D77ADCB" w14:textId="77777777" w:rsidR="00515467" w:rsidRPr="00515467" w:rsidRDefault="00515467" w:rsidP="00E66B44">
            <w:pPr>
              <w:rPr>
                <w:sz w:val="22"/>
                <w:szCs w:val="22"/>
              </w:rPr>
            </w:pPr>
            <w:r w:rsidRPr="00515467">
              <w:rPr>
                <w:sz w:val="22"/>
                <w:szCs w:val="22"/>
              </w:rPr>
              <w:t xml:space="preserve">Номинальный ток, </w:t>
            </w:r>
            <w:proofErr w:type="gramStart"/>
            <w:r w:rsidRPr="00515467">
              <w:rPr>
                <w:sz w:val="22"/>
                <w:szCs w:val="22"/>
              </w:rPr>
              <w:t>А</w:t>
            </w:r>
            <w:proofErr w:type="gramEnd"/>
            <w:r w:rsidRPr="00515467">
              <w:rPr>
                <w:sz w:val="22"/>
                <w:szCs w:val="22"/>
              </w:rPr>
              <w:t>: 16.</w:t>
            </w:r>
          </w:p>
          <w:p w14:paraId="53532148" w14:textId="77777777" w:rsidR="00515467" w:rsidRPr="00515467" w:rsidRDefault="00515467" w:rsidP="00E66B44">
            <w:pPr>
              <w:rPr>
                <w:sz w:val="22"/>
                <w:szCs w:val="22"/>
              </w:rPr>
            </w:pPr>
            <w:r w:rsidRPr="00515467">
              <w:rPr>
                <w:sz w:val="22"/>
                <w:szCs w:val="22"/>
              </w:rPr>
              <w:t>Способ монтажа: DIN-рейка.</w:t>
            </w:r>
          </w:p>
          <w:p w14:paraId="3730AD82" w14:textId="77777777" w:rsidR="00515467" w:rsidRPr="00515467" w:rsidRDefault="00515467" w:rsidP="00E66B44">
            <w:pPr>
              <w:rPr>
                <w:sz w:val="22"/>
                <w:szCs w:val="22"/>
              </w:rPr>
            </w:pPr>
            <w:proofErr w:type="gramStart"/>
            <w:r w:rsidRPr="00515467">
              <w:rPr>
                <w:sz w:val="22"/>
                <w:szCs w:val="22"/>
              </w:rPr>
              <w:t>Количество</w:t>
            </w:r>
            <w:proofErr w:type="gramEnd"/>
            <w:r w:rsidRPr="00515467">
              <w:rPr>
                <w:sz w:val="22"/>
                <w:szCs w:val="22"/>
              </w:rPr>
              <w:t xml:space="preserve"> НО контактов: 0.</w:t>
            </w:r>
          </w:p>
          <w:p w14:paraId="617D32B6" w14:textId="77777777" w:rsidR="00515467" w:rsidRPr="00515467" w:rsidRDefault="00515467" w:rsidP="00E66B44">
            <w:pPr>
              <w:rPr>
                <w:sz w:val="22"/>
                <w:szCs w:val="22"/>
              </w:rPr>
            </w:pPr>
            <w:r w:rsidRPr="00515467">
              <w:rPr>
                <w:sz w:val="22"/>
                <w:szCs w:val="22"/>
              </w:rPr>
              <w:t>Количество НЗ контактов: 0.</w:t>
            </w:r>
          </w:p>
          <w:p w14:paraId="1B0F4BD5" w14:textId="77777777" w:rsidR="00515467" w:rsidRPr="00515467" w:rsidRDefault="00515467" w:rsidP="00E66B44">
            <w:pPr>
              <w:rPr>
                <w:sz w:val="22"/>
                <w:szCs w:val="22"/>
              </w:rPr>
            </w:pPr>
            <w:r w:rsidRPr="00515467">
              <w:rPr>
                <w:sz w:val="22"/>
                <w:szCs w:val="22"/>
              </w:rPr>
              <w:t>Количество переключающих контактов: 1.</w:t>
            </w:r>
          </w:p>
          <w:p w14:paraId="34DCEA72" w14:textId="77777777" w:rsidR="00515467" w:rsidRPr="00515467" w:rsidRDefault="00515467" w:rsidP="00E66B44">
            <w:pPr>
              <w:rPr>
                <w:sz w:val="22"/>
                <w:szCs w:val="22"/>
              </w:rPr>
            </w:pPr>
            <w:r w:rsidRPr="00515467">
              <w:rPr>
                <w:sz w:val="22"/>
                <w:szCs w:val="22"/>
              </w:rPr>
              <w:t>Диапазон выдержек времени:</w:t>
            </w:r>
            <w:r w:rsidRPr="00515467">
              <w:rPr>
                <w:sz w:val="22"/>
                <w:szCs w:val="22"/>
              </w:rPr>
              <w:tab/>
              <w:t>1 секунда - 1 год.</w:t>
            </w:r>
          </w:p>
          <w:p w14:paraId="1A1AD682" w14:textId="77777777" w:rsidR="00515467" w:rsidRPr="00515467" w:rsidRDefault="00515467" w:rsidP="00E66B44">
            <w:pPr>
              <w:rPr>
                <w:sz w:val="22"/>
                <w:szCs w:val="22"/>
              </w:rPr>
            </w:pPr>
            <w:r w:rsidRPr="00515467">
              <w:rPr>
                <w:sz w:val="22"/>
                <w:szCs w:val="22"/>
              </w:rPr>
              <w:t>Поставляется в индивидуальной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A3EA75" w14:textId="77777777" w:rsidR="00515467" w:rsidRPr="00515467" w:rsidRDefault="00515467" w:rsidP="00E66B44">
            <w:pPr>
              <w:spacing w:line="256" w:lineRule="auto"/>
              <w:jc w:val="center"/>
              <w:rPr>
                <w:color w:val="000000"/>
                <w:sz w:val="22"/>
                <w:szCs w:val="22"/>
              </w:rPr>
            </w:pPr>
            <w:r w:rsidRPr="00515467">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664AF1" w14:textId="77777777" w:rsidR="00515467" w:rsidRPr="00515467" w:rsidRDefault="00515467" w:rsidP="00E66B44">
            <w:pPr>
              <w:spacing w:line="256" w:lineRule="auto"/>
              <w:jc w:val="center"/>
              <w:rPr>
                <w:sz w:val="22"/>
                <w:szCs w:val="22"/>
              </w:rPr>
            </w:pPr>
            <w:r w:rsidRPr="00515467">
              <w:rPr>
                <w:sz w:val="22"/>
                <w:szCs w:val="22"/>
              </w:rPr>
              <w:t>2</w:t>
            </w:r>
          </w:p>
        </w:tc>
        <w:tc>
          <w:tcPr>
            <w:tcW w:w="1417" w:type="dxa"/>
          </w:tcPr>
          <w:p w14:paraId="3055E17C" w14:textId="77777777" w:rsidR="00515467" w:rsidRPr="00515467" w:rsidRDefault="00515467" w:rsidP="00E66B44">
            <w:pPr>
              <w:jc w:val="center"/>
              <w:rPr>
                <w:sz w:val="22"/>
                <w:szCs w:val="22"/>
              </w:rPr>
            </w:pPr>
            <w:r w:rsidRPr="00515467">
              <w:rPr>
                <w:sz w:val="22"/>
                <w:szCs w:val="22"/>
              </w:rPr>
              <w:t>27.12.24.130/отсутствует</w:t>
            </w:r>
          </w:p>
        </w:tc>
      </w:tr>
    </w:tbl>
    <w:p w14:paraId="560BBC94" w14:textId="77777777" w:rsidR="00515467" w:rsidRPr="00515467" w:rsidRDefault="00515467" w:rsidP="00515467">
      <w:pPr>
        <w:spacing w:line="276" w:lineRule="auto"/>
        <w:rPr>
          <w:sz w:val="22"/>
          <w:szCs w:val="22"/>
        </w:rPr>
      </w:pPr>
    </w:p>
    <w:p w14:paraId="1B4E7074" w14:textId="77777777" w:rsidR="00515467" w:rsidRPr="00515467" w:rsidRDefault="00515467" w:rsidP="00515467">
      <w:pPr>
        <w:suppressAutoHyphens/>
        <w:spacing w:after="200" w:line="276" w:lineRule="auto"/>
        <w:ind w:left="-284"/>
        <w:contextualSpacing/>
        <w:rPr>
          <w:sz w:val="22"/>
          <w:szCs w:val="22"/>
        </w:rPr>
      </w:pPr>
    </w:p>
    <w:p w14:paraId="2B3CE131" w14:textId="77777777" w:rsidR="00515467" w:rsidRPr="00515467" w:rsidRDefault="00515467" w:rsidP="00515467">
      <w:pPr>
        <w:numPr>
          <w:ilvl w:val="0"/>
          <w:numId w:val="4"/>
        </w:numPr>
        <w:suppressAutoHyphens/>
        <w:spacing w:after="160" w:line="259" w:lineRule="auto"/>
        <w:ind w:left="-284" w:firstLine="0"/>
        <w:contextualSpacing/>
        <w:jc w:val="both"/>
        <w:rPr>
          <w:rFonts w:eastAsia="Calibri"/>
          <w:sz w:val="22"/>
          <w:szCs w:val="22"/>
        </w:rPr>
      </w:pPr>
      <w:r w:rsidRPr="00515467">
        <w:rPr>
          <w:rFonts w:eastAsia="Calibri"/>
          <w:b/>
          <w:sz w:val="22"/>
          <w:szCs w:val="22"/>
        </w:rPr>
        <w:t xml:space="preserve">Условия поставки Товаров: </w:t>
      </w:r>
      <w:r w:rsidRPr="00515467">
        <w:rPr>
          <w:rFonts w:eastAsia="Calibri"/>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5997E07A" w14:textId="77777777" w:rsidR="00515467" w:rsidRPr="00515467" w:rsidRDefault="00515467" w:rsidP="00515467">
      <w:pPr>
        <w:ind w:left="-284"/>
        <w:contextualSpacing/>
        <w:rPr>
          <w:rFonts w:eastAsia="Calibri"/>
          <w:sz w:val="22"/>
          <w:szCs w:val="22"/>
        </w:rPr>
      </w:pPr>
      <w:r w:rsidRPr="00515467">
        <w:rPr>
          <w:rFonts w:eastAsia="Calibri"/>
          <w:sz w:val="22"/>
          <w:szCs w:val="22"/>
        </w:rPr>
        <w:t xml:space="preserve">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w:t>
      </w:r>
      <w:r w:rsidRPr="00515467">
        <w:rPr>
          <w:rFonts w:eastAsia="Calibri"/>
          <w:sz w:val="22"/>
          <w:szCs w:val="22"/>
        </w:rPr>
        <w:lastRenderedPageBreak/>
        <w:t>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328B93B2" w14:textId="77777777" w:rsidR="00515467" w:rsidRPr="00515467" w:rsidRDefault="00515467" w:rsidP="00515467">
      <w:pPr>
        <w:ind w:left="-284"/>
        <w:rPr>
          <w:rFonts w:eastAsia="Calibri"/>
          <w:sz w:val="22"/>
          <w:szCs w:val="22"/>
        </w:rPr>
      </w:pPr>
      <w:r w:rsidRPr="00515467">
        <w:rPr>
          <w:rFonts w:eastAsia="Calibri"/>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2FADD24E" w14:textId="77777777" w:rsidR="00515467" w:rsidRPr="00515467" w:rsidRDefault="00515467" w:rsidP="00515467">
      <w:pPr>
        <w:ind w:left="-284"/>
        <w:rPr>
          <w:rFonts w:eastAsia="Calibri"/>
          <w:sz w:val="22"/>
          <w:szCs w:val="22"/>
        </w:rPr>
      </w:pPr>
      <w:r w:rsidRPr="00515467">
        <w:rPr>
          <w:rFonts w:eastAsia="Calibri"/>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3A69CE7B" w14:textId="77777777" w:rsidR="00515467" w:rsidRPr="00515467" w:rsidRDefault="00515467" w:rsidP="00515467">
      <w:pPr>
        <w:tabs>
          <w:tab w:val="left" w:pos="-284"/>
        </w:tabs>
        <w:ind w:left="-284"/>
        <w:contextualSpacing/>
        <w:rPr>
          <w:rFonts w:eastAsia="Calibri"/>
          <w:sz w:val="22"/>
          <w:szCs w:val="22"/>
        </w:rPr>
      </w:pPr>
      <w:r w:rsidRPr="00515467">
        <w:rPr>
          <w:rFonts w:eastAsia="Calibri"/>
          <w:sz w:val="22"/>
          <w:szCs w:val="22"/>
        </w:rPr>
        <w:t>Погрузка и разгрузка Товаров не должна препятствовать или создавать неудобства в работе работников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08231DDA" w14:textId="77777777" w:rsidR="00515467" w:rsidRPr="00515467" w:rsidRDefault="00515467" w:rsidP="00515467">
      <w:pPr>
        <w:numPr>
          <w:ilvl w:val="0"/>
          <w:numId w:val="4"/>
        </w:numPr>
        <w:tabs>
          <w:tab w:val="left" w:pos="-284"/>
        </w:tabs>
        <w:suppressAutoHyphens/>
        <w:spacing w:after="160" w:line="259" w:lineRule="auto"/>
        <w:ind w:left="-284" w:firstLine="0"/>
        <w:contextualSpacing/>
        <w:rPr>
          <w:rFonts w:eastAsia="Calibri"/>
          <w:sz w:val="22"/>
          <w:szCs w:val="22"/>
        </w:rPr>
      </w:pPr>
      <w:r w:rsidRPr="00515467">
        <w:rPr>
          <w:rFonts w:eastAsia="Calibri"/>
          <w:b/>
          <w:bCs/>
          <w:sz w:val="22"/>
          <w:szCs w:val="22"/>
        </w:rPr>
        <w:t xml:space="preserve">Требования к качеству и безопасности Товаров: </w:t>
      </w:r>
      <w:r w:rsidRPr="00515467">
        <w:rPr>
          <w:rFonts w:eastAsia="Calibri"/>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463CED84" w14:textId="77777777" w:rsidR="00515467" w:rsidRPr="00515467" w:rsidRDefault="00515467" w:rsidP="00515467">
      <w:pPr>
        <w:tabs>
          <w:tab w:val="left" w:pos="-284"/>
        </w:tabs>
        <w:ind w:left="-284"/>
        <w:rPr>
          <w:rFonts w:eastAsia="Calibri"/>
          <w:sz w:val="22"/>
          <w:szCs w:val="22"/>
        </w:rPr>
      </w:pPr>
      <w:r w:rsidRPr="00515467">
        <w:rPr>
          <w:rFonts w:eastAsia="Calibri"/>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2A70B912" w14:textId="77777777" w:rsidR="00515467" w:rsidRPr="00515467" w:rsidRDefault="00515467" w:rsidP="00515467">
      <w:pPr>
        <w:tabs>
          <w:tab w:val="left" w:pos="-284"/>
        </w:tabs>
        <w:ind w:left="-284"/>
        <w:rPr>
          <w:rFonts w:eastAsia="Calibri"/>
          <w:sz w:val="22"/>
          <w:szCs w:val="22"/>
        </w:rPr>
      </w:pPr>
      <w:r w:rsidRPr="00515467">
        <w:rPr>
          <w:rFonts w:eastAsia="Calibri"/>
          <w:sz w:val="22"/>
          <w:szCs w:val="22"/>
        </w:rPr>
        <w:t>Товары должны быть безопасными в процессе использования, хранения, транспортировки и утилизации, в соответствии с законодательством Российской Федерации.</w:t>
      </w:r>
      <w:r w:rsidRPr="00515467">
        <w:rPr>
          <w:rFonts w:ascii="Calibri" w:eastAsia="Calibri" w:hAnsi="Calibri"/>
          <w:sz w:val="22"/>
          <w:szCs w:val="22"/>
        </w:rPr>
        <w:t xml:space="preserve"> </w:t>
      </w:r>
    </w:p>
    <w:p w14:paraId="4178B265" w14:textId="77777777" w:rsidR="00515467" w:rsidRPr="00515467" w:rsidRDefault="00515467" w:rsidP="00515467">
      <w:pPr>
        <w:tabs>
          <w:tab w:val="left" w:pos="-284"/>
        </w:tabs>
        <w:ind w:left="-284"/>
        <w:rPr>
          <w:rFonts w:eastAsia="Calibri"/>
          <w:sz w:val="22"/>
          <w:szCs w:val="22"/>
        </w:rPr>
      </w:pPr>
      <w:r w:rsidRPr="00515467">
        <w:rPr>
          <w:rFonts w:eastAsia="Calibri"/>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4E6091C6" w14:textId="77777777" w:rsidR="00515467" w:rsidRPr="00515467" w:rsidRDefault="00515467" w:rsidP="00515467">
      <w:pPr>
        <w:tabs>
          <w:tab w:val="left" w:pos="-284"/>
        </w:tabs>
        <w:ind w:left="-284"/>
        <w:rPr>
          <w:rFonts w:eastAsia="Calibri"/>
          <w:sz w:val="22"/>
          <w:szCs w:val="22"/>
        </w:rPr>
      </w:pPr>
      <w:r w:rsidRPr="00515467">
        <w:rPr>
          <w:rFonts w:eastAsia="Calibri"/>
          <w:sz w:val="22"/>
          <w:szCs w:val="22"/>
        </w:rPr>
        <w:t xml:space="preserve">Поставщик обязан за свой счёт произвести замену некачественных Товаров на качественный в течение 2 </w:t>
      </w:r>
      <w:r w:rsidRPr="00515467">
        <w:rPr>
          <w:rFonts w:eastAsia="Calibri"/>
          <w:spacing w:val="3"/>
          <w:sz w:val="22"/>
          <w:szCs w:val="22"/>
        </w:rPr>
        <w:t xml:space="preserve">(двух) </w:t>
      </w:r>
      <w:r w:rsidRPr="00515467">
        <w:rPr>
          <w:rFonts w:eastAsia="Calibri"/>
          <w:sz w:val="22"/>
          <w:szCs w:val="22"/>
        </w:rPr>
        <w:t>рабочих дней с момента получения уведомления Заказчика о скрытых недостатках поставленных Товаров.</w:t>
      </w:r>
    </w:p>
    <w:p w14:paraId="69C544E6" w14:textId="77777777" w:rsidR="00515467" w:rsidRPr="00515467" w:rsidRDefault="00515467" w:rsidP="00515467">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515467">
        <w:rPr>
          <w:rFonts w:eastAsia="Calibri"/>
          <w:b/>
          <w:bCs/>
          <w:sz w:val="22"/>
          <w:szCs w:val="22"/>
        </w:rPr>
        <w:t xml:space="preserve">Требования к упаковке Товаров: </w:t>
      </w:r>
      <w:r w:rsidRPr="00515467">
        <w:rPr>
          <w:rFonts w:eastAsia="Calibri"/>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каждой единице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 Упаковка Товаров должна обеспечивать сохранность товаров при транспортировке и хранении. Поставляемые Товары не должны иметь внешних повреждений.</w:t>
      </w:r>
    </w:p>
    <w:p w14:paraId="4FF121F1" w14:textId="77777777" w:rsidR="00515467" w:rsidRPr="00515467" w:rsidRDefault="00515467" w:rsidP="00515467">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515467">
        <w:rPr>
          <w:rFonts w:eastAsia="Calibri"/>
          <w:b/>
          <w:sz w:val="22"/>
          <w:szCs w:val="22"/>
        </w:rPr>
        <w:t xml:space="preserve">Требования к </w:t>
      </w:r>
      <w:r w:rsidRPr="00515467">
        <w:rPr>
          <w:rFonts w:eastAsia="Calibri"/>
          <w:b/>
          <w:bCs/>
          <w:sz w:val="22"/>
          <w:szCs w:val="22"/>
        </w:rPr>
        <w:t xml:space="preserve">сроку и объему предоставления гарантий качества Товаров: </w:t>
      </w:r>
      <w:r w:rsidRPr="00515467">
        <w:rPr>
          <w:rFonts w:eastAsia="Calibri"/>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70AFF416" w14:textId="77777777" w:rsidR="00515467" w:rsidRPr="00515467" w:rsidRDefault="00515467" w:rsidP="00515467">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515467">
        <w:rPr>
          <w:rFonts w:eastAsia="Calibri"/>
          <w:b/>
          <w:sz w:val="22"/>
          <w:szCs w:val="22"/>
        </w:rPr>
        <w:t>Место поставки Товаров:</w:t>
      </w:r>
      <w:r w:rsidRPr="00515467">
        <w:rPr>
          <w:rFonts w:eastAsia="Calibri"/>
          <w:sz w:val="22"/>
          <w:szCs w:val="22"/>
        </w:rPr>
        <w:t xml:space="preserve"> </w:t>
      </w:r>
    </w:p>
    <w:p w14:paraId="2933F285" w14:textId="77777777" w:rsidR="00515467" w:rsidRPr="00515467" w:rsidRDefault="00515467" w:rsidP="00515467">
      <w:pPr>
        <w:shd w:val="clear" w:color="auto" w:fill="FFFFFF"/>
        <w:tabs>
          <w:tab w:val="left" w:pos="-284"/>
        </w:tabs>
        <w:suppressAutoHyphens/>
        <w:spacing w:after="160" w:line="259" w:lineRule="auto"/>
        <w:ind w:left="-284"/>
        <w:contextualSpacing/>
        <w:rPr>
          <w:rFonts w:eastAsia="Calibri"/>
          <w:sz w:val="22"/>
          <w:szCs w:val="22"/>
        </w:rPr>
      </w:pPr>
      <w:r w:rsidRPr="00515467">
        <w:rPr>
          <w:rFonts w:eastAsia="Calibri"/>
          <w:sz w:val="22"/>
          <w:szCs w:val="22"/>
        </w:rPr>
        <w:t>-Московская область, городской округ Мытищи, деревня Большая Черная, ул. Онежская, стр. 1 - 1/33 (поз. 1,2);</w:t>
      </w:r>
    </w:p>
    <w:p w14:paraId="48EB9BFA" w14:textId="77777777" w:rsidR="00515467" w:rsidRPr="00515467" w:rsidRDefault="00515467" w:rsidP="00515467">
      <w:pPr>
        <w:shd w:val="clear" w:color="auto" w:fill="FFFFFF"/>
        <w:tabs>
          <w:tab w:val="left" w:pos="-284"/>
        </w:tabs>
        <w:suppressAutoHyphens/>
        <w:spacing w:after="160" w:line="259" w:lineRule="auto"/>
        <w:ind w:left="-284"/>
        <w:contextualSpacing/>
        <w:rPr>
          <w:rFonts w:eastAsia="Calibri"/>
          <w:sz w:val="22"/>
          <w:szCs w:val="22"/>
        </w:rPr>
      </w:pPr>
      <w:r w:rsidRPr="00515467">
        <w:rPr>
          <w:rFonts w:eastAsia="Calibri"/>
          <w:sz w:val="22"/>
          <w:szCs w:val="22"/>
        </w:rPr>
        <w:t>- город Москва, ул. Ильинка, д. 9, стр. 1 (поз. 3).</w:t>
      </w:r>
    </w:p>
    <w:p w14:paraId="54F5F9E2" w14:textId="468D524B" w:rsidR="00177662" w:rsidRPr="00515467" w:rsidRDefault="00515467" w:rsidP="00515467">
      <w:pPr>
        <w:shd w:val="clear" w:color="auto" w:fill="FFFFFF"/>
        <w:tabs>
          <w:tab w:val="left" w:pos="-284"/>
        </w:tabs>
        <w:suppressAutoHyphens/>
        <w:ind w:left="-284"/>
        <w:contextualSpacing/>
        <w:rPr>
          <w:rStyle w:val="a8"/>
          <w:rFonts w:eastAsia="Calibri"/>
          <w:sz w:val="22"/>
          <w:szCs w:val="22"/>
        </w:rPr>
      </w:pPr>
      <w:r w:rsidRPr="00515467">
        <w:rPr>
          <w:rFonts w:eastAsia="Calibri"/>
          <w:b/>
          <w:sz w:val="22"/>
          <w:szCs w:val="22"/>
        </w:rPr>
        <w:t xml:space="preserve">6. Срок поставки Товаров: </w:t>
      </w:r>
      <w:r w:rsidRPr="00515467">
        <w:rPr>
          <w:rFonts w:eastAsia="Calibri"/>
          <w:sz w:val="22"/>
          <w:szCs w:val="22"/>
        </w:rPr>
        <w:t>в течение 7 (семи) рабочих дней с дат</w:t>
      </w:r>
      <w:bookmarkStart w:id="0" w:name="_GoBack"/>
      <w:bookmarkEnd w:id="0"/>
      <w:r w:rsidRPr="00515467">
        <w:rPr>
          <w:rFonts w:eastAsia="Calibri"/>
          <w:sz w:val="22"/>
          <w:szCs w:val="22"/>
        </w:rPr>
        <w:t>ы подписания Контракта.</w:t>
      </w:r>
    </w:p>
    <w:sectPr w:rsidR="00177662" w:rsidRPr="00515467" w:rsidSect="00F02A76">
      <w:headerReference w:type="even" r:id="rId9"/>
      <w:headerReference w:type="default" r:id="rId10"/>
      <w:footerReference w:type="even" r:id="rId11"/>
      <w:footerReference w:type="first" r:id="rId12"/>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D8C2A" w14:textId="77777777" w:rsidR="009241C9" w:rsidRDefault="009241C9">
      <w:r>
        <w:separator/>
      </w:r>
    </w:p>
  </w:endnote>
  <w:endnote w:type="continuationSeparator" w:id="0">
    <w:p w14:paraId="699D5CC1" w14:textId="77777777" w:rsidR="009241C9" w:rsidRDefault="0092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9241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F7A26" w14:textId="77777777" w:rsidR="009241C9" w:rsidRDefault="009241C9">
      <w:r>
        <w:separator/>
      </w:r>
    </w:p>
  </w:footnote>
  <w:footnote w:type="continuationSeparator" w:id="0">
    <w:p w14:paraId="2A087988" w14:textId="77777777" w:rsidR="009241C9" w:rsidRDefault="0092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9241C9"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095D9F8E"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515467">
      <w:rPr>
        <w:rStyle w:val="a3"/>
        <w:noProof/>
      </w:rPr>
      <w:t>6</w:t>
    </w:r>
    <w:r>
      <w:rPr>
        <w:rStyle w:val="a3"/>
      </w:rPr>
      <w:fldChar w:fldCharType="end"/>
    </w:r>
  </w:p>
  <w:p w14:paraId="775EBDFE" w14:textId="77777777" w:rsidR="00E72CF3" w:rsidRDefault="009241C9"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31D51"/>
    <w:rsid w:val="00515467"/>
    <w:rsid w:val="006112B6"/>
    <w:rsid w:val="006148E1"/>
    <w:rsid w:val="00672FE3"/>
    <w:rsid w:val="00702204"/>
    <w:rsid w:val="00743490"/>
    <w:rsid w:val="007F532E"/>
    <w:rsid w:val="00822B8A"/>
    <w:rsid w:val="00873893"/>
    <w:rsid w:val="008840F6"/>
    <w:rsid w:val="008A356C"/>
    <w:rsid w:val="008B702E"/>
    <w:rsid w:val="008F38C5"/>
    <w:rsid w:val="009241C9"/>
    <w:rsid w:val="00955C10"/>
    <w:rsid w:val="00960035"/>
    <w:rsid w:val="00961DB9"/>
    <w:rsid w:val="009C4C2C"/>
    <w:rsid w:val="00A36034"/>
    <w:rsid w:val="00BE3D54"/>
    <w:rsid w:val="00C01BAB"/>
    <w:rsid w:val="00C513DD"/>
    <w:rsid w:val="00D258D9"/>
    <w:rsid w:val="00D73457"/>
    <w:rsid w:val="00D77A5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3945</Words>
  <Characters>22490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2026-07-07T09:46:00Z</dcterms:modified>
</cp:coreProperties>
</file>