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41" w:rsidRDefault="00274441" w:rsidP="00274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441" w:rsidRDefault="00274441" w:rsidP="00274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2C019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ТЕХНИЧЕСКОЕ ЗАДАНИЕ</w:t>
      </w: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2C019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</w:t>
      </w:r>
      <w:r w:rsidRPr="002C0194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bidi="ru-RU"/>
        </w:rPr>
        <w:t>оказание услуг по организации отдыха в спортивно-оздоровительном лагере «</w:t>
      </w:r>
      <w:proofErr w:type="spellStart"/>
      <w:r w:rsidRPr="002C0194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bidi="ru-RU"/>
        </w:rPr>
        <w:t>Рубское</w:t>
      </w:r>
      <w:proofErr w:type="spellEnd"/>
      <w:r w:rsidRPr="002C0194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bidi="ru-RU"/>
        </w:rPr>
        <w:t xml:space="preserve"> озеро»</w:t>
      </w:r>
      <w:r w:rsidRPr="002C019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на период 07.07.2026 – 12.07.2026 г.</w:t>
      </w: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7655"/>
      </w:tblGrid>
      <w:tr w:rsidR="002C0194" w:rsidRPr="002C0194" w:rsidTr="005C071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Составляющая технического задания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 содержанию</w:t>
            </w:r>
          </w:p>
        </w:tc>
      </w:tr>
      <w:tr w:rsidR="002C0194" w:rsidRPr="002C0194" w:rsidTr="005C071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bidi="ru-RU"/>
              </w:rPr>
              <w:t>Оказание услуг по организации отдыха в спортивно-оздоровительном лагере «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bidi="ru-RU"/>
              </w:rPr>
              <w:t>Рубское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bidi="ru-RU"/>
              </w:rPr>
              <w:t xml:space="preserve"> озеро»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на период 07.07.2026 – 12.07.2026 г.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C0194" w:rsidRPr="002C0194" w:rsidTr="005C071E">
        <w:trPr>
          <w:trHeight w:val="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Описание и характеристики оказываемых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Объем оказания услуг: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Услуги включают в себя проведение 1 мероприятия (смена) для 17 студентов и 2 сопровождающих за счет Заказчика.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График пребывания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: июль 2026 г, заезд с 07.07 по 12.07.26 точные сроки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Продолжительность смены: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6 суток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Категория места размещения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: 3–4-местные комнаты без удобств (туалетные кабины, умывальники на территории лагеря).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>I</w:t>
            </w: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. Требования к объекту размещения студентов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1. Общие требования: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1.1. Объект размещения студентов адаптирован для отдыха и оздоровления студентов, имеет собственную территорию и  материально-техническую базу для проведения фестивалей, форумов, образовательных программ, спортивных соревнований.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1.3. Объект размещения располагается на 1-й линии к озеру (не более 300 м). Общая огороженная и охраняемая с пляжной зоной территория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ля обеспечения безопасного перемещения студентов от места пребывания до озера.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2. Территория и инфраструктура объекта размещения студентов: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2.1. На территории лагеря имеются: стадион с 330-метровой дорожкой, покрытой асфальтом. Футбольное поле, три теннисных корта, баскетбольная площадка, волейбольная площадка, площадка для пляжного волейбола, две площадки для бадминтона, роллерная трасса, спортивный городок с гимнастическими снарядами.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Для организации досуга в дождливую погоду имеется шатер. Так же в лагере имеется оборудование для игры в настольный теннис, занятий атлетической гимнастикой. На лодочной станции имеются лодки, катамараны.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2.2. Спортивные площадки имеют специальное покрытие, разметку и установленные для каждого вида спорта размеры и оборудование, чтобы обеспечивать полноценные занятия спортом студентов.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3. Безопасность: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3.1. Территория размещения обособленна с функционирующей круглосуточно системой охраны, в ночное время вся территория освещена;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3.2. Безопасность и порядок на территории  лагеря осуществляется Управлением безопасности ИГЭУ;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3.3. Организация пропускного режима на территорию объекта размещения, обеспечивающего необходимый уровень безопасности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студентов и контролируемый доступ посторонних лиц и посетителей;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3.5. Круглосуточное присутствие в месте проживания представителя ИГЭУ;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3.6. СОЛ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соответствовует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требованиям пожарной безопасности согласно правилам пожарной безопасности, в РФ;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3.7.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СОЛ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соблюдаются санитарно-гигиенические и противоэпидемиологические правила и нормы;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3.8. Пляжный комплекс укомплектован в соответствии с условиями и требованиями, предъявляемыми к обеспечению безопасности людей на водных объектах, используемых для массового отдыха, купания, туризма и спорта (на пляжах);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3.9. Обеспечение мер безопасности и недопущение травматизма при организации и проведении спортивно-оздоровительных и культурно-массовых мероприятий;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4. Проживание: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4.1. На территории лагеря имеются: двухэтажный корпус, 2 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одноэтажных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павильона. Для обеспечения санитарно-гигиенических потребностей студентов, аспирантов, сотрудников и преподавателей в лагере работают баня-сауна с душевыми кабинками и сушилка.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4.2. Студентам предоставляются 3–4-местные комнаты без удобств (туалетные кабины, умывальники на территории лагеря), оборудованные кроватями, тумбочками, столами, стульями.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4.2. Каждый отдыхающий должен быть обеспечен постельными принадлежностями, а именно: подушка – 1шт., одеяло – 1шт., покрывало – 1шт., простыня – 1шт., пододеяльник – 1шт., наволочка – 1шт.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5. Питание: </w:t>
            </w: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5.1. 3-х разовое полноценное питание, </w:t>
            </w:r>
            <w:r w:rsidRPr="002C019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осуществляется в столовой во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время, определенное для прихода группы на закреплённых за ней местах для обеспечения горячего питания.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5.2.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Столовая учреждения должна соответствовать требованиям и нормам, предусмотренным государственными стандартами РФ и санитарно-эпидемиологическими правилами.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5.3. В рацион должны быть включены мясо, рыба, фрукты, овощи, соки, молочные и кисломолочные продукты. Питание должно быть сбалансировано по жирам, белкам и углеводам. Меню должно быть рассчитано в соответствие с нормами питания, не менее 3300 Ккал на одного человека в день.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5.4. Предусмотрена организация питания в виде сухих пайков для студентов, выезжающих после окончания срока пребывания.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Организация питания должна соответствовать: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 суточным нормам питания в санаториях, санаториях-профилакториях, в санаторных оздоровительных лагерях круглогодичного действия, а также в детских оздоровительных лагерях. Методические указания утверждены Минздравом России 22.12.1999 №99/230;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- ГОСТ 30389-2013 Услуги общественного питания.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- ГОСТ 31984-2012 Услуги общественного питания. Общие требования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- СанПиН 2.3.2.1078-01 «Гигиенические требования безопасности и пищевой ценности продуктов»;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 Постановление Главного государственного санитарного врача РФ от 27.10.2020 N 32 "Об утверждении санитарно-эпидемиологических правил и норм СанПиН 2.3/2.4.3590-20 «Санитарно-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эпидемиологические требования к организации общественного питания населения».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контроля соблюдения санитарно-гигиенических и противоэпидемических требований, в том числе: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-обеспечение контроля организации питания, качества поступающих продуктов, условий их хранения, соблюдения сроков реализации, технологии приготовления блюд, качества готовой пищи, санитарного состояния и содержания пищеблока;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-проведение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дератизационных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 дезинсекционных мероприятий, дезинфекции;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6. Пляж: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 xml:space="preserve">6.1. Наличие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ab/>
              <w:t>собственного пляжа ИГЭУ</w:t>
            </w:r>
            <w:r w:rsidRPr="002C0194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x-none" w:eastAsia="x-none" w:bidi="ru-RU"/>
              </w:rPr>
              <w:t>.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 xml:space="preserve">, используемого на законном основании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6.2. Пляж не отделён от объекта размещения никакими транспортными путями в целях безопасности студентов.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>6.4. Организация работы в дневное время медицинского пункта, бригады спасателей.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6.5 Наличие на пляже проката спортивного инвентаря.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6.6. Акватория для плавания ограничена буйками, с выделением зоны для не умеющих плавать студентов глубиной не более 1-1,2м.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7. Медицинское обслуживание: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7.1. Наличие собственного медицинского кабинета, дежурство медперсонала (медицинская сестра или врач) с предоставлением всех необходимых медикаментов для оказания первой помощи и лечения лёгких простудных заболеваний.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7.2.В случае необходимости должна быть предусмотрена экстренная госпитализация и лечение по полисам ОМС РФ.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>II</w:t>
            </w: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  <w:r w:rsidRPr="002C0194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Требования к организации культурно–массовых, спортивно-оздоровительных и просветительских  мероприятий для студентов: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1.Общие требования.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1.1.</w:t>
            </w:r>
            <w:r w:rsidRPr="002C0194"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lang w:bidi="ru-RU"/>
              </w:rPr>
              <w:t xml:space="preserve">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Программа культурно-массовых, спортивных и просветительских мероприятий в рамках вышеуказанной концепции должна проводиться силами и средствами Исполнителя в объекте размещения студентов и быть единой для всех студентов.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1.2. Программа мероприятий должна быть направлена на создание единой атмосферы и сплочённости студентов, способствовать повышению социальной активности студентов, формированию </w:t>
            </w:r>
            <w:r w:rsidRPr="002C019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патриотизма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 культуры межнациональных отношений.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1.3. Программа мероприятий должна обеспечивать максимальную занятость студентов в мероприятиях, мотивированных на развитие творческих способностей, занятия спортом и работу в команде. 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2.Познавательно-развлекательный блок должен включать: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x-none" w:eastAsia="x-none" w:bidi="ru-RU"/>
              </w:rPr>
            </w:pPr>
            <w:r w:rsidRPr="002C0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en-US" w:bidi="ru-RU"/>
              </w:rPr>
              <w:t xml:space="preserve">2.1.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 xml:space="preserve">Ежедневные вечерние программы: межвузовские творческие конкурсы на специально оборудованной площадке. </w:t>
            </w:r>
          </w:p>
          <w:p w:rsidR="002C0194" w:rsidRPr="002C0194" w:rsidRDefault="002C0194" w:rsidP="002C0194">
            <w:pPr>
              <w:widowControl w:val="0"/>
              <w:ind w:left="426" w:right="120" w:hanging="42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>2.2. Вечерние дискотеки (по программе).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3.Спортивно - оздоровительный блок должен включать: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3.1.  Ежедневные занятия плаванием, игры на воде.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x-none" w:eastAsia="x-none" w:bidi="ru-RU"/>
              </w:rPr>
              <w:t>3.3. Проведение ежедневных зарядок и спортивных соревнований (по программе).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3.4. Спортивно-поисковые игры,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квизы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:rsidR="002C0194" w:rsidRPr="002C0194" w:rsidRDefault="002C0194" w:rsidP="002C0194">
            <w:pPr>
              <w:widowControl w:val="0"/>
              <w:tabs>
                <w:tab w:val="left" w:pos="3000"/>
              </w:tabs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5. Предоставление отчётной документации</w:t>
            </w:r>
          </w:p>
          <w:p w:rsidR="002C0194" w:rsidRPr="002C0194" w:rsidRDefault="002C0194" w:rsidP="002C0194">
            <w:pPr>
              <w:widowControl w:val="0"/>
              <w:tabs>
                <w:tab w:val="left" w:pos="3000"/>
              </w:tabs>
              <w:spacing w:after="0" w:line="240" w:lineRule="auto"/>
              <w:ind w:right="1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5.1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 итогам оказания услуг Исполнитель предоставляет Заказчику </w:t>
            </w: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Акт о выполнении услуг.</w:t>
            </w:r>
          </w:p>
        </w:tc>
      </w:tr>
      <w:tr w:rsidR="002C0194" w:rsidRPr="002C0194" w:rsidTr="005C071E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Место оказания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tabs>
                <w:tab w:val="left" w:pos="708"/>
              </w:tabs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Российская Федерация, Ивановская область,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Тейковский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район,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Золотниковсая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пустынь.</w:t>
            </w:r>
          </w:p>
          <w:p w:rsidR="002C0194" w:rsidRPr="002C0194" w:rsidRDefault="002C0194" w:rsidP="002C0194">
            <w:pPr>
              <w:widowControl w:val="0"/>
              <w:tabs>
                <w:tab w:val="left" w:pos="708"/>
              </w:tabs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Спортивно-оздоровительный лагерь Ивановского государственного энергетического университета «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Рубское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озеро» (СОЛ «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Рубское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озеро»)  расположен в рекреационной зоне, сформированной базами отдыха трех вузов Ивановской области. </w:t>
            </w:r>
            <w:proofErr w:type="spell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Рубское</w:t>
            </w:r>
            <w:proofErr w:type="spell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озеро находится в 42 км к юго-западу от г. Иваново и в 15 км к югу от районного центра г. Тейково.</w:t>
            </w:r>
          </w:p>
          <w:p w:rsidR="002C0194" w:rsidRPr="002C0194" w:rsidRDefault="002C0194" w:rsidP="002C0194">
            <w:pPr>
              <w:widowControl w:val="0"/>
              <w:tabs>
                <w:tab w:val="left" w:pos="708"/>
              </w:tabs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Земли ИГЭУ общей площадью 11,8 га примыкают к юго-восточной береговой полосе (протяженность около 80 м) и ограничены с двух сторон территориями спортивно-оздоровительных лагерей Ивановского государственного университета и Ивановской государственной текстильной академии.</w:t>
            </w:r>
          </w:p>
        </w:tc>
      </w:tr>
      <w:tr w:rsidR="002C0194" w:rsidRPr="002C0194" w:rsidTr="005C071E">
        <w:trPr>
          <w:trHeight w:val="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Оплата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94" w:rsidRPr="002C0194" w:rsidRDefault="002C0194" w:rsidP="002C0194">
            <w:pPr>
              <w:widowControl w:val="0"/>
              <w:tabs>
                <w:tab w:val="left" w:pos="708"/>
              </w:tabs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Оплата осуществляется по безналичному расчёту путём перечисления Заказчиком денежных средств на расчётный счёт Исполнителя по факту оказания услуг в течение 7(семь) рабочих дней </w:t>
            </w:r>
            <w:proofErr w:type="gramStart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 даты подписания</w:t>
            </w:r>
            <w:proofErr w:type="gramEnd"/>
            <w:r w:rsidRPr="002C019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сторонами акта приема-сдачи оказанных услуг.</w:t>
            </w:r>
          </w:p>
        </w:tc>
      </w:tr>
    </w:tbl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:rsidR="002C0194" w:rsidRPr="002C0194" w:rsidRDefault="002C0194" w:rsidP="002C019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2C0194" w:rsidRPr="002C0194" w:rsidTr="005C071E">
        <w:tc>
          <w:tcPr>
            <w:tcW w:w="4669" w:type="dxa"/>
            <w:shd w:val="clear" w:color="auto" w:fill="auto"/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2C0194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Заказчик:</w:t>
            </w: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2C0194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Проректор по </w:t>
            </w:r>
            <w:proofErr w:type="spellStart"/>
            <w:r w:rsidRPr="002C0194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МПиВД</w:t>
            </w:r>
            <w:proofErr w:type="spellEnd"/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 w:rsidRPr="002C0194">
              <w:rPr>
                <w:rFonts w:ascii="Times New Roman" w:eastAsia="Times New Roman" w:hAnsi="Times New Roman" w:cs="Times New Roman"/>
                <w:bCs/>
                <w:lang w:bidi="ru-RU"/>
              </w:rPr>
              <w:t>/</w:t>
            </w:r>
            <w:r w:rsidRPr="002C0194">
              <w:rPr>
                <w:rFonts w:ascii="Times New Roman" w:eastAsia="Times New Roman" w:hAnsi="Times New Roman" w:cs="Times New Roman"/>
                <w:bCs/>
                <w:u w:val="single"/>
                <w:lang w:bidi="ru-RU"/>
              </w:rPr>
              <w:t xml:space="preserve">                                    </w:t>
            </w:r>
            <w:r w:rsidRPr="002C0194">
              <w:rPr>
                <w:rFonts w:ascii="Times New Roman" w:eastAsia="Times New Roman" w:hAnsi="Times New Roman" w:cs="Times New Roman"/>
                <w:bCs/>
                <w:lang w:bidi="ru-RU"/>
              </w:rPr>
              <w:t>/ И.В. Жукова</w:t>
            </w: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bidi="ru-RU"/>
              </w:rPr>
            </w:pPr>
          </w:p>
          <w:p w:rsidR="002C0194" w:rsidRPr="002C0194" w:rsidRDefault="002C0194" w:rsidP="002C019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 w:rsidRPr="002C0194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          М.П.</w:t>
            </w:r>
          </w:p>
        </w:tc>
        <w:tc>
          <w:tcPr>
            <w:tcW w:w="4670" w:type="dxa"/>
            <w:shd w:val="clear" w:color="auto" w:fill="auto"/>
          </w:tcPr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2C0194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Исполнитель: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_________________/./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2C0194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 М.П.</w:t>
            </w:r>
          </w:p>
          <w:p w:rsidR="002C0194" w:rsidRPr="002C0194" w:rsidRDefault="002C0194" w:rsidP="002C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</w:tbl>
    <w:p w:rsidR="002C0194" w:rsidRPr="002C0194" w:rsidRDefault="002C0194" w:rsidP="002C01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2C0194" w:rsidRPr="002C0194" w:rsidRDefault="002C0194" w:rsidP="002C01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74441" w:rsidRDefault="00274441" w:rsidP="00274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4441" w:rsidSect="00B9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94"/>
    <w:rsid w:val="00025060"/>
    <w:rsid w:val="00105063"/>
    <w:rsid w:val="001C6C94"/>
    <w:rsid w:val="00226DD3"/>
    <w:rsid w:val="00274441"/>
    <w:rsid w:val="002C0194"/>
    <w:rsid w:val="0039764B"/>
    <w:rsid w:val="003E5366"/>
    <w:rsid w:val="0054283D"/>
    <w:rsid w:val="00556F16"/>
    <w:rsid w:val="00584E29"/>
    <w:rsid w:val="006B3589"/>
    <w:rsid w:val="00724A64"/>
    <w:rsid w:val="00757C47"/>
    <w:rsid w:val="00874AA9"/>
    <w:rsid w:val="00881386"/>
    <w:rsid w:val="00B05B72"/>
    <w:rsid w:val="00B951DC"/>
    <w:rsid w:val="00BE6CB0"/>
    <w:rsid w:val="00D91028"/>
    <w:rsid w:val="00E81E81"/>
    <w:rsid w:val="00EA1466"/>
    <w:rsid w:val="00ED5B8C"/>
    <w:rsid w:val="00F13519"/>
    <w:rsid w:val="00F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Довольный пользователь Microsoft Office</cp:lastModifiedBy>
  <cp:revision>2</cp:revision>
  <cp:lastPrinted>2024-08-06T05:28:00Z</cp:lastPrinted>
  <dcterms:created xsi:type="dcterms:W3CDTF">2026-05-29T11:39:00Z</dcterms:created>
  <dcterms:modified xsi:type="dcterms:W3CDTF">2026-05-29T11:39:00Z</dcterms:modified>
</cp:coreProperties>
</file>