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jc w:val="center"/>
        <w:rPr>
          <w:rFonts w:ascii="Times New Roman CYR" w:hAnsi="Times New Roman CYR" w:cs="Times New Roman CYR"/>
          <w:b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  <w:t>Договор № __________</w:t>
      </w:r>
    </w:p>
    <w:p>
      <w:pPr>
        <w:pStyle w:val="Normal"/>
        <w:autoSpaceDE w:val="false"/>
        <w:jc w:val="center"/>
        <w:rPr>
          <w:rFonts w:ascii="Times New Roman CYR" w:hAnsi="Times New Roman CYR" w:cs="Times New Roman CYR"/>
          <w:b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  <w:t>на техническое обслуживание, поверку и ремонт средств измерений</w:t>
      </w:r>
    </w:p>
    <w:p>
      <w:pPr>
        <w:pStyle w:val="Normal"/>
        <w:autoSpaceDE w:val="false"/>
        <w:jc w:val="center"/>
        <w:rPr>
          <w:rFonts w:ascii="Times New Roman CYR" w:hAnsi="Times New Roman CYR" w:cs="Times New Roman CYR"/>
          <w:b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</w:r>
    </w:p>
    <w:p>
      <w:pPr>
        <w:pStyle w:val="Normal"/>
        <w:autoSpaceDE w:val="false"/>
        <w:rPr/>
      </w:pPr>
      <w:r>
        <w:rPr>
          <w:rFonts w:cs="Times New Roman CYR" w:ascii="Times New Roman CYR" w:hAnsi="Times New Roman CYR"/>
          <w:sz w:val="20"/>
          <w:szCs w:val="20"/>
        </w:rPr>
        <w:t xml:space="preserve">г. Белокуриха    </w:t>
        <w:tab/>
        <w:tab/>
        <w:tab/>
        <w:tab/>
        <w:tab/>
        <w:tab/>
        <w:tab/>
        <w:tab/>
        <w:tab/>
        <w:t xml:space="preserve">         </w:t>
      </w:r>
      <w:r>
        <w:rPr>
          <w:sz w:val="20"/>
          <w:szCs w:val="20"/>
        </w:rPr>
        <w:t>«___»_________</w:t>
      </w:r>
      <w:r>
        <w:rPr>
          <w:rFonts w:cs="Times New Roman CYR" w:ascii="Times New Roman CYR" w:hAnsi="Times New Roman CYR"/>
          <w:sz w:val="20"/>
          <w:szCs w:val="20"/>
        </w:rPr>
        <w:t>_2026г.</w:t>
      </w:r>
    </w:p>
    <w:p>
      <w:pPr>
        <w:pStyle w:val="Normal"/>
        <w:autoSpaceDE w:val="false"/>
        <w:rPr>
          <w:rFonts w:ascii="Times New Roman CYR" w:hAnsi="Times New Roman CYR" w:cs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</w:r>
    </w:p>
    <w:p>
      <w:pPr>
        <w:pStyle w:val="Normal"/>
        <w:autoSpaceDE w:val="false"/>
        <w:ind w:firstLine="709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cs="Times New Roman CYR" w:ascii="Times New Roman CYR" w:hAnsi="Times New Roman CYR"/>
          <w:bCs/>
          <w:sz w:val="20"/>
          <w:szCs w:val="20"/>
        </w:rPr>
        <w:t>__________________________</w:t>
      </w:r>
      <w:r>
        <w:rPr>
          <w:b/>
          <w:bCs/>
          <w:sz w:val="20"/>
          <w:szCs w:val="20"/>
        </w:rPr>
        <w:t xml:space="preserve">, </w:t>
      </w:r>
      <w:r>
        <w:rPr>
          <w:rFonts w:cs="Times New Roman CYR" w:ascii="Times New Roman CYR" w:hAnsi="Times New Roman CYR"/>
          <w:sz w:val="20"/>
          <w:szCs w:val="20"/>
        </w:rPr>
        <w:t xml:space="preserve">именуемый в дальнейшем ИСПОЛНИТЕЛЬ, в лице ________________________, действующего на основании ____________ и </w:t>
      </w:r>
      <w:r>
        <w:rPr>
          <w:rFonts w:cs="Times New Roman CYR" w:ascii="Times New Roman CYR" w:hAnsi="Times New Roman CYR"/>
          <w:b/>
          <w:sz w:val="20"/>
          <w:szCs w:val="20"/>
        </w:rPr>
        <w:t xml:space="preserve">Федеральное государственное бюджетное учреждение детский санаторий </w:t>
      </w:r>
      <w:r>
        <w:rPr>
          <w:b/>
          <w:sz w:val="20"/>
          <w:szCs w:val="20"/>
        </w:rPr>
        <w:t>«</w:t>
      </w:r>
      <w:r>
        <w:rPr>
          <w:rFonts w:cs="Times New Roman CYR" w:ascii="Times New Roman CYR" w:hAnsi="Times New Roman CYR"/>
          <w:b/>
          <w:sz w:val="20"/>
          <w:szCs w:val="20"/>
        </w:rPr>
        <w:t>Белокуриха</w:t>
      </w:r>
      <w:r>
        <w:rPr>
          <w:b/>
          <w:sz w:val="20"/>
          <w:szCs w:val="20"/>
        </w:rPr>
        <w:t xml:space="preserve">» </w:t>
      </w:r>
      <w:r>
        <w:rPr>
          <w:rFonts w:cs="Times New Roman CYR" w:ascii="Times New Roman CYR" w:hAnsi="Times New Roman CYR"/>
          <w:b/>
          <w:sz w:val="20"/>
          <w:szCs w:val="20"/>
        </w:rPr>
        <w:t>имени В.В. Петраковой Министерства здравоохранения Российской Федерации</w:t>
      </w:r>
      <w:r>
        <w:rPr>
          <w:rFonts w:cs="Times New Roman CYR" w:ascii="Times New Roman CYR" w:hAnsi="Times New Roman CYR"/>
          <w:sz w:val="20"/>
          <w:szCs w:val="20"/>
        </w:rPr>
        <w:t>, именуемое в дальнейшем ЗАКАЗЧИК, в лице исполняющего обязанности главного врача Юровой Елены Геннадьевны, действующего на основании Устава, по Приказу Министерства здравоохранения Российской Федерации от 27 марта 2025 г. №78пк., с другой стороны, на основании п.4 ч.1 ст. 93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 заключили настоящий договор (далее - Договор) о нижеследующем</w:t>
      </w:r>
    </w:p>
    <w:p>
      <w:pPr>
        <w:pStyle w:val="Normal"/>
        <w:autoSpaceDE w:val="false"/>
        <w:jc w:val="center"/>
        <w:rPr/>
      </w:pPr>
      <w:r>
        <w:rPr>
          <w:b/>
          <w:bCs/>
          <w:sz w:val="20"/>
          <w:szCs w:val="20"/>
        </w:rPr>
        <w:t xml:space="preserve">1.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Предмет контракта.</w:t>
      </w:r>
    </w:p>
    <w:p>
      <w:pPr>
        <w:pStyle w:val="Normal"/>
        <w:autoSpaceDE w:val="false"/>
        <w:ind w:firstLine="709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 xml:space="preserve">1.1 ЗАКАЗЧИК поручает, а ИСПОЛНИТЕЛЬ принимает на себя обязанности на выполнение работ: техническое обслуживание и сдача в поверку средств измерений  (приказ  Федеральной службы по аккредитации (Росаккредитация) № Аа-268 от 17.04.2018г. (Аттестат аккредитации в области обеспечения единства измерений для выполнения работ и (или) оказания услуг по поверке средств измерений № </w:t>
      </w:r>
      <w:r>
        <w:rPr>
          <w:rFonts w:cs="Times New Roman CYR" w:ascii="Times New Roman CYR" w:hAnsi="Times New Roman CYR"/>
          <w:sz w:val="20"/>
          <w:szCs w:val="20"/>
          <w:lang w:val="en-US"/>
        </w:rPr>
        <w:t>RA</w:t>
      </w:r>
      <w:r>
        <w:rPr>
          <w:rFonts w:cs="Times New Roman CYR" w:ascii="Times New Roman CYR" w:hAnsi="Times New Roman CYR"/>
          <w:sz w:val="20"/>
          <w:szCs w:val="20"/>
        </w:rPr>
        <w:t>.</w:t>
      </w:r>
      <w:r>
        <w:rPr>
          <w:rFonts w:cs="Times New Roman CYR" w:ascii="Times New Roman CYR" w:hAnsi="Times New Roman CYR"/>
          <w:sz w:val="20"/>
          <w:szCs w:val="20"/>
          <w:lang w:val="en-US"/>
        </w:rPr>
        <w:t>RU</w:t>
      </w:r>
      <w:r>
        <w:rPr>
          <w:rFonts w:cs="Times New Roman CYR" w:ascii="Times New Roman CYR" w:hAnsi="Times New Roman CYR"/>
          <w:sz w:val="20"/>
          <w:szCs w:val="20"/>
        </w:rPr>
        <w:t>.312484 от 17.04.2018г.) и ремонт средств измерений</w:t>
      </w:r>
    </w:p>
    <w:tbl>
      <w:tblPr>
        <w:tblW w:w="9923" w:type="dxa"/>
        <w:jc w:val="left"/>
        <w:tblInd w:w="-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4635"/>
        <w:gridCol w:w="993"/>
        <w:gridCol w:w="1842"/>
        <w:gridCol w:w="1985"/>
      </w:tblGrid>
      <w:tr>
        <w:trPr>
          <w:trHeight w:val="28" w:hRule="atLeas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autoSpaceDE w:val="false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№</w:t>
            </w:r>
          </w:p>
        </w:tc>
        <w:tc>
          <w:tcPr>
            <w:tcW w:w="4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autoSpaceDE w:val="false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cs="Times New Roman CYR" w:ascii="Times New Roman CYR" w:hAnsi="Times New Roman CYR"/>
                <w:sz w:val="20"/>
                <w:szCs w:val="20"/>
              </w:rPr>
              <w:t>Наименование работ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autoSpaceDE w:val="false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cs="Times New Roman CYR" w:ascii="Times New Roman CYR" w:hAnsi="Times New Roman CYR"/>
                <w:sz w:val="20"/>
                <w:szCs w:val="20"/>
              </w:rPr>
              <w:t>Кол-во СИ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autoSpaceDE w:val="false"/>
              <w:ind w:right="-108" w:hanging="108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Times New Roman CYR" w:ascii="Times New Roman CYR" w:hAnsi="Times New Roman CYR"/>
                <w:sz w:val="20"/>
                <w:szCs w:val="20"/>
              </w:rPr>
              <w:t>Цена (тариф) за единицу измерения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autoSpaceDE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Times New Roman CYR" w:ascii="Times New Roman CYR" w:hAnsi="Times New Roman CYR"/>
                <w:sz w:val="20"/>
                <w:szCs w:val="20"/>
              </w:rPr>
              <w:t>Стоимость товаров, (работ, услуг) всего без налога</w:t>
            </w:r>
          </w:p>
        </w:tc>
      </w:tr>
      <w:tr>
        <w:trPr>
          <w:trHeight w:val="28" w:hRule="atLeas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autoSpaceDE w:val="false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autoSpaceDE w:val="false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Times New Roman CYR" w:ascii="Times New Roman CYR" w:hAnsi="Times New Roman CYR"/>
                <w:sz w:val="20"/>
                <w:szCs w:val="20"/>
              </w:rPr>
              <w:t>Весы электронные до 200 кг. Техническое обслуживание и поверка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autoSpaceDE w:val="false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autoSpaceDE w:val="false"/>
              <w:snapToGrid w:val="false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autoSpaceDE w:val="false"/>
              <w:snapToGrid w:val="false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28" w:hRule="atLeas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autoSpaceDE w:val="false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autoSpaceDE w:val="false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Times New Roman CYR" w:ascii="Times New Roman CYR" w:hAnsi="Times New Roman CYR"/>
                <w:sz w:val="20"/>
                <w:szCs w:val="20"/>
              </w:rPr>
              <w:t>Весы электронные до 60 кг. Техническое обслуживание и поверка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autoSpaceDE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autoSpaceDE w:val="false"/>
              <w:snapToGrid w:val="false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autoSpaceDE w:val="false"/>
              <w:snapToGrid w:val="false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28" w:hRule="atLeas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autoSpaceDE w:val="false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autoSpaceDE w:val="false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Times New Roman CYR" w:ascii="Times New Roman CYR" w:hAnsi="Times New Roman CYR"/>
                <w:sz w:val="20"/>
                <w:szCs w:val="20"/>
              </w:rPr>
              <w:t>Весы электронные до 15 кг.</w:t>
            </w:r>
            <w:r>
              <w:rPr/>
              <w:t xml:space="preserve"> </w:t>
            </w:r>
            <w:r>
              <w:rPr>
                <w:rFonts w:cs="Times New Roman CYR" w:ascii="Times New Roman CYR" w:hAnsi="Times New Roman CYR"/>
                <w:sz w:val="20"/>
                <w:szCs w:val="20"/>
              </w:rPr>
              <w:t>Техническое обслуживание и поверка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autoSpaceDE w:val="false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autoSpaceDE w:val="false"/>
              <w:snapToGrid w:val="false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autoSpaceDE w:val="false"/>
              <w:snapToGrid w:val="false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28" w:hRule="atLeas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autoSpaceDE w:val="false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autoSpaceDE w:val="false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Times New Roman CYR" w:ascii="Times New Roman CYR" w:hAnsi="Times New Roman CYR"/>
                <w:sz w:val="20"/>
                <w:szCs w:val="20"/>
              </w:rPr>
              <w:t>Весы товарные до 0,5 т.</w:t>
            </w:r>
            <w:r>
              <w:rPr/>
              <w:t xml:space="preserve"> </w:t>
            </w:r>
            <w:r>
              <w:rPr>
                <w:rFonts w:cs="Times New Roman CYR" w:ascii="Times New Roman CYR" w:hAnsi="Times New Roman CYR"/>
                <w:sz w:val="20"/>
                <w:szCs w:val="20"/>
              </w:rPr>
              <w:t>Техническое обслуживание и поверка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autoSpaceDE w:val="false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autoSpaceDE w:val="false"/>
              <w:snapToGrid w:val="false"/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cs="Calibri" w:ascii="Calibri" w:hAnsi="Calibri"/>
                <w:sz w:val="20"/>
                <w:szCs w:val="20"/>
                <w:lang w:val="en-US"/>
              </w:rPr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autoSpaceDE w:val="false"/>
              <w:snapToGrid w:val="false"/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cs="Calibri" w:ascii="Calibri" w:hAnsi="Calibri"/>
                <w:sz w:val="20"/>
                <w:szCs w:val="20"/>
                <w:lang w:val="en-US"/>
              </w:rPr>
            </w:r>
          </w:p>
        </w:tc>
      </w:tr>
      <w:tr>
        <w:trPr>
          <w:trHeight w:val="28" w:hRule="atLeast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autoSpaceDE w:val="false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autoSpaceDE w:val="false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Times New Roman CYR" w:ascii="Times New Roman CYR" w:hAnsi="Times New Roman CYR"/>
                <w:sz w:val="20"/>
                <w:szCs w:val="20"/>
              </w:rPr>
              <w:t>Весы товарные до 0,2 т.</w:t>
            </w:r>
            <w:r>
              <w:rPr/>
              <w:t xml:space="preserve"> </w:t>
            </w:r>
            <w:r>
              <w:rPr>
                <w:rFonts w:cs="Times New Roman CYR" w:ascii="Times New Roman CYR" w:hAnsi="Times New Roman CYR"/>
                <w:sz w:val="20"/>
                <w:szCs w:val="20"/>
              </w:rPr>
              <w:t>Техническое обслуживание и поверка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autoSpaceDE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autoSpaceDE w:val="false"/>
              <w:snapToGrid w:val="false"/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cs="Calibri" w:ascii="Calibri" w:hAnsi="Calibri"/>
                <w:sz w:val="20"/>
                <w:szCs w:val="20"/>
                <w:lang w:val="en-US"/>
              </w:rPr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autoSpaceDE w:val="false"/>
              <w:snapToGrid w:val="false"/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cs="Calibri" w:ascii="Calibri" w:hAnsi="Calibri"/>
                <w:sz w:val="20"/>
                <w:szCs w:val="20"/>
                <w:lang w:val="en-US"/>
              </w:rPr>
            </w:r>
          </w:p>
        </w:tc>
      </w:tr>
      <w:tr>
        <w:trPr>
          <w:trHeight w:val="28" w:hRule="atLeast"/>
        </w:trPr>
        <w:tc>
          <w:tcPr>
            <w:tcW w:w="79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autoSpaceDE w:val="false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Times New Roman CYR" w:ascii="Times New Roman CYR" w:hAnsi="Times New Roman CYR"/>
                <w:sz w:val="20"/>
                <w:szCs w:val="20"/>
              </w:rPr>
              <w:t xml:space="preserve">Итого: </w:t>
            </w:r>
          </w:p>
          <w:p>
            <w:pPr>
              <w:pStyle w:val="Normal"/>
              <w:autoSpaceDE w:val="false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autoSpaceDE w:val="false"/>
              <w:snapToGrid w:val="false"/>
              <w:jc w:val="right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cs="Calibri" w:ascii="Calibri" w:hAnsi="Calibri"/>
                <w:sz w:val="20"/>
                <w:szCs w:val="20"/>
                <w:lang w:val="en-US"/>
              </w:rPr>
            </w:r>
          </w:p>
        </w:tc>
      </w:tr>
    </w:tbl>
    <w:p>
      <w:pPr>
        <w:pStyle w:val="Normal"/>
        <w:autoSpaceDE w:val="false"/>
        <w:ind w:firstLine="709"/>
        <w:jc w:val="both"/>
        <w:rPr/>
      </w:pPr>
      <w:r>
        <w:rPr>
          <w:sz w:val="20"/>
          <w:szCs w:val="20"/>
        </w:rPr>
        <w:t xml:space="preserve">1.2 </w:t>
      </w:r>
      <w:r>
        <w:rPr>
          <w:rFonts w:cs="Times New Roman CYR" w:ascii="Times New Roman CYR" w:hAnsi="Times New Roman CYR"/>
          <w:sz w:val="20"/>
          <w:szCs w:val="20"/>
        </w:rPr>
        <w:t>Срок исполнения работ  10 календарных дней со дня подписания договора.</w:t>
      </w:r>
    </w:p>
    <w:p>
      <w:pPr>
        <w:pStyle w:val="Normal"/>
        <w:autoSpaceDE w:val="false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</w:r>
    </w:p>
    <w:p>
      <w:pPr>
        <w:pStyle w:val="Normal"/>
        <w:autoSpaceDE w:val="false"/>
        <w:jc w:val="center"/>
        <w:rPr/>
      </w:pPr>
      <w:r>
        <w:rPr>
          <w:b/>
          <w:bCs/>
          <w:sz w:val="20"/>
          <w:szCs w:val="20"/>
        </w:rPr>
        <w:t xml:space="preserve">2.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Обязанности сторон.</w:t>
      </w:r>
    </w:p>
    <w:p>
      <w:pPr>
        <w:pStyle w:val="Normal"/>
        <w:autoSpaceDE w:val="false"/>
        <w:ind w:firstLine="709"/>
        <w:jc w:val="both"/>
        <w:rPr/>
      </w:pPr>
      <w:r>
        <w:rPr>
          <w:b/>
          <w:bCs/>
          <w:sz w:val="20"/>
          <w:szCs w:val="20"/>
        </w:rPr>
        <w:t xml:space="preserve">2.1.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ЗАКАЗЧИК обязан:</w:t>
      </w:r>
    </w:p>
    <w:p>
      <w:pPr>
        <w:pStyle w:val="Normal"/>
        <w:autoSpaceDE w:val="false"/>
        <w:jc w:val="both"/>
        <w:rPr/>
      </w:pPr>
      <w:r>
        <w:rPr>
          <w:sz w:val="20"/>
          <w:szCs w:val="20"/>
        </w:rPr>
        <w:t xml:space="preserve">2.1.1 </w:t>
      </w:r>
      <w:r>
        <w:rPr>
          <w:rFonts w:cs="Times New Roman CYR" w:ascii="Times New Roman CYR" w:hAnsi="Times New Roman CYR"/>
          <w:sz w:val="20"/>
          <w:szCs w:val="20"/>
        </w:rPr>
        <w:t>создать условия для проведения работ;</w:t>
      </w:r>
    </w:p>
    <w:p>
      <w:pPr>
        <w:pStyle w:val="Normal"/>
        <w:autoSpaceDE w:val="false"/>
        <w:jc w:val="both"/>
        <w:rPr/>
      </w:pPr>
      <w:r>
        <w:rPr>
          <w:sz w:val="20"/>
          <w:szCs w:val="20"/>
        </w:rPr>
        <w:t xml:space="preserve">2.1.2 </w:t>
      </w:r>
      <w:r>
        <w:rPr>
          <w:rFonts w:cs="Times New Roman CYR" w:ascii="Times New Roman CYR" w:hAnsi="Times New Roman CYR"/>
          <w:sz w:val="20"/>
          <w:szCs w:val="20"/>
        </w:rPr>
        <w:t>оплатить работу  по договору согласно п.3</w:t>
      </w:r>
    </w:p>
    <w:p>
      <w:pPr>
        <w:pStyle w:val="Normal"/>
        <w:autoSpaceDE w:val="false"/>
        <w:jc w:val="both"/>
        <w:rPr/>
      </w:pPr>
      <w:r>
        <w:rPr>
          <w:sz w:val="20"/>
          <w:szCs w:val="20"/>
        </w:rPr>
        <w:t xml:space="preserve">2.1.3 </w:t>
      </w:r>
      <w:r>
        <w:rPr>
          <w:rFonts w:cs="Times New Roman CYR" w:ascii="Times New Roman CYR" w:hAnsi="Times New Roman CYR"/>
          <w:sz w:val="20"/>
          <w:szCs w:val="20"/>
        </w:rPr>
        <w:t>принять выполненную работу ИСПОЛНИТЕЛЯ.</w:t>
      </w:r>
    </w:p>
    <w:p>
      <w:pPr>
        <w:pStyle w:val="Normal"/>
        <w:autoSpaceDE w:val="false"/>
        <w:ind w:firstLine="709"/>
        <w:jc w:val="both"/>
        <w:rPr/>
      </w:pPr>
      <w:r>
        <w:rPr>
          <w:b/>
          <w:bCs/>
          <w:sz w:val="20"/>
          <w:szCs w:val="20"/>
        </w:rPr>
        <w:t xml:space="preserve">2.2.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ИСПОЛНИТЕЛЬ обязан:</w:t>
      </w:r>
    </w:p>
    <w:p>
      <w:pPr>
        <w:pStyle w:val="Normal"/>
        <w:autoSpaceDE w:val="false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sz w:val="20"/>
          <w:szCs w:val="20"/>
        </w:rPr>
        <w:t xml:space="preserve">2.2.1 </w:t>
      </w:r>
      <w:r>
        <w:rPr>
          <w:rFonts w:cs="Times New Roman CYR" w:ascii="Times New Roman CYR" w:hAnsi="Times New Roman CYR"/>
          <w:sz w:val="20"/>
          <w:szCs w:val="20"/>
        </w:rPr>
        <w:t>провести работы качественно и в срок в соответствии с п. 1.2.</w:t>
      </w:r>
    </w:p>
    <w:p>
      <w:pPr>
        <w:pStyle w:val="Normal"/>
        <w:autoSpaceDE w:val="false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</w:r>
    </w:p>
    <w:p>
      <w:pPr>
        <w:pStyle w:val="Normal"/>
        <w:autoSpaceDE w:val="false"/>
        <w:jc w:val="center"/>
        <w:rPr>
          <w:rFonts w:ascii="Times New Roman CYR" w:hAnsi="Times New Roman CYR" w:cs="Times New Roman CYR"/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3.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Стоимость и порядок расчета.</w:t>
      </w:r>
    </w:p>
    <w:p>
      <w:pPr>
        <w:pStyle w:val="Normal"/>
        <w:autoSpaceDE w:val="false"/>
        <w:jc w:val="center"/>
        <w:rPr>
          <w:rFonts w:ascii="Times New Roman CYR" w:hAnsi="Times New Roman CYR" w:cs="Times New Roman CYR"/>
          <w:b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</w:r>
    </w:p>
    <w:p>
      <w:pPr>
        <w:pStyle w:val="Normal"/>
        <w:autoSpaceDE w:val="false"/>
        <w:ind w:firstLine="709"/>
        <w:jc w:val="both"/>
        <w:rPr>
          <w:rFonts w:ascii="Times New Roman CYR" w:hAnsi="Times New Roman CYR" w:cs="Times New Roman CYR"/>
        </w:rPr>
      </w:pPr>
      <w:r>
        <w:rPr>
          <w:sz w:val="20"/>
          <w:szCs w:val="20"/>
        </w:rPr>
        <w:t xml:space="preserve">3.1 </w:t>
      </w:r>
      <w:r>
        <w:rPr>
          <w:rFonts w:cs="Times New Roman CYR" w:ascii="Times New Roman CYR" w:hAnsi="Times New Roman CYR"/>
          <w:sz w:val="20"/>
          <w:szCs w:val="20"/>
        </w:rPr>
        <w:t>ЗАКАЗЧИК оплачивает стоимость работ по договору в размере __________ (__________) ___ копеек в течение 7 рабочих дней на основании выставленного счета, после подписания акта выполненных работ, который подписывается ЗАКАЗЧИКОМ в двух экземплярах и один экземпляр возвращается ИСПОЛНИТЕЛЮ</w:t>
      </w:r>
      <w:r>
        <w:rPr>
          <w:rFonts w:cs="Times New Roman CYR" w:ascii="Times New Roman CYR" w:hAnsi="Times New Roman CYR"/>
        </w:rPr>
        <w:t>.</w:t>
      </w:r>
    </w:p>
    <w:p>
      <w:pPr>
        <w:pStyle w:val="Normal"/>
        <w:autoSpaceDE w:val="false"/>
        <w:ind w:firstLine="709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>3.2.Обязательства Заказчика по оплате суммы Договора считаются исполненными с момента списания денежных средств с расчетного счета Заказчика в размере, установленном п.3.1. Договора.</w:t>
      </w:r>
    </w:p>
    <w:p>
      <w:pPr>
        <w:pStyle w:val="Normal"/>
        <w:autoSpaceDE w:val="false"/>
        <w:ind w:firstLine="709"/>
        <w:jc w:val="both"/>
        <w:rPr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>3.3. Цена Договора является твердой и определяется на весь срок исполнения Договора, не может изменяться в ходе исполнения Договора, за исключением случаев, установленных Договора и (или) предусмотренных законодательством Российской Федерации</w:t>
      </w:r>
      <w:r>
        <w:rPr>
          <w:sz w:val="20"/>
          <w:szCs w:val="20"/>
        </w:rPr>
        <w:t>.</w:t>
      </w:r>
    </w:p>
    <w:p>
      <w:pPr>
        <w:pStyle w:val="Normal"/>
        <w:autoSpaceDE w:val="false"/>
        <w:ind w:firstLine="709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sz w:val="20"/>
          <w:szCs w:val="20"/>
        </w:rPr>
        <w:t>3.4</w:t>
      </w:r>
      <w:r>
        <w:rPr>
          <w:rFonts w:cs="Times New Roman CYR" w:ascii="Times New Roman CYR" w:hAnsi="Times New Roman CYR"/>
          <w:sz w:val="20"/>
          <w:szCs w:val="20"/>
        </w:rPr>
        <w:t>. Источник финансирования Договора: за счет средств бюджетных учреждений (федерального бюджета и средств от приносящей доход деятельности).</w:t>
      </w:r>
    </w:p>
    <w:p>
      <w:pPr>
        <w:pStyle w:val="Normal"/>
        <w:autoSpaceDE w:val="false"/>
        <w:ind w:firstLine="709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>3.5. Код видов расходов классификации расходов бюджетов бюджетной системы Российской Федерации – 244 «Прочая закупка товаров, работ, услуг».</w:t>
      </w:r>
    </w:p>
    <w:p>
      <w:pPr>
        <w:pStyle w:val="Normal"/>
        <w:autoSpaceDE w:val="false"/>
        <w:ind w:firstLine="709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sz w:val="20"/>
          <w:szCs w:val="20"/>
        </w:rPr>
        <w:t xml:space="preserve">3.6 </w:t>
      </w:r>
      <w:r>
        <w:rPr>
          <w:rFonts w:cs="Times New Roman CYR" w:ascii="Times New Roman CYR" w:hAnsi="Times New Roman CYR"/>
          <w:sz w:val="20"/>
          <w:szCs w:val="20"/>
        </w:rPr>
        <w:t xml:space="preserve">По завершении работ ИСПОЛНИТЕЛЬ предъявляет  ЗАКАЗЧИКУ свидетельства о поверке средств измерений. </w:t>
      </w:r>
    </w:p>
    <w:p>
      <w:pPr>
        <w:pStyle w:val="Normal"/>
        <w:autoSpaceDE w:val="false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</w:r>
    </w:p>
    <w:p>
      <w:pPr>
        <w:pStyle w:val="Normal"/>
        <w:autoSpaceDE w:val="false"/>
        <w:jc w:val="center"/>
        <w:rPr/>
      </w:pPr>
      <w:r>
        <w:rPr>
          <w:b/>
          <w:bCs/>
          <w:sz w:val="20"/>
          <w:szCs w:val="20"/>
        </w:rPr>
        <w:t xml:space="preserve">4.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Дополнительные условия.</w:t>
      </w:r>
    </w:p>
    <w:p>
      <w:pPr>
        <w:pStyle w:val="Normal"/>
        <w:widowControl w:val="false"/>
        <w:autoSpaceDE w:val="false"/>
        <w:spacing w:lineRule="auto" w:line="276"/>
        <w:ind w:firstLine="709"/>
        <w:jc w:val="both"/>
        <w:rPr/>
      </w:pPr>
      <w:r>
        <w:rPr>
          <w:bCs/>
          <w:sz w:val="20"/>
          <w:szCs w:val="20"/>
        </w:rPr>
        <w:t>4.1 Согласно пункту 4 статьи 13 Федерального закона от 26.06.2008 N 102-ФЗ "Об обеспечении единства измерений", результаты поверки средств измерений подтверждаются сведениями о результатах поверки средств измерений, включенными в Федеральный информационный фонд по обеспечению единства измерений. По заявлению владельца средства измерений или лица, представившего его на поверку, на средство измерений наносится знак поверки, и (или) выдается свидетельство о поверке средства измерений, и (или) в паспорт (формуляр) средства измерений вносится запись о проведенной поверке, заверяемая подписью поверителя и знаком поверки, с указанием даты поверки, или выдается извещение о непригодности к применению средства измерений.</w:t>
      </w:r>
    </w:p>
    <w:p>
      <w:pPr>
        <w:pStyle w:val="Normal"/>
        <w:widowControl w:val="false"/>
        <w:autoSpaceDE w:val="false"/>
        <w:spacing w:lineRule="auto" w:line="27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Адрес реестра записей по результатам проведенных поверок: </w:t>
      </w:r>
      <w:r>
        <w:rPr>
          <w:bCs/>
          <w:color w:val="0000FF"/>
          <w:sz w:val="20"/>
          <w:szCs w:val="20"/>
          <w:u w:val="single"/>
        </w:rPr>
        <w:t>https://fgis.gost.ru/fundmetrology/cm/results</w:t>
      </w:r>
    </w:p>
    <w:p>
      <w:pPr>
        <w:pStyle w:val="Normal"/>
        <w:widowControl w:val="false"/>
        <w:autoSpaceDE w:val="false"/>
        <w:spacing w:lineRule="auto" w:line="27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Для поиска записи о поверке СИ в реестре необходимо ввести в строке поиска заводской номер СИ и нажать «Поиск». </w:t>
      </w:r>
    </w:p>
    <w:p>
      <w:pPr>
        <w:pStyle w:val="Normal"/>
        <w:widowControl w:val="false"/>
        <w:autoSpaceDE w:val="false"/>
        <w:spacing w:lineRule="auto" w:line="27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При необходимости получения свидетельств или извещений на бумажном носителе, ЗАКАЗЧИК направляет соответствующую заявку на электронный адрес ИСПОЛНИТЕЛЯ </w:t>
      </w:r>
    </w:p>
    <w:p>
      <w:pPr>
        <w:pStyle w:val="Normal"/>
        <w:widowControl w:val="false"/>
        <w:autoSpaceDE w:val="false"/>
        <w:spacing w:lineRule="auto" w:line="276"/>
        <w:ind w:firstLine="709"/>
        <w:jc w:val="both"/>
        <w:rPr/>
      </w:pPr>
      <w:r>
        <w:rPr>
          <w:bCs/>
          <w:sz w:val="20"/>
          <w:szCs w:val="20"/>
        </w:rPr>
        <w:t>4.2 Любые изменения,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>
      <w:pPr>
        <w:pStyle w:val="Normal"/>
        <w:autoSpaceDE w:val="false"/>
        <w:jc w:val="center"/>
        <w:rPr>
          <w:rFonts w:ascii="Times New Roman CYR" w:hAnsi="Times New Roman CYR" w:cs="Times New Roman CYR"/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5.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Ответственность сторон.</w:t>
      </w:r>
    </w:p>
    <w:p>
      <w:pPr>
        <w:pStyle w:val="Normal"/>
        <w:ind w:firstLine="709"/>
        <w:jc w:val="both"/>
        <w:rPr/>
      </w:pPr>
      <w:r>
        <w:rPr>
          <w:sz w:val="20"/>
          <w:szCs w:val="20"/>
        </w:rPr>
        <w:t xml:space="preserve">5.1. </w:t>
      </w:r>
      <w:r>
        <w:rPr>
          <w:rFonts w:cs="Times New Roman CYR" w:ascii="Times New Roman CYR" w:hAnsi="Times New Roman CYR"/>
          <w:sz w:val="20"/>
          <w:szCs w:val="20"/>
        </w:rPr>
        <w:t>При исполнении взятых на себя по настоящему Договору обязательств, Стороны обязуются принимать все возможные меры, предусмотренные действующим законодательством по его надлежащему исполнению, а в случае их неисполнения или ненадлежащего исполнения, виновная Сторона несет ответственность согласно действующему законодательству РФ в порядке, предусмотренном постановлением Правительства РФ от 30 августа 2017 г. № 1042.</w:t>
      </w:r>
    </w:p>
    <w:p>
      <w:pPr>
        <w:pStyle w:val="Normal"/>
        <w:autoSpaceDE w:val="false"/>
        <w:jc w:val="both"/>
        <w:rPr>
          <w:rFonts w:ascii="Times New Roman CYR" w:hAnsi="Times New Roman CYR" w:cs="Times New Roman CYR"/>
          <w:b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</w:r>
    </w:p>
    <w:p>
      <w:pPr>
        <w:pStyle w:val="Normal"/>
        <w:autoSpaceDE w:val="false"/>
        <w:jc w:val="center"/>
        <w:rPr/>
      </w:pPr>
      <w:r>
        <w:rPr>
          <w:b/>
          <w:bCs/>
          <w:sz w:val="20"/>
          <w:szCs w:val="20"/>
        </w:rPr>
        <w:t xml:space="preserve">6.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Форс-мажор.</w:t>
      </w:r>
    </w:p>
    <w:p>
      <w:pPr>
        <w:pStyle w:val="Normal"/>
        <w:autoSpaceDE w:val="false"/>
        <w:ind w:firstLine="709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sz w:val="20"/>
          <w:szCs w:val="20"/>
        </w:rPr>
        <w:t xml:space="preserve">6.1 </w:t>
      </w:r>
      <w:r>
        <w:rPr>
          <w:rFonts w:cs="Times New Roman CYR" w:ascii="Times New Roman CYR" w:hAnsi="Times New Roman CYR"/>
          <w:sz w:val="20"/>
          <w:szCs w:val="20"/>
        </w:rPr>
        <w:t>В  случае возникновения обстоятельств непреодолимой силы (стихийные бедствия, аварии, пожары и т.д.) стороны освобождаются от ответственности за неисполнения взятых на себя обязательств, если в течении 10 дней с момента наступления таких обязательств и при наличии связи, сторона, пострадавшая от их влияния, доведет до сведения другой стороны известие о случившемся.</w:t>
      </w:r>
    </w:p>
    <w:p>
      <w:pPr>
        <w:pStyle w:val="Normal"/>
        <w:autoSpaceDE w:val="false"/>
        <w:jc w:val="both"/>
        <w:rPr>
          <w:rFonts w:ascii="Times New Roman CYR" w:hAnsi="Times New Roman CYR" w:cs="Times New Roman CYR"/>
          <w:b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</w:r>
    </w:p>
    <w:p>
      <w:pPr>
        <w:pStyle w:val="Normal"/>
        <w:autoSpaceDE w:val="false"/>
        <w:jc w:val="center"/>
        <w:rPr>
          <w:rFonts w:ascii="Times New Roman CYR" w:hAnsi="Times New Roman CYR" w:cs="Times New Roman CYR"/>
          <w:b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  <w:t>7.</w:t>
      </w:r>
      <w:r>
        <w:rPr>
          <w:b/>
        </w:rPr>
        <w:t>Срок действия и порядок расторжения договора.</w:t>
      </w:r>
    </w:p>
    <w:p>
      <w:pPr>
        <w:pStyle w:val="Normal"/>
        <w:jc w:val="center"/>
        <w:rPr>
          <w:rFonts w:ascii="Times New Roman CYR" w:hAnsi="Times New Roman CYR" w:cs="Times New Roman CYR"/>
          <w:b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</w:r>
    </w:p>
    <w:p>
      <w:pPr>
        <w:pStyle w:val="Normal"/>
        <w:ind w:firstLine="709"/>
        <w:jc w:val="both"/>
        <w:rPr/>
      </w:pPr>
      <w:r>
        <w:rPr>
          <w:rFonts w:cs="Times New Roman CYR" w:ascii="Times New Roman CYR" w:hAnsi="Times New Roman CYR"/>
          <w:bCs/>
          <w:sz w:val="20"/>
          <w:szCs w:val="20"/>
        </w:rPr>
        <w:t>7.1. Настоящий Договор вступает в силу с момента подписания Сторонами и действует  до 30.09.2026г, а в части неисполненных обязательств, до их полного исполнения.</w:t>
      </w:r>
    </w:p>
    <w:p>
      <w:pPr>
        <w:pStyle w:val="1"/>
        <w:ind w:firstLine="709"/>
        <w:jc w:val="both"/>
        <w:rPr/>
      </w:pPr>
      <w:r>
        <w:rPr>
          <w:rFonts w:cs="Times New Roman CYR" w:ascii="Times New Roman CYR" w:hAnsi="Times New Roman CYR"/>
          <w:bCs/>
          <w:color w:val="000000"/>
          <w:sz w:val="20"/>
          <w:szCs w:val="20"/>
          <w:lang w:eastAsia="ru-RU" w:bidi="ar-SA"/>
        </w:rPr>
        <w:t>7.2. Настоящий Договор составлен в двух подлинных экземплярах, имеющих равную юридическую силу, по одному для каждой из Сторон.</w:t>
      </w:r>
    </w:p>
    <w:p>
      <w:pPr>
        <w:pStyle w:val="Normal"/>
        <w:ind w:firstLine="709"/>
        <w:jc w:val="both"/>
        <w:rPr/>
      </w:pPr>
      <w:r>
        <w:rPr>
          <w:rFonts w:cs="Times New Roman CYR" w:ascii="Times New Roman CYR" w:hAnsi="Times New Roman CYR"/>
          <w:bCs/>
          <w:sz w:val="20"/>
          <w:szCs w:val="20"/>
        </w:rPr>
        <w:t>7.3. Все приложения и дополнения к настоящему Договору являются его неотъемлемыми частями, при условии, что они совершены в письменной форме и подписаны уполномоченными на то представителями обеих Сторон</w:t>
      </w:r>
    </w:p>
    <w:p>
      <w:pPr>
        <w:pStyle w:val="Style22"/>
        <w:numPr>
          <w:ilvl w:val="1"/>
          <w:numId w:val="2"/>
        </w:numPr>
        <w:suppressAutoHyphens w:val="true"/>
        <w:spacing w:lineRule="auto" w:line="240" w:before="0" w:after="0"/>
        <w:ind w:left="0" w:firstLine="709"/>
        <w:contextualSpacing/>
        <w:jc w:val="both"/>
        <w:rPr>
          <w:rFonts w:ascii="Times New Roman CYR" w:hAnsi="Times New Roman CYR" w:eastAsia="Times New Roman" w:cs="Times New Roman CYR"/>
          <w:bCs/>
          <w:sz w:val="20"/>
          <w:szCs w:val="20"/>
          <w:lang w:eastAsia="ru-RU"/>
        </w:rPr>
      </w:pPr>
      <w:r>
        <w:rPr>
          <w:rFonts w:eastAsia="Times New Roman" w:cs="Times New Roman CYR" w:ascii="Times New Roman CYR" w:hAnsi="Times New Roman CYR"/>
          <w:bCs/>
          <w:sz w:val="20"/>
          <w:szCs w:val="20"/>
          <w:lang w:eastAsia="ru-RU"/>
        </w:rPr>
        <w:t>Сторона, желающая расторгнуть Договор, обязана предупредить другую Сторону о своем намерении не позднее 5 (пяти) рабочих дней до предполагаемой даты расторжения. Отказ одной из Сторон от подписания уведомления не является препятствием для расторжения Договора</w:t>
      </w:r>
    </w:p>
    <w:p>
      <w:pPr>
        <w:pStyle w:val="Style22"/>
        <w:suppressAutoHyphens w:val="true"/>
        <w:spacing w:lineRule="auto" w:line="240" w:before="0" w:after="0"/>
        <w:ind w:left="0" w:firstLine="709"/>
        <w:contextualSpacing/>
        <w:jc w:val="both"/>
        <w:rPr/>
      </w:pPr>
      <w:r>
        <w:rPr>
          <w:rFonts w:eastAsia="Times New Roman" w:cs="Times New Roman CYR" w:ascii="Times New Roman CYR" w:hAnsi="Times New Roman CYR"/>
          <w:bCs/>
          <w:sz w:val="20"/>
          <w:szCs w:val="20"/>
          <w:lang w:eastAsia="ru-RU"/>
        </w:rPr>
        <w:t>7.5.Стороны обязуются при исполнении настоящего Договора принимать все меры к разрешению спорных вопросов путем переговоров. Все споры между сторонами по исполнению настоящего Договора, по которым стороны не смогли прийти к согласию, разрешаются в Арбитражном суде Алтайского края.</w:t>
      </w:r>
    </w:p>
    <w:p>
      <w:pPr>
        <w:pStyle w:val="Style22"/>
        <w:numPr>
          <w:ilvl w:val="1"/>
          <w:numId w:val="1"/>
        </w:numPr>
        <w:suppressAutoHyphens w:val="true"/>
        <w:spacing w:lineRule="auto" w:line="240" w:before="0" w:after="0"/>
        <w:ind w:left="0" w:firstLine="709"/>
        <w:contextualSpacing/>
        <w:jc w:val="both"/>
        <w:rPr>
          <w:rFonts w:ascii="Times New Roman CYR" w:hAnsi="Times New Roman CYR" w:eastAsia="Times New Roman" w:cs="Times New Roman CYR"/>
          <w:bCs/>
          <w:sz w:val="20"/>
          <w:szCs w:val="20"/>
          <w:lang w:eastAsia="ru-RU"/>
        </w:rPr>
      </w:pPr>
      <w:r>
        <w:rPr>
          <w:rFonts w:eastAsia="Times New Roman" w:cs="Times New Roman CYR" w:ascii="Times New Roman CYR" w:hAnsi="Times New Roman CYR"/>
          <w:bCs/>
          <w:sz w:val="20"/>
          <w:szCs w:val="20"/>
          <w:lang w:eastAsia="ru-RU"/>
        </w:rPr>
        <w:t>Расторжение Договора допускается по соглашению сторон, по решению суда или в связи с односторонним отказом Стороны Договора от исполнения Договора в соответствии с гражданским законодательством.</w:t>
      </w:r>
    </w:p>
    <w:p>
      <w:pPr>
        <w:pStyle w:val="Normal"/>
        <w:autoSpaceDE w:val="false"/>
        <w:jc w:val="center"/>
        <w:rPr>
          <w:rFonts w:ascii="Times New Roman CYR" w:hAnsi="Times New Roman CYR" w:cs="Times New Roman CYR"/>
          <w:b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  <w:t>Адреса и платежные реквизиты сторон.</w:t>
      </w:r>
    </w:p>
    <w:p>
      <w:pPr>
        <w:pStyle w:val="Normal"/>
        <w:autoSpaceDE w:val="false"/>
        <w:jc w:val="center"/>
        <w:rPr>
          <w:rFonts w:ascii="Times New Roman CYR" w:hAnsi="Times New Roman CYR" w:cs="Times New Roman CYR"/>
          <w:b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</w:r>
    </w:p>
    <w:tbl>
      <w:tblPr>
        <w:tblW w:w="10116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8"/>
        <w:gridCol w:w="5058"/>
      </w:tblGrid>
      <w:tr>
        <w:trPr/>
        <w:tc>
          <w:tcPr>
            <w:tcW w:w="5058" w:type="dxa"/>
            <w:tcBorders/>
          </w:tcPr>
          <w:p>
            <w:pPr>
              <w:pStyle w:val="Style20"/>
              <w:jc w:val="center"/>
              <w:rPr>
                <w:rFonts w:ascii="Times New Roman CYR" w:hAnsi="Times New Roman CYR" w:cs="Times New Roman CYR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b w:val="false"/>
                <w:sz w:val="18"/>
                <w:szCs w:val="18"/>
              </w:rPr>
              <w:t>ИСПОЛНИТЕЛЬ:</w:t>
            </w:r>
          </w:p>
          <w:p>
            <w:pPr>
              <w:pStyle w:val="Style20"/>
              <w:jc w:val="center"/>
              <w:rPr>
                <w:rFonts w:ascii="Times New Roman CYR" w:hAnsi="Times New Roman CYR" w:cs="Times New Roman CYR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b w:val="false"/>
                <w:sz w:val="18"/>
                <w:szCs w:val="18"/>
              </w:rPr>
            </w:r>
          </w:p>
          <w:p>
            <w:pPr>
              <w:pStyle w:val="Style20"/>
              <w:rPr>
                <w:rFonts w:ascii="Times New Roman CYR" w:hAnsi="Times New Roman CYR" w:cs="Times New Roman CYR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b w:val="false"/>
                <w:sz w:val="18"/>
                <w:szCs w:val="18"/>
              </w:rPr>
            </w:r>
          </w:p>
          <w:p>
            <w:pPr>
              <w:pStyle w:val="Style20"/>
              <w:rPr>
                <w:rFonts w:ascii="Times New Roman CYR" w:hAnsi="Times New Roman CYR" w:cs="Times New Roman CYR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b w:val="false"/>
                <w:sz w:val="18"/>
                <w:szCs w:val="18"/>
              </w:rPr>
            </w:r>
          </w:p>
          <w:p>
            <w:pPr>
              <w:pStyle w:val="Style20"/>
              <w:rPr>
                <w:rFonts w:ascii="Times New Roman CYR" w:hAnsi="Times New Roman CYR" w:cs="Times New Roman CYR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b w:val="false"/>
                <w:sz w:val="18"/>
                <w:szCs w:val="18"/>
              </w:rPr>
            </w:r>
          </w:p>
          <w:p>
            <w:pPr>
              <w:pStyle w:val="Style20"/>
              <w:rPr>
                <w:rFonts w:ascii="Times New Roman CYR" w:hAnsi="Times New Roman CYR" w:cs="Times New Roman CYR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b w:val="false"/>
                <w:sz w:val="18"/>
                <w:szCs w:val="18"/>
              </w:rPr>
            </w:r>
          </w:p>
          <w:p>
            <w:pPr>
              <w:pStyle w:val="Style20"/>
              <w:rPr>
                <w:rFonts w:ascii="Times New Roman CYR" w:hAnsi="Times New Roman CYR" w:cs="Times New Roman CYR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b w:val="false"/>
                <w:sz w:val="18"/>
                <w:szCs w:val="18"/>
              </w:rPr>
            </w:r>
          </w:p>
          <w:p>
            <w:pPr>
              <w:pStyle w:val="Style20"/>
              <w:rPr>
                <w:rFonts w:ascii="Times New Roman CYR" w:hAnsi="Times New Roman CYR" w:cs="Times New Roman CYR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b w:val="false"/>
                <w:sz w:val="18"/>
                <w:szCs w:val="18"/>
              </w:rPr>
            </w:r>
          </w:p>
          <w:p>
            <w:pPr>
              <w:pStyle w:val="Style20"/>
              <w:rPr>
                <w:rFonts w:ascii="Times New Roman CYR" w:hAnsi="Times New Roman CYR" w:cs="Times New Roman CYR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b w:val="false"/>
                <w:sz w:val="18"/>
                <w:szCs w:val="18"/>
              </w:rPr>
            </w:r>
          </w:p>
          <w:p>
            <w:pPr>
              <w:pStyle w:val="Style20"/>
              <w:rPr>
                <w:rFonts w:ascii="Times New Roman CYR" w:hAnsi="Times New Roman CYR" w:cs="Times New Roman CYR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b w:val="false"/>
                <w:sz w:val="18"/>
                <w:szCs w:val="18"/>
              </w:rPr>
            </w:r>
          </w:p>
          <w:p>
            <w:pPr>
              <w:pStyle w:val="Style20"/>
              <w:rPr>
                <w:rFonts w:ascii="Times New Roman CYR" w:hAnsi="Times New Roman CYR" w:cs="Times New Roman CYR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b w:val="false"/>
                <w:sz w:val="18"/>
                <w:szCs w:val="18"/>
              </w:rPr>
            </w:r>
          </w:p>
          <w:p>
            <w:pPr>
              <w:pStyle w:val="Style20"/>
              <w:rPr>
                <w:rFonts w:ascii="Times New Roman CYR" w:hAnsi="Times New Roman CYR" w:cs="Times New Roman CYR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b w:val="false"/>
                <w:sz w:val="18"/>
                <w:szCs w:val="18"/>
              </w:rPr>
            </w:r>
          </w:p>
          <w:p>
            <w:pPr>
              <w:pStyle w:val="Style20"/>
              <w:rPr>
                <w:rFonts w:ascii="Times New Roman CYR" w:hAnsi="Times New Roman CYR" w:cs="Times New Roman CYR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b w:val="false"/>
                <w:sz w:val="18"/>
                <w:szCs w:val="18"/>
              </w:rPr>
            </w:r>
          </w:p>
          <w:p>
            <w:pPr>
              <w:pStyle w:val="Style20"/>
              <w:rPr>
                <w:rFonts w:ascii="Times New Roman CYR" w:hAnsi="Times New Roman CYR" w:cs="Times New Roman CYR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b w:val="false"/>
                <w:sz w:val="18"/>
                <w:szCs w:val="18"/>
              </w:rPr>
            </w:r>
          </w:p>
          <w:p>
            <w:pPr>
              <w:pStyle w:val="Style20"/>
              <w:rPr>
                <w:rFonts w:ascii="Times New Roman CYR" w:hAnsi="Times New Roman CYR" w:cs="Times New Roman CYR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b w:val="false"/>
                <w:sz w:val="18"/>
                <w:szCs w:val="18"/>
              </w:rPr>
            </w:r>
          </w:p>
          <w:p>
            <w:pPr>
              <w:pStyle w:val="Style20"/>
              <w:rPr>
                <w:rFonts w:ascii="Times New Roman CYR" w:hAnsi="Times New Roman CYR" w:cs="Times New Roman CYR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b w:val="false"/>
                <w:sz w:val="18"/>
                <w:szCs w:val="18"/>
              </w:rPr>
            </w:r>
          </w:p>
          <w:p>
            <w:pPr>
              <w:pStyle w:val="Style20"/>
              <w:rPr>
                <w:rFonts w:ascii="Times New Roman CYR" w:hAnsi="Times New Roman CYR" w:cs="Times New Roman CYR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b w:val="false"/>
                <w:sz w:val="18"/>
                <w:szCs w:val="18"/>
              </w:rPr>
            </w:r>
          </w:p>
          <w:p>
            <w:pPr>
              <w:pStyle w:val="Style20"/>
              <w:rPr>
                <w:rFonts w:ascii="Times New Roman CYR" w:hAnsi="Times New Roman CYR" w:cs="Times New Roman CYR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b w:val="false"/>
                <w:sz w:val="18"/>
                <w:szCs w:val="18"/>
              </w:rPr>
            </w:r>
          </w:p>
          <w:p>
            <w:pPr>
              <w:pStyle w:val="Style20"/>
              <w:rPr>
                <w:rFonts w:ascii="Times New Roman CYR" w:hAnsi="Times New Roman CYR" w:cs="Times New Roman CYR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b w:val="false"/>
                <w:sz w:val="18"/>
                <w:szCs w:val="18"/>
              </w:rPr>
            </w:r>
          </w:p>
          <w:p>
            <w:pPr>
              <w:pStyle w:val="Style20"/>
              <w:rPr>
                <w:rFonts w:ascii="Times New Roman CYR" w:hAnsi="Times New Roman CYR" w:cs="Times New Roman CYR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b w:val="false"/>
                <w:sz w:val="18"/>
                <w:szCs w:val="18"/>
              </w:rPr>
            </w:r>
          </w:p>
          <w:p>
            <w:pPr>
              <w:pStyle w:val="Style20"/>
              <w:rPr>
                <w:rFonts w:ascii="Times New Roman CYR" w:hAnsi="Times New Roman CYR" w:cs="Times New Roman CYR"/>
                <w:bCs w:val="false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b w:val="false"/>
                <w:sz w:val="18"/>
                <w:szCs w:val="18"/>
              </w:rPr>
              <w:t xml:space="preserve">__________/ __________________/________  </w:t>
            </w:r>
          </w:p>
          <w:p>
            <w:pPr>
              <w:pStyle w:val="Normal"/>
              <w:autoSpaceDE w:val="false"/>
              <w:rPr>
                <w:rFonts w:ascii="Times New Roman CYR" w:hAnsi="Times New Roman CYR" w:cs="Times New Roman CYR"/>
                <w:bCs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bCs/>
                <w:sz w:val="18"/>
                <w:szCs w:val="18"/>
              </w:rPr>
              <w:t>М.П.</w:t>
            </w:r>
          </w:p>
          <w:p>
            <w:pPr>
              <w:pStyle w:val="Normal"/>
              <w:autoSpaceDE w:val="false"/>
              <w:jc w:val="center"/>
              <w:rPr>
                <w:rFonts w:ascii="Times New Roman CYR" w:hAnsi="Times New Roman CYR" w:cs="Times New Roman CYR"/>
                <w:bCs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bCs/>
                <w:sz w:val="18"/>
                <w:szCs w:val="18"/>
              </w:rPr>
            </w:r>
          </w:p>
        </w:tc>
        <w:tc>
          <w:tcPr>
            <w:tcW w:w="5058" w:type="dxa"/>
            <w:tcBorders/>
          </w:tcPr>
          <w:p>
            <w:pPr>
              <w:pStyle w:val="Style20"/>
              <w:jc w:val="center"/>
              <w:rPr>
                <w:rFonts w:ascii="Times New Roman CYR" w:hAnsi="Times New Roman CYR" w:cs="Times New Roman CYR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b w:val="false"/>
                <w:sz w:val="18"/>
                <w:szCs w:val="18"/>
              </w:rPr>
              <w:t>ЗАКАЗЧИК:</w:t>
            </w:r>
          </w:p>
          <w:p>
            <w:pPr>
              <w:pStyle w:val="Style2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sz w:val="18"/>
                <w:szCs w:val="18"/>
              </w:rPr>
              <w:t xml:space="preserve">ФГБУ ДС «Белокуриха» им. В.В.Петраковой Минздрава России </w:t>
            </w:r>
          </w:p>
          <w:p>
            <w:pPr>
              <w:pStyle w:val="Style20"/>
              <w:jc w:val="both"/>
              <w:rPr>
                <w:rFonts w:ascii="Times New Roman CYR" w:hAnsi="Times New Roman CYR" w:cs="Times New Roman CYR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b w:val="false"/>
                <w:sz w:val="18"/>
                <w:szCs w:val="18"/>
              </w:rPr>
              <w:t xml:space="preserve">659900 Россия, Алтайский край, </w:t>
            </w:r>
          </w:p>
          <w:p>
            <w:pPr>
              <w:pStyle w:val="Style20"/>
              <w:jc w:val="both"/>
              <w:rPr>
                <w:rFonts w:ascii="Times New Roman CYR" w:hAnsi="Times New Roman CYR" w:cs="Times New Roman CYR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b w:val="false"/>
                <w:sz w:val="18"/>
                <w:szCs w:val="18"/>
              </w:rPr>
              <w:t>г. Белокуриха, ул. Славского 14</w:t>
            </w:r>
          </w:p>
          <w:p>
            <w:pPr>
              <w:pStyle w:val="Style20"/>
              <w:jc w:val="both"/>
              <w:rPr>
                <w:rFonts w:ascii="Times New Roman CYR" w:hAnsi="Times New Roman CYR" w:cs="Times New Roman CYR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b w:val="false"/>
                <w:sz w:val="18"/>
                <w:szCs w:val="18"/>
              </w:rPr>
              <w:t>ИНН 2203004124 КПП: 220301001</w:t>
            </w:r>
          </w:p>
          <w:p>
            <w:pPr>
              <w:pStyle w:val="Style20"/>
              <w:jc w:val="both"/>
              <w:rPr>
                <w:rFonts w:ascii="Times New Roman CYR" w:hAnsi="Times New Roman CYR" w:cs="Times New Roman CYR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b w:val="false"/>
                <w:sz w:val="18"/>
                <w:szCs w:val="18"/>
              </w:rPr>
              <w:t>Р/с 03214643000000011700</w:t>
            </w:r>
          </w:p>
          <w:p>
            <w:pPr>
              <w:pStyle w:val="Style20"/>
              <w:jc w:val="both"/>
              <w:rPr>
                <w:rFonts w:ascii="Times New Roman CYR" w:hAnsi="Times New Roman CYR" w:cs="Times New Roman CYR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b w:val="false"/>
                <w:sz w:val="18"/>
                <w:szCs w:val="18"/>
              </w:rPr>
              <w:t>ЕКС 40102810045370000009</w:t>
            </w:r>
          </w:p>
          <w:p>
            <w:pPr>
              <w:pStyle w:val="Style20"/>
              <w:jc w:val="both"/>
              <w:rPr>
                <w:rFonts w:ascii="Times New Roman CYR" w:hAnsi="Times New Roman CYR" w:cs="Times New Roman CYR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b w:val="false"/>
                <w:sz w:val="18"/>
                <w:szCs w:val="18"/>
              </w:rPr>
              <w:t xml:space="preserve">л/с 20176Х01290 </w:t>
            </w:r>
          </w:p>
          <w:p>
            <w:pPr>
              <w:pStyle w:val="Style20"/>
              <w:jc w:val="both"/>
              <w:rPr>
                <w:rFonts w:ascii="Times New Roman CYR" w:hAnsi="Times New Roman CYR" w:cs="Times New Roman CYR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b w:val="false"/>
                <w:sz w:val="18"/>
                <w:szCs w:val="18"/>
              </w:rPr>
              <w:t>ОТДЕЛЕНИЕ БАРНАУЛ БАНКА РОССИИ//УФК по Алтайскому краю г. Барнаул</w:t>
            </w:r>
          </w:p>
          <w:p>
            <w:pPr>
              <w:pStyle w:val="Style20"/>
              <w:jc w:val="both"/>
              <w:rPr>
                <w:rFonts w:ascii="Times New Roman CYR" w:hAnsi="Times New Roman CYR" w:cs="Times New Roman CYR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b w:val="false"/>
                <w:sz w:val="18"/>
                <w:szCs w:val="18"/>
              </w:rPr>
              <w:t xml:space="preserve">БИК 010173001 </w:t>
            </w:r>
          </w:p>
          <w:p>
            <w:pPr>
              <w:pStyle w:val="Style20"/>
              <w:jc w:val="both"/>
              <w:rPr>
                <w:rFonts w:ascii="Times New Roman CYR" w:hAnsi="Times New Roman CYR" w:cs="Times New Roman CYR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b w:val="false"/>
                <w:sz w:val="18"/>
                <w:szCs w:val="18"/>
              </w:rPr>
              <w:t>ОКОНХ 91517 ОКПО 35011862</w:t>
            </w:r>
          </w:p>
          <w:p>
            <w:pPr>
              <w:pStyle w:val="Style20"/>
              <w:jc w:val="both"/>
              <w:rPr>
                <w:rFonts w:ascii="Times New Roman CYR" w:hAnsi="Times New Roman CYR" w:cs="Times New Roman CYR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b w:val="false"/>
                <w:sz w:val="18"/>
                <w:szCs w:val="18"/>
              </w:rPr>
              <w:t>Код дохода для перечисления обеспечения исполнения контракта 00000000000000000510</w:t>
            </w:r>
          </w:p>
          <w:p>
            <w:pPr>
              <w:pStyle w:val="Style20"/>
              <w:jc w:val="both"/>
              <w:rPr>
                <w:rFonts w:ascii="Times New Roman CYR" w:hAnsi="Times New Roman CYR" w:cs="Times New Roman CYR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b w:val="false"/>
                <w:sz w:val="18"/>
                <w:szCs w:val="18"/>
              </w:rPr>
              <w:t>тел. (38577) 34-3-15</w:t>
            </w:r>
          </w:p>
          <w:p>
            <w:pPr>
              <w:pStyle w:val="Style20"/>
              <w:jc w:val="both"/>
              <w:rPr>
                <w:rFonts w:ascii="Times New Roman CYR" w:hAnsi="Times New Roman CYR" w:cs="Times New Roman CYR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b w:val="false"/>
                <w:sz w:val="18"/>
                <w:szCs w:val="18"/>
              </w:rPr>
              <w:t>1109_ts@mail.ru, info@detsun.ru</w:t>
            </w:r>
          </w:p>
          <w:p>
            <w:pPr>
              <w:pStyle w:val="Style20"/>
              <w:rPr>
                <w:rFonts w:ascii="Times New Roman CYR" w:hAnsi="Times New Roman CYR" w:cs="Times New Roman CYR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b w:val="false"/>
                <w:sz w:val="18"/>
                <w:szCs w:val="18"/>
              </w:rPr>
              <w:t>для заявок</w:t>
            </w:r>
          </w:p>
          <w:p>
            <w:pPr>
              <w:pStyle w:val="Style20"/>
              <w:rPr>
                <w:rFonts w:ascii="Times New Roman CYR" w:hAnsi="Times New Roman CYR" w:cs="Times New Roman CYR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b w:val="false"/>
                <w:sz w:val="18"/>
                <w:szCs w:val="18"/>
              </w:rPr>
            </w:r>
          </w:p>
          <w:p>
            <w:pPr>
              <w:pStyle w:val="Style20"/>
              <w:rPr/>
            </w:pPr>
            <w:r>
              <w:rPr>
                <w:rFonts w:cs="Times New Roman CYR" w:ascii="Times New Roman CYR" w:hAnsi="Times New Roman CYR"/>
                <w:b w:val="false"/>
                <w:sz w:val="18"/>
                <w:szCs w:val="18"/>
              </w:rPr>
              <w:t xml:space="preserve">И.о.главного врача___________________Е.Г. Юрова </w:t>
            </w:r>
          </w:p>
          <w:p>
            <w:pPr>
              <w:pStyle w:val="Style20"/>
              <w:rPr>
                <w:rFonts w:ascii="Times New Roman CYR" w:hAnsi="Times New Roman CYR" w:cs="Times New Roman CYR"/>
                <w:b w:val="false"/>
                <w:b w:val="false"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b w:val="false"/>
                <w:sz w:val="18"/>
                <w:szCs w:val="18"/>
              </w:rPr>
              <w:t>М.П.</w:t>
            </w:r>
          </w:p>
          <w:p>
            <w:pPr>
              <w:pStyle w:val="Normal"/>
              <w:autoSpaceDE w:val="false"/>
              <w:jc w:val="center"/>
              <w:rPr>
                <w:rFonts w:ascii="Times New Roman CYR" w:hAnsi="Times New Roman CYR" w:cs="Times New Roman CYR"/>
                <w:b/>
                <w:b/>
                <w:bCs/>
                <w:sz w:val="18"/>
                <w:szCs w:val="18"/>
              </w:rPr>
            </w:pPr>
            <w:r>
              <w:rPr>
                <w:rFonts w:cs="Times New Roman CYR" w:ascii="Times New Roman CYR" w:hAnsi="Times New Roman CYR"/>
                <w:b/>
                <w:bCs/>
                <w:sz w:val="18"/>
                <w:szCs w:val="18"/>
              </w:rPr>
            </w:r>
          </w:p>
        </w:tc>
      </w:tr>
    </w:tbl>
    <w:p>
      <w:pPr>
        <w:pStyle w:val="Normal"/>
        <w:autoSpaceDE w:val="false"/>
        <w:rPr>
          <w:rFonts w:ascii="Times New Roman CYR" w:hAnsi="Times New Roman CYR" w:cs="Times New Roman CYR"/>
          <w:bCs/>
          <w:sz w:val="20"/>
          <w:szCs w:val="20"/>
        </w:rPr>
      </w:pPr>
      <w:r>
        <w:rPr>
          <w:rFonts w:cs="Times New Roman CYR" w:ascii="Times New Roman CYR" w:hAnsi="Times New Roman CYR"/>
          <w:bCs/>
          <w:sz w:val="20"/>
          <w:szCs w:val="20"/>
        </w:rPr>
      </w:r>
    </w:p>
    <w:sectPr>
      <w:type w:val="nextPage"/>
      <w:pgSz w:w="11906" w:h="16838"/>
      <w:pgMar w:left="1260" w:right="746" w:gutter="0" w:header="0" w:top="426" w:footer="0" w:bottom="53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Calibri">
    <w:charset w:val="cc"/>
    <w:family w:val="swiss"/>
    <w:pitch w:val="variable"/>
  </w:font>
  <w:font w:name="Times New Roman CYR">
    <w:charset w:val="00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6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/>
    </w:lvl>
  </w:abstractNum>
  <w:abstractNum w:abstractNumId="2"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88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Style16"/>
    <w:qFormat/>
    <w:pPr>
      <w:jc w:val="center"/>
    </w:pPr>
    <w:rPr>
      <w:b/>
      <w:bCs/>
      <w:sz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20">
    <w:name w:val="Subtitle"/>
    <w:basedOn w:val="Normal"/>
    <w:next w:val="Style16"/>
    <w:qFormat/>
    <w:pPr/>
    <w:rPr>
      <w:b/>
      <w:bCs/>
      <w:sz w:val="28"/>
    </w:rPr>
  </w:style>
  <w:style w:type="paragraph" w:styleId="Style2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2">
    <w:name w:val="Абзац списка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1">
    <w:name w:val="Обычный1"/>
    <w:qFormat/>
    <w:pPr>
      <w:widowControl/>
      <w:suppressAutoHyphens w:val="true"/>
      <w:bidi w:val="0"/>
      <w:textAlignment w:val="baseline"/>
    </w:pPr>
    <w:rPr>
      <w:rFonts w:ascii="Times New Roman" w:hAnsi="Times New Roman" w:eastAsia="Times New Roman" w:cs="Times New Roman"/>
      <w:color w:val="00000A"/>
      <w:sz w:val="24"/>
      <w:szCs w:val="24"/>
      <w:lang w:val="ru-RU" w:bidi="hi-IN" w:eastAsia="zh-CN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LibreOffice/7.3.7.2$Windows_X86_64 LibreOffice_project/e114eadc50a9ff8d8c8a0567d6da8f454beeb84f</Application>
  <AppVersion>15.0000</AppVersion>
  <Pages>3</Pages>
  <Words>947</Words>
  <Characters>6418</Characters>
  <CharactersWithSpaces>7323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2026-05-18T10:44:00Z</dcterms:created>
  <dc:creator>Суртаев Д.С.</dc:creator>
  <dc:description/>
  <cp:keywords/>
  <dc:language>ru-RU</dc:language>
  <cp:lastModifiedBy>Ведяшкина_АН</cp:lastModifiedBy>
  <cp:lastPrinted>2023-06-26T16:54:00Z</cp:lastPrinted>
  <dcterms:modified xsi:type="dcterms:W3CDTF">2026-05-25T15:05:00Z</dcterms:modified>
  <cp:revision>3</cp:revision>
  <dc:subject/>
  <dc:title>ДОГОВОР</dc:title>
</cp:coreProperties>
</file>