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widowControl w:val="false"/>
        <w:suppressLineNumbers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ТЕХНИЧЕСКОЕ ЗАДАНИЕ</w:t>
      </w:r>
    </w:p>
    <w:p>
      <w:pPr>
        <w:pStyle w:val="Normal"/>
        <w:keepNext w:val="true"/>
        <w:keepLines/>
        <w:widowControl w:val="false"/>
        <w:suppressLineNumbers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0080" w:leader="none"/>
        </w:tabs>
        <w:spacing w:lineRule="auto" w:line="276" w:before="0" w:after="0"/>
        <w:ind w:right="-52" w:hanging="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Объект закупки: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оказание услуг по шиномонтажу  шин легковых автомобилей.</w:t>
      </w:r>
    </w:p>
    <w:p>
      <w:pPr>
        <w:pStyle w:val="Normal"/>
        <w:spacing w:lineRule="auto" w:line="240"/>
        <w:ind w:firstLine="284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 Описание объекта закупки:</w:t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137"/>
        <w:gridCol w:w="5520"/>
        <w:gridCol w:w="1842"/>
        <w:gridCol w:w="1560"/>
      </w:tblGrid>
      <w:tr>
        <w:trPr>
          <w:trHeight w:val="526" w:hRule="atLeast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080" w:leader="none"/>
              </w:tabs>
              <w:spacing w:lineRule="auto" w:line="276" w:before="0" w:after="0"/>
              <w:ind w:left="-113" w:right="-52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080" w:leader="none"/>
              </w:tabs>
              <w:spacing w:lineRule="auto" w:line="276" w:before="0" w:after="0"/>
              <w:ind w:right="-52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 закупки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080" w:leader="none"/>
              </w:tabs>
              <w:spacing w:lineRule="auto" w:line="276" w:before="0" w:after="0"/>
              <w:ind w:right="-52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ОКПД2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080" w:leader="none"/>
              </w:tabs>
              <w:spacing w:lineRule="auto" w:line="276" w:before="0" w:after="0"/>
              <w:ind w:right="-52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</w:tr>
      <w:tr>
        <w:trPr>
          <w:trHeight w:val="379" w:hRule="atLeast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080" w:leader="none"/>
              </w:tabs>
              <w:spacing w:lineRule="auto" w:line="276" w:before="0" w:after="0"/>
              <w:ind w:right="-5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080" w:leader="none"/>
              </w:tabs>
              <w:spacing w:lineRule="auto" w:line="276" w:before="0" w:after="0"/>
              <w:ind w:right="-52" w:hanging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Шиномонтаж колес с балансировкой со стоимостью грузов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080" w:leader="none"/>
              </w:tabs>
              <w:spacing w:lineRule="auto" w:line="276" w:before="0" w:after="0"/>
              <w:ind w:right="-5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45.20.13.000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080" w:leader="none"/>
              </w:tabs>
              <w:spacing w:lineRule="auto" w:line="276" w:before="0" w:after="0"/>
              <w:ind w:right="-5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Усл.ед.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 Описание услуг:</w:t>
      </w:r>
    </w:p>
    <w:tbl>
      <w:tblPr>
        <w:tblW w:w="10064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0"/>
        <w:gridCol w:w="3039"/>
        <w:gridCol w:w="2923"/>
        <w:gridCol w:w="3401"/>
      </w:tblGrid>
      <w:tr>
        <w:trPr>
          <w:trHeight w:val="315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№</w:t>
            </w: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Марка, модель транспортного средства</w:t>
            </w:r>
          </w:p>
        </w:tc>
        <w:tc>
          <w:tcPr>
            <w:tcW w:w="2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Гос номер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колесного диска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3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RENAUOLT ARKANA</w:t>
            </w:r>
          </w:p>
        </w:tc>
        <w:tc>
          <w:tcPr>
            <w:tcW w:w="29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М499ТР10</w:t>
            </w:r>
          </w:p>
        </w:tc>
        <w:tc>
          <w:tcPr>
            <w:tcW w:w="3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R-16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3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UAZ PATRIOT</w:t>
            </w:r>
          </w:p>
        </w:tc>
        <w:tc>
          <w:tcPr>
            <w:tcW w:w="29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М910НУ10</w:t>
            </w:r>
          </w:p>
        </w:tc>
        <w:tc>
          <w:tcPr>
            <w:tcW w:w="3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  <w:t>R-16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/>
              <w:t>3</w:t>
            </w:r>
          </w:p>
        </w:tc>
        <w:tc>
          <w:tcPr>
            <w:tcW w:w="3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SUZUKI GRAND VITARA</w:t>
            </w:r>
          </w:p>
        </w:tc>
        <w:tc>
          <w:tcPr>
            <w:tcW w:w="29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М543ВУ10</w:t>
            </w:r>
          </w:p>
        </w:tc>
        <w:tc>
          <w:tcPr>
            <w:tcW w:w="3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  <w:t>R-17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/>
              <w:t>4</w:t>
            </w:r>
          </w:p>
        </w:tc>
        <w:tc>
          <w:tcPr>
            <w:tcW w:w="3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УАЗ 390945</w:t>
            </w:r>
          </w:p>
        </w:tc>
        <w:tc>
          <w:tcPr>
            <w:tcW w:w="29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М422ОО10</w:t>
            </w:r>
          </w:p>
        </w:tc>
        <w:tc>
          <w:tcPr>
            <w:tcW w:w="3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  <w:t>R-16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/>
              <w:t>5</w:t>
            </w:r>
          </w:p>
        </w:tc>
        <w:tc>
          <w:tcPr>
            <w:tcW w:w="3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УАЗ 390945</w:t>
            </w:r>
          </w:p>
        </w:tc>
        <w:tc>
          <w:tcPr>
            <w:tcW w:w="29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М241ХК10</w:t>
            </w:r>
          </w:p>
        </w:tc>
        <w:tc>
          <w:tcPr>
            <w:tcW w:w="3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  <w:t>R-16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/>
              <w:t>6</w:t>
            </w:r>
          </w:p>
        </w:tc>
        <w:tc>
          <w:tcPr>
            <w:tcW w:w="3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УАЗ 390995-04</w:t>
            </w:r>
          </w:p>
        </w:tc>
        <w:tc>
          <w:tcPr>
            <w:tcW w:w="29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Н907ВС10</w:t>
            </w:r>
          </w:p>
        </w:tc>
        <w:tc>
          <w:tcPr>
            <w:tcW w:w="3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  <w:t>R-16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/>
              <w:t>7</w:t>
            </w:r>
          </w:p>
        </w:tc>
        <w:tc>
          <w:tcPr>
            <w:tcW w:w="3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Газ 3009Z5</w:t>
            </w:r>
          </w:p>
        </w:tc>
        <w:tc>
          <w:tcPr>
            <w:tcW w:w="29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М347ХА10</w:t>
            </w:r>
          </w:p>
        </w:tc>
        <w:tc>
          <w:tcPr>
            <w:tcW w:w="3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  <w:t>R-16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/>
              <w:t>8</w:t>
            </w:r>
          </w:p>
        </w:tc>
        <w:tc>
          <w:tcPr>
            <w:tcW w:w="3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ГАЗ А65R33</w:t>
            </w:r>
          </w:p>
        </w:tc>
        <w:tc>
          <w:tcPr>
            <w:tcW w:w="29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/>
              <w:t>М923РМ10</w:t>
            </w:r>
          </w:p>
        </w:tc>
        <w:tc>
          <w:tcPr>
            <w:tcW w:w="3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  <w:t>R-16</w:t>
            </w:r>
          </w:p>
        </w:tc>
      </w:tr>
    </w:tbl>
    <w:p>
      <w:pPr>
        <w:pStyle w:val="Normal"/>
        <w:spacing w:lineRule="auto" w:line="240" w:before="120" w:after="0"/>
        <w:ind w:right="-125" w:firstLine="284"/>
        <w:rPr>
          <w:rFonts w:ascii="Times New Roman" w:hAnsi="Times New Roman" w:eastAsia="TimesNewRomanPS-BoldMT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3. Срок оказания услуг:</w:t>
      </w:r>
      <w:r>
        <w:rPr>
          <w:rFonts w:eastAsia="TimesNewRomanPS-BoldMT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NewRomanPS-BoldMT" w:cs="Times New Roman" w:ascii="Times New Roman" w:hAnsi="Times New Roman"/>
          <w:color w:val="FF0000"/>
          <w:sz w:val="24"/>
          <w:szCs w:val="24"/>
          <w:lang w:eastAsia="ru-RU"/>
        </w:rPr>
        <w:t>с даты заключения договора по 31.12.202</w:t>
      </w:r>
      <w:r>
        <w:rPr>
          <w:rFonts w:eastAsia="TimesNewRomanPS-BoldMT" w:cs="Times New Roman" w:ascii="Times New Roman" w:hAnsi="Times New Roman"/>
          <w:color w:val="FF0000"/>
          <w:sz w:val="24"/>
          <w:szCs w:val="24"/>
          <w:lang w:eastAsia="ru-RU"/>
        </w:rPr>
        <w:t>6</w:t>
      </w:r>
      <w:r>
        <w:rPr>
          <w:rFonts w:eastAsia="TimesNewRomanPS-BoldMT" w:cs="Times New Roman" w:ascii="Times New Roman" w:hAnsi="Times New Roman"/>
          <w:color w:val="FF0000"/>
          <w:sz w:val="24"/>
          <w:szCs w:val="24"/>
          <w:lang w:eastAsia="ru-RU"/>
        </w:rPr>
        <w:t>г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Calibri" w:cs="Times New Roman"/>
          <w:b/>
          <w:b/>
          <w:i/>
          <w:i/>
          <w:sz w:val="24"/>
          <w:szCs w:val="24"/>
          <w:u w:val="single"/>
          <w:lang w:eastAsia="ru-RU"/>
        </w:rPr>
      </w:pPr>
      <w:r>
        <w:rPr>
          <w:rFonts w:eastAsia="TimesNewRomanPS-BoldMT" w:cs="Times New Roman" w:ascii="Times New Roman" w:hAnsi="Times New Roman"/>
          <w:b/>
          <w:sz w:val="24"/>
          <w:szCs w:val="24"/>
          <w:lang w:eastAsia="ru-RU"/>
        </w:rPr>
        <w:t>4. Место оказания услуг:</w:t>
      </w:r>
      <w:r>
        <w:rPr>
          <w:rFonts w:eastAsia="TimesNewRomanPS-BoldMT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i/>
          <w:sz w:val="24"/>
          <w:szCs w:val="24"/>
          <w:lang w:eastAsia="ru-RU"/>
        </w:rPr>
        <w:t xml:space="preserve">Услуги оказываются на станциях технического обслуживания </w:t>
      </w:r>
      <w:r>
        <w:rPr>
          <w:rFonts w:eastAsia="Times New Roman CYR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  <w:t xml:space="preserve">Исполнителя, или его представителей </w:t>
      </w:r>
      <w:r>
        <w:rPr>
          <w:rFonts w:eastAsia="Calibri" w:cs="Times New Roman" w:ascii="Times New Roman" w:hAnsi="Times New Roman"/>
          <w:b/>
          <w:i/>
          <w:sz w:val="24"/>
          <w:szCs w:val="24"/>
          <w:lang w:eastAsia="ru-RU"/>
        </w:rPr>
        <w:t xml:space="preserve">на территории </w:t>
      </w:r>
      <w:r>
        <w:rPr>
          <w:rFonts w:eastAsia="Calibri" w:cs="Times New Roman" w:ascii="Times New Roman" w:hAnsi="Times New Roman"/>
          <w:b/>
          <w:i/>
          <w:sz w:val="24"/>
          <w:szCs w:val="24"/>
          <w:u w:val="single"/>
          <w:lang w:eastAsia="ru-RU"/>
        </w:rPr>
        <w:t>Республика Карелия г. Медвежьегорск</w:t>
      </w:r>
    </w:p>
    <w:p>
      <w:pPr>
        <w:pStyle w:val="Normal"/>
        <w:snapToGrid w:val="false"/>
        <w:spacing w:lineRule="auto" w:line="240" w:before="0" w:after="0"/>
        <w:ind w:right="-125" w:firstLine="284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Calibri" w:cs="Times New Roman"/>
          <w:b/>
          <w:b/>
          <w:bCs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5. Требования к оказываемым услугам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Все шиномонтажные работы должны проводиться персоналом с опытом работы, на специализированном оборудовании с использованием инструментов и приспособлений с соблюдением необходимых требований безопасности и охраны труда работников при организации и проведении работ. Используемое при оказании Услуг специализированное оборудование должно обеспечить оказание всех видов услуг на всех типоразмерах шин и колес всех транспортных средств Заказчика. Расходные материалы, применяемые при оказании услуг, должны быть качественными, новыми, ранее неиспользованными, должны отвечать стандартам и требованиям, предъявляемым к расходным материалам данного рода, действующим на территории Российской Федерации.</w:t>
      </w:r>
    </w:p>
    <w:p>
      <w:pPr>
        <w:pStyle w:val="Normal"/>
        <w:tabs>
          <w:tab w:val="clear" w:pos="708"/>
          <w:tab w:val="left" w:pos="2175" w:leader="none"/>
        </w:tabs>
        <w:spacing w:lineRule="auto" w:line="240" w:before="0" w:after="0"/>
        <w:ind w:right="-125" w:hanging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Исполнитель несет полную материальную ответственность за причинение ущерба имуществу Заказчика в ходе оказания услуг по вине Исполнителя.</w:t>
      </w:r>
    </w:p>
    <w:p>
      <w:pPr>
        <w:pStyle w:val="Normal"/>
        <w:tabs>
          <w:tab w:val="clear" w:pos="708"/>
          <w:tab w:val="left" w:pos="2175" w:leader="none"/>
        </w:tabs>
        <w:spacing w:lineRule="auto" w:line="240" w:before="0" w:after="0"/>
        <w:ind w:right="-125" w:hanging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Исполнитель гарантирует полную сохранность всего имущества Заказчика в период выполнения Исполнителем работ.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Исполнитель обязан оказать услуги в соответствии с требованиями действующего законодательства, в т.ч. государственных стандартов, норм, правил и технических условий, регламентирующих данный вид деятельности, в объеме и в сроки, предусмотренные Контрактом. Работы должны быть выполнены в соответствии с </w:t>
      </w:r>
      <w:hyperlink r:id="rId2">
        <w:r>
          <w:rPr>
            <w:rFonts w:eastAsia="Calibri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ГОСТ 33997-2016</w:t>
        </w:r>
      </w:hyperlink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"Колесные транспортные средства. Требования к безопасности в эксплуатации и методы проверки", постановлением Правительства РФ от 11.04.2001 № 290 «Правила оказания услуг (выполнения работ) по техническому обслуживанию и ремонту автотранспортных средств», соблюдением требованием экологических, санитарно</w:t>
      </w:r>
      <w:bookmarkStart w:id="0" w:name="_GoBack"/>
      <w:bookmarkEnd w:id="0"/>
      <w:r>
        <w:rPr>
          <w:rFonts w:eastAsia="Calibri" w:cs="Times New Roman" w:ascii="Times New Roman" w:hAnsi="Times New Roman"/>
          <w:sz w:val="24"/>
          <w:szCs w:val="24"/>
          <w:lang w:eastAsia="ru-RU"/>
        </w:rPr>
        <w:t>-гигиенических, противопожарных и других норм и правил.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6. Условия гарантийного обслуживания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Срок гарантии на оказанные услуги 1 месяц или 2 тыс. км. пробега.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Под гарантийным обслуживанием подразумевается восстановление герметичности колеса и устранение дисбаланса, при наличии данных неисправностей по причинам, не связанным с неправильной эксплуатацией в гарантийный период.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Срок устранения недостатков, в пределах гарантийного срока, составляет не более 1 дня с момента   обнаружении дефектов.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Гарантийный срок исчисляется с момента подписания представителем Заказчика акта оказанных услуг (выполненных работ).</w:t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Механик гаража                                                                                 Скударев А.С.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e285c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e28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038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71771854.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AlterOffice/3.2.9.1$Windows_X86_64 LibreOffice_project/f6fcdc9ef8f5642eaaec34925899f1250a32c141</Application>
  <AppVersion>15.0000</AppVersion>
  <Pages>2</Pages>
  <Words>383</Words>
  <Characters>2663</Characters>
  <CharactersWithSpaces>3079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2025-05-12T12:36:00Z</dcterms:created>
  <dc:creator>Голыгина Виктория Юрьевна</dc:creator>
  <dc:description/>
  <dc:language>ru-RU</dc:language>
  <cp:lastModifiedBy>IvanovaGS</cp:lastModifiedBy>
  <cp:lastPrinted>2025-05-12T12:45:00Z</cp:lastPrinted>
  <dcterms:modified xsi:type="dcterms:W3CDTF">2026-06-01T08:38:45Z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