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720" w:leader="none"/>
          <w:tab w:val="left" w:pos="1620" w:leader="none"/>
        </w:tabs>
        <w:spacing w:lineRule="auto" w:line="240" w:before="0" w:after="200"/>
        <w:contextualSpacing/>
        <w:jc w:val="center"/>
        <w:rPr>
          <w:rFonts w:ascii="Times New Roman" w:hAnsi="Times New Roman" w:cs="Times New Roman"/>
          <w:b/>
          <w:bCs/>
          <w:sz w:val="18"/>
          <w:szCs w:val="18"/>
        </w:rPr>
      </w:pPr>
      <w:r>
        <w:rPr>
          <w:rFonts w:cs="Times New Roman" w:ascii="Times New Roman" w:hAnsi="Times New Roman"/>
          <w:b/>
          <w:bCs/>
          <w:sz w:val="18"/>
          <w:szCs w:val="18"/>
        </w:rPr>
      </w:r>
    </w:p>
    <w:p>
      <w:pPr>
        <w:pStyle w:val="Normal"/>
        <w:widowControl w:val="false"/>
        <w:tabs>
          <w:tab w:val="clear" w:pos="708"/>
          <w:tab w:val="left" w:pos="720" w:leader="none"/>
          <w:tab w:val="left" w:pos="1620" w:leader="none"/>
        </w:tabs>
        <w:spacing w:lineRule="auto" w:line="240" w:before="0" w:after="200"/>
        <w:contextualSpacing/>
        <w:jc w:val="center"/>
        <w:rPr>
          <w:rFonts w:ascii="Times New Roman" w:hAnsi="Times New Roman" w:cs="Times New Roman"/>
          <w:b/>
          <w:bCs/>
          <w:sz w:val="18"/>
          <w:szCs w:val="18"/>
        </w:rPr>
      </w:pPr>
      <w:r>
        <w:rPr>
          <w:rFonts w:cs="Times New Roman" w:ascii="Times New Roman" w:hAnsi="Times New Roman"/>
          <w:b/>
          <w:bCs/>
          <w:sz w:val="18"/>
          <w:szCs w:val="18"/>
        </w:rPr>
        <w:t xml:space="preserve">Государственный контракт № </w:t>
      </w:r>
    </w:p>
    <w:p>
      <w:pPr>
        <w:pStyle w:val="Normal"/>
        <w:spacing w:lineRule="auto" w:line="240" w:before="0" w:after="200"/>
        <w:contextualSpacing/>
        <w:jc w:val="center"/>
        <w:rPr>
          <w:rFonts w:ascii="Times New Roman" w:hAnsi="Times New Roman" w:cs="Times New Roman"/>
          <w:b/>
          <w:bCs/>
          <w:color w:val="000000"/>
          <w:sz w:val="18"/>
          <w:szCs w:val="18"/>
        </w:rPr>
      </w:pPr>
      <w:r>
        <w:rPr>
          <w:rFonts w:cs="Times New Roman" w:ascii="Times New Roman" w:hAnsi="Times New Roman"/>
          <w:b/>
          <w:bCs/>
          <w:color w:val="000000"/>
          <w:sz w:val="18"/>
          <w:szCs w:val="18"/>
        </w:rPr>
        <w:t>на оказание услуг по обучению вопросам охраны труда</w:t>
      </w:r>
    </w:p>
    <w:p>
      <w:pPr>
        <w:pStyle w:val="Normal"/>
        <w:spacing w:lineRule="auto" w:line="240" w:before="0" w:after="200"/>
        <w:contextualSpacing/>
        <w:jc w:val="center"/>
        <w:rPr>
          <w:rFonts w:ascii="Times New Roman" w:hAnsi="Times New Roman" w:cs="Times New Roman"/>
          <w:b/>
          <w:bCs/>
          <w:color w:val="000000"/>
          <w:sz w:val="18"/>
          <w:szCs w:val="18"/>
        </w:rPr>
      </w:pPr>
      <w:r>
        <w:rPr>
          <w:rFonts w:cs="Times New Roman" w:ascii="Times New Roman" w:hAnsi="Times New Roman"/>
          <w:b/>
          <w:bCs/>
          <w:color w:val="000000"/>
          <w:sz w:val="18"/>
          <w:szCs w:val="18"/>
        </w:rPr>
      </w:r>
    </w:p>
    <w:p>
      <w:pPr>
        <w:pStyle w:val="Normal"/>
        <w:spacing w:lineRule="auto" w:line="240" w:before="0" w:after="200"/>
        <w:contextualSpacing/>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г. Котельнич</w:t>
        <w:tab/>
        <w:tab/>
        <w:tab/>
        <w:tab/>
        <w:tab/>
        <w:tab/>
        <w:tab/>
        <w:t xml:space="preserve">                                       «____»  2026г.</w:t>
      </w:r>
    </w:p>
    <w:p>
      <w:pPr>
        <w:pStyle w:val="Normal"/>
        <w:spacing w:lineRule="auto" w:line="240" w:before="0" w:after="200"/>
        <w:ind w:firstLine="709"/>
        <w:contextualSpacing/>
        <w:jc w:val="both"/>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jc w:val="both"/>
        <w:rPr>
          <w:rFonts w:ascii="Times New Roman" w:hAnsi="Times New Roman" w:cs="Times New Roman"/>
          <w:sz w:val="18"/>
          <w:szCs w:val="18"/>
        </w:rPr>
      </w:pPr>
      <w:r>
        <w:rPr>
          <w:rFonts w:cs="Times New Roman" w:ascii="Times New Roman" w:hAnsi="Times New Roman"/>
          <w:b/>
          <w:sz w:val="18"/>
          <w:szCs w:val="18"/>
        </w:rPr>
        <w:t>Федеральное казенное учреждение «Исправительная колония № 33 Управления Федеральной службы исполнения наказаний по Кировской области»</w:t>
      </w:r>
      <w:r>
        <w:rPr>
          <w:rFonts w:cs="Times New Roman" w:ascii="Times New Roman" w:hAnsi="Times New Roman"/>
          <w:sz w:val="18"/>
          <w:szCs w:val="18"/>
        </w:rPr>
        <w:t xml:space="preserve"> (далее – ФКУ ИК-33 УФСИН России по Кировской области), выступающее от имени Российской Федерации, в целях обеспечения государственных нужд,</w:t>
      </w:r>
      <w:r>
        <w:rPr>
          <w:rFonts w:cs="Times New Roman" w:ascii="Times New Roman" w:hAnsi="Times New Roman"/>
          <w:b/>
          <w:sz w:val="18"/>
          <w:szCs w:val="18"/>
        </w:rPr>
        <w:t xml:space="preserve"> </w:t>
      </w:r>
      <w:r>
        <w:rPr>
          <w:rFonts w:cs="Times New Roman" w:ascii="Times New Roman" w:hAnsi="Times New Roman"/>
          <w:sz w:val="18"/>
          <w:szCs w:val="18"/>
        </w:rPr>
        <w:t xml:space="preserve">именуемое в дальнейшем </w:t>
      </w:r>
      <w:r>
        <w:rPr>
          <w:rFonts w:cs="Times New Roman" w:ascii="Times New Roman" w:hAnsi="Times New Roman"/>
          <w:b/>
          <w:sz w:val="18"/>
          <w:szCs w:val="18"/>
        </w:rPr>
        <w:t>«Государственный заказчик»</w:t>
      </w:r>
      <w:r>
        <w:rPr>
          <w:rFonts w:cs="Times New Roman" w:ascii="Times New Roman" w:hAnsi="Times New Roman"/>
          <w:sz w:val="18"/>
          <w:szCs w:val="18"/>
        </w:rPr>
        <w:t xml:space="preserve">, в лице временно исполняющего обязанности начальника учреждения Янцытова Константина Витальевича, действующего на основании Устава и приказа УФСИН России по Кировской области от 29.07.2026 № 86-к, с одной стороны, </w:t>
      </w:r>
    </w:p>
    <w:p>
      <w:pPr>
        <w:pStyle w:val="Normal"/>
        <w:spacing w:lineRule="auto" w:line="240" w:before="0" w:after="200"/>
        <w:ind w:firstLine="709"/>
        <w:contextualSpacing/>
        <w:jc w:val="both"/>
        <w:rPr>
          <w:rFonts w:ascii="Times New Roman" w:hAnsi="Times New Roman" w:cs="Times New Roman"/>
          <w:sz w:val="18"/>
          <w:szCs w:val="18"/>
        </w:rPr>
      </w:pPr>
      <w:r>
        <w:rPr>
          <w:rFonts w:cs="Times New Roman" w:ascii="Times New Roman" w:hAnsi="Times New Roman"/>
          <w:sz w:val="18"/>
          <w:szCs w:val="18"/>
        </w:rPr>
        <w:t xml:space="preserve">и _______________________ лицензия №_________от___________________  выданная _________________________________, регистрационный номер                                    в реестре организаций, оказывающих услуги в области охраны труда по обучению работодателей  и  работников  вопросам  охраны труда </w:t>
        <w:br/>
        <w:t xml:space="preserve">№ ________ от "__" ____________ 20__ г., , с другой стороны в лице _____________________________, действующего </w:t>
        <w:br/>
        <w:t xml:space="preserve">на основании ___________, именуемое (ый) в дальнейшем </w:t>
      </w:r>
      <w:r>
        <w:rPr>
          <w:rFonts w:cs="Times New Roman" w:ascii="Times New Roman" w:hAnsi="Times New Roman"/>
          <w:b/>
          <w:sz w:val="18"/>
          <w:szCs w:val="18"/>
        </w:rPr>
        <w:t xml:space="preserve">«Исполнитель», </w:t>
      </w:r>
      <w:r>
        <w:rPr>
          <w:rFonts w:cs="Times New Roman" w:ascii="Times New Roman" w:hAnsi="Times New Roman"/>
          <w:sz w:val="18"/>
          <w:szCs w:val="18"/>
        </w:rPr>
        <w:t xml:space="preserve">вместе именуемые в дальнейшем «Стороны» и каждый в отдельности «Сторона», руководствуясь:  постановлением Правительства РФ от 24.12.2021 </w:t>
        <w:br/>
        <w:t xml:space="preserve">№ 2464«О порядке обучения по охране труда и проверки знания требований охраны труда» (вместе с «Правилами обучения по охране труда и проверки знания требований охраны труда»), нормами Трудового кодекса Российской  Федерации,  Гражданского кодекса Российской Федерации, </w:t>
      </w:r>
      <w:r>
        <w:rPr>
          <w:rFonts w:cs="Times New Roman" w:ascii="Times New Roman" w:hAnsi="Times New Roman"/>
          <w:b/>
          <w:sz w:val="18"/>
          <w:szCs w:val="18"/>
        </w:rPr>
        <w:t>п.4 ч. 1 ст. 93</w:t>
      </w:r>
      <w:r>
        <w:rPr>
          <w:rFonts w:cs="Times New Roman" w:ascii="Times New Roman" w:hAnsi="Times New Roman"/>
          <w:sz w:val="18"/>
          <w:szCs w:val="18"/>
        </w:rPr>
        <w:t xml:space="preserve"> Федерального закона от 05.04.2013  № 44-ФЗ</w:t>
        <w:br/>
        <w:t xml:space="preserve">«О контрактной системе в сфере закупок товаров, работ, услуг для обеспечения государственных и муниципальных нужд» (далее – Закон о закупках) </w:t>
      </w:r>
      <w:r>
        <w:rPr>
          <w:rFonts w:cs="Times New Roman" w:ascii="Times New Roman" w:hAnsi="Times New Roman"/>
          <w:sz w:val="18"/>
          <w:szCs w:val="18"/>
          <w:shd w:fill="auto" w:val="clear"/>
        </w:rPr>
        <w:t xml:space="preserve">и на основании результатов закупочной сессии на ЕАТ «Березка» (протокол от______________№ ____________________), заключили настоящий Государственный контракт (далее – Контракт) </w:t>
        <w:br/>
        <w:t>о нижеследующем:</w:t>
      </w:r>
    </w:p>
    <w:p>
      <w:pPr>
        <w:pStyle w:val="Normal"/>
        <w:spacing w:lineRule="auto" w:line="240" w:before="0" w:after="200"/>
        <w:ind w:firstLine="709"/>
        <w:contextualSpacing/>
        <w:jc w:val="both"/>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200"/>
        <w:contextualSpacing/>
        <w:jc w:val="center"/>
        <w:rPr>
          <w:rFonts w:ascii="Times New Roman" w:hAnsi="Times New Roman" w:cs="Times New Roman"/>
          <w:b/>
          <w:sz w:val="18"/>
          <w:szCs w:val="18"/>
        </w:rPr>
      </w:pPr>
      <w:r>
        <w:rPr>
          <w:rFonts w:cs="Times New Roman" w:ascii="Times New Roman" w:hAnsi="Times New Roman"/>
          <w:b/>
          <w:bCs/>
          <w:sz w:val="18"/>
          <w:szCs w:val="18"/>
        </w:rPr>
        <w:t>1. Предмет Контракта</w:t>
      </w:r>
    </w:p>
    <w:p>
      <w:pPr>
        <w:pStyle w:val="Normal"/>
        <w:tabs>
          <w:tab w:val="clear" w:pos="708"/>
          <w:tab w:val="left" w:pos="-1276" w:leader="none"/>
        </w:tabs>
        <w:spacing w:lineRule="auto" w:line="240" w:before="0" w:after="0"/>
        <w:ind w:firstLine="709"/>
        <w:contextualSpacing/>
        <w:jc w:val="both"/>
        <w:rPr>
          <w:rFonts w:ascii="Times New Roman" w:hAnsi="Times New Roman" w:cs="Times New Roman"/>
          <w:sz w:val="18"/>
          <w:szCs w:val="18"/>
        </w:rPr>
      </w:pPr>
      <w:r>
        <w:rPr>
          <w:rFonts w:cs="Times New Roman" w:ascii="Times New Roman" w:hAnsi="Times New Roman"/>
          <w:sz w:val="18"/>
          <w:szCs w:val="18"/>
        </w:rPr>
        <w:t>1.1.  Заказчик  поручает, а Исполнитель принимает на себя обязательства по оказанию  услуг  по  обучению сотрудников и работников ФКУ ИК-33 УФСИН России по Кировской области (далее - Обучающиеся) вопросам охраны труда (далее - Услуги) по программам:</w:t>
      </w:r>
    </w:p>
    <w:p>
      <w:pPr>
        <w:pStyle w:val="ListParagraph"/>
        <w:numPr>
          <w:ilvl w:val="0"/>
          <w:numId w:val="1"/>
        </w:numPr>
        <w:tabs>
          <w:tab w:val="clear" w:pos="708"/>
          <w:tab w:val="left" w:pos="-1276" w:leader="none"/>
        </w:tabs>
        <w:spacing w:before="0" w:after="0"/>
        <w:contextualSpacing/>
        <w:jc w:val="both"/>
        <w:rPr>
          <w:sz w:val="18"/>
          <w:szCs w:val="18"/>
        </w:rPr>
      </w:pPr>
      <w:r>
        <w:rPr>
          <w:sz w:val="18"/>
          <w:szCs w:val="18"/>
        </w:rPr>
        <w:t xml:space="preserve">«Общие вопросы охраны труда и функционирования системы управления охраной труда» (далее – А); </w:t>
      </w:r>
    </w:p>
    <w:p>
      <w:pPr>
        <w:pStyle w:val="ListParagraph"/>
        <w:numPr>
          <w:ilvl w:val="0"/>
          <w:numId w:val="1"/>
        </w:numPr>
        <w:tabs>
          <w:tab w:val="clear" w:pos="708"/>
          <w:tab w:val="left" w:pos="-1276" w:leader="none"/>
        </w:tabs>
        <w:spacing w:before="0" w:after="0"/>
        <w:contextualSpacing/>
        <w:jc w:val="both"/>
        <w:rPr>
          <w:sz w:val="18"/>
          <w:szCs w:val="18"/>
        </w:rPr>
      </w:pPr>
      <w:r>
        <w:rPr>
          <w:sz w:val="18"/>
          <w:szCs w:val="18"/>
        </w:rPr>
        <w:t xml:space="preserve">«Безопасные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(далее – Б); </w:t>
      </w:r>
    </w:p>
    <w:p>
      <w:pPr>
        <w:pStyle w:val="Normal"/>
        <w:numPr>
          <w:ilvl w:val="0"/>
          <w:numId w:val="1"/>
        </w:numPr>
        <w:spacing w:lineRule="auto" w:line="240" w:before="0" w:after="0"/>
        <w:rPr>
          <w:rFonts w:ascii="Times New Roman" w:hAnsi="Times New Roman" w:cs="Times New Roman"/>
          <w:bCs/>
          <w:sz w:val="18"/>
          <w:szCs w:val="18"/>
        </w:rPr>
      </w:pPr>
      <w:r>
        <w:rPr>
          <w:rFonts w:cs="Times New Roman" w:ascii="Times New Roman" w:hAnsi="Times New Roman"/>
          <w:bCs/>
          <w:sz w:val="18"/>
          <w:szCs w:val="18"/>
        </w:rPr>
        <w:t>«Безопасные методы и приемы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 (далее — В);</w:t>
      </w:r>
    </w:p>
    <w:p>
      <w:pPr>
        <w:pStyle w:val="Normal"/>
        <w:numPr>
          <w:ilvl w:val="0"/>
          <w:numId w:val="1"/>
        </w:numPr>
        <w:spacing w:lineRule="auto" w:line="240" w:before="0" w:after="0"/>
        <w:rPr>
          <w:rFonts w:ascii="Times New Roman" w:hAnsi="Times New Roman" w:cs="Times New Roman"/>
          <w:bCs/>
          <w:sz w:val="18"/>
          <w:szCs w:val="18"/>
        </w:rPr>
      </w:pPr>
      <w:r>
        <w:rPr>
          <w:rFonts w:cs="Times New Roman" w:ascii="Times New Roman" w:hAnsi="Times New Roman"/>
          <w:bCs/>
          <w:sz w:val="18"/>
          <w:szCs w:val="18"/>
        </w:rPr>
        <w:t>«Использование (применение) средств индивидуальной защиты» (далее — СИЗ);</w:t>
      </w:r>
    </w:p>
    <w:p>
      <w:pPr>
        <w:pStyle w:val="ListParagraph"/>
        <w:numPr>
          <w:ilvl w:val="0"/>
          <w:numId w:val="1"/>
        </w:numPr>
        <w:tabs>
          <w:tab w:val="clear" w:pos="708"/>
          <w:tab w:val="left" w:pos="-1276" w:leader="none"/>
        </w:tabs>
        <w:spacing w:before="0" w:after="0"/>
        <w:contextualSpacing/>
        <w:jc w:val="both"/>
        <w:rPr>
          <w:sz w:val="18"/>
          <w:szCs w:val="18"/>
        </w:rPr>
      </w:pPr>
      <w:r>
        <w:rPr>
          <w:sz w:val="18"/>
          <w:szCs w:val="18"/>
        </w:rPr>
        <w:t>«Оказание первой помощи пострадавшим» (далее – ПМП);</w:t>
      </w:r>
    </w:p>
    <w:p>
      <w:pPr>
        <w:pStyle w:val="ListParagraph"/>
        <w:tabs>
          <w:tab w:val="clear" w:pos="708"/>
          <w:tab w:val="left" w:pos="-1276" w:leader="none"/>
        </w:tabs>
        <w:spacing w:before="0" w:after="0"/>
        <w:ind w:left="0"/>
        <w:contextualSpacing/>
        <w:jc w:val="both"/>
        <w:rPr>
          <w:sz w:val="18"/>
          <w:szCs w:val="18"/>
        </w:rPr>
      </w:pPr>
      <w:r>
        <w:rPr>
          <w:sz w:val="18"/>
          <w:szCs w:val="18"/>
        </w:rPr>
        <w:t>Форма обучения: дистанционная с использованием электронного обучения.</w:t>
      </w:r>
    </w:p>
    <w:p>
      <w:pPr>
        <w:pStyle w:val="Normal"/>
        <w:tabs>
          <w:tab w:val="clear" w:pos="708"/>
          <w:tab w:val="left" w:pos="-1276" w:leader="none"/>
        </w:tabs>
        <w:spacing w:lineRule="auto" w:line="240" w:before="0" w:after="200"/>
        <w:ind w:firstLine="709"/>
        <w:contextualSpacing/>
        <w:jc w:val="both"/>
        <w:rPr>
          <w:rFonts w:ascii="Times New Roman" w:hAnsi="Times New Roman" w:cs="Times New Roman"/>
          <w:sz w:val="18"/>
          <w:szCs w:val="18"/>
        </w:rPr>
      </w:pPr>
      <w:r>
        <w:rPr>
          <w:rFonts w:cs="Times New Roman" w:ascii="Times New Roman" w:hAnsi="Times New Roman"/>
          <w:sz w:val="18"/>
          <w:szCs w:val="18"/>
        </w:rPr>
        <w:t>1.2. Количество Обучающихся, подлежащих обучению по Программе – А - 12  чел., Б - 12  чел., В - 12 чел.,                     СИЗ — 12 чел., ПМП - 12 чел. согласно списку Обучающихся, предусмотренному приложением № 1 к Контракту.</w:t>
      </w:r>
    </w:p>
    <w:p>
      <w:pPr>
        <w:pStyle w:val="Normal"/>
        <w:tabs>
          <w:tab w:val="clear" w:pos="708"/>
          <w:tab w:val="left" w:pos="-1276" w:leader="none"/>
        </w:tabs>
        <w:spacing w:lineRule="auto" w:line="240" w:before="0" w:after="200"/>
        <w:ind w:firstLine="709"/>
        <w:contextualSpacing/>
        <w:jc w:val="both"/>
        <w:rPr>
          <w:rFonts w:ascii="Times New Roman" w:hAnsi="Times New Roman" w:cs="Times New Roman"/>
          <w:sz w:val="18"/>
          <w:szCs w:val="18"/>
        </w:rPr>
      </w:pPr>
      <w:r>
        <w:rPr>
          <w:rFonts w:cs="Times New Roman" w:ascii="Times New Roman" w:hAnsi="Times New Roman"/>
          <w:sz w:val="18"/>
          <w:szCs w:val="18"/>
        </w:rPr>
        <w:t>1.3. Требования к характеристикам и объему (содержанию) оказываемых Услуг, а также иные условия оказания Услуг определяются Заказом на оказание услуг по обучению сотрудников и работников вопросам охраны труда (далее - Заказ), предусмотренному приложением № 2 к Контракту (код предмета Контракта по общероссийскому классификатору продукции по видам экономической деятельности (ОКПД2) - 85.42.19.000 услуги по дополнительному профессиональному образованию прочие).</w:t>
      </w:r>
    </w:p>
    <w:p>
      <w:pPr>
        <w:pStyle w:val="Normal"/>
        <w:tabs>
          <w:tab w:val="clear" w:pos="708"/>
          <w:tab w:val="left" w:pos="-1276" w:leader="none"/>
        </w:tabs>
        <w:spacing w:lineRule="auto" w:line="240" w:before="0" w:after="200"/>
        <w:ind w:firstLine="709"/>
        <w:contextualSpacing/>
        <w:jc w:val="both"/>
        <w:rPr>
          <w:rFonts w:ascii="Times New Roman" w:hAnsi="Times New Roman" w:cs="Times New Roman"/>
          <w:sz w:val="18"/>
          <w:szCs w:val="18"/>
        </w:rPr>
      </w:pPr>
      <w:r>
        <w:rPr>
          <w:rFonts w:cs="Times New Roman" w:ascii="Times New Roman" w:hAnsi="Times New Roman"/>
          <w:sz w:val="18"/>
          <w:szCs w:val="18"/>
        </w:rPr>
        <w:t>1.5. Сроки оказания Услуг:</w:t>
      </w:r>
    </w:p>
    <w:p>
      <w:pPr>
        <w:pStyle w:val="Normal"/>
        <w:tabs>
          <w:tab w:val="clear" w:pos="708"/>
          <w:tab w:val="left" w:pos="-1276" w:leader="none"/>
        </w:tabs>
        <w:spacing w:lineRule="auto" w:line="240" w:before="0" w:after="200"/>
        <w:ind w:firstLine="709"/>
        <w:contextualSpacing/>
        <w:jc w:val="both"/>
        <w:rPr>
          <w:rFonts w:ascii="Times New Roman" w:hAnsi="Times New Roman" w:cs="Times New Roman"/>
          <w:sz w:val="18"/>
          <w:szCs w:val="18"/>
        </w:rPr>
      </w:pPr>
      <w:r>
        <w:rPr>
          <w:rFonts w:cs="Times New Roman" w:ascii="Times New Roman" w:hAnsi="Times New Roman"/>
          <w:sz w:val="18"/>
          <w:szCs w:val="18"/>
        </w:rPr>
        <w:t>начало оказания Услуг - с момента заключения Контракта.</w:t>
      </w:r>
    </w:p>
    <w:p>
      <w:pPr>
        <w:pStyle w:val="Normal"/>
        <w:tabs>
          <w:tab w:val="clear" w:pos="708"/>
          <w:tab w:val="left" w:pos="-1276" w:leader="none"/>
        </w:tabs>
        <w:spacing w:lineRule="auto" w:line="240" w:before="0" w:after="200"/>
        <w:ind w:firstLine="709"/>
        <w:contextualSpacing/>
        <w:jc w:val="both"/>
        <w:rPr>
          <w:rFonts w:ascii="Times New Roman" w:hAnsi="Times New Roman" w:cs="Times New Roman"/>
          <w:sz w:val="18"/>
          <w:szCs w:val="18"/>
        </w:rPr>
      </w:pPr>
      <w:r>
        <w:rPr>
          <w:rFonts w:cs="Times New Roman" w:ascii="Times New Roman" w:hAnsi="Times New Roman"/>
          <w:sz w:val="18"/>
          <w:szCs w:val="18"/>
        </w:rPr>
        <w:t>окончание оказания Услуг - не позднее «11» сентября 2026 года.</w:t>
      </w:r>
    </w:p>
    <w:p>
      <w:pPr>
        <w:pStyle w:val="Normal"/>
        <w:tabs>
          <w:tab w:val="clear" w:pos="708"/>
          <w:tab w:val="left" w:pos="-1276" w:leader="none"/>
        </w:tabs>
        <w:spacing w:lineRule="auto" w:line="240" w:before="0" w:after="200"/>
        <w:ind w:firstLine="709"/>
        <w:contextualSpacing/>
        <w:jc w:val="both"/>
        <w:rPr>
          <w:rFonts w:ascii="Times New Roman" w:hAnsi="Times New Roman" w:cs="Times New Roman"/>
          <w:sz w:val="18"/>
          <w:szCs w:val="18"/>
        </w:rPr>
      </w:pPr>
      <w:r>
        <w:rPr>
          <w:rFonts w:cs="Times New Roman" w:ascii="Times New Roman" w:hAnsi="Times New Roman"/>
          <w:sz w:val="18"/>
          <w:szCs w:val="18"/>
        </w:rPr>
        <w:t xml:space="preserve">1.6. Место оказания Услуг - Кировская область, г. Котельнич, Даровская улица, ФКУ ИК-33 УФСИН России </w:t>
        <w:br/>
        <w:t>по Кировской области.</w:t>
      </w:r>
    </w:p>
    <w:p>
      <w:pPr>
        <w:pStyle w:val="Normal"/>
        <w:tabs>
          <w:tab w:val="clear" w:pos="708"/>
          <w:tab w:val="left" w:pos="-1276" w:leader="none"/>
        </w:tabs>
        <w:spacing w:lineRule="auto" w:line="240" w:before="0" w:after="200"/>
        <w:ind w:firstLine="709"/>
        <w:contextualSpacing/>
        <w:jc w:val="both"/>
        <w:rPr>
          <w:rFonts w:ascii="Times New Roman" w:hAnsi="Times New Roman" w:cs="Times New Roman"/>
          <w:sz w:val="18"/>
          <w:szCs w:val="18"/>
        </w:rPr>
      </w:pPr>
      <w:r>
        <w:rPr>
          <w:rFonts w:cs="Times New Roman" w:ascii="Times New Roman" w:hAnsi="Times New Roman"/>
          <w:sz w:val="18"/>
          <w:szCs w:val="18"/>
        </w:rPr>
        <w:t>1.7. После освоения Обучающимися Программы и успешного проведения проверки знаний требований охраны труда им выдается удостоверение о проверке знаний требований охраны труда, по форме установленной Исполнителем.</w:t>
      </w:r>
    </w:p>
    <w:p>
      <w:pPr>
        <w:pStyle w:val="Normal"/>
        <w:tabs>
          <w:tab w:val="clear" w:pos="708"/>
          <w:tab w:val="left" w:pos="-1276" w:leader="none"/>
        </w:tabs>
        <w:spacing w:lineRule="auto" w:line="240" w:before="0" w:after="200"/>
        <w:ind w:firstLine="709"/>
        <w:contextualSpacing/>
        <w:jc w:val="both"/>
        <w:rPr>
          <w:rFonts w:ascii="Times New Roman" w:hAnsi="Times New Roman" w:cs="Times New Roman"/>
          <w:sz w:val="18"/>
          <w:szCs w:val="18"/>
        </w:rPr>
      </w:pPr>
      <w:r>
        <w:rPr>
          <w:rFonts w:cs="Times New Roman" w:ascii="Times New Roman" w:hAnsi="Times New Roman"/>
          <w:sz w:val="18"/>
          <w:szCs w:val="18"/>
        </w:rPr>
        <w:t>1.8. Срок сдачи Исполнителем отчета об оказанных Услугах и представление документов на оплату оказанных Услуг: не позднее «11» сентября 2026 года.</w:t>
      </w:r>
    </w:p>
    <w:p>
      <w:pPr>
        <w:pStyle w:val="Normal"/>
        <w:tabs>
          <w:tab w:val="clear" w:pos="708"/>
          <w:tab w:val="left" w:pos="-1276" w:leader="none"/>
        </w:tabs>
        <w:spacing w:lineRule="auto" w:line="240" w:before="0" w:after="200"/>
        <w:ind w:firstLine="709"/>
        <w:contextualSpacing/>
        <w:jc w:val="both"/>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200"/>
        <w:contextualSpacing/>
        <w:jc w:val="center"/>
        <w:rPr>
          <w:rFonts w:ascii="Times New Roman" w:hAnsi="Times New Roman" w:cs="Times New Roman"/>
          <w:b/>
          <w:sz w:val="18"/>
          <w:szCs w:val="18"/>
        </w:rPr>
      </w:pPr>
      <w:r>
        <w:rPr>
          <w:rFonts w:cs="Times New Roman" w:ascii="Times New Roman" w:hAnsi="Times New Roman"/>
          <w:b/>
          <w:sz w:val="18"/>
          <w:szCs w:val="18"/>
        </w:rPr>
        <w:t xml:space="preserve">2. Цена Контракта и порядок расчётов </w:t>
      </w:r>
    </w:p>
    <w:p>
      <w:pPr>
        <w:pStyle w:val="Normal"/>
        <w:spacing w:lineRule="auto" w:line="240" w:before="0" w:after="0"/>
        <w:ind w:firstLine="720"/>
        <w:contextualSpacing/>
        <w:jc w:val="both"/>
        <w:rPr>
          <w:rFonts w:ascii="Times New Roman" w:hAnsi="Times New Roman" w:cs="Times New Roman"/>
          <w:sz w:val="18"/>
          <w:szCs w:val="18"/>
        </w:rPr>
      </w:pPr>
      <w:bookmarkStart w:id="0" w:name="_Ref103457699"/>
      <w:r>
        <w:rPr>
          <w:rFonts w:cs="Times New Roman" w:ascii="Times New Roman" w:hAnsi="Times New Roman"/>
          <w:sz w:val="18"/>
          <w:szCs w:val="18"/>
        </w:rPr>
        <w:t>2.1.</w:t>
      </w:r>
      <w:bookmarkEnd w:id="0"/>
      <w:r>
        <w:rPr>
          <w:rFonts w:cs="Times New Roman" w:ascii="Times New Roman" w:hAnsi="Times New Roman"/>
          <w:sz w:val="18"/>
          <w:szCs w:val="18"/>
        </w:rPr>
        <w:t xml:space="preserve"> Цена Контракта устанавливается </w:t>
      </w:r>
      <w:r>
        <w:rPr>
          <w:rFonts w:cs="Times New Roman" w:ascii="Times New Roman" w:hAnsi="Times New Roman"/>
          <w:b/>
          <w:sz w:val="18"/>
          <w:szCs w:val="18"/>
        </w:rPr>
        <w:t>в российских рублях.</w:t>
      </w:r>
    </w:p>
    <w:p>
      <w:pPr>
        <w:pStyle w:val="Normal"/>
        <w:spacing w:lineRule="auto" w:line="240" w:before="0" w:after="0"/>
        <w:ind w:firstLine="720"/>
        <w:contextualSpacing/>
        <w:jc w:val="both"/>
        <w:rPr>
          <w:rFonts w:ascii="Times New Roman" w:hAnsi="Times New Roman" w:cs="Times New Roman"/>
          <w:sz w:val="18"/>
          <w:szCs w:val="18"/>
        </w:rPr>
      </w:pPr>
      <w:r>
        <w:rPr>
          <w:rFonts w:cs="Times New Roman" w:ascii="Times New Roman" w:hAnsi="Times New Roman"/>
          <w:sz w:val="18"/>
          <w:szCs w:val="18"/>
        </w:rPr>
        <w:t xml:space="preserve">2.2. Цена Контракта составляет _________ </w:t>
      </w:r>
      <w:r>
        <w:rPr>
          <w:rFonts w:cs="Times New Roman" w:ascii="Times New Roman" w:hAnsi="Times New Roman"/>
          <w:b/>
          <w:sz w:val="18"/>
          <w:szCs w:val="18"/>
        </w:rPr>
        <w:t>(       ) руб. 00 коп, в</w:t>
      </w:r>
      <w:r>
        <w:rPr>
          <w:rFonts w:eastAsia="" w:cs="Times New Roman" w:ascii="Times New Roman" w:hAnsi="Times New Roman" w:eastAsiaTheme="minorEastAsia"/>
          <w:b/>
          <w:sz w:val="18"/>
          <w:szCs w:val="18"/>
          <w:shd w:fill="auto" w:val="clear"/>
        </w:rPr>
        <w:t xml:space="preserve"> т.ч. НДС ____________(_____________________) </w:t>
      </w:r>
      <w:r>
        <w:rPr>
          <w:rFonts w:cs="Times New Roman" w:ascii="Times New Roman" w:hAnsi="Times New Roman"/>
          <w:b/>
          <w:sz w:val="18"/>
          <w:szCs w:val="18"/>
        </w:rPr>
        <w:t xml:space="preserve">/ </w:t>
      </w:r>
      <w:r>
        <w:rPr>
          <w:rFonts w:cs="Times New Roman" w:ascii="Times New Roman" w:hAnsi="Times New Roman"/>
          <w:sz w:val="18"/>
          <w:szCs w:val="18"/>
        </w:rPr>
        <w:t>НДС не начисляется на основании подпункта 14 пункта 2 статьи 149 части 2 Налогового кодекса Российской Федерации.</w:t>
      </w:r>
    </w:p>
    <w:p>
      <w:pPr>
        <w:pStyle w:val="Normal"/>
        <w:spacing w:lineRule="auto" w:line="240" w:before="0" w:after="0"/>
        <w:ind w:firstLine="720"/>
        <w:contextualSpacing/>
        <w:jc w:val="both"/>
        <w:rPr>
          <w:rFonts w:ascii="Times New Roman" w:hAnsi="Times New Roman" w:cs="Times New Roman"/>
          <w:sz w:val="18"/>
          <w:szCs w:val="18"/>
        </w:rPr>
      </w:pPr>
      <w:r>
        <w:rPr>
          <w:rFonts w:cs="Times New Roman" w:ascii="Times New Roman" w:hAnsi="Times New Roman"/>
          <w:sz w:val="18"/>
          <w:szCs w:val="18"/>
        </w:rPr>
        <w:t xml:space="preserve">Стоимость обучения по Программе «Общие вопросы охраны труда и функционирования системы управления охраной труда» одного Обучающегося  составляет  _________________ (____________________) руб.  __  коп.; </w:t>
      </w:r>
    </w:p>
    <w:p>
      <w:pPr>
        <w:pStyle w:val="Normal"/>
        <w:spacing w:lineRule="auto" w:line="240" w:before="0" w:after="0"/>
        <w:ind w:firstLine="720"/>
        <w:contextualSpacing/>
        <w:jc w:val="both"/>
        <w:rPr>
          <w:rFonts w:ascii="Times New Roman" w:hAnsi="Times New Roman" w:cs="Times New Roman"/>
          <w:sz w:val="18"/>
          <w:szCs w:val="18"/>
        </w:rPr>
      </w:pPr>
      <w:r>
        <w:rPr>
          <w:rFonts w:cs="Times New Roman" w:ascii="Times New Roman" w:hAnsi="Times New Roman"/>
          <w:sz w:val="18"/>
          <w:szCs w:val="18"/>
        </w:rPr>
        <w:t xml:space="preserve">Стоимость обучения по Программе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одного   Обучающегося составляет _________________ (____________________) руб.  __  коп.; </w:t>
      </w:r>
    </w:p>
    <w:p>
      <w:pPr>
        <w:pStyle w:val="Normal"/>
        <w:spacing w:lineRule="auto" w:line="240" w:before="0" w:after="0"/>
        <w:ind w:firstLine="720"/>
        <w:contextualSpacing/>
        <w:jc w:val="both"/>
        <w:rPr>
          <w:rFonts w:ascii="Times New Roman" w:hAnsi="Times New Roman" w:cs="Times New Roman"/>
          <w:sz w:val="18"/>
          <w:szCs w:val="18"/>
        </w:rPr>
      </w:pPr>
      <w:r>
        <w:rPr>
          <w:rFonts w:cs="Times New Roman" w:ascii="Times New Roman" w:hAnsi="Times New Roman"/>
          <w:sz w:val="18"/>
          <w:szCs w:val="18"/>
        </w:rPr>
        <w:t>Стоимость обучения по Программе «Оказание первой помощи пострадавшим» одного Обучающегося  составляет  _________________ (____________________) руб.  __  коп.</w:t>
      </w:r>
    </w:p>
    <w:p>
      <w:pPr>
        <w:pStyle w:val="Normal"/>
        <w:spacing w:lineRule="auto" w:line="240" w:before="0" w:after="200"/>
        <w:ind w:firstLine="709"/>
        <w:contextualSpacing/>
        <w:jc w:val="both"/>
        <w:rPr>
          <w:rFonts w:ascii="Times New Roman" w:hAnsi="Times New Roman" w:cs="Times New Roman"/>
          <w:sz w:val="18"/>
          <w:szCs w:val="18"/>
        </w:rPr>
      </w:pPr>
      <w:r>
        <w:rPr>
          <w:rFonts w:cs="Times New Roman" w:ascii="Times New Roman" w:hAnsi="Times New Roman"/>
          <w:sz w:val="18"/>
          <w:szCs w:val="18"/>
        </w:rPr>
        <w:t xml:space="preserve">Цена Контракта включает в себя стоимость обучения, стоимость проведения экзамена по окончании обучения, выдачу удостоверений, уплату налогов, сборов и других обязательных платежей, взимаемых с Исполнителя в связи </w:t>
        <w:br/>
        <w:t>с исполнением обязательств по Контракту. Цена единицы услуг указана в приложении №2 Контракта. Сумма вознаграждения, подлежащего уплате Исполнителю, уменьшается на размер налоговых платежей, связанных с оплатой Контракта, в соответствии с ч. 13 ст. 34 Закона о закупках.</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 xml:space="preserve">2.3. Цена Контракта является твердой и не подлежит изменению в течение срока действия Контракта, </w:t>
        <w:br/>
        <w:t xml:space="preserve">за исключением случаев, предусмотренных Федеральным </w:t>
      </w:r>
      <w:hyperlink r:id="rId2">
        <w:r>
          <w:rPr>
            <w:rStyle w:val="Style9"/>
            <w:rFonts w:cs="Times New Roman" w:ascii="Times New Roman" w:hAnsi="Times New Roman"/>
            <w:sz w:val="18"/>
            <w:szCs w:val="18"/>
          </w:rPr>
          <w:t>законом</w:t>
        </w:r>
      </w:hyperlink>
      <w:r>
        <w:rPr>
          <w:rFonts w:cs="Times New Roman" w:ascii="Times New Roman" w:hAnsi="Times New Roman"/>
          <w:sz w:val="18"/>
          <w:szCs w:val="18"/>
        </w:rPr>
        <w:t xml:space="preserve"> от 05.04.2013 № 44-ФЗ, в том числе цена Контракта по предложению Заказчика может быть увеличена или уменьшена не более чем на 10 процентов при увеличении или уменьшении объема предусмотренных Контрактом Услуг.</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 xml:space="preserve">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В соответствии с </w:t>
      </w:r>
      <w:hyperlink r:id="rId3">
        <w:r>
          <w:rPr>
            <w:rStyle w:val="Style9"/>
            <w:rFonts w:cs="Times New Roman" w:ascii="Times New Roman" w:hAnsi="Times New Roman"/>
            <w:sz w:val="18"/>
            <w:szCs w:val="18"/>
          </w:rPr>
          <w:t>частью 13 статьи 34</w:t>
        </w:r>
      </w:hyperlink>
      <w:r>
        <w:rPr>
          <w:rFonts w:cs="Times New Roman" w:ascii="Times New Roman" w:hAnsi="Times New Roman"/>
          <w:sz w:val="18"/>
          <w:szCs w:val="18"/>
        </w:rPr>
        <w:t xml:space="preserve"> Федерального закона от 05.04.2013 № 44-ФЗ сумма, подлежащая уплате Заказчиком юридическому лицу или физическому лицу, в том числе зарегистрированному </w:t>
        <w:br/>
        <w:t xml:space="preserve">в качестве индивидуального предпринимателя, уменьшается на размер налогов, сборов и иных обязательных платежей </w:t>
        <w:br/>
        <w:t xml:space="preserve">в бюджеты бюджетной системы Российской Федерации, связанных с оплатой Контракта, если в соответствии </w:t>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2.5. Оплата Услуг производится в форме безналичных расчетов.</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2.6. Оплата оказанных услуг осуществляется в рублях Российской Федерации в безналичном порядке в форме платежных поручений за счет средств федерального бюджета (КБК 320070542406900</w:t>
      </w:r>
      <w:r>
        <w:rPr>
          <w:rFonts w:cs="Times New Roman" w:ascii="Times New Roman" w:hAnsi="Times New Roman"/>
          <w:b/>
          <w:sz w:val="18"/>
          <w:szCs w:val="18"/>
        </w:rPr>
        <w:t>49 244</w:t>
      </w:r>
      <w:r>
        <w:rPr>
          <w:rFonts w:cs="Times New Roman" w:ascii="Times New Roman" w:hAnsi="Times New Roman"/>
          <w:sz w:val="18"/>
          <w:szCs w:val="18"/>
        </w:rPr>
        <w:t xml:space="preserve">), путем перечисления Государственным заказчиком денежных средств на расчетный счет Исполнителя, указанный в разделе 13 Контракта, </w:t>
        <w:br/>
        <w:t xml:space="preserve">в течение 7 (семи) рабочих дней с момента подписания Государственным заказчиком Акта сдачи-приемки оказанных услуг, предусмотренного Приложением № 4 к Контракту, и представления Исполнителем документов, предусмотренных п.4.7 Контракта. </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2.7.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 xml:space="preserve">2.8. В случае отчисления Обучающихся по причинам, указанным в </w:t>
      </w:r>
      <w:hyperlink r:id="rId4">
        <w:r>
          <w:rPr>
            <w:rStyle w:val="Style9"/>
            <w:rFonts w:cs="Times New Roman" w:ascii="Times New Roman" w:hAnsi="Times New Roman"/>
            <w:sz w:val="18"/>
            <w:szCs w:val="18"/>
          </w:rPr>
          <w:t>подпункте 3.2.3 пункта 3.2</w:t>
        </w:r>
      </w:hyperlink>
      <w:r>
        <w:rPr>
          <w:rFonts w:cs="Times New Roman" w:ascii="Times New Roman" w:hAnsi="Times New Roman"/>
          <w:sz w:val="18"/>
          <w:szCs w:val="18"/>
        </w:rPr>
        <w:t xml:space="preserve"> Контракта, Услуги Исполнителя оплачиваются в объеме, равном фактически оказанным Услугам.</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2.10. Датой оплаты оказанных Услуг считается дата списания денежных средств со счета Заказчика.</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200"/>
        <w:contextualSpacing/>
        <w:jc w:val="center"/>
        <w:rPr>
          <w:rFonts w:ascii="Times New Roman" w:hAnsi="Times New Roman" w:cs="Times New Roman"/>
          <w:b/>
          <w:bCs/>
          <w:sz w:val="18"/>
          <w:szCs w:val="18"/>
        </w:rPr>
      </w:pPr>
      <w:r>
        <w:rPr>
          <w:rFonts w:cs="Times New Roman" w:ascii="Times New Roman" w:hAnsi="Times New Roman"/>
          <w:b/>
          <w:bCs/>
          <w:sz w:val="18"/>
          <w:szCs w:val="18"/>
        </w:rPr>
        <w:t xml:space="preserve">3. </w:t>
      </w:r>
      <w:bookmarkStart w:id="1" w:name="bookmark2"/>
      <w:r>
        <w:rPr>
          <w:rFonts w:cs="Times New Roman" w:ascii="Times New Roman" w:hAnsi="Times New Roman"/>
          <w:b/>
          <w:bCs/>
          <w:sz w:val="18"/>
          <w:szCs w:val="18"/>
        </w:rPr>
        <w:t>Взаимодействие сторон</w:t>
      </w:r>
      <w:bookmarkEnd w:id="1"/>
    </w:p>
    <w:p>
      <w:pPr>
        <w:pStyle w:val="Normal"/>
        <w:spacing w:lineRule="auto" w:line="240" w:before="0" w:after="0"/>
        <w:ind w:firstLine="540"/>
        <w:jc w:val="both"/>
        <w:rPr>
          <w:rFonts w:ascii="Times New Roman" w:hAnsi="Times New Roman" w:cs="Times New Roman"/>
          <w:b/>
          <w:sz w:val="18"/>
          <w:szCs w:val="18"/>
        </w:rPr>
      </w:pPr>
      <w:r>
        <w:rPr>
          <w:rFonts w:cs="Times New Roman" w:ascii="Times New Roman" w:hAnsi="Times New Roman"/>
          <w:b/>
          <w:sz w:val="18"/>
          <w:szCs w:val="18"/>
        </w:rPr>
        <w:t>3.1. Исполнитель обязуется:</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 xml:space="preserve">3.1.1. оказать Услуги в соответствии с требованиями законодательства Российской Федерации, обеспечить надлежащее предоставление Услуг, предусмотренных </w:t>
      </w:r>
      <w:hyperlink r:id="rId5">
        <w:r>
          <w:rPr>
            <w:rStyle w:val="Style9"/>
            <w:rFonts w:cs="Times New Roman" w:ascii="Times New Roman" w:hAnsi="Times New Roman"/>
            <w:sz w:val="18"/>
            <w:szCs w:val="18"/>
          </w:rPr>
          <w:t>разделом 1</w:t>
        </w:r>
      </w:hyperlink>
      <w:r>
        <w:rPr>
          <w:rFonts w:cs="Times New Roman" w:ascii="Times New Roman" w:hAnsi="Times New Roman"/>
          <w:sz w:val="18"/>
          <w:szCs w:val="18"/>
        </w:rPr>
        <w:t xml:space="preserve"> Контракта;</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 xml:space="preserve">3.1.2. организовать учебный процесс в соответствии с Заказом и обеспечивать необходимые условия </w:t>
        <w:br/>
        <w:t>для обучения;</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 xml:space="preserve">3.1.3. своевременно информировать Заказчика о начале, сроках и режиме занятий Обучающихся, а также </w:t>
        <w:br/>
        <w:t>об их посещаемости в ходе оказания Услуг;</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3.1.4. зачислить работников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3.1.5. обеспечить для Обучающихся предусмотренные Программой условия ее освоения, обеспечить учебно-методическими материалами, необходимыми для оказания Услуги;</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3.1.6.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 учебно-методической помощи, в том числе в форме индивидуальных консультаций, оказываемых дистанционно с использованием информационных и телекоммуникационных технологий.</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 xml:space="preserve">3.1.7. сохранить место за Обучающимися в случае пропуска занятий по уважительным причинам (с учетом оплаты Услуг, предусмотренных </w:t>
      </w:r>
      <w:hyperlink r:id="rId6">
        <w:r>
          <w:rPr>
            <w:rStyle w:val="Style9"/>
            <w:rFonts w:cs="Times New Roman" w:ascii="Times New Roman" w:hAnsi="Times New Roman"/>
            <w:sz w:val="18"/>
            <w:szCs w:val="18"/>
          </w:rPr>
          <w:t>разделом 1</w:t>
        </w:r>
      </w:hyperlink>
      <w:r>
        <w:rPr>
          <w:rFonts w:cs="Times New Roman" w:ascii="Times New Roman" w:hAnsi="Times New Roman"/>
          <w:sz w:val="18"/>
          <w:szCs w:val="18"/>
        </w:rPr>
        <w:t xml:space="preserve"> Контракта);</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 xml:space="preserve">3.1.8. обеспечить Обучающимся уважение человеческого достоинства, защиту от всех форм физического </w:t>
        <w:br/>
        <w:t>и психического насилия, оскорбления личности, охрану жизни и здоровья;</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 xml:space="preserve">3.1.9. представлять по требованию Заказчика копию лицензии на осуществление образовательной деятельности </w:t>
        <w:br/>
        <w:t>и создавать условия для проверки хода оказания Услуг;</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3.1.10. привлекать к исполнению Контракта соисполнителей, в том числе из числа субъектов малого предпринимательства, социально ориентированных некоммерческих организаций (далее - соисполнители) в объеме 10 процентов от цены Контракта;</w:t>
      </w:r>
      <w:bookmarkStart w:id="2" w:name="Par11"/>
      <w:bookmarkEnd w:id="2"/>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3.1.11. представить Заказчику в срок не более 5 рабочих дней со дня заключения договора с соисполнителем:</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копию договора (договоров), заключенного с соисполнителем, заверенную Исполнителем.</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 xml:space="preserve">3.1.12. представить Заказчику в срок не более 5 рабочих дней со дня заключения договора с соисполнителем документы, указанные в </w:t>
      </w:r>
      <w:hyperlink w:anchor="Par11">
        <w:r>
          <w:rPr>
            <w:rStyle w:val="Style9"/>
            <w:rFonts w:cs="Times New Roman" w:ascii="Times New Roman" w:hAnsi="Times New Roman"/>
            <w:sz w:val="18"/>
            <w:szCs w:val="18"/>
          </w:rPr>
          <w:t>подпункте 3.1.11</w:t>
        </w:r>
      </w:hyperlink>
      <w:r>
        <w:rPr>
          <w:rFonts w:cs="Times New Roman" w:ascii="Times New Roman" w:hAnsi="Times New Roman"/>
          <w:sz w:val="18"/>
          <w:szCs w:val="18"/>
        </w:rPr>
        <w:t xml:space="preserve"> настоящего пункта, в случае замены соисполнителя на этапе исполнения Контракта на другого соисполнителя;</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3.1.13. представлять Заказчику в течение 10 рабочих дней со дня оплаты Исполнителем выполненных обязательств по договору с соисполнителем следующие документы:</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копии документов о приемке оказанных Услуг, которые являются предметом договора, заключенного между Исполнителем и привлеченным им соисполнителем;</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копии платежных поручений, подтверждающих перечисление денежных средств Исполнителем соисполнителю,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предусмотренных Контрактом (в ином случае указанный документ представляется Заказчику дополнительно в течение 5 рабочих дней со дня оплаты Исполнителем обязательств, выполненных соисполнителем);</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 xml:space="preserve">3.1.14. оплачивать оказанные соисполнителем Услуги, отдельные этапы исполнения договора, заключенного </w:t>
        <w:br/>
        <w:t>с таким соисполнителем, в течение 15 рабочих дней с даты подписания Исполнителем документа об оказании Услуг, отдельных этапов исполнения договора;</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3.1.15. 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соисполнителей, в том числе:</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 xml:space="preserve">за предоставление документов, указанных в </w:t>
      </w:r>
      <w:hyperlink w:anchor="Par11">
        <w:r>
          <w:rPr>
            <w:rStyle w:val="Style9"/>
            <w:rFonts w:cs="Times New Roman" w:ascii="Times New Roman" w:hAnsi="Times New Roman"/>
            <w:sz w:val="18"/>
            <w:szCs w:val="18"/>
          </w:rPr>
          <w:t>подпунктах 3.1.11</w:t>
        </w:r>
      </w:hyperlink>
      <w:r>
        <w:rPr>
          <w:rFonts w:cs="Times New Roman" w:ascii="Times New Roman" w:hAnsi="Times New Roman"/>
          <w:sz w:val="18"/>
          <w:szCs w:val="18"/>
        </w:rPr>
        <w:t xml:space="preserve"> и </w:t>
      </w:r>
      <w:hyperlink w:anchor="Par15">
        <w:r>
          <w:rPr>
            <w:rStyle w:val="Style9"/>
            <w:rFonts w:cs="Times New Roman" w:ascii="Times New Roman" w:hAnsi="Times New Roman"/>
            <w:sz w:val="18"/>
            <w:szCs w:val="18"/>
          </w:rPr>
          <w:t>3.1.13</w:t>
        </w:r>
      </w:hyperlink>
      <w:r>
        <w:rPr>
          <w:rFonts w:cs="Times New Roman" w:ascii="Times New Roman" w:hAnsi="Times New Roman"/>
          <w:sz w:val="18"/>
          <w:szCs w:val="18"/>
        </w:rPr>
        <w:t xml:space="preserve"> настоящего пункта, содержащих недостоверные сведения, либо их непредставление или представление таких документов с нарушением установленных сроков;</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за не привлечение соисполнителей в объеме, установленном в Контракте.</w:t>
      </w:r>
      <w:bookmarkStart w:id="3" w:name="Par22"/>
      <w:bookmarkEnd w:id="3"/>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 xml:space="preserve">3.1.16. предоставлять информацию обо всех соисполнителях, заключивших договор или договоры </w:t>
        <w:br/>
        <w:t xml:space="preserve">с Исполнителем, цена которого или общая цена которых составляет более чем 10 процентов цены Контракта. Указанная информация предоставляется Заказчику в течение 10 рабочих дней с момента заключения Исполнителем договора </w:t>
        <w:br/>
        <w:t>с соисполнителем;</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 xml:space="preserve">3.1.17. за не предоставление указанной в </w:t>
      </w:r>
      <w:hyperlink w:anchor="Par22">
        <w:r>
          <w:rPr>
            <w:rStyle w:val="Style9"/>
            <w:rFonts w:cs="Times New Roman" w:ascii="Times New Roman" w:hAnsi="Times New Roman"/>
            <w:sz w:val="18"/>
            <w:szCs w:val="18"/>
          </w:rPr>
          <w:t>подпункте 3.1.16</w:t>
        </w:r>
      </w:hyperlink>
      <w:r>
        <w:rPr>
          <w:rFonts w:cs="Times New Roman" w:ascii="Times New Roman" w:hAnsi="Times New Roman"/>
          <w:sz w:val="18"/>
          <w:szCs w:val="18"/>
        </w:rPr>
        <w:t xml:space="preserve"> настоящего пункта информации предусмотрена ответственность путем взыскания с Исполнителя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w:t>
        <w:br/>
        <w:t>с соисполнителем;</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3.1.18. устранять допущенные по вине Исполнителя недостатки при оказании Услуг своими силами и за свой счет;</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 xml:space="preserve">3.1.19. не разглашать представленную Заказчиком конфиденциальную информацию, необходимую </w:t>
        <w:br/>
        <w:t>для оформления документов на обучение, в рамках действующего законодательства Российской Федерации;</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3.1.20. представить Заказчику акт сдачи-приемки оказанных Услуг на дату окончания оказания Услуг.</w:t>
      </w:r>
    </w:p>
    <w:p>
      <w:pPr>
        <w:pStyle w:val="Normal"/>
        <w:spacing w:lineRule="auto" w:line="240" w:before="0" w:after="0"/>
        <w:ind w:firstLine="540"/>
        <w:jc w:val="both"/>
        <w:rPr>
          <w:rFonts w:ascii="Times New Roman" w:hAnsi="Times New Roman" w:cs="Times New Roman"/>
          <w:b/>
          <w:sz w:val="18"/>
          <w:szCs w:val="18"/>
        </w:rPr>
      </w:pPr>
      <w:r>
        <w:rPr>
          <w:rFonts w:cs="Times New Roman" w:ascii="Times New Roman" w:hAnsi="Times New Roman"/>
          <w:b/>
          <w:sz w:val="18"/>
          <w:szCs w:val="18"/>
        </w:rPr>
        <w:t>3.2. Исполнитель имеет право:</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 xml:space="preserve">3.2.1. самостоятельно осуществлять процесс оказания Услуг, устанавливать системы оценок, формы, порядок </w:t>
        <w:br/>
        <w:t>и периодичность проведения контрольных заданий (текущих, промежуточных и итоговых) Обучающихся;</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3.2.2. привлекать для преподавания дисциплин, предусмотренных Программой, на договорной основе высококвалифицированных специалистов в области охраны труда;</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3.2.3. отчислять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о чем Заказчик информируется в течение 3 рабочих дней с даты наступления указанных обстоятельств;</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3.2.4. страховать свою ответственность при оказании профессиональной услуги.</w:t>
      </w:r>
    </w:p>
    <w:p>
      <w:pPr>
        <w:pStyle w:val="Normal"/>
        <w:spacing w:lineRule="auto" w:line="240" w:before="0" w:after="0"/>
        <w:ind w:firstLine="540"/>
        <w:jc w:val="both"/>
        <w:rPr>
          <w:rFonts w:ascii="Times New Roman" w:hAnsi="Times New Roman" w:cs="Times New Roman"/>
          <w:b/>
          <w:sz w:val="18"/>
          <w:szCs w:val="18"/>
        </w:rPr>
      </w:pPr>
      <w:r>
        <w:rPr>
          <w:rFonts w:cs="Times New Roman" w:ascii="Times New Roman" w:hAnsi="Times New Roman"/>
          <w:b/>
          <w:sz w:val="18"/>
          <w:szCs w:val="18"/>
        </w:rPr>
        <w:t>3.3. Государственный заказчик обязуется:</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 xml:space="preserve">3.3.1. своевременно направлять Обучающихся на обучение согласно поданной заявке и известить Исполнителя </w:t>
        <w:br/>
        <w:t>о необходимости изменения сроков обучения Обучающихся или об отказе от обучения не менее чем за 3 дня до начала занятий;</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3.3.2. своевременно вносить плату за предоставляемые Обучающимся Услуги в размере и порядке, определенном Контрактом, а также представлять платежные документы, подтверждающие такую оплату.</w:t>
      </w:r>
    </w:p>
    <w:p>
      <w:pPr>
        <w:pStyle w:val="Normal"/>
        <w:spacing w:lineRule="auto" w:line="240" w:before="0" w:after="0"/>
        <w:ind w:firstLine="540"/>
        <w:jc w:val="both"/>
        <w:rPr>
          <w:rFonts w:ascii="Times New Roman" w:hAnsi="Times New Roman" w:cs="Times New Roman"/>
          <w:b/>
          <w:sz w:val="18"/>
          <w:szCs w:val="18"/>
        </w:rPr>
      </w:pPr>
      <w:r>
        <w:rPr>
          <w:rFonts w:cs="Times New Roman" w:ascii="Times New Roman" w:hAnsi="Times New Roman"/>
          <w:b/>
          <w:sz w:val="18"/>
          <w:szCs w:val="18"/>
        </w:rPr>
        <w:t>3.4. Государственный заказчик имеет право:</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3.4.1. контролировать качество Услуг, оказываемых Исполнителем в соответствии с Заказом;</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3.4.2. запрашивать у Исполнителя информацию по вопросам организации и обеспечения надлежащего предоставления Услуг.</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r>
    </w:p>
    <w:p>
      <w:pPr>
        <w:pStyle w:val="ConsPlusNonformat"/>
        <w:spacing w:before="0" w:after="0"/>
        <w:contextualSpacing/>
        <w:jc w:val="center"/>
        <w:rPr>
          <w:rFonts w:ascii="Times New Roman" w:hAnsi="Times New Roman" w:cs="Times New Roman"/>
          <w:b/>
          <w:sz w:val="18"/>
          <w:szCs w:val="18"/>
        </w:rPr>
      </w:pPr>
      <w:r>
        <w:rPr>
          <w:rFonts w:cs="Times New Roman" w:ascii="Times New Roman" w:hAnsi="Times New Roman"/>
          <w:b/>
          <w:sz w:val="18"/>
          <w:szCs w:val="18"/>
        </w:rPr>
        <w:t>4. Порядок сдачи и приемки оказанных услуг</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представить Заказчику результаты оказания Услуг (этапа оказания Услуг), предусмотренные Контрактом. Заказчик обязан обеспечить приемку оказанных Услуг </w:t>
        <w:br/>
        <w:t xml:space="preserve">в соответствии с Федеральным </w:t>
      </w:r>
      <w:hyperlink r:id="rId7">
        <w:r>
          <w:rPr>
            <w:rStyle w:val="Style9"/>
            <w:rFonts w:cs="Times New Roman" w:ascii="Times New Roman" w:hAnsi="Times New Roman"/>
            <w:sz w:val="18"/>
            <w:szCs w:val="18"/>
          </w:rPr>
          <w:t>законом</w:t>
        </w:r>
      </w:hyperlink>
      <w:r>
        <w:rPr>
          <w:rFonts w:cs="Times New Roman" w:ascii="Times New Roman" w:hAnsi="Times New Roman"/>
          <w:sz w:val="18"/>
          <w:szCs w:val="18"/>
        </w:rPr>
        <w:t xml:space="preserve"> от 05.04.2013 № 44-ФЗ.</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4.2.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pPr>
        <w:pStyle w:val="Normal"/>
        <w:spacing w:lineRule="auto" w:line="240" w:before="0" w:after="0"/>
        <w:ind w:firstLine="540"/>
        <w:jc w:val="both"/>
        <w:rPr>
          <w:rFonts w:ascii="Times New Roman" w:hAnsi="Times New Roman" w:cs="Times New Roman"/>
          <w:sz w:val="18"/>
          <w:szCs w:val="18"/>
        </w:rPr>
      </w:pPr>
      <w:r>
        <w:rPr>
          <w:rFonts w:cs="Times New Roman" w:ascii="Times New Roman" w:hAnsi="Times New Roman"/>
          <w:sz w:val="18"/>
          <w:szCs w:val="18"/>
        </w:rPr>
        <w:t xml:space="preserve">4.3. Для проведения Экспертизы эксперты, экспертные организации имеют право запрашивать у Заказчика </w:t>
        <w:br/>
        <w:t>и Исполнителя дополнительные материалы, относящиеся к условиям исполнения Контракта (к отдельным этапам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(этапа оказания Услуг), в Заключении могут содержаться предложения об устранении данных нарушений, в том числе с указанием срока их устранения.</w:t>
      </w:r>
    </w:p>
    <w:p>
      <w:pPr>
        <w:pStyle w:val="Normal"/>
        <w:spacing w:lineRule="auto" w:line="240" w:before="0" w:after="0"/>
        <w:ind w:firstLine="709"/>
        <w:jc w:val="both"/>
        <w:rPr>
          <w:rFonts w:ascii="Times New Roman" w:hAnsi="Times New Roman" w:cs="Times New Roman"/>
          <w:sz w:val="18"/>
          <w:szCs w:val="18"/>
        </w:rPr>
      </w:pPr>
      <w:r>
        <w:rPr>
          <w:rFonts w:cs="Times New Roman" w:ascii="Times New Roman" w:hAnsi="Times New Roman"/>
          <w:sz w:val="18"/>
          <w:szCs w:val="18"/>
        </w:rPr>
        <w:t xml:space="preserve">4.4. По решению Заказчика для приемки Услуг (этапа оказания Услуг) может создаваться приемочная комиссия. </w:t>
      </w:r>
    </w:p>
    <w:p>
      <w:pPr>
        <w:pStyle w:val="NoSpacing"/>
        <w:ind w:firstLine="709"/>
        <w:jc w:val="both"/>
        <w:rPr>
          <w:rFonts w:ascii="Times New Roman" w:hAnsi="Times New Roman"/>
          <w:sz w:val="18"/>
          <w:szCs w:val="18"/>
          <w:lang w:eastAsia="ar-SA"/>
        </w:rPr>
      </w:pPr>
      <w:r>
        <w:rPr>
          <w:rFonts w:eastAsia="" w:ascii="Times New Roman" w:hAnsi="Times New Roman" w:eastAsiaTheme="minorEastAsia"/>
          <w:sz w:val="18"/>
          <w:szCs w:val="18"/>
        </w:rPr>
        <w:t xml:space="preserve">4.5.  </w:t>
      </w:r>
      <w:r>
        <w:rPr>
          <w:rFonts w:ascii="Times New Roman" w:hAnsi="Times New Roman"/>
          <w:sz w:val="18"/>
          <w:szCs w:val="18"/>
          <w:lang w:eastAsia="ar-SA"/>
        </w:rPr>
        <w:t>Приемка</w:t>
      </w:r>
      <w:r>
        <w:rPr>
          <w:rFonts w:ascii="Times New Roman" w:hAnsi="Times New Roman"/>
          <w:color w:val="C00000"/>
          <w:sz w:val="18"/>
          <w:szCs w:val="18"/>
          <w:lang w:eastAsia="ar-SA"/>
        </w:rPr>
        <w:t xml:space="preserve"> </w:t>
      </w:r>
      <w:r>
        <w:rPr>
          <w:rFonts w:ascii="Times New Roman" w:hAnsi="Times New Roman"/>
          <w:sz w:val="18"/>
          <w:szCs w:val="18"/>
          <w:lang w:eastAsia="ar-SA"/>
        </w:rPr>
        <w:t>оказанных Услуг осуществляется Государственным Заказчиком в течение 20 рабочих дней со дня получения акта сдачи-приемки оказанных Услуг, который подписывается Государственным Заказчиком (членами комиссии),  либо  в  течение 20 рабочих  дней Государственным Заказчиком направляется в письменной форме мотивированный отказ от подписания  акта  сдачи-приемки оказанных Услуг.</w:t>
      </w:r>
    </w:p>
    <w:p>
      <w:pPr>
        <w:pStyle w:val="Normal"/>
        <w:spacing w:lineRule="auto" w:line="240" w:before="0" w:after="0"/>
        <w:ind w:firstLine="709"/>
        <w:jc w:val="both"/>
        <w:rPr>
          <w:rFonts w:ascii="Times New Roman" w:hAnsi="Times New Roman" w:cs="Times New Roman"/>
          <w:sz w:val="18"/>
          <w:szCs w:val="18"/>
        </w:rPr>
      </w:pPr>
      <w:r>
        <w:rPr>
          <w:rFonts w:cs="Times New Roman" w:ascii="Times New Roman" w:hAnsi="Times New Roman"/>
          <w:sz w:val="18"/>
          <w:szCs w:val="18"/>
        </w:rPr>
        <w:t xml:space="preserve">В случае привлечения Заказчиком для проведения Экспертизы экспертов, экспертных организаций </w:t>
        <w:br/>
        <w:t>при принятии решения о приемке или об отказе в приемке оказанных Услуг, предусмотренных Контрактом, Заказчик (приемочная комиссия) должен учитывать отраженные в Заключении предложения экспертов, экспертных организаций, привлеченных для ее проведения.</w:t>
      </w:r>
    </w:p>
    <w:p>
      <w:pPr>
        <w:pStyle w:val="Normal"/>
        <w:spacing w:lineRule="auto" w:line="240" w:before="0" w:after="0"/>
        <w:ind w:firstLine="709"/>
        <w:jc w:val="both"/>
        <w:rPr>
          <w:rFonts w:ascii="Times New Roman" w:hAnsi="Times New Roman" w:cs="Times New Roman"/>
          <w:sz w:val="18"/>
          <w:szCs w:val="18"/>
        </w:rPr>
      </w:pPr>
      <w:r>
        <w:rPr>
          <w:rFonts w:cs="Times New Roman" w:ascii="Times New Roman" w:hAnsi="Times New Roman"/>
          <w:sz w:val="18"/>
          <w:szCs w:val="18"/>
        </w:rPr>
        <w:t>4.6. Заказчик вправе не отказывать в приемке оказанных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pPr>
        <w:pStyle w:val="Normal"/>
        <w:suppressAutoHyphens w:val="true"/>
        <w:spacing w:lineRule="auto" w:line="240" w:before="0" w:after="0"/>
        <w:ind w:firstLine="709"/>
        <w:jc w:val="both"/>
        <w:rPr>
          <w:rFonts w:ascii="Times New Roman" w:hAnsi="Times New Roman" w:eastAsia="Calibri" w:cs="Times New Roman"/>
          <w:color w:val="000000"/>
          <w:sz w:val="18"/>
          <w:szCs w:val="18"/>
          <w:lang w:eastAsia="ar-SA"/>
        </w:rPr>
      </w:pPr>
      <w:r>
        <w:rPr>
          <w:rFonts w:eastAsia="Calibri" w:cs="Times New Roman" w:ascii="Times New Roman" w:hAnsi="Times New Roman"/>
          <w:color w:val="000000"/>
          <w:sz w:val="18"/>
          <w:szCs w:val="18"/>
          <w:lang w:eastAsia="ar-SA"/>
        </w:rPr>
        <w:t>4.7. Вместе с оказанием услуги Исполнитель передает Государственному заказчику относящуюся к услуге документацию:</w:t>
      </w:r>
    </w:p>
    <w:p>
      <w:pPr>
        <w:pStyle w:val="Normal"/>
        <w:suppressAutoHyphens w:val="true"/>
        <w:spacing w:lineRule="auto" w:line="240" w:before="0" w:after="0"/>
        <w:ind w:firstLine="709"/>
        <w:jc w:val="both"/>
        <w:rPr>
          <w:rFonts w:ascii="Times New Roman" w:hAnsi="Times New Roman" w:eastAsia="Calibri" w:cs="Times New Roman"/>
          <w:b/>
          <w:color w:val="000000"/>
          <w:sz w:val="18"/>
          <w:szCs w:val="18"/>
          <w:lang w:eastAsia="ar-SA"/>
        </w:rPr>
      </w:pPr>
      <w:r>
        <w:rPr>
          <w:rFonts w:eastAsia="Calibri" w:cs="Times New Roman" w:ascii="Times New Roman" w:hAnsi="Times New Roman"/>
          <w:b/>
          <w:color w:val="000000"/>
          <w:sz w:val="18"/>
          <w:szCs w:val="18"/>
          <w:lang w:eastAsia="ar-SA"/>
        </w:rPr>
        <w:t>- счет;</w:t>
      </w:r>
    </w:p>
    <w:p>
      <w:pPr>
        <w:pStyle w:val="Normal"/>
        <w:suppressAutoHyphens w:val="true"/>
        <w:spacing w:lineRule="auto" w:line="240" w:before="0" w:after="0"/>
        <w:ind w:firstLine="709"/>
        <w:jc w:val="both"/>
        <w:rPr>
          <w:rFonts w:ascii="Times New Roman" w:hAnsi="Times New Roman" w:eastAsia="Calibri" w:cs="Times New Roman"/>
          <w:b/>
          <w:color w:val="000000"/>
          <w:sz w:val="18"/>
          <w:szCs w:val="18"/>
          <w:lang w:eastAsia="ar-SA"/>
        </w:rPr>
      </w:pPr>
      <w:r>
        <w:rPr>
          <w:rFonts w:eastAsia="Calibri" w:cs="Times New Roman" w:ascii="Times New Roman" w:hAnsi="Times New Roman"/>
          <w:b/>
          <w:color w:val="000000"/>
          <w:sz w:val="18"/>
          <w:szCs w:val="18"/>
          <w:lang w:eastAsia="ar-SA"/>
        </w:rPr>
        <w:t>- акт об оказании услуг;</w:t>
      </w:r>
    </w:p>
    <w:p>
      <w:pPr>
        <w:pStyle w:val="Normal"/>
        <w:suppressAutoHyphens w:val="true"/>
        <w:spacing w:lineRule="auto" w:line="240" w:before="0" w:after="0"/>
        <w:ind w:firstLine="709"/>
        <w:jc w:val="both"/>
        <w:rPr>
          <w:rFonts w:ascii="Times New Roman" w:hAnsi="Times New Roman" w:eastAsia="Calibri" w:cs="Times New Roman"/>
          <w:color w:val="000000"/>
          <w:sz w:val="18"/>
          <w:szCs w:val="18"/>
          <w:lang w:eastAsia="ar-SA"/>
        </w:rPr>
      </w:pPr>
      <w:r>
        <w:rPr>
          <w:rFonts w:eastAsia="Calibri" w:cs="Times New Roman" w:ascii="Times New Roman" w:hAnsi="Times New Roman"/>
          <w:b/>
          <w:color w:val="000000"/>
          <w:sz w:val="18"/>
          <w:szCs w:val="18"/>
          <w:lang w:eastAsia="ar-SA"/>
        </w:rPr>
        <w:t xml:space="preserve">- акт сдачи-приемки оказанных услуг (Приложение № 4), </w:t>
      </w:r>
      <w:r>
        <w:rPr>
          <w:rFonts w:eastAsia="Calibri" w:cs="Times New Roman" w:ascii="Times New Roman" w:hAnsi="Times New Roman"/>
          <w:color w:val="000000"/>
          <w:sz w:val="18"/>
          <w:szCs w:val="18"/>
          <w:lang w:eastAsia="ar-SA"/>
        </w:rPr>
        <w:t xml:space="preserve">оформленный в 2-х экземплярах (по одному </w:t>
        <w:br/>
        <w:t>для Исполнителя и Государственного заказчика);</w:t>
      </w:r>
    </w:p>
    <w:p>
      <w:pPr>
        <w:pStyle w:val="Normal"/>
        <w:suppressAutoHyphens w:val="true"/>
        <w:spacing w:lineRule="auto" w:line="240" w:before="0" w:after="0"/>
        <w:ind w:firstLine="709"/>
        <w:jc w:val="both"/>
        <w:rPr>
          <w:rFonts w:ascii="Times New Roman" w:hAnsi="Times New Roman" w:eastAsia="Calibri" w:cs="Times New Roman"/>
          <w:b/>
          <w:color w:val="000000"/>
          <w:sz w:val="18"/>
          <w:szCs w:val="18"/>
          <w:lang w:eastAsia="ar-SA"/>
        </w:rPr>
      </w:pPr>
      <w:r>
        <w:rPr>
          <w:rFonts w:eastAsia="Calibri" w:cs="Times New Roman" w:ascii="Times New Roman" w:hAnsi="Times New Roman"/>
          <w:b/>
          <w:color w:val="000000"/>
          <w:sz w:val="18"/>
          <w:szCs w:val="18"/>
          <w:lang w:eastAsia="ar-SA"/>
        </w:rPr>
        <w:t>- удостоверения:</w:t>
      </w:r>
    </w:p>
    <w:p>
      <w:pPr>
        <w:pStyle w:val="Normal"/>
        <w:suppressAutoHyphens w:val="true"/>
        <w:spacing w:lineRule="auto" w:line="240" w:before="0" w:after="0"/>
        <w:ind w:firstLine="709"/>
        <w:jc w:val="both"/>
        <w:rPr>
          <w:rFonts w:ascii="Times New Roman" w:hAnsi="Times New Roman" w:eastAsia="Calibri" w:cs="Times New Roman"/>
          <w:b/>
          <w:color w:val="000000"/>
          <w:sz w:val="18"/>
          <w:szCs w:val="18"/>
          <w:lang w:eastAsia="ar-SA"/>
        </w:rPr>
      </w:pPr>
      <w:r>
        <w:rPr>
          <w:rFonts w:eastAsia="Calibri" w:cs="Times New Roman" w:ascii="Times New Roman" w:hAnsi="Times New Roman"/>
          <w:b/>
          <w:color w:val="000000"/>
          <w:sz w:val="18"/>
          <w:szCs w:val="18"/>
          <w:lang w:eastAsia="ar-SA"/>
        </w:rPr>
        <w:t>- копия лицензии, заверенная Исполнителем.</w:t>
      </w:r>
    </w:p>
    <w:p>
      <w:pPr>
        <w:pStyle w:val="Normal"/>
        <w:suppressAutoHyphens w:val="true"/>
        <w:spacing w:lineRule="auto" w:line="240" w:before="0" w:after="0"/>
        <w:ind w:firstLine="709"/>
        <w:jc w:val="both"/>
        <w:rPr>
          <w:rFonts w:ascii="Times New Roman" w:hAnsi="Times New Roman" w:eastAsia="Calibri" w:cs="Times New Roman"/>
          <w:color w:val="000000"/>
          <w:sz w:val="18"/>
          <w:szCs w:val="18"/>
          <w:lang w:eastAsia="ar-SA"/>
        </w:rPr>
      </w:pPr>
      <w:r>
        <w:rPr>
          <w:rFonts w:eastAsia="Calibri" w:cs="Times New Roman" w:ascii="Times New Roman" w:hAnsi="Times New Roman"/>
          <w:color w:val="000000"/>
          <w:sz w:val="18"/>
          <w:szCs w:val="18"/>
          <w:lang w:eastAsia="ar-SA"/>
        </w:rPr>
        <w:t>4.8. В случае, если документы, указанные в п. 4.7. Контракта, не переданы Исполнителем Государственному заказчику одновременно с оказанием услуг, услуги считаются не оказанными и приемке не подлежат.</w:t>
      </w:r>
    </w:p>
    <w:p>
      <w:pPr>
        <w:pStyle w:val="Normal"/>
        <w:spacing w:lineRule="auto" w:line="240" w:before="0" w:after="0"/>
        <w:ind w:firstLine="709"/>
        <w:jc w:val="both"/>
        <w:rPr>
          <w:rFonts w:ascii="Times New Roman" w:hAnsi="Times New Roman" w:cs="Times New Roman"/>
          <w:sz w:val="18"/>
          <w:szCs w:val="18"/>
        </w:rPr>
      </w:pPr>
      <w:r>
        <w:rPr>
          <w:rFonts w:cs="Times New Roman" w:ascii="Times New Roman" w:hAnsi="Times New Roman"/>
          <w:sz w:val="18"/>
          <w:szCs w:val="18"/>
        </w:rPr>
        <w:t>4.9. Услуги, предусмотренные Контрактом, считаются оказанными с момента подписания Сторонами акта сдачи-приемки оказанных Услуг.</w:t>
      </w:r>
    </w:p>
    <w:p>
      <w:pPr>
        <w:pStyle w:val="Normal"/>
        <w:spacing w:lineRule="auto" w:line="240" w:before="0" w:after="0"/>
        <w:ind w:firstLine="709"/>
        <w:jc w:val="both"/>
        <w:rPr>
          <w:rFonts w:ascii="Times New Roman" w:hAnsi="Times New Roman" w:cs="Times New Roman"/>
          <w:sz w:val="18"/>
          <w:szCs w:val="18"/>
        </w:rPr>
      </w:pPr>
      <w:r>
        <w:rPr>
          <w:rFonts w:cs="Times New Roman" w:ascii="Times New Roman" w:hAnsi="Times New Roman"/>
          <w:sz w:val="18"/>
          <w:szCs w:val="18"/>
        </w:rPr>
        <w:t xml:space="preserve">4.10.  По  окончании  исполнения  Сторонами  обязательств  по  Контракту Исполнитель  в  течение 15 дней представляет Заказчику Акт сверки расчетов по Контракту, предусмотренный </w:t>
      </w:r>
      <w:hyperlink r:id="rId8">
        <w:r>
          <w:rPr>
            <w:rStyle w:val="Style9"/>
            <w:rFonts w:cs="Times New Roman" w:ascii="Times New Roman" w:hAnsi="Times New Roman"/>
            <w:sz w:val="18"/>
            <w:szCs w:val="18"/>
          </w:rPr>
          <w:t>приложением № 5</w:t>
        </w:r>
      </w:hyperlink>
      <w:r>
        <w:rPr>
          <w:rFonts w:cs="Times New Roman" w:ascii="Times New Roman" w:hAnsi="Times New Roman"/>
          <w:sz w:val="18"/>
          <w:szCs w:val="18"/>
        </w:rPr>
        <w:t xml:space="preserve"> к Контракту.</w:t>
      </w:r>
    </w:p>
    <w:p>
      <w:pPr>
        <w:pStyle w:val="Normal"/>
        <w:spacing w:before="0" w:after="0"/>
        <w:rPr>
          <w:rFonts w:ascii="Times New Roman" w:hAnsi="Times New Roman" w:cs="Times New Roman"/>
          <w:sz w:val="18"/>
          <w:szCs w:val="18"/>
        </w:rPr>
      </w:pPr>
      <w:r>
        <w:rPr>
          <w:rFonts w:cs="Times New Roman" w:ascii="Times New Roman" w:hAnsi="Times New Roman"/>
          <w:sz w:val="18"/>
          <w:szCs w:val="18"/>
        </w:rPr>
      </w:r>
    </w:p>
    <w:p>
      <w:pPr>
        <w:pStyle w:val="22"/>
        <w:shd w:val="clear" w:color="auto" w:fill="auto"/>
        <w:spacing w:lineRule="auto" w:line="240" w:before="0" w:after="0"/>
        <w:ind w:right="-1"/>
        <w:contextualSpacing/>
        <w:rPr>
          <w:rFonts w:ascii="Times New Roman" w:hAnsi="Times New Roman" w:cs="Times New Roman"/>
          <w:color w:val="000000"/>
          <w:sz w:val="18"/>
          <w:szCs w:val="18"/>
        </w:rPr>
      </w:pPr>
      <w:r>
        <w:rPr>
          <w:rFonts w:cs="Times New Roman" w:ascii="Times New Roman" w:hAnsi="Times New Roman"/>
          <w:color w:val="000000"/>
          <w:sz w:val="18"/>
          <w:szCs w:val="18"/>
        </w:rPr>
        <w:t xml:space="preserve"> </w:t>
      </w:r>
      <w:r>
        <w:rPr>
          <w:rFonts w:cs="Times New Roman" w:ascii="Times New Roman" w:hAnsi="Times New Roman"/>
          <w:color w:val="000000"/>
          <w:sz w:val="18"/>
          <w:szCs w:val="18"/>
        </w:rPr>
        <w:t>5. Ответственность Сторон</w:t>
      </w:r>
    </w:p>
    <w:p>
      <w:pPr>
        <w:pStyle w:val="NoSpacing"/>
        <w:jc w:val="both"/>
        <w:rPr>
          <w:rFonts w:ascii="Times New Roman" w:hAnsi="Times New Roman" w:eastAsia="Times New Roman"/>
          <w:sz w:val="18"/>
          <w:szCs w:val="18"/>
          <w:lang w:eastAsia="ar-SA"/>
        </w:rPr>
      </w:pPr>
      <w:r>
        <w:rPr>
          <w:rFonts w:ascii="Times New Roman" w:hAnsi="Times New Roman"/>
          <w:color w:val="000000"/>
          <w:sz w:val="18"/>
          <w:szCs w:val="18"/>
        </w:rPr>
        <w:tab/>
      </w:r>
      <w:r>
        <w:rPr>
          <w:rFonts w:eastAsia="Times New Roman" w:ascii="Times New Roman" w:hAnsi="Times New Roman"/>
          <w:sz w:val="18"/>
          <w:szCs w:val="18"/>
          <w:lang w:eastAsia="ar-SA"/>
        </w:rPr>
        <w:t xml:space="preserve">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br/>
        <w:t>и Контрактом.</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5.2. 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 №1063», иным действующим гражданским законодательством РФ.</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 xml:space="preserve">5.3.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гарантийных обязательств), предусмотренных Контрактом, размер штрафа устанавливается в размере 10 % от цены Контракта </w:t>
        <w:br/>
        <w:t>(за исключением п.6.4. настоящего Контракта).</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1000,00 (одна тысяча) рублей 00 копеек.</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5.5. 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размере 1000,00 (одна тысяча) рублей 00 копеек.</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5.6. В случае просрочки исполнения Исполнителем обязательств (в том числе нарушения сроков оказания услуг, предусмотренного разделом 5 Контракта, просрочки исполнения иных обязательств), предусмотренных Контрактом, Исполнитель уплачивает Государственному заказчику пени.</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5.7.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5.8.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5.9.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5.10.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 xml:space="preserve">5.11.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br/>
        <w:t>об одностороннем отказе от исполнения Контракта</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5.12. 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 xml:space="preserve">5.13. Уплата Исполнителем неустойки или применение иной формы ответственности не освобождает </w:t>
        <w:br/>
        <w:t>его                     от исполнения обязательств по Контракту.</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5.14.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 xml:space="preserve">5.15. За ненадлежащее исполнение контракта Государственный заказчик производит оплату контракта </w:t>
        <w:br/>
        <w:t>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(штрафов, пени).</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5.16. Убытки по контракту подлежат взысканию с Исполнителя в полном объеме, сверх размера взысканной неустойки.</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r>
    </w:p>
    <w:p>
      <w:pPr>
        <w:pStyle w:val="Normal"/>
        <w:suppressAutoHyphens w:val="true"/>
        <w:spacing w:lineRule="auto" w:line="240" w:before="0" w:after="0"/>
        <w:ind w:firstLine="709"/>
        <w:jc w:val="center"/>
        <w:rPr>
          <w:rFonts w:ascii="Times New Roman" w:hAnsi="Times New Roman" w:eastAsia="Times New Roman" w:cs="Times New Roman"/>
          <w:b/>
          <w:sz w:val="18"/>
          <w:szCs w:val="18"/>
          <w:lang w:eastAsia="ar-SA"/>
        </w:rPr>
      </w:pPr>
      <w:r>
        <w:rPr>
          <w:rFonts w:eastAsia="Times New Roman" w:cs="Times New Roman" w:ascii="Times New Roman" w:hAnsi="Times New Roman"/>
          <w:b/>
          <w:sz w:val="18"/>
          <w:szCs w:val="18"/>
          <w:lang w:eastAsia="ar-SA"/>
        </w:rPr>
        <w:t>6. Обеспечение исполнения контракта</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6.1. Обеспечение исполнения Контракта не устанавливается.</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r>
    </w:p>
    <w:p>
      <w:pPr>
        <w:pStyle w:val="Normal"/>
        <w:numPr>
          <w:ilvl w:val="0"/>
          <w:numId w:val="0"/>
        </w:numPr>
        <w:spacing w:lineRule="auto" w:line="240" w:before="0" w:after="0"/>
        <w:ind w:hanging="0" w:left="0"/>
        <w:jc w:val="center"/>
        <w:outlineLvl w:val="0"/>
        <w:rPr>
          <w:rFonts w:ascii="Times New Roman" w:hAnsi="Times New Roman" w:cs="Times New Roman"/>
          <w:b/>
          <w:bCs/>
          <w:sz w:val="18"/>
          <w:szCs w:val="18"/>
        </w:rPr>
      </w:pPr>
      <w:r>
        <w:rPr>
          <w:rFonts w:cs="Times New Roman" w:ascii="Times New Roman" w:hAnsi="Times New Roman"/>
          <w:b/>
          <w:bCs/>
          <w:sz w:val="18"/>
          <w:szCs w:val="18"/>
        </w:rPr>
        <w:t>7. Конфиденциальность</w:t>
      </w:r>
    </w:p>
    <w:p>
      <w:pPr>
        <w:pStyle w:val="Normal"/>
        <w:spacing w:lineRule="auto" w:line="240" w:before="0" w:after="0"/>
        <w:ind w:firstLine="540"/>
        <w:jc w:val="both"/>
        <w:rPr>
          <w:rFonts w:ascii="Times New Roman" w:hAnsi="Times New Roman" w:cs="Times New Roman"/>
          <w:bCs/>
          <w:sz w:val="18"/>
          <w:szCs w:val="18"/>
        </w:rPr>
      </w:pPr>
      <w:r>
        <w:rPr>
          <w:rFonts w:cs="Times New Roman" w:ascii="Times New Roman" w:hAnsi="Times New Roman"/>
          <w:bCs/>
          <w:sz w:val="18"/>
          <w:szCs w:val="18"/>
        </w:rPr>
        <w:t xml:space="preserve">7.1. Исполнитель не несет ответственности за действия Заказчика по соблюдению Заказчиком положений Федерального </w:t>
      </w:r>
      <w:hyperlink r:id="rId9">
        <w:r>
          <w:rPr>
            <w:rStyle w:val="Style9"/>
            <w:rFonts w:cs="Times New Roman" w:ascii="Times New Roman" w:hAnsi="Times New Roman"/>
            <w:bCs/>
            <w:sz w:val="18"/>
            <w:szCs w:val="18"/>
          </w:rPr>
          <w:t>закона</w:t>
        </w:r>
      </w:hyperlink>
      <w:r>
        <w:rPr>
          <w:rFonts w:cs="Times New Roman" w:ascii="Times New Roman" w:hAnsi="Times New Roman"/>
          <w:bCs/>
          <w:sz w:val="18"/>
          <w:szCs w:val="18"/>
        </w:rPr>
        <w:t xml:space="preserve"> от 27 июля 2006 г. № 152-ФЗ "О персональных данных" в отношении Обучающихся.</w:t>
      </w:r>
    </w:p>
    <w:p>
      <w:pPr>
        <w:pStyle w:val="Normal"/>
        <w:spacing w:lineRule="auto" w:line="240" w:before="0" w:after="0"/>
        <w:ind w:firstLine="540"/>
        <w:jc w:val="both"/>
        <w:rPr>
          <w:rFonts w:ascii="Times New Roman" w:hAnsi="Times New Roman" w:cs="Times New Roman"/>
          <w:bCs/>
          <w:sz w:val="18"/>
          <w:szCs w:val="18"/>
        </w:rPr>
      </w:pPr>
      <w:r>
        <w:rPr>
          <w:rFonts w:cs="Times New Roman" w:ascii="Times New Roman" w:hAnsi="Times New Roman"/>
          <w:bCs/>
          <w:sz w:val="18"/>
          <w:szCs w:val="18"/>
        </w:rPr>
        <w:t xml:space="preserve">7.2. Передача, распространение и обеспечение защиты информации, связанной с исполнением обязательств </w:t>
        <w:br/>
        <w:t xml:space="preserve">по Контракту, осуществляется Сторонами с соблюдением требований Федерального </w:t>
      </w:r>
      <w:hyperlink r:id="rId10">
        <w:r>
          <w:rPr>
            <w:rStyle w:val="Style9"/>
            <w:rFonts w:cs="Times New Roman" w:ascii="Times New Roman" w:hAnsi="Times New Roman"/>
            <w:bCs/>
            <w:sz w:val="18"/>
            <w:szCs w:val="18"/>
          </w:rPr>
          <w:t>закона</w:t>
        </w:r>
      </w:hyperlink>
      <w:r>
        <w:rPr>
          <w:rFonts w:cs="Times New Roman" w:ascii="Times New Roman" w:hAnsi="Times New Roman"/>
          <w:bCs/>
          <w:sz w:val="18"/>
          <w:szCs w:val="18"/>
        </w:rPr>
        <w:t xml:space="preserve"> от 27 июля 2006 г. N 149-ФЗ "Об информации, информационных технологиях и о защите информации". </w:t>
      </w:r>
    </w:p>
    <w:p>
      <w:pPr>
        <w:pStyle w:val="Normal"/>
        <w:spacing w:lineRule="auto" w:line="240" w:before="0" w:after="0"/>
        <w:ind w:firstLine="540"/>
        <w:jc w:val="both"/>
        <w:rPr>
          <w:rFonts w:ascii="Times New Roman" w:hAnsi="Times New Roman" w:cs="Times New Roman"/>
          <w:bCs/>
          <w:sz w:val="18"/>
          <w:szCs w:val="18"/>
        </w:rPr>
      </w:pPr>
      <w:r>
        <w:rPr>
          <w:rFonts w:cs="Times New Roman" w:ascii="Times New Roman" w:hAnsi="Times New Roman"/>
          <w:bCs/>
          <w:sz w:val="18"/>
          <w:szCs w:val="18"/>
        </w:rPr>
        <w:t xml:space="preserve">7.3.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w:t>
        <w:br/>
        <w:t>или информацию, которая становится известна третьим сторонам не по вине Стороны, получившей соответствующую информацию.</w:t>
      </w:r>
    </w:p>
    <w:p>
      <w:pPr>
        <w:pStyle w:val="Normal"/>
        <w:spacing w:lineRule="auto" w:line="240" w:before="0" w:after="0"/>
        <w:ind w:firstLine="540"/>
        <w:jc w:val="both"/>
        <w:rPr>
          <w:rFonts w:ascii="Times New Roman" w:hAnsi="Times New Roman" w:cs="Times New Roman"/>
          <w:bCs/>
          <w:sz w:val="18"/>
          <w:szCs w:val="18"/>
        </w:rPr>
      </w:pPr>
      <w:r>
        <w:rPr>
          <w:rFonts w:cs="Times New Roman" w:ascii="Times New Roman" w:hAnsi="Times New Roman"/>
          <w:bCs/>
          <w:sz w:val="18"/>
          <w:szCs w:val="18"/>
        </w:rPr>
        <w:t xml:space="preserve">7.4. Стороны Контракта не вправе использовать полученную информацию в личных целях или сообщать </w:t>
        <w:br/>
        <w:t>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pPr>
        <w:pStyle w:val="Normal"/>
        <w:spacing w:lineRule="auto" w:line="240" w:before="0" w:after="0"/>
        <w:ind w:firstLine="540"/>
        <w:jc w:val="both"/>
        <w:rPr>
          <w:rFonts w:ascii="Times New Roman" w:hAnsi="Times New Roman" w:cs="Times New Roman"/>
          <w:bCs/>
          <w:sz w:val="18"/>
          <w:szCs w:val="18"/>
        </w:rPr>
      </w:pPr>
      <w:r>
        <w:rPr>
          <w:rFonts w:cs="Times New Roman" w:ascii="Times New Roman" w:hAnsi="Times New Roman"/>
          <w:bCs/>
          <w:sz w:val="18"/>
          <w:szCs w:val="18"/>
        </w:rPr>
        <w:t xml:space="preserve">7.5. Обязательства по обеспечению конфиденциальности информации, предусмотренные Контрактом, </w:t>
        <w:br/>
        <w:t xml:space="preserve">не распространяются на предоставление информации государственным органам и саморегулируемым организациям </w:t>
        <w:br/>
        <w:t>в сфере охраны труда в случаях, предусмотренных законодательством Российской Федерации.</w:t>
      </w:r>
    </w:p>
    <w:p>
      <w:pPr>
        <w:pStyle w:val="Normal"/>
        <w:spacing w:lineRule="auto" w:line="240" w:before="0" w:after="0"/>
        <w:ind w:firstLine="540"/>
        <w:jc w:val="both"/>
        <w:rPr>
          <w:rFonts w:ascii="Times New Roman" w:hAnsi="Times New Roman" w:cs="Times New Roman"/>
          <w:bCs/>
          <w:sz w:val="18"/>
          <w:szCs w:val="18"/>
        </w:rPr>
      </w:pPr>
      <w:r>
        <w:rPr>
          <w:rFonts w:cs="Times New Roman" w:ascii="Times New Roman" w:hAnsi="Times New Roman"/>
          <w:bCs/>
          <w:sz w:val="18"/>
          <w:szCs w:val="18"/>
        </w:rPr>
        <w:t>7.6.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pPr>
        <w:pStyle w:val="Normal"/>
        <w:spacing w:lineRule="auto" w:line="240" w:before="0" w:after="0"/>
        <w:jc w:val="both"/>
        <w:rPr>
          <w:rFonts w:ascii="Times New Roman" w:hAnsi="Times New Roman" w:cs="Times New Roman"/>
          <w:b/>
          <w:bCs/>
          <w:sz w:val="18"/>
          <w:szCs w:val="18"/>
        </w:rPr>
      </w:pPr>
      <w:r>
        <w:rPr>
          <w:rFonts w:cs="Times New Roman" w:ascii="Times New Roman" w:hAnsi="Times New Roman"/>
          <w:b/>
          <w:bCs/>
          <w:sz w:val="18"/>
          <w:szCs w:val="18"/>
        </w:rPr>
      </w:r>
    </w:p>
    <w:p>
      <w:pPr>
        <w:pStyle w:val="Normal"/>
        <w:numPr>
          <w:ilvl w:val="0"/>
          <w:numId w:val="0"/>
        </w:numPr>
        <w:spacing w:lineRule="auto" w:line="240" w:before="0" w:after="0"/>
        <w:ind w:hanging="0" w:left="0"/>
        <w:jc w:val="center"/>
        <w:outlineLvl w:val="0"/>
        <w:rPr>
          <w:rFonts w:ascii="Times New Roman" w:hAnsi="Times New Roman" w:cs="Times New Roman"/>
          <w:b/>
          <w:bCs/>
          <w:sz w:val="18"/>
          <w:szCs w:val="18"/>
        </w:rPr>
      </w:pPr>
      <w:bookmarkStart w:id="4" w:name="Par9"/>
      <w:bookmarkEnd w:id="4"/>
      <w:r>
        <w:rPr>
          <w:rFonts w:cs="Times New Roman" w:ascii="Times New Roman" w:hAnsi="Times New Roman"/>
          <w:b/>
          <w:bCs/>
          <w:sz w:val="18"/>
          <w:szCs w:val="18"/>
        </w:rPr>
        <w:t>8. Антикоррупционная оговорка</w:t>
      </w:r>
    </w:p>
    <w:p>
      <w:pPr>
        <w:pStyle w:val="Normal"/>
        <w:spacing w:lineRule="auto" w:line="240" w:before="0" w:after="0"/>
        <w:ind w:firstLine="540"/>
        <w:jc w:val="both"/>
        <w:rPr>
          <w:rFonts w:ascii="Times New Roman" w:hAnsi="Times New Roman" w:cs="Times New Roman"/>
          <w:bCs/>
          <w:sz w:val="18"/>
          <w:szCs w:val="18"/>
        </w:rPr>
      </w:pPr>
      <w:r>
        <w:rPr>
          <w:rFonts w:cs="Times New Roman" w:ascii="Times New Roman" w:hAnsi="Times New Roman"/>
          <w:bCs/>
          <w:sz w:val="18"/>
          <w:szCs w:val="18"/>
        </w:rPr>
        <w:t xml:space="preserve">8.1. При исполнении обязательств по Контракту Стороны, их аффилированные лица не выплачивают, </w:t>
        <w:br/>
        <w:t>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pacing w:lineRule="auto" w:line="240" w:before="0" w:after="0"/>
        <w:ind w:firstLine="540"/>
        <w:jc w:val="both"/>
        <w:rPr>
          <w:rFonts w:ascii="Times New Roman" w:hAnsi="Times New Roman" w:cs="Times New Roman"/>
          <w:bCs/>
          <w:sz w:val="18"/>
          <w:szCs w:val="18"/>
        </w:rPr>
      </w:pPr>
      <w:r>
        <w:rPr>
          <w:rFonts w:cs="Times New Roman" w:ascii="Times New Roman" w:hAnsi="Times New Roman"/>
          <w:bCs/>
          <w:sz w:val="18"/>
          <w:szCs w:val="18"/>
        </w:rPr>
        <w:t>8.2.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pPr>
        <w:pStyle w:val="Normal"/>
        <w:spacing w:lineRule="auto" w:line="240" w:before="0" w:after="0"/>
        <w:ind w:firstLine="540"/>
        <w:jc w:val="both"/>
        <w:rPr>
          <w:rFonts w:ascii="Times New Roman" w:hAnsi="Times New Roman" w:cs="Times New Roman"/>
          <w:bCs/>
          <w:sz w:val="18"/>
          <w:szCs w:val="18"/>
        </w:rPr>
      </w:pPr>
      <w:r>
        <w:rPr>
          <w:rFonts w:cs="Times New Roman" w:ascii="Times New Roman" w:hAnsi="Times New Roman"/>
          <w:bCs/>
          <w:sz w:val="18"/>
          <w:szCs w:val="18"/>
        </w:rPr>
        <w:t xml:space="preserve">8.3. В случае возникновения у Стороны обоснованных подозрений, что произошло или может произойти нарушение каких-либо положений </w:t>
      </w:r>
      <w:hyperlink w:anchor="Par9">
        <w:r>
          <w:rPr>
            <w:rStyle w:val="Style9"/>
            <w:rFonts w:cs="Times New Roman" w:ascii="Times New Roman" w:hAnsi="Times New Roman"/>
            <w:bCs/>
            <w:sz w:val="18"/>
            <w:szCs w:val="18"/>
          </w:rPr>
          <w:t>раздела 8</w:t>
        </w:r>
      </w:hyperlink>
      <w:r>
        <w:rPr>
          <w:rFonts w:cs="Times New Roman" w:ascii="Times New Roman" w:hAnsi="Times New Roman"/>
          <w:bCs/>
          <w:sz w:val="18"/>
          <w:szCs w:val="18"/>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w:t>
        <w:br/>
        <w:t>в течение 10 рабочих дней с даты получения письменного уведомления о нарушении.</w:t>
      </w:r>
    </w:p>
    <w:p>
      <w:pPr>
        <w:pStyle w:val="Normal"/>
        <w:spacing w:lineRule="auto" w:line="240" w:before="0" w:after="0"/>
        <w:ind w:firstLine="540"/>
        <w:jc w:val="both"/>
        <w:rPr>
          <w:rFonts w:ascii="Times New Roman" w:hAnsi="Times New Roman" w:cs="Times New Roman"/>
          <w:bCs/>
          <w:sz w:val="18"/>
          <w:szCs w:val="18"/>
        </w:rPr>
      </w:pPr>
      <w:r>
        <w:rPr>
          <w:rFonts w:cs="Times New Roman" w:ascii="Times New Roman" w:hAnsi="Times New Roman"/>
          <w:bCs/>
          <w:sz w:val="18"/>
          <w:szCs w:val="18"/>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pPr>
        <w:pStyle w:val="Normal"/>
        <w:spacing w:lineRule="auto" w:line="240" w:before="0" w:after="0"/>
        <w:ind w:firstLine="540"/>
        <w:jc w:val="both"/>
        <w:rPr>
          <w:rFonts w:ascii="Times New Roman" w:hAnsi="Times New Roman" w:cs="Times New Roman"/>
          <w:bCs/>
          <w:sz w:val="18"/>
          <w:szCs w:val="18"/>
        </w:rPr>
      </w:pPr>
      <w:r>
        <w:rPr>
          <w:rFonts w:cs="Times New Roman" w:ascii="Times New Roman" w:hAnsi="Times New Roman"/>
          <w:bCs/>
          <w:sz w:val="18"/>
          <w:szCs w:val="18"/>
        </w:rPr>
        <w:t xml:space="preserve">8.4. В случае нарушения одной Стороной обязательств воздерживаться от запрещенных в </w:t>
      </w:r>
      <w:hyperlink w:anchor="Par9">
        <w:r>
          <w:rPr>
            <w:rStyle w:val="Style9"/>
            <w:rFonts w:cs="Times New Roman" w:ascii="Times New Roman" w:hAnsi="Times New Roman"/>
            <w:bCs/>
            <w:sz w:val="18"/>
            <w:szCs w:val="18"/>
          </w:rPr>
          <w:t>разделе 8</w:t>
        </w:r>
      </w:hyperlink>
      <w:r>
        <w:rPr>
          <w:rFonts w:cs="Times New Roman" w:ascii="Times New Roman" w:hAnsi="Times New Roman"/>
          <w:bCs/>
          <w:sz w:val="18"/>
          <w:szCs w:val="18"/>
        </w:rPr>
        <w:t xml:space="preserve"> Контракта действий и/или неполучения другой Стороной в установленный Контрактом срок подтверждения, что нарушения </w:t>
        <w:br/>
        <w:t>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pPr>
        <w:pStyle w:val="Normal"/>
        <w:spacing w:lineRule="auto" w:line="240" w:before="0" w:after="0"/>
        <w:jc w:val="both"/>
        <w:rPr>
          <w:rFonts w:ascii="Times New Roman" w:hAnsi="Times New Roman" w:cs="Times New Roman"/>
          <w:b/>
          <w:bCs/>
          <w:sz w:val="18"/>
          <w:szCs w:val="18"/>
        </w:rPr>
      </w:pPr>
      <w:r>
        <w:rPr>
          <w:rFonts w:cs="Times New Roman" w:ascii="Times New Roman" w:hAnsi="Times New Roman"/>
          <w:b/>
          <w:bCs/>
          <w:sz w:val="18"/>
          <w:szCs w:val="18"/>
        </w:rPr>
      </w:r>
    </w:p>
    <w:p>
      <w:pPr>
        <w:pStyle w:val="Normal"/>
        <w:numPr>
          <w:ilvl w:val="0"/>
          <w:numId w:val="0"/>
        </w:numPr>
        <w:spacing w:lineRule="auto" w:line="240" w:before="0" w:after="0"/>
        <w:ind w:hanging="0" w:left="0"/>
        <w:jc w:val="center"/>
        <w:outlineLvl w:val="0"/>
        <w:rPr>
          <w:rFonts w:ascii="Times New Roman" w:hAnsi="Times New Roman" w:cs="Times New Roman"/>
          <w:b/>
          <w:bCs/>
          <w:sz w:val="18"/>
          <w:szCs w:val="18"/>
        </w:rPr>
      </w:pPr>
      <w:r>
        <w:rPr>
          <w:rFonts w:cs="Times New Roman" w:ascii="Times New Roman" w:hAnsi="Times New Roman"/>
          <w:b/>
          <w:bCs/>
          <w:sz w:val="18"/>
          <w:szCs w:val="18"/>
        </w:rPr>
        <w:t>9. Обстоятельства непреодолимой силы</w:t>
      </w:r>
    </w:p>
    <w:p>
      <w:pPr>
        <w:pStyle w:val="Normal"/>
        <w:spacing w:lineRule="auto" w:line="240" w:before="0" w:after="0"/>
        <w:ind w:firstLine="540"/>
        <w:jc w:val="both"/>
        <w:rPr>
          <w:rFonts w:ascii="Times New Roman" w:hAnsi="Times New Roman" w:cs="Times New Roman"/>
          <w:bCs/>
          <w:sz w:val="18"/>
          <w:szCs w:val="18"/>
        </w:rPr>
      </w:pPr>
      <w:r>
        <w:rPr>
          <w:rFonts w:cs="Times New Roman" w:ascii="Times New Roman" w:hAnsi="Times New Roman"/>
          <w:bCs/>
          <w:sz w:val="18"/>
          <w:szCs w:val="18"/>
        </w:rPr>
        <w:t xml:space="preserve">9.1. Стороны освобождаются от ответственности за неисполнение либо ненадлежащее исполнение обязательств </w:t>
        <w:br/>
        <w:t xml:space="preserve">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w:t>
        <w:br/>
        <w:t>их действия. К таким обстоятельствам не относится, в частности, нарушение обязанностей со стороны Исполнителя, отсутствие на рынке нужных для исполнения товаров, отсутствие у Исполнителя необходимых денежных средств.</w:t>
      </w:r>
    </w:p>
    <w:p>
      <w:pPr>
        <w:pStyle w:val="Normal"/>
        <w:spacing w:lineRule="auto" w:line="240" w:before="0" w:after="0"/>
        <w:ind w:firstLine="540"/>
        <w:jc w:val="both"/>
        <w:rPr>
          <w:rFonts w:ascii="Times New Roman" w:hAnsi="Times New Roman" w:cs="Times New Roman"/>
          <w:bCs/>
          <w:sz w:val="18"/>
          <w:szCs w:val="18"/>
        </w:rPr>
      </w:pPr>
      <w:r>
        <w:rPr>
          <w:rFonts w:cs="Times New Roman" w:ascii="Times New Roman" w:hAnsi="Times New Roman"/>
          <w:bCs/>
          <w:sz w:val="18"/>
          <w:szCs w:val="18"/>
        </w:rPr>
        <w:t xml:space="preserve">9.2. В случае прекращения действия обстоятельств непреодолимой силы Сторона в течение 3 рабочих дней </w:t>
        <w:br/>
        <w:t xml:space="preserve">с даты окончания действия указанных обстоятельств должна известить об этом другую Сторону в письменном виде </w:t>
        <w:br/>
        <w:t xml:space="preserve">и предпринять меры, чтобы в кратчайшие сроки преодолеть невозможность выполнения своих обязательств </w:t>
        <w:br/>
        <w:t>по Контракту.</w:t>
      </w:r>
    </w:p>
    <w:p>
      <w:pPr>
        <w:pStyle w:val="Normal"/>
        <w:spacing w:lineRule="auto" w:line="240" w:before="0" w:after="0"/>
        <w:ind w:firstLine="540"/>
        <w:jc w:val="both"/>
        <w:rPr>
          <w:rFonts w:ascii="Times New Roman" w:hAnsi="Times New Roman" w:cs="Times New Roman"/>
          <w:bCs/>
          <w:sz w:val="18"/>
          <w:szCs w:val="18"/>
        </w:rPr>
      </w:pPr>
      <w:r>
        <w:rPr>
          <w:rFonts w:cs="Times New Roman" w:ascii="Times New Roman" w:hAnsi="Times New Roman"/>
          <w:bCs/>
          <w:sz w:val="18"/>
          <w:szCs w:val="18"/>
        </w:rPr>
        <w:t>9.3.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pPr>
        <w:pStyle w:val="Normal"/>
        <w:spacing w:lineRule="auto" w:line="240" w:before="0" w:after="0"/>
        <w:jc w:val="both"/>
        <w:rPr>
          <w:rFonts w:ascii="Times New Roman" w:hAnsi="Times New Roman" w:cs="Times New Roman"/>
          <w:b/>
          <w:bCs/>
          <w:sz w:val="18"/>
          <w:szCs w:val="18"/>
        </w:rPr>
      </w:pPr>
      <w:r>
        <w:rPr>
          <w:rFonts w:cs="Times New Roman" w:ascii="Times New Roman" w:hAnsi="Times New Roman"/>
          <w:b/>
          <w:bCs/>
          <w:sz w:val="18"/>
          <w:szCs w:val="18"/>
        </w:rPr>
      </w:r>
    </w:p>
    <w:p>
      <w:pPr>
        <w:pStyle w:val="Normal"/>
        <w:numPr>
          <w:ilvl w:val="0"/>
          <w:numId w:val="0"/>
        </w:numPr>
        <w:spacing w:lineRule="auto" w:line="240" w:before="0" w:after="0"/>
        <w:ind w:hanging="0" w:left="0"/>
        <w:jc w:val="center"/>
        <w:outlineLvl w:val="0"/>
        <w:rPr>
          <w:rFonts w:ascii="Times New Roman" w:hAnsi="Times New Roman" w:cs="Times New Roman"/>
          <w:b/>
          <w:bCs/>
          <w:sz w:val="18"/>
          <w:szCs w:val="18"/>
        </w:rPr>
      </w:pPr>
      <w:r>
        <w:rPr>
          <w:rFonts w:cs="Times New Roman" w:ascii="Times New Roman" w:hAnsi="Times New Roman"/>
          <w:b/>
          <w:bCs/>
          <w:sz w:val="18"/>
          <w:szCs w:val="18"/>
        </w:rPr>
        <w:t>10. Срок действия контракта</w:t>
      </w:r>
    </w:p>
    <w:p>
      <w:pPr>
        <w:pStyle w:val="Normal"/>
        <w:spacing w:lineRule="auto" w:line="240" w:before="0" w:after="0"/>
        <w:ind w:firstLine="540"/>
        <w:jc w:val="both"/>
        <w:rPr>
          <w:rFonts w:ascii="Times New Roman" w:hAnsi="Times New Roman" w:cs="Times New Roman"/>
          <w:bCs/>
          <w:sz w:val="18"/>
          <w:szCs w:val="18"/>
        </w:rPr>
      </w:pPr>
      <w:r>
        <w:rPr>
          <w:rFonts w:cs="Times New Roman" w:ascii="Times New Roman" w:hAnsi="Times New Roman"/>
          <w:bCs/>
          <w:sz w:val="18"/>
          <w:szCs w:val="18"/>
        </w:rPr>
        <w:t xml:space="preserve">10.1. Контракт вступает в силу и становится обязательным для Сторон с момента подписания и действует                         </w:t>
      </w:r>
      <w:r>
        <w:rPr>
          <w:rFonts w:cs="Times New Roman" w:ascii="Times New Roman" w:hAnsi="Times New Roman"/>
          <w:b/>
          <w:bCs/>
          <w:sz w:val="18"/>
          <w:szCs w:val="18"/>
        </w:rPr>
        <w:t>до «30» октября  2026 г.</w:t>
      </w:r>
      <w:r>
        <w:rPr>
          <w:rFonts w:cs="Times New Roman" w:ascii="Times New Roman" w:hAnsi="Times New Roman"/>
          <w:bCs/>
          <w:sz w:val="18"/>
          <w:szCs w:val="18"/>
        </w:rPr>
        <w:t xml:space="preserve"> Окончание срока действия Контракта влечет прекращение взаимных обязательств Сторон </w:t>
        <w:br/>
        <w:t>по Контракту.</w:t>
      </w:r>
    </w:p>
    <w:p>
      <w:pPr>
        <w:pStyle w:val="Normal"/>
        <w:suppressAutoHyphens w:val="true"/>
        <w:spacing w:lineRule="auto" w:line="240" w:before="0" w:after="0"/>
        <w:ind w:firstLine="709"/>
        <w:jc w:val="center"/>
        <w:rPr>
          <w:rFonts w:ascii="Times New Roman" w:hAnsi="Times New Roman" w:eastAsia="Times New Roman" w:cs="Times New Roman"/>
          <w:b/>
          <w:sz w:val="18"/>
          <w:szCs w:val="18"/>
          <w:lang w:eastAsia="ar-SA"/>
        </w:rPr>
      </w:pPr>
      <w:r>
        <w:rPr>
          <w:rFonts w:eastAsia="Times New Roman" w:cs="Times New Roman" w:ascii="Times New Roman" w:hAnsi="Times New Roman"/>
          <w:b/>
          <w:sz w:val="18"/>
          <w:szCs w:val="18"/>
          <w:lang w:eastAsia="ar-SA"/>
        </w:rPr>
      </w:r>
    </w:p>
    <w:p>
      <w:pPr>
        <w:pStyle w:val="Normal"/>
        <w:suppressAutoHyphens w:val="true"/>
        <w:spacing w:lineRule="auto" w:line="240" w:before="0" w:after="0"/>
        <w:ind w:firstLine="709"/>
        <w:jc w:val="center"/>
        <w:rPr>
          <w:rFonts w:ascii="Times New Roman" w:hAnsi="Times New Roman" w:eastAsia="Times New Roman" w:cs="Times New Roman"/>
          <w:b/>
          <w:sz w:val="18"/>
          <w:szCs w:val="18"/>
          <w:lang w:eastAsia="ar-SA"/>
        </w:rPr>
      </w:pPr>
      <w:r>
        <w:rPr>
          <w:rFonts w:eastAsia="Times New Roman" w:cs="Times New Roman" w:ascii="Times New Roman" w:hAnsi="Times New Roman"/>
          <w:b/>
          <w:sz w:val="18"/>
          <w:szCs w:val="18"/>
          <w:lang w:eastAsia="ar-SA"/>
        </w:rPr>
        <w:t>11. Изменение, расторжение Контракта</w:t>
      </w:r>
    </w:p>
    <w:p>
      <w:pPr>
        <w:pStyle w:val="Normal"/>
        <w:suppressAutoHyphens w:val="true"/>
        <w:spacing w:lineRule="auto" w:line="240" w:before="0" w:after="0"/>
        <w:ind w:firstLine="709"/>
        <w:jc w:val="center"/>
        <w:rPr>
          <w:rFonts w:ascii="Times New Roman" w:hAnsi="Times New Roman" w:eastAsia="Times New Roman" w:cs="Times New Roman"/>
          <w:b/>
          <w:sz w:val="18"/>
          <w:szCs w:val="18"/>
          <w:lang w:eastAsia="ar-SA"/>
        </w:rPr>
      </w:pPr>
      <w:r>
        <w:rPr>
          <w:rFonts w:eastAsia="Times New Roman" w:cs="Times New Roman" w:ascii="Times New Roman" w:hAnsi="Times New Roman"/>
          <w:b/>
          <w:sz w:val="18"/>
          <w:szCs w:val="18"/>
          <w:lang w:eastAsia="ar-SA"/>
        </w:rPr>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 xml:space="preserve">11.1. </w:t>
      </w:r>
      <w:r>
        <w:rPr>
          <w:rFonts w:cs="Times New Roman" w:ascii="Times New Roman" w:hAnsi="Times New Roman"/>
          <w:bCs/>
          <w:sz w:val="18"/>
          <w:szCs w:val="18"/>
        </w:rPr>
        <w:t xml:space="preserve">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r>
        <w:rPr>
          <w:rFonts w:eastAsia="Times New Roman" w:cs="Times New Roman" w:ascii="Times New Roman" w:hAnsi="Times New Roman"/>
          <w:sz w:val="18"/>
          <w:szCs w:val="18"/>
          <w:lang w:eastAsia="ar-SA"/>
        </w:rPr>
        <w:t xml:space="preserve">Изменение существенных условий Контракта при его исполнении не допускается, за исключением </w:t>
        <w:br/>
        <w:t>их изменения по соглашению сторон в следующих случаях:</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а) при снижении цены контракта без изменения предусмотренных Контрактом объема услуг, качества оказываемых услуг и иных условий Контракта;</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 xml:space="preserve">б) если по предложению Государственного заказчика увеличиваются предусмотренные Контрактом объем услуг не более чем на десять процентов или уменьшаются предусмотренные Контрактом объем оказываемых услуг </w:t>
        <w:br/>
        <w:t xml:space="preserve">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w:t>
        <w:br/>
        <w:t>При уменьшении предусмотренных Контрактом объема услуг Стороны Контракта обязаны уменьшить цену контракта исходя из цены единицы услуги;</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 xml:space="preserve">в) в случаях, предусмотренных пунктом 6 статьи 161 Бюджетного кодекса Российской Федерации, </w:t>
        <w:br/>
        <w:t>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11.2. Все изменения к Контракту действительны, если они оформлены в виде дополнительного соглашения                   к Контракту и подписаны Сторонами.</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11.3. Контракт может быть расторгнут в порядке, установленном законодательством Российской Федерации, исключительно по следующим основаниям:</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11.3.1. по соглашению Сторон;</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 xml:space="preserve">11.3.2. по решению суда, в случае одностороннего отказа стороны контракта от исполнения контракта </w:t>
        <w:br/>
        <w:t>в соответствии с гражданским законодательством.</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 xml:space="preserve">11.4.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br/>
        <w:t>от исполнения отдельных видов обязательств.</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11.5.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11.6.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11.7.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11.8.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Normal"/>
        <w:spacing w:lineRule="auto" w:line="240" w:before="0" w:after="0"/>
        <w:jc w:val="both"/>
        <w:rPr>
          <w:rFonts w:ascii="Times New Roman" w:hAnsi="Times New Roman" w:cs="Times New Roman"/>
          <w:b/>
          <w:bCs/>
          <w:sz w:val="18"/>
          <w:szCs w:val="18"/>
        </w:rPr>
      </w:pPr>
      <w:r>
        <w:rPr>
          <w:rFonts w:cs="Times New Roman" w:ascii="Times New Roman" w:hAnsi="Times New Roman"/>
          <w:b/>
          <w:bCs/>
          <w:sz w:val="18"/>
          <w:szCs w:val="18"/>
        </w:rPr>
      </w:r>
    </w:p>
    <w:p>
      <w:pPr>
        <w:pStyle w:val="Normal"/>
        <w:numPr>
          <w:ilvl w:val="0"/>
          <w:numId w:val="0"/>
        </w:numPr>
        <w:spacing w:lineRule="auto" w:line="240" w:before="0" w:after="0"/>
        <w:ind w:hanging="0" w:left="0"/>
        <w:jc w:val="center"/>
        <w:outlineLvl w:val="0"/>
        <w:rPr>
          <w:rFonts w:ascii="Times New Roman" w:hAnsi="Times New Roman" w:cs="Times New Roman"/>
          <w:b/>
          <w:bCs/>
          <w:sz w:val="18"/>
          <w:szCs w:val="18"/>
        </w:rPr>
      </w:pPr>
      <w:r>
        <w:rPr>
          <w:rFonts w:cs="Times New Roman" w:ascii="Times New Roman" w:hAnsi="Times New Roman"/>
          <w:b/>
          <w:bCs/>
          <w:sz w:val="18"/>
          <w:szCs w:val="18"/>
        </w:rPr>
        <w:t>12. Прочие условия</w:t>
      </w:r>
    </w:p>
    <w:p>
      <w:pPr>
        <w:pStyle w:val="Normal"/>
        <w:spacing w:lineRule="auto" w:line="240" w:before="0" w:after="0"/>
        <w:ind w:firstLine="540"/>
        <w:jc w:val="both"/>
        <w:rPr>
          <w:rFonts w:ascii="Times New Roman" w:hAnsi="Times New Roman" w:cs="Times New Roman"/>
          <w:bCs/>
          <w:sz w:val="18"/>
          <w:szCs w:val="18"/>
        </w:rPr>
      </w:pPr>
      <w:r>
        <w:rPr>
          <w:rFonts w:cs="Times New Roman" w:ascii="Times New Roman" w:hAnsi="Times New Roman"/>
          <w:bCs/>
          <w:sz w:val="18"/>
          <w:szCs w:val="18"/>
        </w:rPr>
        <w:t>12.1. Контракт составлен в 2-х экземплярах, идентичных по содержанию и имеющих равную юридическую силу, по одному для каждой из Сторон.</w:t>
      </w:r>
    </w:p>
    <w:p>
      <w:pPr>
        <w:pStyle w:val="Normal"/>
        <w:spacing w:lineRule="auto" w:line="240" w:before="0" w:after="0"/>
        <w:ind w:firstLine="540"/>
        <w:jc w:val="both"/>
        <w:rPr>
          <w:rFonts w:ascii="Times New Roman" w:hAnsi="Times New Roman" w:cs="Times New Roman"/>
          <w:bCs/>
          <w:sz w:val="18"/>
          <w:szCs w:val="18"/>
        </w:rPr>
      </w:pPr>
      <w:r>
        <w:rPr>
          <w:rFonts w:cs="Times New Roman" w:ascii="Times New Roman" w:hAnsi="Times New Roman"/>
          <w:bCs/>
          <w:sz w:val="18"/>
          <w:szCs w:val="18"/>
        </w:rPr>
        <w:t xml:space="preserve">12.2.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2 недели </w:t>
        <w:br/>
        <w:t>до начала занятий.</w:t>
      </w:r>
    </w:p>
    <w:p>
      <w:pPr>
        <w:pStyle w:val="Normal"/>
        <w:spacing w:lineRule="auto" w:line="240" w:before="0" w:after="0"/>
        <w:ind w:firstLine="540"/>
        <w:jc w:val="both"/>
        <w:rPr>
          <w:rFonts w:ascii="Times New Roman" w:hAnsi="Times New Roman" w:cs="Times New Roman"/>
          <w:bCs/>
          <w:sz w:val="18"/>
          <w:szCs w:val="18"/>
        </w:rPr>
      </w:pPr>
      <w:r>
        <w:rPr>
          <w:rFonts w:cs="Times New Roman" w:ascii="Times New Roman" w:hAnsi="Times New Roman"/>
          <w:bCs/>
          <w:sz w:val="18"/>
          <w:szCs w:val="18"/>
        </w:rPr>
        <w:t>12.3. Все вопросы, не предусмотренные Контрактом, регулируются законодательством Российской Федерации.</w:t>
      </w:r>
    </w:p>
    <w:p>
      <w:pPr>
        <w:pStyle w:val="Normal"/>
        <w:spacing w:lineRule="auto" w:line="240" w:before="0" w:after="0"/>
        <w:ind w:firstLine="540"/>
        <w:jc w:val="both"/>
        <w:rPr>
          <w:rFonts w:ascii="Times New Roman" w:hAnsi="Times New Roman" w:cs="Times New Roman"/>
          <w:bCs/>
          <w:sz w:val="18"/>
          <w:szCs w:val="18"/>
        </w:rPr>
      </w:pPr>
      <w:r>
        <w:rPr>
          <w:rFonts w:cs="Times New Roman" w:ascii="Times New Roman" w:hAnsi="Times New Roman"/>
          <w:bCs/>
          <w:sz w:val="18"/>
          <w:szCs w:val="18"/>
        </w:rPr>
        <w:t>12.4.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pPr>
        <w:pStyle w:val="Normal"/>
        <w:spacing w:lineRule="auto" w:line="240" w:before="0" w:after="0"/>
        <w:ind w:firstLine="540"/>
        <w:jc w:val="both"/>
        <w:rPr>
          <w:rFonts w:ascii="Times New Roman" w:hAnsi="Times New Roman" w:cs="Times New Roman"/>
          <w:bCs/>
          <w:sz w:val="18"/>
          <w:szCs w:val="18"/>
        </w:rPr>
      </w:pPr>
      <w:r>
        <w:rPr>
          <w:rFonts w:cs="Times New Roman" w:ascii="Times New Roman" w:hAnsi="Times New Roman"/>
          <w:bCs/>
          <w:sz w:val="18"/>
          <w:szCs w:val="18"/>
        </w:rPr>
        <w:t xml:space="preserve">12.5.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w:t>
        <w:br/>
        <w:t>в соответствии с законодательством Российской Федерации.</w:t>
      </w:r>
    </w:p>
    <w:p>
      <w:pPr>
        <w:pStyle w:val="Normal"/>
        <w:spacing w:lineRule="auto" w:line="240" w:before="0" w:after="0"/>
        <w:ind w:firstLine="540"/>
        <w:jc w:val="both"/>
        <w:rPr>
          <w:rFonts w:ascii="Times New Roman" w:hAnsi="Times New Roman" w:cs="Times New Roman"/>
          <w:bCs/>
          <w:sz w:val="18"/>
          <w:szCs w:val="18"/>
        </w:rPr>
      </w:pPr>
      <w:r>
        <w:rPr>
          <w:rFonts w:cs="Times New Roman" w:ascii="Times New Roman" w:hAnsi="Times New Roman"/>
          <w:bCs/>
          <w:sz w:val="18"/>
          <w:szCs w:val="18"/>
        </w:rPr>
        <w:t>12.6. Все перечисленные ниже приложения к Контракту являются его неотъемлемой частью:</w:t>
      </w:r>
    </w:p>
    <w:p>
      <w:pPr>
        <w:pStyle w:val="Normal"/>
        <w:spacing w:lineRule="auto" w:line="240" w:before="0" w:after="0"/>
        <w:ind w:firstLine="540"/>
        <w:jc w:val="both"/>
        <w:rPr>
          <w:rFonts w:ascii="Times New Roman" w:hAnsi="Times New Roman" w:cs="Times New Roman"/>
          <w:bCs/>
          <w:sz w:val="18"/>
          <w:szCs w:val="18"/>
        </w:rPr>
      </w:pPr>
      <w:hyperlink r:id="rId11">
        <w:r>
          <w:rPr>
            <w:rStyle w:val="Style9"/>
            <w:rFonts w:cs="Times New Roman" w:ascii="Times New Roman" w:hAnsi="Times New Roman"/>
            <w:bCs/>
            <w:color w:val="0000FF"/>
            <w:sz w:val="18"/>
            <w:szCs w:val="18"/>
          </w:rPr>
          <w:t>приложение № 1</w:t>
        </w:r>
      </w:hyperlink>
      <w:r>
        <w:rPr>
          <w:rFonts w:cs="Times New Roman" w:ascii="Times New Roman" w:hAnsi="Times New Roman"/>
          <w:bCs/>
          <w:sz w:val="18"/>
          <w:szCs w:val="18"/>
        </w:rPr>
        <w:t xml:space="preserve"> - список Обучающихся;</w:t>
      </w:r>
    </w:p>
    <w:p>
      <w:pPr>
        <w:pStyle w:val="Normal"/>
        <w:spacing w:lineRule="auto" w:line="240" w:before="0" w:after="0"/>
        <w:ind w:firstLine="540"/>
        <w:jc w:val="both"/>
        <w:rPr>
          <w:rFonts w:ascii="Times New Roman" w:hAnsi="Times New Roman" w:cs="Times New Roman"/>
          <w:bCs/>
          <w:sz w:val="18"/>
          <w:szCs w:val="18"/>
        </w:rPr>
      </w:pPr>
      <w:hyperlink r:id="rId12">
        <w:r>
          <w:rPr>
            <w:rStyle w:val="Style9"/>
            <w:rFonts w:cs="Times New Roman" w:ascii="Times New Roman" w:hAnsi="Times New Roman"/>
            <w:bCs/>
            <w:color w:val="0000FF"/>
            <w:sz w:val="18"/>
            <w:szCs w:val="18"/>
          </w:rPr>
          <w:t>приложение № 2</w:t>
        </w:r>
      </w:hyperlink>
      <w:r>
        <w:rPr>
          <w:rFonts w:cs="Times New Roman" w:ascii="Times New Roman" w:hAnsi="Times New Roman"/>
          <w:bCs/>
          <w:sz w:val="18"/>
          <w:szCs w:val="18"/>
        </w:rPr>
        <w:t xml:space="preserve"> - заказ на оказание Услуг;</w:t>
      </w:r>
    </w:p>
    <w:p>
      <w:pPr>
        <w:pStyle w:val="Normal"/>
        <w:spacing w:lineRule="auto" w:line="240" w:before="0" w:after="0"/>
        <w:ind w:firstLine="540"/>
        <w:jc w:val="both"/>
        <w:rPr>
          <w:rFonts w:ascii="Times New Roman" w:hAnsi="Times New Roman" w:cs="Times New Roman"/>
          <w:bCs/>
          <w:sz w:val="18"/>
          <w:szCs w:val="18"/>
        </w:rPr>
      </w:pPr>
      <w:hyperlink r:id="rId13">
        <w:r>
          <w:rPr>
            <w:rStyle w:val="Style9"/>
            <w:rFonts w:cs="Times New Roman" w:ascii="Times New Roman" w:hAnsi="Times New Roman"/>
            <w:bCs/>
            <w:color w:val="0000FF"/>
            <w:sz w:val="18"/>
            <w:szCs w:val="18"/>
          </w:rPr>
          <w:t>приложение № 3</w:t>
        </w:r>
      </w:hyperlink>
      <w:r>
        <w:rPr>
          <w:rFonts w:cs="Times New Roman" w:ascii="Times New Roman" w:hAnsi="Times New Roman"/>
          <w:bCs/>
          <w:sz w:val="18"/>
          <w:szCs w:val="18"/>
        </w:rPr>
        <w:t xml:space="preserve"> - расчет стоимости Услуг;</w:t>
      </w:r>
    </w:p>
    <w:p>
      <w:pPr>
        <w:pStyle w:val="Normal"/>
        <w:spacing w:lineRule="auto" w:line="240" w:before="0" w:after="0"/>
        <w:ind w:firstLine="540"/>
        <w:jc w:val="both"/>
        <w:rPr>
          <w:rFonts w:ascii="Times New Roman" w:hAnsi="Times New Roman" w:cs="Times New Roman"/>
          <w:bCs/>
          <w:sz w:val="18"/>
          <w:szCs w:val="18"/>
        </w:rPr>
      </w:pPr>
      <w:hyperlink r:id="rId14">
        <w:r>
          <w:rPr>
            <w:rStyle w:val="Style9"/>
            <w:rFonts w:cs="Times New Roman" w:ascii="Times New Roman" w:hAnsi="Times New Roman"/>
            <w:bCs/>
            <w:color w:val="0000FF"/>
            <w:sz w:val="18"/>
            <w:szCs w:val="18"/>
          </w:rPr>
          <w:t>приложение № 4</w:t>
        </w:r>
      </w:hyperlink>
      <w:r>
        <w:rPr>
          <w:rFonts w:cs="Times New Roman" w:ascii="Times New Roman" w:hAnsi="Times New Roman"/>
          <w:bCs/>
          <w:sz w:val="18"/>
          <w:szCs w:val="18"/>
        </w:rPr>
        <w:t xml:space="preserve"> - акт сдачи-приемки оказанных Услуг;</w:t>
      </w:r>
    </w:p>
    <w:p>
      <w:pPr>
        <w:pStyle w:val="Normal"/>
        <w:spacing w:lineRule="auto" w:line="240" w:before="0" w:after="0"/>
        <w:ind w:firstLine="540"/>
        <w:jc w:val="both"/>
        <w:rPr>
          <w:rFonts w:ascii="Times New Roman" w:hAnsi="Times New Roman" w:cs="Times New Roman"/>
          <w:bCs/>
          <w:sz w:val="18"/>
          <w:szCs w:val="18"/>
        </w:rPr>
      </w:pPr>
      <w:hyperlink r:id="rId15">
        <w:r>
          <w:rPr>
            <w:rStyle w:val="Style9"/>
            <w:rFonts w:cs="Times New Roman" w:ascii="Times New Roman" w:hAnsi="Times New Roman"/>
            <w:bCs/>
            <w:color w:val="0000FF"/>
            <w:sz w:val="18"/>
            <w:szCs w:val="18"/>
          </w:rPr>
          <w:t>приложение № 5</w:t>
        </w:r>
      </w:hyperlink>
      <w:r>
        <w:rPr>
          <w:rFonts w:cs="Times New Roman" w:ascii="Times New Roman" w:hAnsi="Times New Roman"/>
          <w:bCs/>
          <w:sz w:val="18"/>
          <w:szCs w:val="18"/>
        </w:rPr>
        <w:t xml:space="preserve"> - акт сверки расчетов;</w:t>
      </w:r>
    </w:p>
    <w:p>
      <w:pPr>
        <w:pStyle w:val="Normal"/>
        <w:spacing w:lineRule="auto" w:line="240" w:before="0" w:after="0"/>
        <w:ind w:firstLine="540"/>
        <w:jc w:val="both"/>
        <w:rPr>
          <w:rFonts w:ascii="Times New Roman" w:hAnsi="Times New Roman" w:cs="Times New Roman"/>
          <w:bCs/>
          <w:sz w:val="18"/>
          <w:szCs w:val="18"/>
        </w:rPr>
      </w:pPr>
      <w:hyperlink r:id="rId16">
        <w:r>
          <w:rPr>
            <w:rStyle w:val="Style9"/>
            <w:rFonts w:cs="Times New Roman" w:ascii="Times New Roman" w:hAnsi="Times New Roman"/>
            <w:bCs/>
            <w:color w:val="0000FF"/>
            <w:sz w:val="18"/>
            <w:szCs w:val="18"/>
          </w:rPr>
          <w:t xml:space="preserve">приложение № </w:t>
        </w:r>
      </w:hyperlink>
      <w:r>
        <w:rPr>
          <w:rFonts w:cs="Times New Roman" w:ascii="Times New Roman" w:hAnsi="Times New Roman"/>
          <w:bCs/>
          <w:sz w:val="18"/>
          <w:szCs w:val="18"/>
        </w:rPr>
        <w:t>6 – лицензия.</w:t>
      </w:r>
    </w:p>
    <w:p>
      <w:pPr>
        <w:pStyle w:val="Normal"/>
        <w:spacing w:lineRule="auto" w:line="240" w:before="0" w:after="0"/>
        <w:jc w:val="both"/>
        <w:rPr>
          <w:rFonts w:ascii="Times New Roman" w:hAnsi="Times New Roman" w:cs="Times New Roman"/>
          <w:b/>
          <w:bCs/>
          <w:sz w:val="18"/>
          <w:szCs w:val="18"/>
        </w:rPr>
      </w:pPr>
      <w:r>
        <w:rPr>
          <w:rFonts w:cs="Times New Roman" w:ascii="Times New Roman" w:hAnsi="Times New Roman"/>
          <w:b/>
          <w:bCs/>
          <w:sz w:val="18"/>
          <w:szCs w:val="18"/>
        </w:rPr>
      </w:r>
    </w:p>
    <w:p>
      <w:pPr>
        <w:pStyle w:val="Normal"/>
        <w:spacing w:lineRule="auto" w:line="240" w:before="0" w:after="0"/>
        <w:jc w:val="both"/>
        <w:rPr>
          <w:rFonts w:ascii="Times New Roman" w:hAnsi="Times New Roman" w:cs="Times New Roman"/>
          <w:b/>
          <w:bCs/>
          <w:sz w:val="18"/>
          <w:szCs w:val="18"/>
        </w:rPr>
      </w:pPr>
      <w:r>
        <w:rPr>
          <w:rFonts w:cs="Times New Roman" w:ascii="Times New Roman" w:hAnsi="Times New Roman"/>
          <w:b/>
          <w:bCs/>
          <w:sz w:val="18"/>
          <w:szCs w:val="18"/>
        </w:rPr>
      </w:r>
    </w:p>
    <w:p>
      <w:pPr>
        <w:pStyle w:val="Normal"/>
        <w:spacing w:lineRule="auto" w:line="240" w:before="0" w:after="0"/>
        <w:jc w:val="both"/>
        <w:rPr>
          <w:rFonts w:ascii="Times New Roman" w:hAnsi="Times New Roman" w:cs="Times New Roman"/>
          <w:b/>
          <w:bCs/>
          <w:sz w:val="18"/>
          <w:szCs w:val="18"/>
        </w:rPr>
      </w:pPr>
      <w:r>
        <w:rPr>
          <w:rFonts w:cs="Times New Roman" w:ascii="Times New Roman" w:hAnsi="Times New Roman"/>
          <w:b/>
          <w:bCs/>
          <w:sz w:val="18"/>
          <w:szCs w:val="18"/>
        </w:rPr>
      </w:r>
    </w:p>
    <w:p>
      <w:pPr>
        <w:pStyle w:val="Normal"/>
        <w:spacing w:lineRule="auto" w:line="240" w:before="0" w:after="0"/>
        <w:jc w:val="both"/>
        <w:rPr>
          <w:rFonts w:ascii="Times New Roman" w:hAnsi="Times New Roman" w:cs="Times New Roman"/>
          <w:b/>
          <w:bCs/>
          <w:sz w:val="18"/>
          <w:szCs w:val="18"/>
        </w:rPr>
      </w:pPr>
      <w:r>
        <w:rPr>
          <w:rFonts w:cs="Times New Roman" w:ascii="Times New Roman" w:hAnsi="Times New Roman"/>
          <w:b/>
          <w:bCs/>
          <w:sz w:val="18"/>
          <w:szCs w:val="18"/>
        </w:rPr>
      </w:r>
    </w:p>
    <w:p>
      <w:pPr>
        <w:pStyle w:val="Normal"/>
        <w:spacing w:lineRule="auto" w:line="240" w:before="0" w:after="0"/>
        <w:jc w:val="both"/>
        <w:rPr>
          <w:rFonts w:ascii="Times New Roman" w:hAnsi="Times New Roman" w:cs="Times New Roman"/>
          <w:b/>
          <w:bCs/>
          <w:sz w:val="18"/>
          <w:szCs w:val="18"/>
        </w:rPr>
      </w:pPr>
      <w:r>
        <w:rPr>
          <w:rFonts w:cs="Times New Roman" w:ascii="Times New Roman" w:hAnsi="Times New Roman"/>
          <w:b/>
          <w:bCs/>
          <w:sz w:val="18"/>
          <w:szCs w:val="18"/>
        </w:rPr>
      </w:r>
    </w:p>
    <w:p>
      <w:pPr>
        <w:pStyle w:val="Normal"/>
        <w:spacing w:lineRule="auto" w:line="240" w:before="0" w:after="0"/>
        <w:jc w:val="both"/>
        <w:rPr>
          <w:rFonts w:ascii="Times New Roman" w:hAnsi="Times New Roman" w:cs="Times New Roman"/>
          <w:b/>
          <w:bCs/>
          <w:sz w:val="18"/>
          <w:szCs w:val="18"/>
        </w:rPr>
      </w:pPr>
      <w:r>
        <w:rPr>
          <w:rFonts w:cs="Times New Roman" w:ascii="Times New Roman" w:hAnsi="Times New Roman"/>
          <w:b/>
          <w:bCs/>
          <w:sz w:val="18"/>
          <w:szCs w:val="18"/>
        </w:rPr>
      </w:r>
    </w:p>
    <w:p>
      <w:pPr>
        <w:pStyle w:val="Normal"/>
        <w:spacing w:lineRule="auto" w:line="240" w:before="0" w:after="0"/>
        <w:jc w:val="both"/>
        <w:rPr>
          <w:rFonts w:ascii="Times New Roman" w:hAnsi="Times New Roman" w:cs="Times New Roman"/>
          <w:b/>
          <w:bCs/>
          <w:sz w:val="18"/>
          <w:szCs w:val="18"/>
        </w:rPr>
      </w:pPr>
      <w:r>
        <w:rPr>
          <w:rFonts w:cs="Times New Roman" w:ascii="Times New Roman" w:hAnsi="Times New Roman"/>
          <w:b/>
          <w:bCs/>
          <w:sz w:val="18"/>
          <w:szCs w:val="18"/>
        </w:rPr>
      </w:r>
    </w:p>
    <w:p>
      <w:pPr>
        <w:pStyle w:val="Normal"/>
        <w:spacing w:lineRule="auto" w:line="240" w:before="0" w:after="0"/>
        <w:jc w:val="both"/>
        <w:rPr>
          <w:rFonts w:ascii="Times New Roman" w:hAnsi="Times New Roman" w:cs="Times New Roman"/>
          <w:b/>
          <w:bCs/>
          <w:sz w:val="18"/>
          <w:szCs w:val="18"/>
        </w:rPr>
      </w:pPr>
      <w:r>
        <w:rPr>
          <w:rFonts w:cs="Times New Roman" w:ascii="Times New Roman" w:hAnsi="Times New Roman"/>
          <w:b/>
          <w:bCs/>
          <w:sz w:val="18"/>
          <w:szCs w:val="18"/>
        </w:rPr>
      </w:r>
    </w:p>
    <w:p>
      <w:pPr>
        <w:pStyle w:val="Normal"/>
        <w:spacing w:lineRule="auto" w:line="240" w:before="0" w:after="0"/>
        <w:jc w:val="both"/>
        <w:rPr>
          <w:rFonts w:ascii="Times New Roman" w:hAnsi="Times New Roman" w:cs="Times New Roman"/>
          <w:b/>
          <w:bCs/>
          <w:sz w:val="18"/>
          <w:szCs w:val="18"/>
        </w:rPr>
      </w:pPr>
      <w:r>
        <w:rPr>
          <w:rFonts w:cs="Times New Roman" w:ascii="Times New Roman" w:hAnsi="Times New Roman"/>
          <w:b/>
          <w:bCs/>
          <w:sz w:val="18"/>
          <w:szCs w:val="18"/>
        </w:rPr>
      </w:r>
    </w:p>
    <w:p>
      <w:pPr>
        <w:pStyle w:val="Normal"/>
        <w:spacing w:lineRule="auto" w:line="240" w:before="0" w:after="0"/>
        <w:jc w:val="both"/>
        <w:rPr>
          <w:rFonts w:ascii="Times New Roman" w:hAnsi="Times New Roman" w:cs="Times New Roman"/>
          <w:b/>
          <w:bCs/>
          <w:sz w:val="18"/>
          <w:szCs w:val="18"/>
        </w:rPr>
      </w:pPr>
      <w:r>
        <w:rPr>
          <w:rFonts w:cs="Times New Roman" w:ascii="Times New Roman" w:hAnsi="Times New Roman"/>
          <w:b/>
          <w:bCs/>
          <w:sz w:val="18"/>
          <w:szCs w:val="18"/>
        </w:rPr>
      </w:r>
    </w:p>
    <w:p>
      <w:pPr>
        <w:pStyle w:val="Normal"/>
        <w:spacing w:lineRule="auto" w:line="240" w:before="0" w:after="0"/>
        <w:jc w:val="both"/>
        <w:rPr>
          <w:rFonts w:ascii="Times New Roman" w:hAnsi="Times New Roman" w:cs="Times New Roman"/>
          <w:b/>
          <w:bCs/>
          <w:sz w:val="18"/>
          <w:szCs w:val="18"/>
        </w:rPr>
      </w:pPr>
      <w:r>
        <w:rPr>
          <w:rFonts w:cs="Times New Roman" w:ascii="Times New Roman" w:hAnsi="Times New Roman"/>
          <w:b/>
          <w:bCs/>
          <w:sz w:val="18"/>
          <w:szCs w:val="18"/>
        </w:rPr>
      </w:r>
    </w:p>
    <w:p>
      <w:pPr>
        <w:pStyle w:val="Normal"/>
        <w:spacing w:lineRule="auto" w:line="240" w:before="0" w:after="0"/>
        <w:jc w:val="both"/>
        <w:rPr>
          <w:rFonts w:ascii="Times New Roman" w:hAnsi="Times New Roman" w:cs="Times New Roman"/>
          <w:b/>
          <w:bCs/>
          <w:sz w:val="18"/>
          <w:szCs w:val="18"/>
        </w:rPr>
      </w:pPr>
      <w:r>
        <w:rPr>
          <w:rFonts w:cs="Times New Roman" w:ascii="Times New Roman" w:hAnsi="Times New Roman"/>
          <w:b/>
          <w:bCs/>
          <w:sz w:val="18"/>
          <w:szCs w:val="18"/>
        </w:rPr>
      </w:r>
    </w:p>
    <w:p>
      <w:pPr>
        <w:pStyle w:val="Normal"/>
        <w:spacing w:lineRule="auto" w:line="240" w:before="0" w:after="0"/>
        <w:jc w:val="both"/>
        <w:rPr>
          <w:rFonts w:ascii="Times New Roman" w:hAnsi="Times New Roman" w:cs="Times New Roman"/>
          <w:b/>
          <w:bCs/>
          <w:sz w:val="18"/>
          <w:szCs w:val="18"/>
        </w:rPr>
      </w:pPr>
      <w:r>
        <w:rPr>
          <w:rFonts w:cs="Times New Roman" w:ascii="Times New Roman" w:hAnsi="Times New Roman"/>
          <w:b/>
          <w:bCs/>
          <w:sz w:val="18"/>
          <w:szCs w:val="18"/>
        </w:rPr>
      </w:r>
    </w:p>
    <w:p>
      <w:pPr>
        <w:pStyle w:val="Normal"/>
        <w:spacing w:lineRule="auto" w:line="240" w:before="0" w:after="0"/>
        <w:jc w:val="both"/>
        <w:rPr>
          <w:rFonts w:ascii="Times New Roman" w:hAnsi="Times New Roman" w:cs="Times New Roman"/>
          <w:b/>
          <w:bCs/>
          <w:sz w:val="18"/>
          <w:szCs w:val="18"/>
        </w:rPr>
      </w:pPr>
      <w:r>
        <w:rPr>
          <w:rFonts w:cs="Times New Roman" w:ascii="Times New Roman" w:hAnsi="Times New Roman"/>
          <w:b/>
          <w:bCs/>
          <w:sz w:val="18"/>
          <w:szCs w:val="18"/>
        </w:rPr>
      </w:r>
    </w:p>
    <w:p>
      <w:pPr>
        <w:pStyle w:val="Normal"/>
        <w:spacing w:lineRule="auto" w:line="240" w:before="0" w:after="0"/>
        <w:jc w:val="both"/>
        <w:rPr>
          <w:rFonts w:ascii="Times New Roman" w:hAnsi="Times New Roman" w:cs="Times New Roman"/>
          <w:b/>
          <w:bCs/>
          <w:sz w:val="18"/>
          <w:szCs w:val="18"/>
        </w:rPr>
      </w:pPr>
      <w:r>
        <w:rPr>
          <w:rFonts w:cs="Times New Roman" w:ascii="Times New Roman" w:hAnsi="Times New Roman"/>
          <w:b/>
          <w:bCs/>
          <w:sz w:val="18"/>
          <w:szCs w:val="18"/>
        </w:rPr>
      </w:r>
    </w:p>
    <w:p>
      <w:pPr>
        <w:pStyle w:val="Normal"/>
        <w:spacing w:lineRule="auto" w:line="240" w:before="0" w:after="0"/>
        <w:jc w:val="both"/>
        <w:rPr>
          <w:rFonts w:ascii="Times New Roman" w:hAnsi="Times New Roman" w:cs="Times New Roman"/>
          <w:b/>
          <w:bCs/>
          <w:sz w:val="18"/>
          <w:szCs w:val="18"/>
        </w:rPr>
      </w:pPr>
      <w:r>
        <w:rPr>
          <w:rFonts w:cs="Times New Roman" w:ascii="Times New Roman" w:hAnsi="Times New Roman"/>
          <w:b/>
          <w:bCs/>
          <w:sz w:val="18"/>
          <w:szCs w:val="18"/>
        </w:rPr>
      </w:r>
    </w:p>
    <w:p>
      <w:pPr>
        <w:pStyle w:val="Normal"/>
        <w:numPr>
          <w:ilvl w:val="0"/>
          <w:numId w:val="0"/>
        </w:numPr>
        <w:spacing w:lineRule="auto" w:line="240" w:before="0" w:after="0"/>
        <w:ind w:hanging="0" w:left="0"/>
        <w:jc w:val="center"/>
        <w:outlineLvl w:val="0"/>
        <w:rPr>
          <w:rFonts w:ascii="Times New Roman" w:hAnsi="Times New Roman" w:cs="Times New Roman"/>
          <w:b/>
          <w:bCs/>
          <w:sz w:val="18"/>
          <w:szCs w:val="18"/>
        </w:rPr>
      </w:pPr>
      <w:r>
        <w:rPr>
          <w:rFonts w:cs="Times New Roman" w:ascii="Times New Roman" w:hAnsi="Times New Roman"/>
          <w:b/>
          <w:bCs/>
          <w:sz w:val="18"/>
          <w:szCs w:val="18"/>
        </w:rPr>
        <w:t xml:space="preserve">13. Место нахождения и банковские реквизиты сторон </w:t>
      </w:r>
    </w:p>
    <w:tbl>
      <w:tblPr>
        <w:tblW w:w="4950" w:type="pct"/>
        <w:jc w:val="left"/>
        <w:tblInd w:w="107" w:type="dxa"/>
        <w:tblLayout w:type="fixed"/>
        <w:tblCellMar>
          <w:top w:w="0" w:type="dxa"/>
          <w:left w:w="108" w:type="dxa"/>
          <w:bottom w:w="0" w:type="dxa"/>
          <w:right w:w="108" w:type="dxa"/>
        </w:tblCellMar>
        <w:tblLook w:val="01e0" w:noHBand="0" w:noVBand="0" w:firstColumn="1" w:lastRow="1" w:lastColumn="1" w:firstRow="1"/>
      </w:tblPr>
      <w:tblGrid>
        <w:gridCol w:w="4308"/>
        <w:gridCol w:w="4952"/>
      </w:tblGrid>
      <w:tr>
        <w:trPr>
          <w:trHeight w:val="5255" w:hRule="atLeast"/>
        </w:trPr>
        <w:tc>
          <w:tcPr>
            <w:tcW w:w="4308" w:type="dxa"/>
            <w:tcBorders/>
          </w:tcPr>
          <w:p>
            <w:pPr>
              <w:pStyle w:val="Normal"/>
              <w:spacing w:lineRule="auto" w:line="240" w:before="0" w:after="200"/>
              <w:ind w:hanging="9" w:right="40"/>
              <w:contextualSpacing/>
              <w:jc w:val="center"/>
              <w:rPr>
                <w:rFonts w:ascii="Times New Roman" w:hAnsi="Times New Roman" w:cs="Times New Roman"/>
                <w:b/>
                <w:sz w:val="18"/>
                <w:szCs w:val="18"/>
              </w:rPr>
            </w:pPr>
            <w:r>
              <w:rPr>
                <w:rFonts w:cs="Times New Roman" w:ascii="Times New Roman" w:hAnsi="Times New Roman"/>
                <w:b/>
                <w:sz w:val="18"/>
                <w:szCs w:val="18"/>
              </w:rPr>
              <w:t>Государственный заказчик</w:t>
            </w:r>
          </w:p>
          <w:p>
            <w:pPr>
              <w:pStyle w:val="Normal"/>
              <w:spacing w:lineRule="auto" w:line="240" w:before="0" w:after="200"/>
              <w:ind w:hanging="9" w:right="40"/>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hanging="9" w:right="40"/>
              <w:contextualSpacing/>
              <w:jc w:val="center"/>
              <w:rPr>
                <w:rFonts w:ascii="Times New Roman" w:hAnsi="Times New Roman" w:cs="Times New Roman"/>
                <w:b/>
                <w:sz w:val="18"/>
                <w:szCs w:val="18"/>
              </w:rPr>
            </w:pPr>
            <w:r>
              <w:rPr>
                <w:rFonts w:cs="Times New Roman" w:ascii="Times New Roman" w:hAnsi="Times New Roman"/>
                <w:b/>
                <w:sz w:val="18"/>
                <w:szCs w:val="18"/>
              </w:rPr>
              <w:t>ФКУ ИК-33 УФСИН России по Кировской области</w:t>
            </w:r>
          </w:p>
          <w:p>
            <w:pPr>
              <w:pStyle w:val="Normal"/>
              <w:shd w:val="clear" w:color="auto" w:fill="FFFFFF"/>
              <w:tabs>
                <w:tab w:val="clear" w:pos="708"/>
                <w:tab w:val="left" w:pos="0" w:leader="none"/>
              </w:tabs>
              <w:spacing w:lineRule="auto" w:line="240" w:before="0" w:after="200"/>
              <w:contextualSpacing/>
              <w:rPr>
                <w:rFonts w:ascii="Times New Roman" w:hAnsi="Times New Roman" w:cs="Times New Roman"/>
                <w:sz w:val="18"/>
                <w:szCs w:val="18"/>
              </w:rPr>
            </w:pPr>
            <w:r>
              <w:rPr>
                <w:rFonts w:cs="Times New Roman" w:ascii="Times New Roman" w:hAnsi="Times New Roman"/>
                <w:sz w:val="18"/>
                <w:szCs w:val="18"/>
              </w:rPr>
              <w:t>Юридический и почтовый адрес: 612607, Кировская обл., г. Котельнич, Даровская улица</w:t>
            </w:r>
          </w:p>
          <w:p>
            <w:pPr>
              <w:pStyle w:val="Normal"/>
              <w:shd w:val="clear" w:color="auto" w:fill="FFFFFF"/>
              <w:tabs>
                <w:tab w:val="clear" w:pos="708"/>
                <w:tab w:val="left" w:pos="0" w:leader="none"/>
              </w:tabs>
              <w:spacing w:lineRule="auto" w:line="240" w:before="0" w:after="200"/>
              <w:contextualSpacing/>
              <w:rPr>
                <w:rFonts w:ascii="Times New Roman" w:hAnsi="Times New Roman" w:cs="Times New Roman"/>
                <w:sz w:val="18"/>
                <w:szCs w:val="18"/>
              </w:rPr>
            </w:pPr>
            <w:r>
              <w:rPr>
                <w:rFonts w:cs="Times New Roman" w:ascii="Times New Roman" w:hAnsi="Times New Roman"/>
                <w:sz w:val="18"/>
                <w:szCs w:val="18"/>
              </w:rPr>
              <w:t>УФК по Кировской области (ФКУ ИК-33 УФСИН России по Кировской области л/с 03401187400)</w:t>
            </w:r>
          </w:p>
          <w:p>
            <w:pPr>
              <w:pStyle w:val="Normal"/>
              <w:shd w:val="clear" w:color="auto" w:fill="FFFFFF"/>
              <w:tabs>
                <w:tab w:val="clear" w:pos="708"/>
                <w:tab w:val="left" w:pos="0" w:leader="none"/>
              </w:tabs>
              <w:spacing w:lineRule="auto" w:line="240" w:before="0" w:after="200"/>
              <w:contextualSpacing/>
              <w:rPr>
                <w:rFonts w:ascii="Times New Roman" w:hAnsi="Times New Roman" w:cs="Times New Roman"/>
                <w:sz w:val="18"/>
                <w:szCs w:val="18"/>
              </w:rPr>
            </w:pPr>
            <w:r>
              <w:rPr>
                <w:rFonts w:cs="Times New Roman" w:ascii="Times New Roman" w:hAnsi="Times New Roman"/>
                <w:sz w:val="18"/>
                <w:szCs w:val="18"/>
              </w:rPr>
              <w:t>ИНН 4342001519 КПП 431301001</w:t>
            </w:r>
          </w:p>
          <w:p>
            <w:pPr>
              <w:pStyle w:val="Normal"/>
              <w:shd w:val="clear" w:color="auto" w:fill="FFFFFF"/>
              <w:tabs>
                <w:tab w:val="clear" w:pos="708"/>
                <w:tab w:val="left" w:pos="0" w:leader="none"/>
              </w:tabs>
              <w:spacing w:lineRule="auto" w:line="240" w:before="0" w:after="200"/>
              <w:contextualSpacing/>
              <w:rPr>
                <w:rFonts w:ascii="Times New Roman" w:hAnsi="Times New Roman" w:cs="Times New Roman"/>
                <w:sz w:val="18"/>
                <w:szCs w:val="18"/>
              </w:rPr>
            </w:pPr>
            <w:r>
              <w:rPr>
                <w:rFonts w:cs="Times New Roman" w:ascii="Times New Roman" w:hAnsi="Times New Roman"/>
                <w:sz w:val="18"/>
                <w:szCs w:val="18"/>
              </w:rPr>
              <w:t>ОКТМО 33710000 БИК 012202102</w:t>
            </w:r>
          </w:p>
          <w:p>
            <w:pPr>
              <w:pStyle w:val="Normal"/>
              <w:shd w:val="clear" w:color="auto" w:fill="FFFFFF"/>
              <w:tabs>
                <w:tab w:val="clear" w:pos="708"/>
                <w:tab w:val="left" w:pos="0" w:leader="none"/>
              </w:tabs>
              <w:spacing w:lineRule="auto" w:line="240" w:before="0" w:after="200"/>
              <w:contextualSpacing/>
              <w:rPr>
                <w:rFonts w:ascii="Times New Roman" w:hAnsi="Times New Roman" w:cs="Times New Roman"/>
                <w:sz w:val="18"/>
                <w:szCs w:val="18"/>
              </w:rPr>
            </w:pPr>
            <w:r>
              <w:rPr>
                <w:rFonts w:cs="Times New Roman" w:ascii="Times New Roman" w:hAnsi="Times New Roman"/>
                <w:sz w:val="18"/>
                <w:szCs w:val="18"/>
              </w:rPr>
              <w:t>Номер казначейского счета 031006430000001850</w:t>
            </w:r>
          </w:p>
          <w:p>
            <w:pPr>
              <w:pStyle w:val="Normal"/>
              <w:shd w:val="clear" w:color="auto" w:fill="FFFFFF"/>
              <w:tabs>
                <w:tab w:val="clear" w:pos="708"/>
                <w:tab w:val="left" w:pos="0" w:leader="none"/>
              </w:tabs>
              <w:spacing w:lineRule="auto" w:line="240" w:before="0" w:after="200"/>
              <w:contextualSpacing/>
              <w:rPr>
                <w:rFonts w:ascii="Times New Roman" w:hAnsi="Times New Roman" w:cs="Times New Roman"/>
                <w:sz w:val="18"/>
                <w:szCs w:val="18"/>
              </w:rPr>
            </w:pPr>
            <w:r>
              <w:rPr>
                <w:rFonts w:cs="Times New Roman" w:ascii="Times New Roman" w:hAnsi="Times New Roman"/>
                <w:sz w:val="18"/>
                <w:szCs w:val="18"/>
              </w:rPr>
              <w:t>Единый казначейский счет 4010281074537000024</w:t>
            </w:r>
          </w:p>
          <w:p>
            <w:pPr>
              <w:pStyle w:val="Normal"/>
              <w:shd w:val="clear" w:color="auto" w:fill="FFFFFF"/>
              <w:tabs>
                <w:tab w:val="clear" w:pos="708"/>
                <w:tab w:val="left" w:pos="0" w:leader="none"/>
              </w:tabs>
              <w:spacing w:lineRule="auto" w:line="240" w:before="0" w:after="200"/>
              <w:contextualSpacing/>
              <w:rPr>
                <w:rFonts w:ascii="Times New Roman" w:hAnsi="Times New Roman" w:cs="Times New Roman"/>
                <w:sz w:val="18"/>
                <w:szCs w:val="18"/>
              </w:rPr>
            </w:pPr>
            <w:r>
              <w:rPr>
                <w:rFonts w:cs="Times New Roman" w:ascii="Times New Roman" w:hAnsi="Times New Roman"/>
                <w:sz w:val="18"/>
                <w:szCs w:val="18"/>
              </w:rPr>
              <w:t>Наименование банка: ОТДЕЛЕНИЕ КИРОВ БАНКА РОССИИ//УФК по Кировской области г. Киров</w:t>
            </w:r>
          </w:p>
          <w:p>
            <w:pPr>
              <w:pStyle w:val="Normal"/>
              <w:shd w:val="clear" w:color="auto" w:fill="FFFFFF"/>
              <w:tabs>
                <w:tab w:val="clear" w:pos="708"/>
                <w:tab w:val="left" w:pos="569" w:leader="none"/>
              </w:tabs>
              <w:spacing w:lineRule="auto" w:line="240" w:before="0" w:after="200"/>
              <w:contextualSpacing/>
              <w:rPr>
                <w:rFonts w:ascii="Times New Roman" w:hAnsi="Times New Roman" w:cs="Times New Roman"/>
                <w:sz w:val="18"/>
                <w:szCs w:val="18"/>
              </w:rPr>
            </w:pPr>
            <w:r>
              <w:rPr>
                <w:rFonts w:cs="Times New Roman" w:ascii="Times New Roman" w:hAnsi="Times New Roman"/>
                <w:sz w:val="18"/>
                <w:szCs w:val="18"/>
              </w:rPr>
              <w:t>Факс: (8-83342) 4-72-42;</w:t>
            </w:r>
          </w:p>
          <w:p>
            <w:pPr>
              <w:pStyle w:val="Normal"/>
              <w:spacing w:lineRule="auto" w:line="240" w:before="0" w:after="200"/>
              <w:contextualSpacing/>
              <w:rPr>
                <w:rFonts w:ascii="Times New Roman" w:hAnsi="Times New Roman" w:cs="Times New Roman"/>
                <w:sz w:val="18"/>
                <w:szCs w:val="18"/>
              </w:rPr>
            </w:pPr>
            <w:r>
              <w:rPr>
                <w:rFonts w:cs="Times New Roman" w:ascii="Times New Roman" w:hAnsi="Times New Roman"/>
                <w:sz w:val="18"/>
                <w:szCs w:val="18"/>
              </w:rPr>
              <w:t>Тел.: 4-62-68 (бухг.); 4-75-09</w:t>
            </w:r>
          </w:p>
          <w:p>
            <w:pPr>
              <w:pStyle w:val="Normal"/>
              <w:spacing w:lineRule="auto" w:line="240" w:before="0" w:after="200"/>
              <w:contextualSpacing/>
              <w:rPr>
                <w:rFonts w:ascii="Times New Roman" w:hAnsi="Times New Roman" w:cs="Times New Roman"/>
                <w:sz w:val="18"/>
                <w:szCs w:val="18"/>
              </w:rPr>
            </w:pPr>
            <w:r>
              <w:rPr>
                <w:rFonts w:cs="Times New Roman" w:ascii="Times New Roman" w:hAnsi="Times New Roman"/>
                <w:sz w:val="18"/>
                <w:szCs w:val="18"/>
              </w:rPr>
              <w:t>Дата постановки на учет в налоговом органе 30.10.1997</w:t>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sz w:val="18"/>
                <w:szCs w:val="18"/>
              </w:rPr>
              <w:t xml:space="preserve">Адрес электронной почты </w:t>
            </w:r>
            <w:r>
              <w:rPr>
                <w:rFonts w:cs="Times New Roman" w:ascii="Times New Roman" w:hAnsi="Times New Roman"/>
                <w:sz w:val="18"/>
                <w:szCs w:val="18"/>
                <w:lang w:val="en-US"/>
              </w:rPr>
              <w:t>ik</w:t>
            </w:r>
            <w:r>
              <w:rPr>
                <w:rFonts w:cs="Times New Roman" w:ascii="Times New Roman" w:hAnsi="Times New Roman"/>
                <w:sz w:val="18"/>
                <w:szCs w:val="18"/>
              </w:rPr>
              <w:t>33@43.</w:t>
            </w:r>
            <w:r>
              <w:rPr>
                <w:rFonts w:cs="Times New Roman" w:ascii="Times New Roman" w:hAnsi="Times New Roman"/>
                <w:sz w:val="18"/>
                <w:szCs w:val="18"/>
                <w:lang w:val="en-US"/>
              </w:rPr>
              <w:t>fsin</w:t>
            </w:r>
            <w:r>
              <w:rPr>
                <w:rFonts w:cs="Times New Roman" w:ascii="Times New Roman" w:hAnsi="Times New Roman"/>
                <w:sz w:val="18"/>
                <w:szCs w:val="18"/>
              </w:rPr>
              <w:t>.</w:t>
            </w:r>
            <w:r>
              <w:rPr>
                <w:rFonts w:cs="Times New Roman" w:ascii="Times New Roman" w:hAnsi="Times New Roman"/>
                <w:sz w:val="18"/>
                <w:szCs w:val="18"/>
                <w:lang w:val="en-US"/>
              </w:rPr>
              <w:t>qov</w:t>
            </w:r>
            <w:r>
              <w:rPr>
                <w:rFonts w:cs="Times New Roman" w:ascii="Times New Roman" w:hAnsi="Times New Roman"/>
                <w:sz w:val="18"/>
                <w:szCs w:val="18"/>
              </w:rPr>
              <w:t>.</w:t>
            </w:r>
            <w:r>
              <w:rPr>
                <w:rFonts w:cs="Times New Roman" w:ascii="Times New Roman" w:hAnsi="Times New Roman"/>
                <w:sz w:val="18"/>
                <w:szCs w:val="18"/>
                <w:lang w:val="en-US"/>
              </w:rPr>
              <w:t>ru</w:t>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t>Государственный заказчик</w:t>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t>Врио начальника</w:t>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bookmarkStart w:id="5" w:name="_GoBack"/>
            <w:bookmarkStart w:id="6" w:name="_GoBack"/>
            <w:bookmarkEnd w:id="6"/>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t>_______________ К.В. Янцытов</w:t>
            </w:r>
          </w:p>
          <w:p>
            <w:pPr>
              <w:pStyle w:val="Normal"/>
              <w:spacing w:lineRule="auto" w:line="240" w:before="0" w:after="200"/>
              <w:contextualSpacing/>
              <w:rPr>
                <w:rFonts w:ascii="Times New Roman" w:hAnsi="Times New Roman" w:cs="Times New Roman"/>
                <w:sz w:val="18"/>
                <w:szCs w:val="18"/>
              </w:rPr>
            </w:pPr>
            <w:r>
              <w:rPr>
                <w:rFonts w:cs="Times New Roman" w:ascii="Times New Roman" w:hAnsi="Times New Roman"/>
                <w:b/>
                <w:sz w:val="18"/>
                <w:szCs w:val="18"/>
              </w:rPr>
              <w:t xml:space="preserve"> </w:t>
            </w:r>
            <w:r>
              <w:rPr>
                <w:rFonts w:cs="Times New Roman" w:ascii="Times New Roman" w:hAnsi="Times New Roman"/>
                <w:b/>
                <w:sz w:val="18"/>
                <w:szCs w:val="18"/>
              </w:rPr>
              <w:t>М.П.</w:t>
            </w:r>
          </w:p>
        </w:tc>
        <w:tc>
          <w:tcPr>
            <w:tcW w:w="4952" w:type="dxa"/>
            <w:tcBorders/>
          </w:tcPr>
          <w:p>
            <w:pPr>
              <w:pStyle w:val="ListParagraph"/>
              <w:spacing w:before="0" w:after="0"/>
              <w:ind w:hanging="9" w:left="0"/>
              <w:contextualSpacing/>
              <w:jc w:val="center"/>
              <w:rPr>
                <w:b/>
                <w:sz w:val="18"/>
                <w:szCs w:val="18"/>
              </w:rPr>
            </w:pPr>
            <w:r>
              <w:rPr>
                <w:b/>
                <w:sz w:val="18"/>
                <w:szCs w:val="18"/>
              </w:rPr>
              <w:t>Исполнитель</w:t>
            </w:r>
          </w:p>
          <w:p>
            <w:pPr>
              <w:pStyle w:val="ListParagraph"/>
              <w:spacing w:before="0" w:after="0"/>
              <w:ind w:hanging="9" w:left="0"/>
              <w:contextualSpacing/>
              <w:rPr>
                <w:b/>
                <w:sz w:val="18"/>
                <w:szCs w:val="18"/>
              </w:rPr>
            </w:pPr>
            <w:r>
              <w:rPr>
                <w:b/>
                <w:sz w:val="18"/>
                <w:szCs w:val="18"/>
              </w:rPr>
            </w:r>
          </w:p>
          <w:p>
            <w:pPr>
              <w:pStyle w:val="ListParagraph"/>
              <w:spacing w:before="0" w:after="0"/>
              <w:ind w:hanging="9" w:left="0"/>
              <w:contextualSpacing/>
              <w:rPr>
                <w:b/>
                <w:sz w:val="18"/>
                <w:szCs w:val="18"/>
              </w:rPr>
            </w:pPr>
            <w:r>
              <w:rPr>
                <w:b/>
                <w:sz w:val="18"/>
                <w:szCs w:val="18"/>
              </w:rPr>
            </w:r>
          </w:p>
          <w:p>
            <w:pPr>
              <w:pStyle w:val="ListParagraph"/>
              <w:spacing w:before="0" w:after="0"/>
              <w:ind w:hanging="9" w:left="0"/>
              <w:contextualSpacing/>
              <w:rPr>
                <w:b/>
                <w:sz w:val="18"/>
                <w:szCs w:val="18"/>
              </w:rPr>
            </w:pPr>
            <w:r>
              <w:rPr>
                <w:b/>
                <w:sz w:val="18"/>
                <w:szCs w:val="18"/>
              </w:rPr>
            </w:r>
          </w:p>
          <w:p>
            <w:pPr>
              <w:pStyle w:val="Normal"/>
              <w:shd w:val="clear" w:color="auto" w:fill="FFFFFF"/>
              <w:tabs>
                <w:tab w:val="clear" w:pos="708"/>
                <w:tab w:val="left" w:pos="0" w:leader="none"/>
              </w:tabs>
              <w:spacing w:lineRule="auto" w:line="240" w:before="0" w:after="0"/>
              <w:ind w:hanging="1"/>
              <w:jc w:val="both"/>
              <w:rPr>
                <w:rFonts w:ascii="Times New Roman" w:hAnsi="Times New Roman" w:eastAsia="Times New Roman" w:cs="Times New Roman"/>
                <w:sz w:val="18"/>
                <w:szCs w:val="18"/>
              </w:rPr>
            </w:pPr>
            <w:r>
              <w:rPr>
                <w:rFonts w:eastAsia="Times New Roman" w:cs="Times New Roman" w:ascii="Times New Roman" w:hAnsi="Times New Roman"/>
                <w:sz w:val="18"/>
                <w:szCs w:val="18"/>
              </w:rPr>
              <w:t>Адрес:</w:t>
            </w:r>
          </w:p>
          <w:p>
            <w:pPr>
              <w:pStyle w:val="Normal"/>
              <w:shd w:val="clear" w:color="auto" w:fill="FFFFFF"/>
              <w:tabs>
                <w:tab w:val="clear" w:pos="708"/>
                <w:tab w:val="left" w:pos="0" w:leader="none"/>
              </w:tabs>
              <w:spacing w:lineRule="auto" w:line="240" w:before="0" w:after="0"/>
              <w:ind w:hanging="1"/>
              <w:jc w:val="both"/>
              <w:rPr>
                <w:rFonts w:ascii="Times New Roman" w:hAnsi="Times New Roman" w:eastAsia="Times New Roman" w:cs="Times New Roman"/>
                <w:sz w:val="18"/>
                <w:szCs w:val="18"/>
              </w:rPr>
            </w:pPr>
            <w:r>
              <w:rPr>
                <w:rFonts w:eastAsia="Times New Roman" w:cs="Times New Roman" w:ascii="Times New Roman" w:hAnsi="Times New Roman"/>
                <w:sz w:val="18"/>
                <w:szCs w:val="18"/>
              </w:rPr>
              <w:t>ИНН/КПП</w:t>
            </w:r>
          </w:p>
          <w:p>
            <w:pPr>
              <w:pStyle w:val="Normal"/>
              <w:shd w:val="clear" w:color="auto" w:fill="FFFFFF"/>
              <w:tabs>
                <w:tab w:val="clear" w:pos="708"/>
                <w:tab w:val="left" w:pos="0" w:leader="none"/>
              </w:tabs>
              <w:spacing w:lineRule="auto" w:line="240" w:before="0" w:after="0"/>
              <w:ind w:hanging="1"/>
              <w:jc w:val="both"/>
              <w:rPr>
                <w:rFonts w:ascii="Times New Roman" w:hAnsi="Times New Roman" w:eastAsia="Times New Roman" w:cs="Times New Roman"/>
                <w:sz w:val="18"/>
                <w:szCs w:val="18"/>
              </w:rPr>
            </w:pPr>
            <w:r>
              <w:rPr>
                <w:rFonts w:eastAsia="Times New Roman" w:cs="Times New Roman" w:ascii="Times New Roman" w:hAnsi="Times New Roman"/>
                <w:sz w:val="18"/>
                <w:szCs w:val="18"/>
              </w:rPr>
              <w:t>р/с</w:t>
            </w:r>
          </w:p>
          <w:p>
            <w:pPr>
              <w:pStyle w:val="Normal"/>
              <w:shd w:val="clear" w:color="auto" w:fill="FFFFFF"/>
              <w:tabs>
                <w:tab w:val="clear" w:pos="708"/>
                <w:tab w:val="left" w:pos="0" w:leader="none"/>
              </w:tabs>
              <w:spacing w:lineRule="auto" w:line="240" w:before="0" w:after="0"/>
              <w:ind w:hanging="1"/>
              <w:jc w:val="both"/>
              <w:rPr>
                <w:rFonts w:ascii="Times New Roman" w:hAnsi="Times New Roman" w:eastAsia="Times New Roman" w:cs="Times New Roman"/>
                <w:sz w:val="18"/>
                <w:szCs w:val="18"/>
              </w:rPr>
            </w:pPr>
            <w:r>
              <w:rPr>
                <w:rFonts w:eastAsia="Times New Roman" w:cs="Times New Roman" w:ascii="Times New Roman" w:hAnsi="Times New Roman"/>
                <w:sz w:val="18"/>
                <w:szCs w:val="18"/>
              </w:rPr>
              <w:t>к/с</w:t>
            </w:r>
          </w:p>
          <w:p>
            <w:pPr>
              <w:pStyle w:val="Normal"/>
              <w:shd w:val="clear" w:color="auto" w:fill="FFFFFF"/>
              <w:tabs>
                <w:tab w:val="clear" w:pos="708"/>
                <w:tab w:val="left" w:pos="0" w:leader="none"/>
              </w:tabs>
              <w:spacing w:lineRule="auto" w:line="240" w:before="0" w:after="0"/>
              <w:ind w:hanging="1"/>
              <w:jc w:val="both"/>
              <w:rPr>
                <w:rFonts w:ascii="Times New Roman" w:hAnsi="Times New Roman" w:eastAsia="Times New Roman" w:cs="Times New Roman"/>
                <w:sz w:val="18"/>
                <w:szCs w:val="18"/>
              </w:rPr>
            </w:pPr>
            <w:r>
              <w:rPr>
                <w:rFonts w:eastAsia="Times New Roman" w:cs="Times New Roman" w:ascii="Times New Roman" w:hAnsi="Times New Roman"/>
                <w:sz w:val="18"/>
                <w:szCs w:val="18"/>
              </w:rPr>
              <w:t>БИК</w:t>
            </w:r>
          </w:p>
          <w:p>
            <w:pPr>
              <w:pStyle w:val="Normal"/>
              <w:shd w:val="clear" w:color="auto" w:fill="FFFFFF"/>
              <w:tabs>
                <w:tab w:val="clear" w:pos="708"/>
                <w:tab w:val="left" w:pos="0" w:leader="none"/>
              </w:tabs>
              <w:spacing w:lineRule="auto" w:line="240" w:before="0" w:after="0"/>
              <w:ind w:hanging="1"/>
              <w:jc w:val="both"/>
              <w:rPr>
                <w:rFonts w:ascii="Times New Roman" w:hAnsi="Times New Roman" w:eastAsia="Times New Roman" w:cs="Times New Roman"/>
                <w:sz w:val="18"/>
                <w:szCs w:val="18"/>
              </w:rPr>
            </w:pPr>
            <w:r>
              <w:rPr>
                <w:rFonts w:eastAsia="Times New Roman" w:cs="Times New Roman" w:ascii="Times New Roman" w:hAnsi="Times New Roman"/>
                <w:sz w:val="18"/>
                <w:szCs w:val="18"/>
              </w:rPr>
              <w:t>ОКПО</w:t>
            </w:r>
          </w:p>
          <w:p>
            <w:pPr>
              <w:pStyle w:val="Normal"/>
              <w:shd w:val="clear" w:color="auto" w:fill="FFFFFF"/>
              <w:tabs>
                <w:tab w:val="clear" w:pos="708"/>
                <w:tab w:val="left" w:pos="0" w:leader="none"/>
              </w:tabs>
              <w:spacing w:lineRule="auto" w:line="240" w:before="0" w:after="0"/>
              <w:ind w:hanging="1"/>
              <w:jc w:val="both"/>
              <w:rPr>
                <w:rFonts w:ascii="Times New Roman" w:hAnsi="Times New Roman" w:eastAsia="Times New Roman" w:cs="Times New Roman"/>
                <w:sz w:val="18"/>
                <w:szCs w:val="18"/>
              </w:rPr>
            </w:pPr>
            <w:r>
              <w:rPr>
                <w:rFonts w:eastAsia="Times New Roman" w:cs="Times New Roman" w:ascii="Times New Roman" w:hAnsi="Times New Roman"/>
                <w:sz w:val="18"/>
                <w:szCs w:val="18"/>
              </w:rPr>
              <w:t>ОКВЭД</w:t>
            </w:r>
          </w:p>
          <w:p>
            <w:pPr>
              <w:pStyle w:val="Normal"/>
              <w:shd w:val="clear" w:color="auto" w:fill="FFFFFF"/>
              <w:tabs>
                <w:tab w:val="clear" w:pos="708"/>
                <w:tab w:val="left" w:pos="0" w:leader="none"/>
              </w:tabs>
              <w:spacing w:lineRule="auto" w:line="240" w:before="0" w:after="0"/>
              <w:ind w:hanging="1"/>
              <w:jc w:val="both"/>
              <w:rPr>
                <w:rFonts w:ascii="Times New Roman" w:hAnsi="Times New Roman" w:eastAsia="Times New Roman" w:cs="Times New Roman"/>
                <w:sz w:val="18"/>
                <w:szCs w:val="18"/>
              </w:rPr>
            </w:pPr>
            <w:r>
              <w:rPr>
                <w:rFonts w:eastAsia="Times New Roman" w:cs="Times New Roman" w:ascii="Times New Roman" w:hAnsi="Times New Roman"/>
                <w:sz w:val="18"/>
                <w:szCs w:val="18"/>
              </w:rPr>
              <w:t>ОГРН</w:t>
            </w:r>
          </w:p>
          <w:p>
            <w:pPr>
              <w:pStyle w:val="Normal"/>
              <w:shd w:val="clear" w:color="auto" w:fill="FFFFFF"/>
              <w:tabs>
                <w:tab w:val="clear" w:pos="708"/>
                <w:tab w:val="left" w:pos="0" w:leader="none"/>
              </w:tabs>
              <w:spacing w:lineRule="auto" w:line="240" w:before="0" w:after="0"/>
              <w:ind w:hanging="1"/>
              <w:jc w:val="both"/>
              <w:rPr>
                <w:rFonts w:ascii="Times New Roman" w:hAnsi="Times New Roman" w:eastAsia="Times New Roman" w:cs="Times New Roman"/>
                <w:sz w:val="18"/>
                <w:szCs w:val="18"/>
              </w:rPr>
            </w:pPr>
            <w:r>
              <w:rPr>
                <w:rFonts w:eastAsia="Times New Roman" w:cs="Times New Roman" w:ascii="Times New Roman" w:hAnsi="Times New Roman"/>
                <w:sz w:val="18"/>
                <w:szCs w:val="18"/>
              </w:rPr>
              <w:t>ОКОГУ</w:t>
            </w:r>
          </w:p>
          <w:p>
            <w:pPr>
              <w:pStyle w:val="Normal"/>
              <w:shd w:val="clear" w:color="auto" w:fill="FFFFFF"/>
              <w:tabs>
                <w:tab w:val="clear" w:pos="708"/>
                <w:tab w:val="left" w:pos="0" w:leader="none"/>
              </w:tabs>
              <w:spacing w:lineRule="auto" w:line="240" w:before="0" w:after="0"/>
              <w:ind w:hanging="1"/>
              <w:jc w:val="both"/>
              <w:rPr>
                <w:rFonts w:ascii="Times New Roman" w:hAnsi="Times New Roman" w:eastAsia="Times New Roman" w:cs="Times New Roman"/>
                <w:sz w:val="18"/>
                <w:szCs w:val="18"/>
              </w:rPr>
            </w:pPr>
            <w:r>
              <w:rPr>
                <w:rFonts w:eastAsia="Times New Roman" w:cs="Times New Roman" w:ascii="Times New Roman" w:hAnsi="Times New Roman"/>
                <w:sz w:val="18"/>
                <w:szCs w:val="18"/>
              </w:rPr>
              <w:t>ОКАТО</w:t>
            </w:r>
          </w:p>
          <w:p>
            <w:pPr>
              <w:pStyle w:val="Normal"/>
              <w:shd w:val="clear" w:color="auto" w:fill="FFFFFF"/>
              <w:tabs>
                <w:tab w:val="clear" w:pos="708"/>
                <w:tab w:val="left" w:pos="0" w:leader="none"/>
              </w:tabs>
              <w:spacing w:lineRule="auto" w:line="240" w:before="0" w:after="0"/>
              <w:ind w:hanging="1"/>
              <w:jc w:val="both"/>
              <w:rPr>
                <w:rFonts w:ascii="Times New Roman" w:hAnsi="Times New Roman" w:eastAsia="Times New Roman" w:cs="Times New Roman"/>
                <w:sz w:val="18"/>
                <w:szCs w:val="18"/>
              </w:rPr>
            </w:pPr>
            <w:r>
              <w:rPr>
                <w:rFonts w:eastAsia="Times New Roman" w:cs="Times New Roman" w:ascii="Times New Roman" w:hAnsi="Times New Roman"/>
                <w:sz w:val="18"/>
                <w:szCs w:val="18"/>
              </w:rPr>
              <w:t>ОКФС</w:t>
            </w:r>
          </w:p>
          <w:p>
            <w:pPr>
              <w:pStyle w:val="Normal"/>
              <w:shd w:val="clear" w:color="auto" w:fill="FFFFFF"/>
              <w:tabs>
                <w:tab w:val="clear" w:pos="708"/>
                <w:tab w:val="left" w:pos="0" w:leader="none"/>
              </w:tabs>
              <w:spacing w:lineRule="auto" w:line="240" w:before="0" w:after="0"/>
              <w:ind w:hanging="1"/>
              <w:jc w:val="both"/>
              <w:rPr>
                <w:rFonts w:ascii="Times New Roman" w:hAnsi="Times New Roman" w:eastAsia="Times New Roman" w:cs="Times New Roman"/>
                <w:sz w:val="18"/>
                <w:szCs w:val="18"/>
              </w:rPr>
            </w:pPr>
            <w:r>
              <w:rPr>
                <w:rFonts w:eastAsia="Times New Roman" w:cs="Times New Roman" w:ascii="Times New Roman" w:hAnsi="Times New Roman"/>
                <w:sz w:val="18"/>
                <w:szCs w:val="18"/>
              </w:rPr>
              <w:t>ОКОПФ</w:t>
            </w:r>
          </w:p>
          <w:p>
            <w:pPr>
              <w:pStyle w:val="Normal"/>
              <w:shd w:val="clear" w:color="auto" w:fill="FFFFFF"/>
              <w:tabs>
                <w:tab w:val="clear" w:pos="708"/>
                <w:tab w:val="left" w:pos="0" w:leader="none"/>
              </w:tabs>
              <w:spacing w:lineRule="auto" w:line="240" w:before="0" w:after="0"/>
              <w:ind w:hanging="1"/>
              <w:jc w:val="both"/>
              <w:rPr>
                <w:rFonts w:ascii="Times New Roman" w:hAnsi="Times New Roman" w:eastAsia="Times New Roman" w:cs="Times New Roman"/>
                <w:sz w:val="18"/>
                <w:szCs w:val="18"/>
              </w:rPr>
            </w:pPr>
            <w:r>
              <w:rPr>
                <w:rFonts w:eastAsia="Times New Roman" w:cs="Times New Roman" w:ascii="Times New Roman" w:hAnsi="Times New Roman"/>
                <w:sz w:val="18"/>
                <w:szCs w:val="18"/>
              </w:rPr>
              <w:t>Тел.</w:t>
            </w:r>
          </w:p>
          <w:p>
            <w:pPr>
              <w:pStyle w:val="Normal"/>
              <w:shd w:val="clear" w:color="auto" w:fill="FFFFFF"/>
              <w:tabs>
                <w:tab w:val="clear" w:pos="708"/>
                <w:tab w:val="left" w:pos="569" w:leader="none"/>
              </w:tabs>
              <w:spacing w:lineRule="auto" w:line="240" w:before="0" w:after="0"/>
              <w:ind w:hanging="1"/>
              <w:jc w:val="both"/>
              <w:rPr>
                <w:rFonts w:ascii="Times New Roman" w:hAnsi="Times New Roman" w:eastAsia="Times New Roman" w:cs="Times New Roman"/>
                <w:sz w:val="18"/>
                <w:szCs w:val="18"/>
              </w:rPr>
            </w:pPr>
            <w:r>
              <w:rPr>
                <w:rFonts w:eastAsia="Times New Roman" w:cs="Times New Roman" w:ascii="Times New Roman" w:hAnsi="Times New Roman"/>
                <w:sz w:val="18"/>
                <w:szCs w:val="18"/>
              </w:rPr>
              <w:t>Дата постановки на учет в налоговом органе:</w:t>
            </w:r>
          </w:p>
          <w:p>
            <w:pPr>
              <w:pStyle w:val="Normal"/>
              <w:shd w:val="clear" w:color="auto" w:fill="FFFFFF"/>
              <w:tabs>
                <w:tab w:val="clear" w:pos="708"/>
                <w:tab w:val="left" w:pos="569" w:leader="none"/>
              </w:tabs>
              <w:spacing w:lineRule="auto" w:line="240" w:before="0" w:after="0"/>
              <w:ind w:hanging="1"/>
              <w:jc w:val="both"/>
              <w:rPr>
                <w:rFonts w:ascii="Times New Roman" w:hAnsi="Times New Roman" w:eastAsia="Times New Roman" w:cs="Times New Roman"/>
                <w:sz w:val="18"/>
                <w:szCs w:val="18"/>
              </w:rPr>
            </w:pPr>
            <w:r>
              <w:rPr>
                <w:rFonts w:eastAsia="Times New Roman" w:cs="Times New Roman" w:ascii="Times New Roman" w:hAnsi="Times New Roman"/>
                <w:sz w:val="18"/>
                <w:szCs w:val="18"/>
              </w:rPr>
              <w:t>Адрес электронной почты:</w:t>
            </w:r>
          </w:p>
          <w:p>
            <w:pPr>
              <w:pStyle w:val="ListParagraph"/>
              <w:spacing w:before="0" w:after="0"/>
              <w:ind w:left="-121"/>
              <w:contextualSpacing/>
              <w:rPr>
                <w:b/>
                <w:sz w:val="18"/>
                <w:szCs w:val="18"/>
              </w:rPr>
            </w:pPr>
            <w:r>
              <w:rPr>
                <w:b/>
                <w:sz w:val="18"/>
                <w:szCs w:val="18"/>
              </w:rPr>
            </w:r>
          </w:p>
          <w:p>
            <w:pPr>
              <w:pStyle w:val="ListParagraph"/>
              <w:spacing w:before="0" w:after="0"/>
              <w:ind w:left="-121"/>
              <w:contextualSpacing/>
              <w:rPr>
                <w:b/>
                <w:sz w:val="18"/>
                <w:szCs w:val="18"/>
              </w:rPr>
            </w:pPr>
            <w:r>
              <w:rPr>
                <w:b/>
                <w:sz w:val="18"/>
                <w:szCs w:val="18"/>
              </w:rPr>
            </w:r>
          </w:p>
          <w:p>
            <w:pPr>
              <w:pStyle w:val="ListParagraph"/>
              <w:spacing w:before="0" w:after="0"/>
              <w:ind w:left="-121"/>
              <w:contextualSpacing/>
              <w:rPr>
                <w:b/>
                <w:sz w:val="18"/>
                <w:szCs w:val="18"/>
              </w:rPr>
            </w:pPr>
            <w:r>
              <w:rPr>
                <w:b/>
                <w:sz w:val="18"/>
                <w:szCs w:val="18"/>
              </w:rPr>
            </w:r>
          </w:p>
          <w:p>
            <w:pPr>
              <w:pStyle w:val="ListParagraph"/>
              <w:spacing w:before="0" w:after="0"/>
              <w:ind w:left="-121"/>
              <w:contextualSpacing/>
              <w:rPr>
                <w:b/>
                <w:sz w:val="18"/>
                <w:szCs w:val="18"/>
              </w:rPr>
            </w:pPr>
            <w:r>
              <w:rPr>
                <w:b/>
                <w:sz w:val="18"/>
                <w:szCs w:val="18"/>
              </w:rPr>
            </w:r>
          </w:p>
          <w:p>
            <w:pPr>
              <w:pStyle w:val="ListParagraph"/>
              <w:spacing w:before="0" w:after="0"/>
              <w:ind w:left="-1"/>
              <w:contextualSpacing/>
              <w:rPr>
                <w:b/>
                <w:sz w:val="18"/>
                <w:szCs w:val="18"/>
              </w:rPr>
            </w:pPr>
            <w:r>
              <w:rPr>
                <w:b/>
                <w:sz w:val="18"/>
                <w:szCs w:val="18"/>
              </w:rPr>
              <w:t xml:space="preserve">   </w:t>
            </w:r>
            <w:r>
              <w:rPr>
                <w:b/>
                <w:sz w:val="18"/>
                <w:szCs w:val="18"/>
              </w:rPr>
              <w:t>Исполнитель</w:t>
            </w:r>
          </w:p>
          <w:p>
            <w:pPr>
              <w:pStyle w:val="ListParagraph"/>
              <w:spacing w:before="0" w:after="0"/>
              <w:ind w:hanging="9" w:left="-121"/>
              <w:contextualSpacing/>
              <w:rPr>
                <w:b/>
                <w:sz w:val="18"/>
                <w:szCs w:val="18"/>
              </w:rPr>
            </w:pPr>
            <w:r>
              <w:rPr>
                <w:b/>
                <w:sz w:val="18"/>
                <w:szCs w:val="18"/>
              </w:rPr>
            </w:r>
          </w:p>
          <w:p>
            <w:pPr>
              <w:pStyle w:val="ListParagraph"/>
              <w:spacing w:before="0" w:after="0"/>
              <w:ind w:hanging="9" w:left="-121"/>
              <w:contextualSpacing/>
              <w:rPr>
                <w:b/>
                <w:sz w:val="18"/>
                <w:szCs w:val="18"/>
              </w:rPr>
            </w:pPr>
            <w:r>
              <w:rPr>
                <w:b/>
                <w:sz w:val="18"/>
                <w:szCs w:val="18"/>
              </w:rPr>
              <w:t xml:space="preserve">      </w:t>
            </w:r>
            <w:r>
              <w:rPr>
                <w:b/>
                <w:sz w:val="18"/>
                <w:szCs w:val="18"/>
              </w:rPr>
              <w:t>________________ _______________</w:t>
            </w:r>
          </w:p>
          <w:p>
            <w:pPr>
              <w:pStyle w:val="ListParagraph"/>
              <w:spacing w:before="0" w:after="0"/>
              <w:ind w:hanging="9" w:left="0"/>
              <w:contextualSpacing/>
              <w:rPr>
                <w:b/>
                <w:color w:val="FF0000"/>
                <w:sz w:val="18"/>
                <w:szCs w:val="18"/>
                <w:highlight w:val="yellow"/>
              </w:rPr>
            </w:pPr>
            <w:r>
              <w:rPr>
                <w:b/>
                <w:sz w:val="18"/>
                <w:szCs w:val="18"/>
              </w:rPr>
              <w:t xml:space="preserve">         </w:t>
            </w:r>
            <w:r>
              <w:rPr>
                <w:b/>
                <w:sz w:val="18"/>
                <w:szCs w:val="18"/>
              </w:rPr>
              <w:t>М.П.</w:t>
            </w:r>
          </w:p>
        </w:tc>
      </w:tr>
    </w:tbl>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t>Приложение №1</w:t>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t>к Государственному контракту</w:t>
      </w:r>
    </w:p>
    <w:p>
      <w:pPr>
        <w:pStyle w:val="Normal"/>
        <w:spacing w:lineRule="auto" w:line="240" w:before="0" w:after="200"/>
        <w:ind w:left="5664"/>
        <w:contextualSpacing/>
        <w:jc w:val="center"/>
        <w:rPr>
          <w:rFonts w:ascii="Times New Roman" w:hAnsi="Times New Roman" w:cs="Times New Roman"/>
          <w:b/>
          <w:sz w:val="18"/>
          <w:szCs w:val="18"/>
        </w:rPr>
      </w:pPr>
      <w:r>
        <w:rPr>
          <w:rFonts w:ascii="Times New Roman" w:hAnsi="Times New Roman"/>
          <w:b/>
          <w:sz w:val="18"/>
          <w:szCs w:val="18"/>
        </w:rPr>
        <w:t xml:space="preserve">№ </w:t>
      </w:r>
      <w:r>
        <w:rPr>
          <w:rFonts w:ascii="Times New Roman" w:hAnsi="Times New Roman"/>
          <w:b/>
          <w:sz w:val="18"/>
          <w:szCs w:val="18"/>
        </w:rPr>
        <w:t>_____ от «____» _________ 2026 г.</w:t>
      </w:r>
    </w:p>
    <w:p>
      <w:pPr>
        <w:pStyle w:val="NoSpacing"/>
        <w:spacing w:before="0" w:after="0"/>
        <w:ind w:firstLine="709"/>
        <w:contextualSpacing/>
        <w:jc w:val="center"/>
        <w:rPr>
          <w:rFonts w:ascii="Times New Roman" w:hAnsi="Times New Roman"/>
          <w:b/>
          <w:bCs/>
          <w:sz w:val="18"/>
          <w:szCs w:val="18"/>
        </w:rPr>
      </w:pPr>
      <w:r>
        <w:rPr>
          <w:rFonts w:ascii="Times New Roman" w:hAnsi="Times New Roman"/>
          <w:b/>
          <w:bCs/>
          <w:sz w:val="18"/>
          <w:szCs w:val="18"/>
        </w:rPr>
      </w:r>
    </w:p>
    <w:p>
      <w:pPr>
        <w:pStyle w:val="Normal"/>
        <w:spacing w:before="0" w:after="0"/>
        <w:jc w:val="center"/>
        <w:rPr>
          <w:rFonts w:ascii="Times New Roman" w:hAnsi="Times New Roman" w:eastAsia="Times New Roman" w:cs="Times New Roman"/>
          <w:b/>
          <w:sz w:val="18"/>
          <w:szCs w:val="18"/>
        </w:rPr>
      </w:pPr>
      <w:r>
        <w:rPr>
          <w:rFonts w:eastAsia="Times New Roman" w:cs="Times New Roman" w:ascii="Times New Roman" w:hAnsi="Times New Roman"/>
          <w:b/>
          <w:sz w:val="18"/>
          <w:szCs w:val="18"/>
        </w:rPr>
        <w:t>Список слушателей</w:t>
      </w:r>
    </w:p>
    <w:p>
      <w:pPr>
        <w:pStyle w:val="Normal"/>
        <w:spacing w:before="0" w:after="0"/>
        <w:jc w:val="center"/>
        <w:rPr>
          <w:rFonts w:ascii="Times New Roman" w:hAnsi="Times New Roman" w:eastAsia="Times New Roman" w:cs="Times New Roman"/>
          <w:b/>
          <w:sz w:val="18"/>
          <w:szCs w:val="18"/>
        </w:rPr>
      </w:pPr>
      <w:r>
        <w:rPr>
          <w:rFonts w:eastAsia="Times New Roman" w:cs="Times New Roman" w:ascii="Times New Roman" w:hAnsi="Times New Roman"/>
          <w:b/>
          <w:sz w:val="18"/>
          <w:szCs w:val="18"/>
        </w:rPr>
      </w:r>
    </w:p>
    <w:tbl>
      <w:tblPr>
        <w:tblStyle w:val="af1"/>
        <w:tblW w:w="988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34"/>
        <w:gridCol w:w="3260"/>
        <w:gridCol w:w="4113"/>
        <w:gridCol w:w="1981"/>
      </w:tblGrid>
      <w:tr>
        <w:trPr/>
        <w:tc>
          <w:tcPr>
            <w:tcW w:w="534" w:type="dxa"/>
            <w:tcBorders/>
          </w:tcPr>
          <w:p>
            <w:pPr>
              <w:pStyle w:val="Normal"/>
              <w:widowControl/>
              <w:suppressAutoHyphens w:val="true"/>
              <w:spacing w:lineRule="auto" w:line="240" w:before="0" w:after="0"/>
              <w:jc w:val="center"/>
              <w:rPr>
                <w:rFonts w:ascii="Times New Roman" w:hAnsi="Times New Roman" w:cs="Times New Roman"/>
                <w:b/>
                <w:sz w:val="18"/>
                <w:szCs w:val="18"/>
              </w:rPr>
            </w:pPr>
            <w:r>
              <w:rPr>
                <w:rFonts w:eastAsia="Calibri" w:cs="Times New Roman" w:ascii="Times New Roman" w:hAnsi="Times New Roman"/>
                <w:b/>
                <w:kern w:val="0"/>
                <w:sz w:val="18"/>
                <w:szCs w:val="18"/>
                <w:lang w:val="ru-RU" w:eastAsia="en-US" w:bidi="ar-SA"/>
              </w:rPr>
              <w:t>№</w:t>
            </w:r>
          </w:p>
          <w:p>
            <w:pPr>
              <w:pStyle w:val="Normal"/>
              <w:widowControl/>
              <w:suppressAutoHyphens w:val="true"/>
              <w:spacing w:lineRule="auto" w:line="240" w:before="0" w:after="0"/>
              <w:jc w:val="center"/>
              <w:rPr>
                <w:rFonts w:ascii="Times New Roman" w:hAnsi="Times New Roman" w:cs="Times New Roman"/>
                <w:b/>
                <w:sz w:val="18"/>
                <w:szCs w:val="18"/>
              </w:rPr>
            </w:pPr>
            <w:r>
              <w:rPr>
                <w:rFonts w:eastAsia="Calibri" w:cs="Times New Roman" w:ascii="Times New Roman" w:hAnsi="Times New Roman"/>
                <w:b/>
                <w:kern w:val="0"/>
                <w:sz w:val="18"/>
                <w:szCs w:val="18"/>
                <w:lang w:val="ru-RU" w:eastAsia="en-US" w:bidi="ar-SA"/>
              </w:rPr>
              <w:t>п/п</w:t>
            </w:r>
          </w:p>
        </w:tc>
        <w:tc>
          <w:tcPr>
            <w:tcW w:w="3260" w:type="dxa"/>
            <w:tcBorders/>
          </w:tcPr>
          <w:p>
            <w:pPr>
              <w:pStyle w:val="Normal"/>
              <w:widowControl/>
              <w:suppressAutoHyphens w:val="true"/>
              <w:spacing w:lineRule="auto" w:line="240" w:before="0" w:after="0"/>
              <w:jc w:val="center"/>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ФИО, дата рождения</w:t>
            </w:r>
          </w:p>
        </w:tc>
        <w:tc>
          <w:tcPr>
            <w:tcW w:w="4113" w:type="dxa"/>
            <w:tcBorders/>
          </w:tcPr>
          <w:p>
            <w:pPr>
              <w:pStyle w:val="Normal"/>
              <w:widowControl/>
              <w:suppressAutoHyphens w:val="true"/>
              <w:spacing w:lineRule="auto" w:line="240" w:before="0" w:after="0"/>
              <w:jc w:val="center"/>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Должность</w:t>
              <w:br/>
            </w:r>
          </w:p>
        </w:tc>
        <w:tc>
          <w:tcPr>
            <w:tcW w:w="1981"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Программы</w:t>
            </w:r>
          </w:p>
        </w:tc>
      </w:tr>
      <w:tr>
        <w:trPr/>
        <w:tc>
          <w:tcPr>
            <w:tcW w:w="534"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1.</w:t>
            </w:r>
          </w:p>
        </w:tc>
        <w:tc>
          <w:tcPr>
            <w:tcW w:w="3260"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Салахитов Рашид Рустамович</w:t>
            </w:r>
          </w:p>
        </w:tc>
        <w:tc>
          <w:tcPr>
            <w:tcW w:w="4113"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Начальник учреждения</w:t>
            </w:r>
          </w:p>
        </w:tc>
        <w:tc>
          <w:tcPr>
            <w:tcW w:w="1981"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А Б, В, СИЗ, ПМП</w:t>
            </w:r>
          </w:p>
        </w:tc>
      </w:tr>
      <w:tr>
        <w:trPr/>
        <w:tc>
          <w:tcPr>
            <w:tcW w:w="534"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2.</w:t>
            </w:r>
          </w:p>
        </w:tc>
        <w:tc>
          <w:tcPr>
            <w:tcW w:w="3260"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Кузнецова Наталия Вадимовна</w:t>
            </w:r>
          </w:p>
        </w:tc>
        <w:tc>
          <w:tcPr>
            <w:tcW w:w="4113"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Заместитель начальника учреждения</w:t>
            </w:r>
          </w:p>
        </w:tc>
        <w:tc>
          <w:tcPr>
            <w:tcW w:w="1981"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А Б, В, СИЗ, ПМП</w:t>
            </w:r>
          </w:p>
        </w:tc>
      </w:tr>
      <w:tr>
        <w:trPr/>
        <w:tc>
          <w:tcPr>
            <w:tcW w:w="534"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3.</w:t>
            </w:r>
          </w:p>
        </w:tc>
        <w:tc>
          <w:tcPr>
            <w:tcW w:w="3260"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Безденежных Дмитрий Васильевич</w:t>
            </w:r>
          </w:p>
        </w:tc>
        <w:tc>
          <w:tcPr>
            <w:tcW w:w="4113"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Заместитель начальника учреждения</w:t>
            </w:r>
          </w:p>
        </w:tc>
        <w:tc>
          <w:tcPr>
            <w:tcW w:w="1981"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А Б, В, СИЗ, ПМП</w:t>
            </w:r>
          </w:p>
        </w:tc>
      </w:tr>
      <w:tr>
        <w:trPr/>
        <w:tc>
          <w:tcPr>
            <w:tcW w:w="534"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4.</w:t>
            </w:r>
          </w:p>
        </w:tc>
        <w:tc>
          <w:tcPr>
            <w:tcW w:w="3260"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Янцытов Константин Витальевич</w:t>
            </w:r>
          </w:p>
        </w:tc>
        <w:tc>
          <w:tcPr>
            <w:tcW w:w="4113"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Заместитель начальника учреждения</w:t>
            </w:r>
          </w:p>
        </w:tc>
        <w:tc>
          <w:tcPr>
            <w:tcW w:w="1981"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А Б, В, СИЗ, ПМП</w:t>
            </w:r>
          </w:p>
        </w:tc>
      </w:tr>
      <w:tr>
        <w:trPr/>
        <w:tc>
          <w:tcPr>
            <w:tcW w:w="534"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5.</w:t>
            </w:r>
          </w:p>
        </w:tc>
        <w:tc>
          <w:tcPr>
            <w:tcW w:w="3260" w:type="dxa"/>
            <w:tcBorders/>
          </w:tcPr>
          <w:p>
            <w:pPr>
              <w:pStyle w:val="Normal"/>
              <w:widowControl/>
              <w:tabs>
                <w:tab w:val="clear" w:pos="708"/>
                <w:tab w:val="left" w:pos="1170" w:leader="none"/>
              </w:tabs>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Пьянкова Юлия Владимировна</w:t>
            </w:r>
          </w:p>
        </w:tc>
        <w:tc>
          <w:tcPr>
            <w:tcW w:w="4113"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Заместитель начальника учреждения</w:t>
            </w:r>
          </w:p>
        </w:tc>
        <w:tc>
          <w:tcPr>
            <w:tcW w:w="1981"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А Б, В, СИЗ, ПМП</w:t>
            </w:r>
          </w:p>
        </w:tc>
      </w:tr>
      <w:tr>
        <w:trPr/>
        <w:tc>
          <w:tcPr>
            <w:tcW w:w="534"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6.</w:t>
            </w:r>
          </w:p>
        </w:tc>
        <w:tc>
          <w:tcPr>
            <w:tcW w:w="3260" w:type="dxa"/>
            <w:tcBorders/>
          </w:tcPr>
          <w:p>
            <w:pPr>
              <w:pStyle w:val="Normal"/>
              <w:widowControl/>
              <w:tabs>
                <w:tab w:val="clear" w:pos="708"/>
                <w:tab w:val="left" w:pos="1170" w:leader="none"/>
              </w:tabs>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Перминов Павел Владимирович</w:t>
            </w:r>
          </w:p>
        </w:tc>
        <w:tc>
          <w:tcPr>
            <w:tcW w:w="4113"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Заместитель начальника учреждения</w:t>
            </w:r>
          </w:p>
        </w:tc>
        <w:tc>
          <w:tcPr>
            <w:tcW w:w="1981"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А Б, В, СИЗ, ПМП</w:t>
            </w:r>
          </w:p>
        </w:tc>
      </w:tr>
      <w:tr>
        <w:trPr/>
        <w:tc>
          <w:tcPr>
            <w:tcW w:w="534"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7.</w:t>
            </w:r>
          </w:p>
        </w:tc>
        <w:tc>
          <w:tcPr>
            <w:tcW w:w="3260" w:type="dxa"/>
            <w:tcBorders/>
          </w:tcPr>
          <w:p>
            <w:pPr>
              <w:pStyle w:val="Normal"/>
              <w:widowControl/>
              <w:tabs>
                <w:tab w:val="clear" w:pos="708"/>
                <w:tab w:val="left" w:pos="1170" w:leader="none"/>
              </w:tabs>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Малова Ксенья Сергеевна</w:t>
            </w:r>
          </w:p>
        </w:tc>
        <w:tc>
          <w:tcPr>
            <w:tcW w:w="4113"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Начальник швейного цеха</w:t>
            </w:r>
          </w:p>
        </w:tc>
        <w:tc>
          <w:tcPr>
            <w:tcW w:w="1981"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А Б, В, СИЗ, ПМП</w:t>
            </w:r>
          </w:p>
        </w:tc>
      </w:tr>
      <w:tr>
        <w:trPr/>
        <w:tc>
          <w:tcPr>
            <w:tcW w:w="534"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8.</w:t>
            </w:r>
          </w:p>
        </w:tc>
        <w:tc>
          <w:tcPr>
            <w:tcW w:w="3260"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Лукина Елена Владимировна</w:t>
            </w:r>
          </w:p>
        </w:tc>
        <w:tc>
          <w:tcPr>
            <w:tcW w:w="4113"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Инженер по организации труда</w:t>
            </w:r>
          </w:p>
        </w:tc>
        <w:tc>
          <w:tcPr>
            <w:tcW w:w="1981"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А Б, В, СИЗ, ПМП</w:t>
            </w:r>
          </w:p>
        </w:tc>
      </w:tr>
      <w:tr>
        <w:trPr/>
        <w:tc>
          <w:tcPr>
            <w:tcW w:w="534"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9.</w:t>
            </w:r>
          </w:p>
        </w:tc>
        <w:tc>
          <w:tcPr>
            <w:tcW w:w="3260"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Исакова Ольга Борисовна</w:t>
            </w:r>
          </w:p>
        </w:tc>
        <w:tc>
          <w:tcPr>
            <w:tcW w:w="4113"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Специалист группы по охране труда</w:t>
            </w:r>
          </w:p>
        </w:tc>
        <w:tc>
          <w:tcPr>
            <w:tcW w:w="1981"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А Б, В, СИЗ, ПМП</w:t>
            </w:r>
          </w:p>
        </w:tc>
      </w:tr>
      <w:tr>
        <w:trPr/>
        <w:tc>
          <w:tcPr>
            <w:tcW w:w="534"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10.</w:t>
            </w:r>
          </w:p>
        </w:tc>
        <w:tc>
          <w:tcPr>
            <w:tcW w:w="3260"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Кострова Ксения Эдуардовна</w:t>
            </w:r>
          </w:p>
        </w:tc>
        <w:tc>
          <w:tcPr>
            <w:tcW w:w="4113"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Начальник отдела</w:t>
            </w:r>
          </w:p>
        </w:tc>
        <w:tc>
          <w:tcPr>
            <w:tcW w:w="1981"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А Б, В, СИЗ, ПМП</w:t>
            </w:r>
          </w:p>
        </w:tc>
      </w:tr>
      <w:tr>
        <w:trPr/>
        <w:tc>
          <w:tcPr>
            <w:tcW w:w="534"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11.</w:t>
            </w:r>
          </w:p>
        </w:tc>
        <w:tc>
          <w:tcPr>
            <w:tcW w:w="3260"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Созинова Надежда Васильевна</w:t>
            </w:r>
          </w:p>
        </w:tc>
        <w:tc>
          <w:tcPr>
            <w:tcW w:w="4113"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Мастер швейного цеха</w:t>
            </w:r>
          </w:p>
        </w:tc>
        <w:tc>
          <w:tcPr>
            <w:tcW w:w="1981"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А Б, В, СИЗ, ПМП</w:t>
            </w:r>
          </w:p>
        </w:tc>
      </w:tr>
      <w:tr>
        <w:trPr/>
        <w:tc>
          <w:tcPr>
            <w:tcW w:w="534"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12.</w:t>
            </w:r>
          </w:p>
        </w:tc>
        <w:tc>
          <w:tcPr>
            <w:tcW w:w="3260"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Зыкова Марина Викторовна</w:t>
            </w:r>
          </w:p>
        </w:tc>
        <w:tc>
          <w:tcPr>
            <w:tcW w:w="4113"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Мастер швейного цеха</w:t>
            </w:r>
          </w:p>
        </w:tc>
        <w:tc>
          <w:tcPr>
            <w:tcW w:w="1981" w:type="dxa"/>
            <w:tcBorders/>
          </w:tcPr>
          <w:p>
            <w:pPr>
              <w:pStyle w:val="Normal"/>
              <w:widowControl/>
              <w:suppressAutoHyphens w:val="true"/>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А Б, В, СИЗ, ПМП</w:t>
            </w:r>
          </w:p>
        </w:tc>
      </w:tr>
    </w:tbl>
    <w:p>
      <w:pPr>
        <w:pStyle w:val="Normal"/>
        <w:spacing w:before="0" w:after="0"/>
        <w:jc w:val="center"/>
        <w:rPr>
          <w:rFonts w:ascii="Times New Roman" w:hAnsi="Times New Roman" w:eastAsia="Times New Roman" w:cs="Times New Roman"/>
          <w:b/>
          <w:sz w:val="18"/>
          <w:szCs w:val="18"/>
        </w:rPr>
      </w:pPr>
      <w:r>
        <w:rPr>
          <w:rFonts w:eastAsia="Times New Roman" w:cs="Times New Roman" w:ascii="Times New Roman" w:hAnsi="Times New Roman"/>
          <w:b/>
          <w:sz w:val="18"/>
          <w:szCs w:val="18"/>
        </w:rPr>
      </w:r>
    </w:p>
    <w:p>
      <w:pPr>
        <w:pStyle w:val="Normal"/>
        <w:spacing w:lineRule="auto" w:line="240" w:before="0" w:after="0"/>
        <w:ind w:firstLine="709"/>
        <w:jc w:val="both"/>
        <w:rPr>
          <w:rFonts w:ascii="Times New Roman" w:hAnsi="Times New Roman" w:eastAsia="Times New Roman" w:cs="Times New Roman"/>
          <w:sz w:val="18"/>
          <w:szCs w:val="18"/>
        </w:rPr>
      </w:pPr>
      <w:r>
        <w:rPr>
          <w:rFonts w:eastAsia="Times New Roman" w:cs="Times New Roman" w:ascii="Times New Roman" w:hAnsi="Times New Roman"/>
          <w:sz w:val="18"/>
          <w:szCs w:val="18"/>
        </w:rPr>
        <w:t>С настоящим договором, с Лицензией на осуществление образовательной деятельности, с Правилами внутреннего распорядка Слушателей, с учебной документацией, программами обучения и другими документами, регламентирующими организацию и осуществление образовательной деятельности в образовательной организации Исполнителя, ознакомлен:</w:t>
      </w:r>
    </w:p>
    <w:p>
      <w:pPr>
        <w:pStyle w:val="221"/>
        <w:widowControl/>
        <w:tabs>
          <w:tab w:val="clear" w:pos="708"/>
          <w:tab w:val="left" w:pos="1003" w:leader="none"/>
        </w:tabs>
        <w:overflowPunct w:val="true"/>
        <w:spacing w:lineRule="auto" w:line="240" w:before="0" w:after="120"/>
        <w:ind w:hanging="0"/>
        <w:contextualSpacing/>
        <w:jc w:val="center"/>
        <w:rPr>
          <w:rFonts w:cs="Times New Roman"/>
          <w:bCs/>
          <w:sz w:val="18"/>
          <w:szCs w:val="18"/>
        </w:rPr>
      </w:pPr>
      <w:r>
        <w:rPr>
          <w:rFonts w:cs="Times New Roman"/>
          <w:bCs/>
          <w:sz w:val="18"/>
          <w:szCs w:val="18"/>
        </w:rPr>
      </w:r>
    </w:p>
    <w:p>
      <w:pPr>
        <w:pStyle w:val="221"/>
        <w:widowControl/>
        <w:overflowPunct w:val="true"/>
        <w:spacing w:lineRule="auto" w:line="240" w:before="0" w:after="0"/>
        <w:ind w:hanging="0"/>
        <w:contextualSpacing/>
        <w:rPr>
          <w:rFonts w:cs="Times New Roman"/>
          <w:sz w:val="18"/>
          <w:szCs w:val="18"/>
        </w:rPr>
      </w:pPr>
      <w:r>
        <w:rPr>
          <w:rFonts w:cs="Times New Roman"/>
          <w:sz w:val="18"/>
          <w:szCs w:val="18"/>
        </w:rPr>
      </w:r>
    </w:p>
    <w:tbl>
      <w:tblPr>
        <w:tblW w:w="5000" w:type="pct"/>
        <w:jc w:val="center"/>
        <w:tblInd w:w="0" w:type="dxa"/>
        <w:tblLayout w:type="fixed"/>
        <w:tblCellMar>
          <w:top w:w="0" w:type="dxa"/>
          <w:left w:w="108" w:type="dxa"/>
          <w:bottom w:w="0" w:type="dxa"/>
          <w:right w:w="108" w:type="dxa"/>
        </w:tblCellMar>
        <w:tblLook w:val="04a0" w:noHBand="0" w:noVBand="1" w:firstColumn="1" w:lastRow="0" w:lastColumn="0" w:firstRow="1"/>
      </w:tblPr>
      <w:tblGrid>
        <w:gridCol w:w="4821"/>
        <w:gridCol w:w="4533"/>
      </w:tblGrid>
      <w:tr>
        <w:trPr>
          <w:trHeight w:val="80" w:hRule="atLeast"/>
        </w:trPr>
        <w:tc>
          <w:tcPr>
            <w:tcW w:w="4821" w:type="dxa"/>
            <w:tcBorders/>
          </w:tcPr>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t>Государственный заказчик</w:t>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t>Врио начальника</w:t>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t>_______________ К.В. Янцытов</w:t>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t xml:space="preserve"> </w:t>
            </w:r>
            <w:r>
              <w:rPr>
                <w:rFonts w:cs="Times New Roman" w:ascii="Times New Roman" w:hAnsi="Times New Roman"/>
                <w:b/>
                <w:sz w:val="18"/>
                <w:szCs w:val="18"/>
              </w:rPr>
              <w:t>М.П.</w:t>
            </w:r>
          </w:p>
        </w:tc>
        <w:tc>
          <w:tcPr>
            <w:tcW w:w="4533" w:type="dxa"/>
            <w:tcBorders/>
          </w:tcPr>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ListParagraph"/>
              <w:spacing w:before="0" w:after="0"/>
              <w:ind w:left="-121"/>
              <w:contextualSpacing/>
              <w:rPr>
                <w:b/>
                <w:sz w:val="18"/>
                <w:szCs w:val="18"/>
              </w:rPr>
            </w:pPr>
            <w:r>
              <w:rPr>
                <w:b/>
                <w:sz w:val="18"/>
                <w:szCs w:val="18"/>
              </w:rPr>
              <w:t xml:space="preserve">  </w:t>
            </w:r>
            <w:r>
              <w:rPr>
                <w:b/>
                <w:sz w:val="18"/>
                <w:szCs w:val="18"/>
              </w:rPr>
              <w:t>Исполнитель</w:t>
            </w:r>
          </w:p>
          <w:p>
            <w:pPr>
              <w:pStyle w:val="ListParagraph"/>
              <w:spacing w:before="0" w:after="0"/>
              <w:ind w:hanging="9" w:left="-121"/>
              <w:contextualSpacing/>
              <w:rPr>
                <w:b/>
                <w:sz w:val="18"/>
                <w:szCs w:val="18"/>
              </w:rPr>
            </w:pPr>
            <w:r>
              <w:rPr>
                <w:b/>
                <w:sz w:val="18"/>
                <w:szCs w:val="18"/>
              </w:rPr>
            </w:r>
          </w:p>
          <w:p>
            <w:pPr>
              <w:pStyle w:val="ListParagraph"/>
              <w:spacing w:before="0" w:after="0"/>
              <w:ind w:hanging="9" w:left="-121"/>
              <w:contextualSpacing/>
              <w:rPr>
                <w:b/>
                <w:sz w:val="18"/>
                <w:szCs w:val="18"/>
              </w:rPr>
            </w:pPr>
            <w:r>
              <w:rPr>
                <w:b/>
                <w:sz w:val="18"/>
                <w:szCs w:val="18"/>
              </w:rPr>
            </w:r>
          </w:p>
          <w:p>
            <w:pPr>
              <w:pStyle w:val="ListParagraph"/>
              <w:spacing w:before="0" w:after="0"/>
              <w:ind w:hanging="9" w:left="-121"/>
              <w:contextualSpacing/>
              <w:rPr>
                <w:b/>
                <w:sz w:val="18"/>
                <w:szCs w:val="18"/>
              </w:rPr>
            </w:pPr>
            <w:r>
              <w:rPr>
                <w:b/>
                <w:sz w:val="18"/>
                <w:szCs w:val="18"/>
              </w:rPr>
              <w:t>________________ __________________</w:t>
            </w:r>
          </w:p>
          <w:p>
            <w:pPr>
              <w:pStyle w:val="Normal"/>
              <w:spacing w:lineRule="auto" w:line="240" w:before="0" w:after="200"/>
              <w:ind w:right="-164"/>
              <w:contextualSpacing/>
              <w:rPr>
                <w:rFonts w:ascii="Times New Roman" w:hAnsi="Times New Roman" w:cs="Times New Roman"/>
                <w:b/>
                <w:sz w:val="18"/>
                <w:szCs w:val="18"/>
              </w:rPr>
            </w:pPr>
            <w:r>
              <w:rPr>
                <w:rFonts w:cs="Times New Roman" w:ascii="Times New Roman" w:hAnsi="Times New Roman"/>
                <w:b/>
                <w:sz w:val="18"/>
                <w:szCs w:val="18"/>
              </w:rPr>
              <w:t xml:space="preserve">         </w:t>
            </w:r>
            <w:r>
              <w:rPr>
                <w:rFonts w:cs="Times New Roman" w:ascii="Times New Roman" w:hAnsi="Times New Roman"/>
                <w:b/>
                <w:sz w:val="18"/>
                <w:szCs w:val="18"/>
              </w:rPr>
              <w:t>М.П.</w:t>
            </w:r>
          </w:p>
        </w:tc>
      </w:tr>
    </w:tbl>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hanging="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hanging="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hanging="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hanging="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t>Приложение №2</w:t>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t>к Государственному контракту</w:t>
      </w:r>
    </w:p>
    <w:p>
      <w:pPr>
        <w:pStyle w:val="Normal"/>
        <w:spacing w:lineRule="auto" w:line="240" w:before="0" w:after="200"/>
        <w:ind w:left="5664"/>
        <w:contextualSpacing/>
        <w:jc w:val="center"/>
        <w:rPr>
          <w:rFonts w:ascii="Times New Roman" w:hAnsi="Times New Roman" w:cs="Times New Roman"/>
          <w:b/>
          <w:sz w:val="18"/>
          <w:szCs w:val="18"/>
        </w:rPr>
      </w:pPr>
      <w:r>
        <w:rPr>
          <w:rFonts w:ascii="Times New Roman" w:hAnsi="Times New Roman"/>
          <w:b/>
          <w:sz w:val="18"/>
          <w:szCs w:val="18"/>
        </w:rPr>
        <w:t xml:space="preserve">№ </w:t>
      </w:r>
      <w:r>
        <w:rPr>
          <w:rFonts w:ascii="Times New Roman" w:hAnsi="Times New Roman"/>
          <w:b/>
          <w:sz w:val="18"/>
          <w:szCs w:val="18"/>
        </w:rPr>
        <w:t>_____ от «____»________2026 г.</w:t>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jc w:val="center"/>
        <w:rPr>
          <w:rFonts w:ascii="Times New Roman" w:hAnsi="Times New Roman" w:cs="Times New Roman"/>
          <w:b/>
          <w:sz w:val="18"/>
          <w:szCs w:val="18"/>
        </w:rPr>
      </w:pPr>
      <w:r>
        <w:rPr>
          <w:rFonts w:cs="Times New Roman" w:ascii="Times New Roman" w:hAnsi="Times New Roman"/>
          <w:b/>
          <w:sz w:val="18"/>
          <w:szCs w:val="18"/>
        </w:rPr>
        <w:t>Заказ на оказание Услуг</w:t>
      </w:r>
    </w:p>
    <w:p>
      <w:pPr>
        <w:pStyle w:val="Normal"/>
        <w:numPr>
          <w:ilvl w:val="0"/>
          <w:numId w:val="0"/>
        </w:numPr>
        <w:spacing w:lineRule="auto" w:line="240" w:before="0" w:after="0"/>
        <w:ind w:hanging="0" w:left="0"/>
        <w:jc w:val="both"/>
        <w:outlineLvl w:val="0"/>
        <w:rPr>
          <w:rFonts w:ascii="Times New Roman" w:hAnsi="Times New Roman" w:cs="Times New Roman"/>
          <w:b/>
          <w:bCs/>
          <w:sz w:val="18"/>
          <w:szCs w:val="18"/>
        </w:rPr>
      </w:pPr>
      <w:r>
        <w:rPr>
          <w:rFonts w:cs="Times New Roman" w:ascii="Times New Roman" w:hAnsi="Times New Roman"/>
          <w:b/>
          <w:bCs/>
          <w:sz w:val="18"/>
          <w:szCs w:val="18"/>
        </w:rPr>
      </w:r>
    </w:p>
    <w:tbl>
      <w:tblPr>
        <w:tblW w:w="9071" w:type="dxa"/>
        <w:jc w:val="left"/>
        <w:tblInd w:w="0" w:type="dxa"/>
        <w:tblLayout w:type="fixed"/>
        <w:tblCellMar>
          <w:top w:w="102" w:type="dxa"/>
          <w:left w:w="62" w:type="dxa"/>
          <w:bottom w:w="102" w:type="dxa"/>
          <w:right w:w="62" w:type="dxa"/>
        </w:tblCellMar>
        <w:tblLook w:val="0000" w:noHBand="0" w:noVBand="0" w:firstColumn="0" w:lastRow="0" w:lastColumn="0" w:firstRow="0"/>
      </w:tblPr>
      <w:tblGrid>
        <w:gridCol w:w="566"/>
        <w:gridCol w:w="8504"/>
      </w:tblGrid>
      <w:tr>
        <w:trPr/>
        <w:tc>
          <w:tcPr>
            <w:tcW w:w="5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t>1.</w:t>
            </w:r>
          </w:p>
        </w:tc>
        <w:tc>
          <w:tcPr>
            <w:tcW w:w="8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bCs/>
                <w:sz w:val="18"/>
                <w:szCs w:val="18"/>
              </w:rPr>
            </w:pPr>
            <w:r>
              <w:rPr>
                <w:rFonts w:cs="Times New Roman" w:ascii="Times New Roman" w:hAnsi="Times New Roman"/>
                <w:bCs/>
                <w:sz w:val="18"/>
                <w:szCs w:val="18"/>
              </w:rPr>
              <w:t>Наименование и описание Услуг (форма обучения - дистанционная с использованием электронного обучения):</w:t>
            </w:r>
            <w:r>
              <w:rPr/>
              <w:t xml:space="preserve"> </w:t>
            </w:r>
            <w:r>
              <w:rPr>
                <w:rFonts w:cs="Times New Roman" w:ascii="Times New Roman" w:hAnsi="Times New Roman"/>
                <w:bCs/>
                <w:sz w:val="18"/>
                <w:szCs w:val="18"/>
              </w:rPr>
              <w:t>оказание услуг по обучению сотрудников и работников ФКУ ИК-33 УФСИН России по Кировской области вопросам охраны труда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t>2.</w:t>
            </w:r>
          </w:p>
        </w:tc>
        <w:tc>
          <w:tcPr>
            <w:tcW w:w="8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ascii="Times New Roman" w:hAnsi="Times New Roman"/>
                <w:bCs/>
                <w:sz w:val="18"/>
                <w:szCs w:val="18"/>
              </w:rPr>
              <w:t>Характеристики и объем (содержание) оказываемых Услуг:</w:t>
            </w:r>
          </w:p>
          <w:p>
            <w:pPr>
              <w:pStyle w:val="Normal"/>
              <w:spacing w:lineRule="auto" w:line="240" w:before="0" w:after="0"/>
              <w:jc w:val="both"/>
              <w:rPr>
                <w:rFonts w:ascii="Times New Roman" w:hAnsi="Times New Roman" w:cs="Times New Roman"/>
                <w:bCs/>
                <w:sz w:val="18"/>
                <w:szCs w:val="18"/>
              </w:rPr>
            </w:pPr>
            <w:r>
              <w:rPr>
                <w:rFonts w:cs="Times New Roman" w:ascii="Times New Roman" w:hAnsi="Times New Roman"/>
                <w:sz w:val="18"/>
                <w:szCs w:val="18"/>
              </w:rPr>
              <w:t xml:space="preserve">Обучение </w:t>
            </w:r>
            <w:r>
              <w:rPr>
                <w:rFonts w:cs="Times New Roman" w:ascii="Times New Roman" w:hAnsi="Times New Roman"/>
                <w:bCs/>
                <w:sz w:val="18"/>
                <w:szCs w:val="18"/>
              </w:rPr>
              <w:t>по программам:</w:t>
            </w:r>
          </w:p>
          <w:p>
            <w:pPr>
              <w:pStyle w:val="Normal"/>
              <w:spacing w:lineRule="auto" w:line="240" w:before="0" w:after="0"/>
              <w:jc w:val="both"/>
              <w:rPr>
                <w:rFonts w:ascii="Times New Roman" w:hAnsi="Times New Roman" w:cs="Times New Roman"/>
                <w:bCs/>
                <w:sz w:val="18"/>
                <w:szCs w:val="18"/>
              </w:rPr>
            </w:pPr>
            <w:r>
              <w:rPr>
                <w:rFonts w:cs="Times New Roman" w:ascii="Times New Roman" w:hAnsi="Times New Roman"/>
                <w:bCs/>
                <w:sz w:val="18"/>
                <w:szCs w:val="18"/>
              </w:rPr>
              <w:t>1) «Общие вопросы охраны труда и функционирования системы управления охраной труда» (далее – А);</w:t>
            </w:r>
          </w:p>
          <w:p>
            <w:pPr>
              <w:pStyle w:val="Normal"/>
              <w:spacing w:lineRule="auto" w:line="240" w:before="0" w:after="0"/>
              <w:jc w:val="both"/>
              <w:rPr>
                <w:rFonts w:ascii="Times New Roman" w:hAnsi="Times New Roman" w:cs="Times New Roman"/>
                <w:bCs/>
                <w:sz w:val="18"/>
                <w:szCs w:val="18"/>
              </w:rPr>
            </w:pPr>
            <w:r>
              <w:rPr>
                <w:rFonts w:cs="Times New Roman" w:ascii="Times New Roman" w:hAnsi="Times New Roman"/>
                <w:bCs/>
                <w:sz w:val="18"/>
                <w:szCs w:val="18"/>
              </w:rPr>
              <w:t>2)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(далее – Б);</w:t>
            </w:r>
          </w:p>
          <w:p>
            <w:pPr>
              <w:pStyle w:val="Normal"/>
              <w:spacing w:lineRule="auto" w:line="240" w:before="0" w:after="0"/>
              <w:jc w:val="both"/>
              <w:rPr>
                <w:rFonts w:ascii="Times New Roman" w:hAnsi="Times New Roman" w:cs="Times New Roman"/>
                <w:bCs/>
                <w:sz w:val="18"/>
                <w:szCs w:val="18"/>
              </w:rPr>
            </w:pPr>
            <w:r>
              <w:rPr>
                <w:rFonts w:cs="Times New Roman" w:ascii="Times New Roman" w:hAnsi="Times New Roman"/>
                <w:bCs/>
                <w:sz w:val="18"/>
                <w:szCs w:val="18"/>
              </w:rPr>
              <w:t>3) «Безопасные методы и приемы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 (далее — В);</w:t>
            </w:r>
          </w:p>
          <w:p>
            <w:pPr>
              <w:pStyle w:val="Normal"/>
              <w:spacing w:lineRule="auto" w:line="240" w:before="0" w:after="0"/>
              <w:jc w:val="both"/>
              <w:rPr>
                <w:rFonts w:ascii="Times New Roman" w:hAnsi="Times New Roman" w:cs="Times New Roman"/>
                <w:bCs/>
                <w:sz w:val="18"/>
                <w:szCs w:val="18"/>
              </w:rPr>
            </w:pPr>
            <w:r>
              <w:rPr>
                <w:rFonts w:cs="Times New Roman" w:ascii="Times New Roman" w:hAnsi="Times New Roman"/>
                <w:bCs/>
                <w:sz w:val="18"/>
                <w:szCs w:val="18"/>
              </w:rPr>
              <w:t>4) «Использование (применение) средств индивидуальной защиты» (далее - СИЗ)</w:t>
            </w:r>
          </w:p>
          <w:p>
            <w:pPr>
              <w:pStyle w:val="Normal"/>
              <w:spacing w:lineRule="auto" w:line="240" w:before="0" w:after="0"/>
              <w:jc w:val="both"/>
              <w:rPr>
                <w:rFonts w:ascii="Times New Roman" w:hAnsi="Times New Roman" w:cs="Times New Roman"/>
                <w:bCs/>
                <w:sz w:val="18"/>
                <w:szCs w:val="18"/>
              </w:rPr>
            </w:pPr>
            <w:r>
              <w:rPr>
                <w:rFonts w:cs="Times New Roman" w:ascii="Times New Roman" w:hAnsi="Times New Roman"/>
                <w:bCs/>
                <w:sz w:val="18"/>
                <w:szCs w:val="18"/>
              </w:rPr>
              <w:t>5) «Оказание первой помощи пострадавшим» (далее – ПМП);</w:t>
            </w:r>
          </w:p>
        </w:tc>
      </w:tr>
      <w:tr>
        <w:trPr/>
        <w:tc>
          <w:tcPr>
            <w:tcW w:w="5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t>3.</w:t>
            </w:r>
          </w:p>
        </w:tc>
        <w:tc>
          <w:tcPr>
            <w:tcW w:w="8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bCs/>
                <w:sz w:val="18"/>
                <w:szCs w:val="18"/>
              </w:rPr>
            </w:pPr>
            <w:r>
              <w:rPr>
                <w:rFonts w:cs="Times New Roman" w:ascii="Times New Roman" w:hAnsi="Times New Roman"/>
                <w:bCs/>
                <w:sz w:val="18"/>
                <w:szCs w:val="18"/>
              </w:rPr>
              <w:t>Место оказания Услуг:</w:t>
            </w:r>
            <w:r>
              <w:rPr/>
              <w:t xml:space="preserve"> </w:t>
            </w:r>
            <w:r>
              <w:rPr>
                <w:rFonts w:cs="Times New Roman" w:ascii="Times New Roman" w:hAnsi="Times New Roman"/>
                <w:bCs/>
                <w:sz w:val="18"/>
                <w:szCs w:val="18"/>
              </w:rPr>
              <w:t>Кировская область, г. Котельнич, Даровская улица, ФКУ ИК-33 УФСИН России по Кировской области.</w:t>
            </w:r>
          </w:p>
        </w:tc>
      </w:tr>
      <w:tr>
        <w:trPr/>
        <w:tc>
          <w:tcPr>
            <w:tcW w:w="5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t>5.</w:t>
            </w:r>
          </w:p>
        </w:tc>
        <w:tc>
          <w:tcPr>
            <w:tcW w:w="8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bCs/>
                <w:sz w:val="18"/>
                <w:szCs w:val="18"/>
              </w:rPr>
            </w:pPr>
            <w:r>
              <w:rPr>
                <w:rFonts w:cs="Times New Roman" w:ascii="Times New Roman" w:hAnsi="Times New Roman"/>
                <w:bCs/>
                <w:sz w:val="18"/>
                <w:szCs w:val="18"/>
              </w:rPr>
              <w:t>Условия оказания Услуг:</w:t>
            </w:r>
          </w:p>
        </w:tc>
      </w:tr>
      <w:tr>
        <w:trPr/>
        <w:tc>
          <w:tcPr>
            <w:tcW w:w="5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t>6.</w:t>
            </w:r>
          </w:p>
        </w:tc>
        <w:tc>
          <w:tcPr>
            <w:tcW w:w="8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bCs/>
                <w:sz w:val="18"/>
                <w:szCs w:val="18"/>
              </w:rPr>
            </w:pPr>
            <w:r>
              <w:rPr>
                <w:rFonts w:cs="Times New Roman" w:ascii="Times New Roman" w:hAnsi="Times New Roman"/>
                <w:bCs/>
                <w:sz w:val="18"/>
                <w:szCs w:val="18"/>
              </w:rPr>
              <w:t>Основание для оказания Услуг: Государственный контракт от __________ №____</w:t>
            </w:r>
          </w:p>
        </w:tc>
      </w:tr>
      <w:tr>
        <w:trPr/>
        <w:tc>
          <w:tcPr>
            <w:tcW w:w="5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t>7.</w:t>
            </w:r>
          </w:p>
        </w:tc>
        <w:tc>
          <w:tcPr>
            <w:tcW w:w="8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bCs/>
                <w:sz w:val="18"/>
                <w:szCs w:val="18"/>
              </w:rPr>
            </w:pPr>
            <w:r>
              <w:rPr>
                <w:rFonts w:cs="Times New Roman" w:ascii="Times New Roman" w:hAnsi="Times New Roman"/>
                <w:bCs/>
                <w:sz w:val="18"/>
                <w:szCs w:val="18"/>
              </w:rPr>
              <w:t>Общие требования к Программе(ам):</w:t>
            </w:r>
          </w:p>
        </w:tc>
      </w:tr>
      <w:tr>
        <w:trPr/>
        <w:tc>
          <w:tcPr>
            <w:tcW w:w="5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t>8.</w:t>
            </w:r>
          </w:p>
        </w:tc>
        <w:tc>
          <w:tcPr>
            <w:tcW w:w="8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bCs/>
                <w:sz w:val="18"/>
                <w:szCs w:val="18"/>
              </w:rPr>
            </w:pPr>
            <w:r>
              <w:rPr>
                <w:rFonts w:cs="Times New Roman" w:ascii="Times New Roman" w:hAnsi="Times New Roman"/>
                <w:bCs/>
                <w:sz w:val="18"/>
                <w:szCs w:val="18"/>
              </w:rPr>
              <w:t>Учебный(ые) план(ы) Программа(ы):</w:t>
            </w:r>
          </w:p>
        </w:tc>
      </w:tr>
      <w:tr>
        <w:trPr/>
        <w:tc>
          <w:tcPr>
            <w:tcW w:w="5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t>9.</w:t>
            </w:r>
          </w:p>
        </w:tc>
        <w:tc>
          <w:tcPr>
            <w:tcW w:w="8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bCs/>
                <w:sz w:val="18"/>
                <w:szCs w:val="18"/>
              </w:rPr>
            </w:pPr>
            <w:r>
              <w:rPr>
                <w:rFonts w:cs="Times New Roman" w:ascii="Times New Roman" w:hAnsi="Times New Roman"/>
                <w:bCs/>
                <w:sz w:val="18"/>
                <w:szCs w:val="18"/>
              </w:rPr>
              <w:t>Отчетная документация:</w:t>
            </w:r>
          </w:p>
        </w:tc>
      </w:tr>
      <w:tr>
        <w:trPr/>
        <w:tc>
          <w:tcPr>
            <w:tcW w:w="5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t>10.</w:t>
            </w:r>
          </w:p>
        </w:tc>
        <w:tc>
          <w:tcPr>
            <w:tcW w:w="8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bCs/>
                <w:sz w:val="18"/>
                <w:szCs w:val="18"/>
              </w:rPr>
            </w:pPr>
            <w:r>
              <w:rPr>
                <w:rFonts w:cs="Times New Roman" w:ascii="Times New Roman" w:hAnsi="Times New Roman"/>
                <w:bCs/>
                <w:sz w:val="18"/>
                <w:szCs w:val="18"/>
              </w:rPr>
              <w:t>Порядок оказания Услуг:</w:t>
            </w:r>
          </w:p>
        </w:tc>
      </w:tr>
    </w:tbl>
    <w:p>
      <w:pPr>
        <w:pStyle w:val="Normal"/>
        <w:spacing w:lineRule="auto" w:line="240" w:before="0" w:after="0"/>
        <w:jc w:val="both"/>
        <w:rPr>
          <w:rFonts w:ascii="Times New Roman" w:hAnsi="Times New Roman" w:cs="Times New Roman"/>
          <w:b/>
          <w:bCs/>
          <w:sz w:val="18"/>
          <w:szCs w:val="18"/>
        </w:rPr>
      </w:pPr>
      <w:r>
        <w:rPr>
          <w:rFonts w:cs="Times New Roman" w:ascii="Times New Roman" w:hAnsi="Times New Roman"/>
          <w:b/>
          <w:bCs/>
          <w:sz w:val="18"/>
          <w:szCs w:val="18"/>
        </w:rPr>
      </w:r>
    </w:p>
    <w:tbl>
      <w:tblPr>
        <w:tblW w:w="9071" w:type="dxa"/>
        <w:jc w:val="left"/>
        <w:tblInd w:w="0" w:type="dxa"/>
        <w:tblLayout w:type="fixed"/>
        <w:tblCellMar>
          <w:top w:w="102" w:type="dxa"/>
          <w:left w:w="62" w:type="dxa"/>
          <w:bottom w:w="102" w:type="dxa"/>
          <w:right w:w="62" w:type="dxa"/>
        </w:tblCellMar>
        <w:tblLook w:val="0000" w:noHBand="0" w:noVBand="0" w:firstColumn="0" w:lastRow="0" w:lastColumn="0" w:firstRow="0"/>
      </w:tblPr>
      <w:tblGrid>
        <w:gridCol w:w="566"/>
        <w:gridCol w:w="2155"/>
        <w:gridCol w:w="4992"/>
        <w:gridCol w:w="1357"/>
      </w:tblGrid>
      <w:tr>
        <w:trPr/>
        <w:tc>
          <w:tcPr>
            <w:tcW w:w="5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Cs/>
                <w:sz w:val="18"/>
                <w:szCs w:val="18"/>
              </w:rPr>
            </w:pPr>
            <w:r>
              <w:rPr>
                <w:rFonts w:cs="Times New Roman" w:ascii="Times New Roman" w:hAnsi="Times New Roman"/>
                <w:bCs/>
                <w:sz w:val="18"/>
                <w:szCs w:val="18"/>
              </w:rPr>
              <w:t>N п/п</w:t>
            </w:r>
          </w:p>
        </w:tc>
        <w:tc>
          <w:tcPr>
            <w:tcW w:w="21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Cs/>
                <w:sz w:val="18"/>
                <w:szCs w:val="18"/>
              </w:rPr>
            </w:pPr>
            <w:r>
              <w:rPr>
                <w:rFonts w:cs="Times New Roman" w:ascii="Times New Roman" w:hAnsi="Times New Roman"/>
                <w:bCs/>
                <w:sz w:val="18"/>
                <w:szCs w:val="18"/>
              </w:rPr>
              <w:t>Сроки оказания Услуг</w:t>
            </w:r>
          </w:p>
        </w:tc>
        <w:tc>
          <w:tcPr>
            <w:tcW w:w="49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Cs/>
                <w:sz w:val="18"/>
                <w:szCs w:val="18"/>
              </w:rPr>
            </w:pPr>
            <w:r>
              <w:rPr>
                <w:rFonts w:cs="Times New Roman" w:ascii="Times New Roman" w:hAnsi="Times New Roman"/>
                <w:bCs/>
                <w:sz w:val="18"/>
                <w:szCs w:val="18"/>
              </w:rPr>
              <w:t>Наименование Услуг, оказываемых в рамках соответствующих этапов</w:t>
            </w:r>
          </w:p>
        </w:tc>
        <w:tc>
          <w:tcPr>
            <w:tcW w:w="135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Cs/>
                <w:sz w:val="18"/>
                <w:szCs w:val="18"/>
              </w:rPr>
            </w:pPr>
            <w:r>
              <w:rPr>
                <w:rFonts w:cs="Times New Roman" w:ascii="Times New Roman" w:hAnsi="Times New Roman"/>
                <w:bCs/>
                <w:sz w:val="18"/>
                <w:szCs w:val="18"/>
              </w:rPr>
              <w:t>Стоимость Услуг</w:t>
            </w:r>
          </w:p>
        </w:tc>
      </w:tr>
      <w:tr>
        <w:trPr/>
        <w:tc>
          <w:tcPr>
            <w:tcW w:w="5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r>
          </w:p>
        </w:tc>
        <w:tc>
          <w:tcPr>
            <w:tcW w:w="21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r>
          </w:p>
        </w:tc>
        <w:tc>
          <w:tcPr>
            <w:tcW w:w="49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r>
          </w:p>
        </w:tc>
        <w:tc>
          <w:tcPr>
            <w:tcW w:w="135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r>
          </w:p>
        </w:tc>
      </w:tr>
      <w:tr>
        <w:trPr/>
        <w:tc>
          <w:tcPr>
            <w:tcW w:w="5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r>
          </w:p>
        </w:tc>
        <w:tc>
          <w:tcPr>
            <w:tcW w:w="21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r>
          </w:p>
        </w:tc>
        <w:tc>
          <w:tcPr>
            <w:tcW w:w="49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r>
          </w:p>
        </w:tc>
        <w:tc>
          <w:tcPr>
            <w:tcW w:w="135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r>
          </w:p>
        </w:tc>
      </w:tr>
      <w:tr>
        <w:trPr/>
        <w:tc>
          <w:tcPr>
            <w:tcW w:w="5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r>
          </w:p>
        </w:tc>
        <w:tc>
          <w:tcPr>
            <w:tcW w:w="21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r>
          </w:p>
        </w:tc>
        <w:tc>
          <w:tcPr>
            <w:tcW w:w="49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r>
          </w:p>
        </w:tc>
        <w:tc>
          <w:tcPr>
            <w:tcW w:w="135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r>
          </w:p>
        </w:tc>
      </w:tr>
      <w:tr>
        <w:trPr/>
        <w:tc>
          <w:tcPr>
            <w:tcW w:w="5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r>
          </w:p>
        </w:tc>
        <w:tc>
          <w:tcPr>
            <w:tcW w:w="21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r>
          </w:p>
        </w:tc>
        <w:tc>
          <w:tcPr>
            <w:tcW w:w="49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r>
          </w:p>
        </w:tc>
        <w:tc>
          <w:tcPr>
            <w:tcW w:w="135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Cs/>
                <w:sz w:val="18"/>
                <w:szCs w:val="18"/>
              </w:rPr>
            </w:pPr>
            <w:r>
              <w:rPr>
                <w:rFonts w:cs="Times New Roman" w:ascii="Times New Roman" w:hAnsi="Times New Roman"/>
                <w:bCs/>
                <w:sz w:val="18"/>
                <w:szCs w:val="18"/>
              </w:rPr>
            </w:r>
          </w:p>
        </w:tc>
      </w:tr>
    </w:tbl>
    <w:p>
      <w:pPr>
        <w:pStyle w:val="Normal"/>
        <w:spacing w:lineRule="auto" w:line="240" w:before="0" w:after="0"/>
        <w:jc w:val="both"/>
        <w:rPr>
          <w:rFonts w:ascii="Times New Roman" w:hAnsi="Times New Roman" w:cs="Times New Roman"/>
          <w:b/>
          <w:bCs/>
          <w:sz w:val="18"/>
          <w:szCs w:val="18"/>
        </w:rPr>
      </w:pPr>
      <w:r>
        <w:rPr>
          <w:rFonts w:cs="Times New Roman" w:ascii="Times New Roman" w:hAnsi="Times New Roman"/>
          <w:b/>
          <w:bCs/>
          <w:sz w:val="18"/>
          <w:szCs w:val="18"/>
        </w:rPr>
      </w:r>
    </w:p>
    <w:tbl>
      <w:tblPr>
        <w:tblW w:w="5000" w:type="pct"/>
        <w:jc w:val="center"/>
        <w:tblInd w:w="0" w:type="dxa"/>
        <w:tblLayout w:type="fixed"/>
        <w:tblCellMar>
          <w:top w:w="0" w:type="dxa"/>
          <w:left w:w="108" w:type="dxa"/>
          <w:bottom w:w="0" w:type="dxa"/>
          <w:right w:w="108" w:type="dxa"/>
        </w:tblCellMar>
        <w:tblLook w:val="04a0" w:noHBand="0" w:noVBand="1" w:firstColumn="1" w:lastRow="0" w:lastColumn="0" w:firstRow="1"/>
      </w:tblPr>
      <w:tblGrid>
        <w:gridCol w:w="4821"/>
        <w:gridCol w:w="4533"/>
      </w:tblGrid>
      <w:tr>
        <w:trPr>
          <w:trHeight w:val="80" w:hRule="atLeast"/>
        </w:trPr>
        <w:tc>
          <w:tcPr>
            <w:tcW w:w="4821" w:type="dxa"/>
            <w:tcBorders/>
          </w:tcPr>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t>Государственный заказчик</w:t>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t>Врио начальника</w:t>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t>_______________ К.В. Янцытов</w:t>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t xml:space="preserve"> </w:t>
            </w:r>
            <w:r>
              <w:rPr>
                <w:rFonts w:cs="Times New Roman" w:ascii="Times New Roman" w:hAnsi="Times New Roman"/>
                <w:b/>
                <w:sz w:val="18"/>
                <w:szCs w:val="18"/>
              </w:rPr>
              <w:t>М.П.</w:t>
            </w:r>
          </w:p>
        </w:tc>
        <w:tc>
          <w:tcPr>
            <w:tcW w:w="4533" w:type="dxa"/>
            <w:tcBorders/>
          </w:tcPr>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ListParagraph"/>
              <w:spacing w:before="0" w:after="0"/>
              <w:ind w:left="-121"/>
              <w:contextualSpacing/>
              <w:rPr>
                <w:b/>
                <w:sz w:val="18"/>
                <w:szCs w:val="18"/>
              </w:rPr>
            </w:pPr>
            <w:r>
              <w:rPr>
                <w:b/>
                <w:sz w:val="18"/>
                <w:szCs w:val="18"/>
              </w:rPr>
              <w:t xml:space="preserve">  </w:t>
            </w:r>
            <w:r>
              <w:rPr>
                <w:b/>
                <w:sz w:val="18"/>
                <w:szCs w:val="18"/>
              </w:rPr>
              <w:t>Исполнитель</w:t>
            </w:r>
          </w:p>
          <w:p>
            <w:pPr>
              <w:pStyle w:val="ListParagraph"/>
              <w:spacing w:before="0" w:after="0"/>
              <w:ind w:left="-121"/>
              <w:contextualSpacing/>
              <w:rPr>
                <w:b/>
                <w:sz w:val="18"/>
                <w:szCs w:val="18"/>
              </w:rPr>
            </w:pPr>
            <w:r>
              <w:rPr>
                <w:b/>
                <w:sz w:val="18"/>
                <w:szCs w:val="18"/>
              </w:rPr>
            </w:r>
          </w:p>
          <w:p>
            <w:pPr>
              <w:pStyle w:val="ListParagraph"/>
              <w:spacing w:before="0" w:after="0"/>
              <w:ind w:hanging="9" w:left="-121"/>
              <w:contextualSpacing/>
              <w:rPr>
                <w:b/>
                <w:sz w:val="18"/>
                <w:szCs w:val="18"/>
              </w:rPr>
            </w:pPr>
            <w:r>
              <w:rPr>
                <w:b/>
                <w:sz w:val="18"/>
                <w:szCs w:val="18"/>
              </w:rPr>
            </w:r>
          </w:p>
          <w:p>
            <w:pPr>
              <w:pStyle w:val="ListParagraph"/>
              <w:spacing w:before="0" w:after="0"/>
              <w:ind w:hanging="9" w:left="-121"/>
              <w:contextualSpacing/>
              <w:rPr>
                <w:b/>
                <w:sz w:val="18"/>
                <w:szCs w:val="18"/>
              </w:rPr>
            </w:pPr>
            <w:r>
              <w:rPr>
                <w:b/>
                <w:sz w:val="18"/>
                <w:szCs w:val="18"/>
              </w:rPr>
            </w:r>
          </w:p>
          <w:p>
            <w:pPr>
              <w:pStyle w:val="ListParagraph"/>
              <w:spacing w:before="0" w:after="0"/>
              <w:ind w:hanging="9" w:left="-121"/>
              <w:contextualSpacing/>
              <w:rPr>
                <w:b/>
                <w:sz w:val="18"/>
                <w:szCs w:val="18"/>
              </w:rPr>
            </w:pPr>
            <w:r>
              <w:rPr>
                <w:b/>
                <w:sz w:val="18"/>
                <w:szCs w:val="18"/>
              </w:rPr>
              <w:t xml:space="preserve"> </w:t>
            </w:r>
            <w:r>
              <w:rPr>
                <w:b/>
                <w:sz w:val="18"/>
                <w:szCs w:val="18"/>
              </w:rPr>
              <w:t>________________ __________________</w:t>
            </w:r>
          </w:p>
          <w:p>
            <w:pPr>
              <w:pStyle w:val="Normal"/>
              <w:spacing w:lineRule="auto" w:line="240" w:before="0" w:after="200"/>
              <w:ind w:right="-164"/>
              <w:contextualSpacing/>
              <w:rPr>
                <w:rFonts w:ascii="Times New Roman" w:hAnsi="Times New Roman" w:cs="Times New Roman"/>
                <w:b/>
                <w:sz w:val="18"/>
                <w:szCs w:val="18"/>
              </w:rPr>
            </w:pPr>
            <w:r>
              <w:rPr>
                <w:rFonts w:cs="Times New Roman" w:ascii="Times New Roman" w:hAnsi="Times New Roman"/>
                <w:b/>
                <w:sz w:val="18"/>
                <w:szCs w:val="18"/>
              </w:rPr>
              <w:t xml:space="preserve">         </w:t>
            </w:r>
            <w:r>
              <w:rPr>
                <w:rFonts w:cs="Times New Roman" w:ascii="Times New Roman" w:hAnsi="Times New Roman"/>
                <w:b/>
                <w:sz w:val="18"/>
                <w:szCs w:val="18"/>
              </w:rPr>
              <w:t>М.П.</w:t>
            </w:r>
          </w:p>
        </w:tc>
      </w:tr>
    </w:tbl>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t>Приложение №3</w:t>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t>к Государственному контракту</w:t>
      </w:r>
    </w:p>
    <w:p>
      <w:pPr>
        <w:pStyle w:val="NoSpacing"/>
        <w:spacing w:before="0" w:after="0"/>
        <w:ind w:left="5664"/>
        <w:contextualSpacing/>
        <w:jc w:val="center"/>
        <w:rPr>
          <w:rFonts w:ascii="Times New Roman" w:hAnsi="Times New Roman"/>
          <w:b/>
          <w:sz w:val="18"/>
          <w:szCs w:val="18"/>
        </w:rPr>
      </w:pPr>
      <w:r>
        <w:rPr>
          <w:rFonts w:ascii="Times New Roman" w:hAnsi="Times New Roman"/>
          <w:b/>
          <w:sz w:val="18"/>
          <w:szCs w:val="18"/>
        </w:rPr>
        <w:t xml:space="preserve">№ </w:t>
      </w:r>
      <w:r>
        <w:rPr>
          <w:rFonts w:ascii="Times New Roman" w:hAnsi="Times New Roman"/>
          <w:b/>
          <w:sz w:val="18"/>
          <w:szCs w:val="18"/>
        </w:rPr>
        <w:t>_____ от «____»________2026 г.</w:t>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t xml:space="preserve">                          </w:t>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jc w:val="center"/>
        <w:rPr>
          <w:rFonts w:ascii="Times New Roman" w:hAnsi="Times New Roman" w:cs="Times New Roman"/>
          <w:b/>
          <w:sz w:val="18"/>
          <w:szCs w:val="18"/>
        </w:rPr>
      </w:pPr>
      <w:r>
        <w:rPr>
          <w:rFonts w:cs="Times New Roman" w:ascii="Times New Roman" w:hAnsi="Times New Roman"/>
          <w:b/>
          <w:sz w:val="18"/>
          <w:szCs w:val="18"/>
        </w:rPr>
        <w:t>Расчет стоимости Услуг</w:t>
      </w:r>
    </w:p>
    <w:p>
      <w:pPr>
        <w:pStyle w:val="Normal"/>
        <w:numPr>
          <w:ilvl w:val="0"/>
          <w:numId w:val="0"/>
        </w:numPr>
        <w:spacing w:lineRule="auto" w:line="240" w:before="0" w:after="0"/>
        <w:ind w:hanging="0" w:left="0"/>
        <w:jc w:val="both"/>
        <w:outlineLvl w:val="0"/>
        <w:rPr>
          <w:rFonts w:ascii="Times New Roman" w:hAnsi="Times New Roman" w:cs="Times New Roman"/>
          <w:b/>
          <w:bCs/>
          <w:sz w:val="18"/>
          <w:szCs w:val="18"/>
        </w:rPr>
      </w:pPr>
      <w:r>
        <w:rPr>
          <w:rFonts w:cs="Times New Roman" w:ascii="Times New Roman" w:hAnsi="Times New Roman"/>
          <w:b/>
          <w:bCs/>
          <w:sz w:val="18"/>
          <w:szCs w:val="18"/>
        </w:rPr>
      </w:r>
    </w:p>
    <w:tbl>
      <w:tblPr>
        <w:tblW w:w="9051" w:type="dxa"/>
        <w:jc w:val="left"/>
        <w:tblInd w:w="0" w:type="dxa"/>
        <w:tblLayout w:type="fixed"/>
        <w:tblCellMar>
          <w:top w:w="102" w:type="dxa"/>
          <w:left w:w="62" w:type="dxa"/>
          <w:bottom w:w="102" w:type="dxa"/>
          <w:right w:w="62" w:type="dxa"/>
        </w:tblCellMar>
        <w:tblLook w:val="0000" w:noHBand="0" w:noVBand="0" w:firstColumn="0" w:lastRow="0" w:lastColumn="0" w:firstRow="0"/>
      </w:tblPr>
      <w:tblGrid>
        <w:gridCol w:w="543"/>
        <w:gridCol w:w="1705"/>
        <w:gridCol w:w="1246"/>
        <w:gridCol w:w="1417"/>
        <w:gridCol w:w="2041"/>
        <w:gridCol w:w="2098"/>
      </w:tblGrid>
      <w:tr>
        <w:trPr/>
        <w:tc>
          <w:tcPr>
            <w:tcW w:w="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Cs/>
                <w:sz w:val="18"/>
                <w:szCs w:val="18"/>
              </w:rPr>
            </w:pPr>
            <w:r>
              <w:rPr>
                <w:rFonts w:cs="Times New Roman" w:ascii="Times New Roman" w:hAnsi="Times New Roman"/>
                <w:b/>
                <w:bCs/>
                <w:sz w:val="18"/>
                <w:szCs w:val="18"/>
              </w:rPr>
              <w:t>N п/п</w:t>
            </w:r>
          </w:p>
        </w:tc>
        <w:tc>
          <w:tcPr>
            <w:tcW w:w="17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Cs/>
                <w:sz w:val="18"/>
                <w:szCs w:val="18"/>
              </w:rPr>
            </w:pPr>
            <w:r>
              <w:rPr>
                <w:rFonts w:cs="Times New Roman" w:ascii="Times New Roman" w:hAnsi="Times New Roman"/>
                <w:b/>
                <w:bCs/>
                <w:sz w:val="18"/>
                <w:szCs w:val="18"/>
              </w:rPr>
              <w:t>Наименование Программы</w:t>
            </w:r>
          </w:p>
        </w:tc>
        <w:tc>
          <w:tcPr>
            <w:tcW w:w="12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Cs/>
                <w:sz w:val="18"/>
                <w:szCs w:val="18"/>
              </w:rPr>
            </w:pPr>
            <w:r>
              <w:rPr>
                <w:rFonts w:cs="Times New Roman" w:ascii="Times New Roman" w:hAnsi="Times New Roman"/>
                <w:b/>
                <w:bCs/>
                <w:sz w:val="18"/>
                <w:szCs w:val="18"/>
              </w:rPr>
              <w:t>Объем Программы (часов)</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Cs/>
                <w:sz w:val="18"/>
                <w:szCs w:val="18"/>
              </w:rPr>
            </w:pPr>
            <w:r>
              <w:rPr>
                <w:rFonts w:cs="Times New Roman" w:ascii="Times New Roman" w:hAnsi="Times New Roman"/>
                <w:b/>
                <w:bCs/>
                <w:sz w:val="18"/>
                <w:szCs w:val="18"/>
              </w:rPr>
              <w:t>Количество Обучающихся (чел.)</w:t>
            </w:r>
          </w:p>
        </w:tc>
        <w:tc>
          <w:tcPr>
            <w:tcW w:w="2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Cs/>
                <w:sz w:val="18"/>
                <w:szCs w:val="18"/>
              </w:rPr>
            </w:pPr>
            <w:r>
              <w:rPr>
                <w:rFonts w:cs="Times New Roman" w:ascii="Times New Roman" w:hAnsi="Times New Roman"/>
                <w:b/>
                <w:bCs/>
                <w:sz w:val="18"/>
                <w:szCs w:val="18"/>
              </w:rPr>
              <w:t>Стоимость обучения одного Обучающегося (руб.)</w:t>
            </w:r>
          </w:p>
        </w:tc>
        <w:tc>
          <w:tcPr>
            <w:tcW w:w="20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Cs/>
                <w:sz w:val="18"/>
                <w:szCs w:val="18"/>
              </w:rPr>
            </w:pPr>
            <w:r>
              <w:rPr>
                <w:rFonts w:cs="Times New Roman" w:ascii="Times New Roman" w:hAnsi="Times New Roman"/>
                <w:b/>
                <w:bCs/>
                <w:sz w:val="18"/>
                <w:szCs w:val="18"/>
              </w:rPr>
              <w:t>Общая стоимость обучения по Программе (руб.)</w:t>
            </w:r>
          </w:p>
        </w:tc>
      </w:tr>
      <w:tr>
        <w:trPr/>
        <w:tc>
          <w:tcPr>
            <w:tcW w:w="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
                <w:bCs/>
                <w:sz w:val="18"/>
                <w:szCs w:val="18"/>
              </w:rPr>
            </w:pPr>
            <w:r>
              <w:rPr>
                <w:rFonts w:cs="Times New Roman" w:ascii="Times New Roman" w:hAnsi="Times New Roman"/>
                <w:b/>
                <w:bCs/>
                <w:sz w:val="18"/>
                <w:szCs w:val="18"/>
              </w:rPr>
            </w:r>
          </w:p>
        </w:tc>
        <w:tc>
          <w:tcPr>
            <w:tcW w:w="17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
                <w:bCs/>
                <w:sz w:val="18"/>
                <w:szCs w:val="18"/>
              </w:rPr>
            </w:pPr>
            <w:r>
              <w:rPr>
                <w:rFonts w:cs="Times New Roman" w:ascii="Times New Roman" w:hAnsi="Times New Roman"/>
                <w:b/>
                <w:bCs/>
                <w:sz w:val="18"/>
                <w:szCs w:val="18"/>
              </w:rPr>
              <w:t>...</w:t>
            </w:r>
          </w:p>
        </w:tc>
        <w:tc>
          <w:tcPr>
            <w:tcW w:w="12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
                <w:bCs/>
                <w:sz w:val="18"/>
                <w:szCs w:val="18"/>
              </w:rPr>
            </w:pPr>
            <w:r>
              <w:rPr>
                <w:rFonts w:cs="Times New Roman" w:ascii="Times New Roman" w:hAnsi="Times New Roman"/>
                <w:b/>
                <w:bCs/>
                <w:sz w:val="18"/>
                <w:szCs w:val="18"/>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
                <w:bCs/>
                <w:sz w:val="18"/>
                <w:szCs w:val="18"/>
              </w:rPr>
            </w:pPr>
            <w:r>
              <w:rPr>
                <w:rFonts w:cs="Times New Roman" w:ascii="Times New Roman" w:hAnsi="Times New Roman"/>
                <w:b/>
                <w:bCs/>
                <w:sz w:val="18"/>
                <w:szCs w:val="18"/>
              </w:rPr>
            </w:r>
          </w:p>
        </w:tc>
        <w:tc>
          <w:tcPr>
            <w:tcW w:w="2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
                <w:bCs/>
                <w:sz w:val="18"/>
                <w:szCs w:val="18"/>
              </w:rPr>
            </w:pPr>
            <w:r>
              <w:rPr>
                <w:rFonts w:cs="Times New Roman" w:ascii="Times New Roman" w:hAnsi="Times New Roman"/>
                <w:b/>
                <w:bCs/>
                <w:sz w:val="18"/>
                <w:szCs w:val="18"/>
              </w:rPr>
            </w:r>
          </w:p>
        </w:tc>
        <w:tc>
          <w:tcPr>
            <w:tcW w:w="20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
                <w:bCs/>
                <w:sz w:val="18"/>
                <w:szCs w:val="18"/>
              </w:rPr>
            </w:pPr>
            <w:r>
              <w:rPr>
                <w:rFonts w:cs="Times New Roman" w:ascii="Times New Roman" w:hAnsi="Times New Roman"/>
                <w:b/>
                <w:bCs/>
                <w:sz w:val="18"/>
                <w:szCs w:val="18"/>
              </w:rPr>
            </w:r>
          </w:p>
        </w:tc>
      </w:tr>
      <w:tr>
        <w:trPr/>
        <w:tc>
          <w:tcPr>
            <w:tcW w:w="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
                <w:bCs/>
                <w:sz w:val="18"/>
                <w:szCs w:val="18"/>
              </w:rPr>
            </w:pPr>
            <w:r>
              <w:rPr>
                <w:rFonts w:cs="Times New Roman" w:ascii="Times New Roman" w:hAnsi="Times New Roman"/>
                <w:b/>
                <w:bCs/>
                <w:sz w:val="18"/>
                <w:szCs w:val="18"/>
              </w:rPr>
            </w:r>
          </w:p>
        </w:tc>
        <w:tc>
          <w:tcPr>
            <w:tcW w:w="17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
                <w:bCs/>
                <w:sz w:val="18"/>
                <w:szCs w:val="18"/>
              </w:rPr>
            </w:pPr>
            <w:r>
              <w:rPr>
                <w:rFonts w:cs="Times New Roman" w:ascii="Times New Roman" w:hAnsi="Times New Roman"/>
                <w:b/>
                <w:bCs/>
                <w:sz w:val="18"/>
                <w:szCs w:val="18"/>
              </w:rPr>
            </w:r>
          </w:p>
        </w:tc>
        <w:tc>
          <w:tcPr>
            <w:tcW w:w="12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
                <w:bCs/>
                <w:sz w:val="18"/>
                <w:szCs w:val="18"/>
              </w:rPr>
            </w:pPr>
            <w:r>
              <w:rPr>
                <w:rFonts w:cs="Times New Roman" w:ascii="Times New Roman" w:hAnsi="Times New Roman"/>
                <w:b/>
                <w:bCs/>
                <w:sz w:val="18"/>
                <w:szCs w:val="18"/>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
                <w:bCs/>
                <w:sz w:val="18"/>
                <w:szCs w:val="18"/>
              </w:rPr>
            </w:pPr>
            <w:r>
              <w:rPr>
                <w:rFonts w:cs="Times New Roman" w:ascii="Times New Roman" w:hAnsi="Times New Roman"/>
                <w:b/>
                <w:bCs/>
                <w:sz w:val="18"/>
                <w:szCs w:val="18"/>
              </w:rPr>
            </w:r>
          </w:p>
        </w:tc>
        <w:tc>
          <w:tcPr>
            <w:tcW w:w="20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
                <w:bCs/>
                <w:sz w:val="18"/>
                <w:szCs w:val="18"/>
              </w:rPr>
            </w:pPr>
            <w:r>
              <w:rPr>
                <w:rFonts w:cs="Times New Roman" w:ascii="Times New Roman" w:hAnsi="Times New Roman"/>
                <w:b/>
                <w:bCs/>
                <w:sz w:val="18"/>
                <w:szCs w:val="18"/>
              </w:rPr>
            </w:r>
          </w:p>
        </w:tc>
        <w:tc>
          <w:tcPr>
            <w:tcW w:w="20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
                <w:bCs/>
                <w:sz w:val="18"/>
                <w:szCs w:val="18"/>
              </w:rPr>
            </w:pPr>
            <w:r>
              <w:rPr>
                <w:rFonts w:cs="Times New Roman" w:ascii="Times New Roman" w:hAnsi="Times New Roman"/>
                <w:b/>
                <w:bCs/>
                <w:sz w:val="18"/>
                <w:szCs w:val="18"/>
              </w:rPr>
            </w:r>
          </w:p>
        </w:tc>
      </w:tr>
      <w:tr>
        <w:trPr/>
        <w:tc>
          <w:tcPr>
            <w:tcW w:w="5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
                <w:bCs/>
                <w:sz w:val="18"/>
                <w:szCs w:val="18"/>
              </w:rPr>
            </w:pPr>
            <w:r>
              <w:rPr>
                <w:rFonts w:cs="Times New Roman" w:ascii="Times New Roman" w:hAnsi="Times New Roman"/>
                <w:b/>
                <w:bCs/>
                <w:sz w:val="18"/>
                <w:szCs w:val="18"/>
              </w:rPr>
            </w:r>
          </w:p>
        </w:tc>
        <w:tc>
          <w:tcPr>
            <w:tcW w:w="6409"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
                <w:bCs/>
                <w:sz w:val="18"/>
                <w:szCs w:val="18"/>
              </w:rPr>
            </w:pPr>
            <w:r>
              <w:rPr>
                <w:rFonts w:cs="Times New Roman" w:ascii="Times New Roman" w:hAnsi="Times New Roman"/>
                <w:b/>
                <w:bCs/>
                <w:sz w:val="18"/>
                <w:szCs w:val="18"/>
              </w:rPr>
              <w:t>Итого:</w:t>
            </w:r>
          </w:p>
        </w:tc>
        <w:tc>
          <w:tcPr>
            <w:tcW w:w="20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
                <w:bCs/>
                <w:sz w:val="18"/>
                <w:szCs w:val="18"/>
              </w:rPr>
            </w:pPr>
            <w:r>
              <w:rPr>
                <w:rFonts w:cs="Times New Roman" w:ascii="Times New Roman" w:hAnsi="Times New Roman"/>
                <w:b/>
                <w:bCs/>
                <w:sz w:val="18"/>
                <w:szCs w:val="18"/>
              </w:rPr>
            </w:r>
          </w:p>
        </w:tc>
      </w:tr>
    </w:tbl>
    <w:p>
      <w:pPr>
        <w:pStyle w:val="Normal"/>
        <w:spacing w:lineRule="auto" w:line="240" w:before="0" w:after="0"/>
        <w:jc w:val="both"/>
        <w:rPr>
          <w:rFonts w:ascii="Times New Roman" w:hAnsi="Times New Roman" w:cs="Times New Roman"/>
          <w:b/>
          <w:bCs/>
          <w:sz w:val="18"/>
          <w:szCs w:val="18"/>
        </w:rPr>
      </w:pPr>
      <w:r>
        <w:rPr>
          <w:rFonts w:cs="Times New Roman" w:ascii="Times New Roman" w:hAnsi="Times New Roman"/>
          <w:b/>
          <w:bCs/>
          <w:sz w:val="18"/>
          <w:szCs w:val="18"/>
        </w:rPr>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t>Общая стоимость оказания Услуг  составляет _________________ (____________________) рублей __ копеек.</w:t>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(сумма цифрами)     (сумма прописью)</w:t>
      </w:r>
    </w:p>
    <w:p>
      <w:pPr>
        <w:pStyle w:val="Normal"/>
        <w:rPr/>
      </w:pPr>
      <w:r>
        <w:rPr/>
      </w:r>
    </w:p>
    <w:tbl>
      <w:tblPr>
        <w:tblW w:w="5000" w:type="pct"/>
        <w:jc w:val="center"/>
        <w:tblInd w:w="0" w:type="dxa"/>
        <w:tblLayout w:type="fixed"/>
        <w:tblCellMar>
          <w:top w:w="0" w:type="dxa"/>
          <w:left w:w="108" w:type="dxa"/>
          <w:bottom w:w="0" w:type="dxa"/>
          <w:right w:w="108" w:type="dxa"/>
        </w:tblCellMar>
        <w:tblLook w:val="04a0" w:noHBand="0" w:noVBand="1" w:firstColumn="1" w:lastRow="0" w:lastColumn="0" w:firstRow="1"/>
      </w:tblPr>
      <w:tblGrid>
        <w:gridCol w:w="4821"/>
        <w:gridCol w:w="4533"/>
      </w:tblGrid>
      <w:tr>
        <w:trPr>
          <w:trHeight w:val="80" w:hRule="atLeast"/>
        </w:trPr>
        <w:tc>
          <w:tcPr>
            <w:tcW w:w="4821" w:type="dxa"/>
            <w:tcBorders/>
          </w:tcPr>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t>Государственный заказчик</w:t>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t>Врио начальника</w:t>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t>_______________ К.В. Янцытов</w:t>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t xml:space="preserve"> </w:t>
            </w:r>
            <w:r>
              <w:rPr>
                <w:rFonts w:cs="Times New Roman" w:ascii="Times New Roman" w:hAnsi="Times New Roman"/>
                <w:b/>
                <w:sz w:val="18"/>
                <w:szCs w:val="18"/>
              </w:rPr>
              <w:t>М.П.</w:t>
            </w:r>
          </w:p>
        </w:tc>
        <w:tc>
          <w:tcPr>
            <w:tcW w:w="4533" w:type="dxa"/>
            <w:tcBorders/>
          </w:tcPr>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ListParagraph"/>
              <w:spacing w:before="0" w:after="0"/>
              <w:ind w:left="-121"/>
              <w:contextualSpacing/>
              <w:rPr>
                <w:b/>
                <w:sz w:val="18"/>
                <w:szCs w:val="18"/>
              </w:rPr>
            </w:pPr>
            <w:r>
              <w:rPr>
                <w:b/>
                <w:sz w:val="18"/>
                <w:szCs w:val="18"/>
              </w:rPr>
              <w:t xml:space="preserve">  </w:t>
            </w:r>
            <w:r>
              <w:rPr>
                <w:b/>
                <w:sz w:val="18"/>
                <w:szCs w:val="18"/>
              </w:rPr>
              <w:t>Исполнитель</w:t>
            </w:r>
          </w:p>
          <w:p>
            <w:pPr>
              <w:pStyle w:val="ListParagraph"/>
              <w:spacing w:before="0" w:after="0"/>
              <w:ind w:hanging="9" w:left="-121"/>
              <w:contextualSpacing/>
              <w:rPr>
                <w:b/>
                <w:sz w:val="18"/>
                <w:szCs w:val="18"/>
              </w:rPr>
            </w:pPr>
            <w:r>
              <w:rPr>
                <w:b/>
                <w:sz w:val="18"/>
                <w:szCs w:val="18"/>
              </w:rPr>
            </w:r>
          </w:p>
          <w:p>
            <w:pPr>
              <w:pStyle w:val="ListParagraph"/>
              <w:spacing w:before="0" w:after="0"/>
              <w:ind w:hanging="9" w:left="-121"/>
              <w:contextualSpacing/>
              <w:rPr>
                <w:b/>
                <w:sz w:val="18"/>
                <w:szCs w:val="18"/>
              </w:rPr>
            </w:pPr>
            <w:r>
              <w:rPr>
                <w:b/>
                <w:sz w:val="18"/>
                <w:szCs w:val="18"/>
              </w:rPr>
            </w:r>
          </w:p>
          <w:p>
            <w:pPr>
              <w:pStyle w:val="ListParagraph"/>
              <w:spacing w:before="0" w:after="0"/>
              <w:ind w:hanging="9" w:left="-121"/>
              <w:contextualSpacing/>
              <w:rPr>
                <w:b/>
                <w:sz w:val="18"/>
                <w:szCs w:val="18"/>
              </w:rPr>
            </w:pPr>
            <w:r>
              <w:rPr>
                <w:b/>
                <w:sz w:val="18"/>
                <w:szCs w:val="18"/>
              </w:rPr>
              <w:t xml:space="preserve">  </w:t>
            </w:r>
            <w:r>
              <w:rPr>
                <w:b/>
                <w:sz w:val="18"/>
                <w:szCs w:val="18"/>
              </w:rPr>
              <w:t>________________ __________________</w:t>
            </w:r>
          </w:p>
          <w:p>
            <w:pPr>
              <w:pStyle w:val="Normal"/>
              <w:spacing w:lineRule="auto" w:line="240" w:before="0" w:after="200"/>
              <w:ind w:right="-164"/>
              <w:contextualSpacing/>
              <w:rPr>
                <w:rFonts w:ascii="Times New Roman" w:hAnsi="Times New Roman" w:cs="Times New Roman"/>
                <w:b/>
                <w:sz w:val="18"/>
                <w:szCs w:val="18"/>
              </w:rPr>
            </w:pPr>
            <w:r>
              <w:rPr>
                <w:rFonts w:cs="Times New Roman" w:ascii="Times New Roman" w:hAnsi="Times New Roman"/>
                <w:b/>
                <w:sz w:val="18"/>
                <w:szCs w:val="18"/>
              </w:rPr>
              <w:t xml:space="preserve">         </w:t>
            </w:r>
            <w:r>
              <w:rPr>
                <w:rFonts w:cs="Times New Roman" w:ascii="Times New Roman" w:hAnsi="Times New Roman"/>
                <w:b/>
                <w:sz w:val="18"/>
                <w:szCs w:val="18"/>
              </w:rPr>
              <w:t>М.П.</w:t>
            </w:r>
          </w:p>
        </w:tc>
      </w:tr>
    </w:tbl>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t>Приложение №4</w:t>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t>к Государственному контракту</w:t>
      </w:r>
    </w:p>
    <w:p>
      <w:pPr>
        <w:pStyle w:val="NoSpacing"/>
        <w:spacing w:before="0" w:after="0"/>
        <w:ind w:left="5664"/>
        <w:contextualSpacing/>
        <w:jc w:val="center"/>
        <w:rPr>
          <w:rFonts w:ascii="Times New Roman" w:hAnsi="Times New Roman"/>
          <w:b/>
          <w:sz w:val="18"/>
          <w:szCs w:val="18"/>
        </w:rPr>
      </w:pPr>
      <w:r>
        <w:rPr>
          <w:rFonts w:ascii="Times New Roman" w:hAnsi="Times New Roman"/>
          <w:b/>
          <w:sz w:val="18"/>
          <w:szCs w:val="18"/>
        </w:rPr>
        <w:t xml:space="preserve">№ </w:t>
      </w:r>
      <w:r>
        <w:rPr>
          <w:rFonts w:ascii="Times New Roman" w:hAnsi="Times New Roman"/>
          <w:b/>
          <w:sz w:val="18"/>
          <w:szCs w:val="18"/>
        </w:rPr>
        <w:t>_____ от «____»________2026 г.</w:t>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tabs>
          <w:tab w:val="clear" w:pos="708"/>
          <w:tab w:val="left" w:pos="1003" w:leader="none"/>
        </w:tabs>
        <w:suppressAutoHyphens w:val="true"/>
        <w:spacing w:lineRule="auto" w:line="240" w:before="0" w:after="120"/>
        <w:ind w:firstLine="709" w:right="-1"/>
        <w:jc w:val="center"/>
        <w:rPr>
          <w:rFonts w:ascii="Times New Roman" w:hAnsi="Times New Roman" w:eastAsia="Times New Roman" w:cs="Times New Roman"/>
          <w:b/>
          <w:bCs/>
          <w:sz w:val="18"/>
          <w:szCs w:val="18"/>
          <w:lang w:eastAsia="ar-SA"/>
        </w:rPr>
      </w:pPr>
      <w:r>
        <w:rPr>
          <w:rFonts w:eastAsia="Times New Roman" w:cs="Times New Roman" w:ascii="Times New Roman" w:hAnsi="Times New Roman"/>
          <w:b/>
          <w:bCs/>
          <w:sz w:val="18"/>
          <w:szCs w:val="18"/>
          <w:lang w:eastAsia="ar-SA"/>
        </w:rPr>
        <w:t xml:space="preserve">Акт сдачи-приемки оказанных услуг </w:t>
      </w:r>
    </w:p>
    <w:p>
      <w:pPr>
        <w:pStyle w:val="Normal"/>
        <w:tabs>
          <w:tab w:val="clear" w:pos="708"/>
          <w:tab w:val="left" w:pos="578" w:leader="none"/>
        </w:tabs>
        <w:suppressAutoHyphens w:val="true"/>
        <w:spacing w:lineRule="auto" w:line="240" w:before="0" w:after="120"/>
        <w:ind w:firstLine="709" w:right="-1"/>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г. Котельнич                                                                                                                          «____»____________2026 г.</w:t>
      </w:r>
    </w:p>
    <w:p>
      <w:pPr>
        <w:pStyle w:val="Normal"/>
        <w:tabs>
          <w:tab w:val="clear" w:pos="708"/>
          <w:tab w:val="left" w:pos="578" w:leader="none"/>
        </w:tabs>
        <w:suppressAutoHyphens w:val="true"/>
        <w:spacing w:lineRule="auto" w:line="240" w:before="0" w:after="120"/>
        <w:ind w:firstLine="709" w:right="-1"/>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ab/>
        <w:t>Мы, нижеподписавшиеся, представитель</w:t>
      </w:r>
      <w:r>
        <w:rPr>
          <w:rFonts w:eastAsia="Times New Roman" w:cs="Times New Roman" w:ascii="Times New Roman" w:hAnsi="Times New Roman"/>
          <w:bCs/>
          <w:color w:val="000000"/>
          <w:sz w:val="18"/>
          <w:szCs w:val="18"/>
          <w:lang w:eastAsia="ar-SA"/>
        </w:rPr>
        <w:t xml:space="preserve"> Исполнителя _______________________________</w:t>
      </w:r>
      <w:r>
        <w:rPr>
          <w:rFonts w:eastAsia="Times New Roman" w:cs="Times New Roman" w:ascii="Times New Roman" w:hAnsi="Times New Roman"/>
          <w:sz w:val="18"/>
          <w:szCs w:val="18"/>
          <w:lang w:eastAsia="ar-SA"/>
        </w:rPr>
        <w:t>, с одной стороны, и комиссия Государственного заказчика, с другой стороны, составили настоящий Акт о том, что согласно Государственному контракту от «____» __________2026 г. №_____ Исполнитель оказал услуги, а Государственный заказчик принял оказанные услуги, указанные в нижеприведенной таблице:</w:t>
      </w:r>
    </w:p>
    <w:tbl>
      <w:tblPr>
        <w:tblW w:w="9498" w:type="dxa"/>
        <w:jc w:val="left"/>
        <w:tblInd w:w="0" w:type="dxa"/>
        <w:tblLayout w:type="fixed"/>
        <w:tblCellMar>
          <w:top w:w="15" w:type="dxa"/>
          <w:left w:w="15" w:type="dxa"/>
          <w:bottom w:w="15" w:type="dxa"/>
          <w:right w:w="15" w:type="dxa"/>
        </w:tblCellMar>
        <w:tblLook w:val="0000" w:noHBand="0" w:noVBand="0" w:firstColumn="0" w:lastRow="0" w:lastColumn="0" w:firstRow="0"/>
      </w:tblPr>
      <w:tblGrid>
        <w:gridCol w:w="421"/>
        <w:gridCol w:w="5779"/>
        <w:gridCol w:w="850"/>
        <w:gridCol w:w="1275"/>
        <w:gridCol w:w="1135"/>
        <w:gridCol w:w="37"/>
      </w:tblGrid>
      <w:tr>
        <w:trPr/>
        <w:tc>
          <w:tcPr>
            <w:tcW w:w="421" w:type="dxa"/>
            <w:tcBorders>
              <w:top w:val="single" w:sz="4" w:space="0" w:color="000000"/>
              <w:left w:val="single" w:sz="4" w:space="0" w:color="000000"/>
              <w:bottom w:val="single" w:sz="4" w:space="0" w:color="000000"/>
            </w:tcBorders>
          </w:tcPr>
          <w:p>
            <w:pPr>
              <w:pStyle w:val="Normal"/>
              <w:spacing w:lineRule="auto" w:line="240" w:before="0" w:after="0"/>
              <w:jc w:val="center"/>
              <w:rPr>
                <w:rFonts w:ascii="Times New Roman" w:hAnsi="Times New Roman" w:eastAsia="Calibri" w:cs="Times New Roman"/>
                <w:sz w:val="18"/>
                <w:szCs w:val="18"/>
                <w:lang w:eastAsia="en-US"/>
              </w:rPr>
            </w:pPr>
            <w:r>
              <w:rPr>
                <w:rFonts w:eastAsia="Calibri" w:cs="Times New Roman" w:ascii="Times New Roman" w:hAnsi="Times New Roman"/>
                <w:sz w:val="18"/>
                <w:szCs w:val="18"/>
                <w:lang w:eastAsia="en-US"/>
              </w:rPr>
              <w:t xml:space="preserve">№ </w:t>
            </w:r>
            <w:r>
              <w:rPr>
                <w:rFonts w:eastAsia="Calibri" w:cs="Times New Roman" w:ascii="Times New Roman" w:hAnsi="Times New Roman"/>
                <w:sz w:val="18"/>
                <w:szCs w:val="18"/>
                <w:lang w:eastAsia="en-US"/>
              </w:rPr>
              <w:t>п.п.</w:t>
            </w:r>
          </w:p>
        </w:tc>
        <w:tc>
          <w:tcPr>
            <w:tcW w:w="5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pPr>
              <w:pStyle w:val="Normal"/>
              <w:spacing w:lineRule="auto" w:line="240" w:before="0" w:after="0"/>
              <w:jc w:val="center"/>
              <w:rPr>
                <w:rFonts w:ascii="Times New Roman" w:hAnsi="Times New Roman" w:eastAsia="Calibri" w:cs="Times New Roman"/>
                <w:sz w:val="18"/>
                <w:szCs w:val="18"/>
                <w:lang w:eastAsia="en-US"/>
              </w:rPr>
            </w:pPr>
            <w:r>
              <w:rPr>
                <w:rFonts w:eastAsia="Calibri" w:cs="Times New Roman" w:ascii="Times New Roman" w:hAnsi="Times New Roman"/>
                <w:sz w:val="18"/>
                <w:szCs w:val="18"/>
                <w:lang w:eastAsia="en-US"/>
              </w:rPr>
              <w:t>Наименование услуги</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Calibri" w:cs="Times New Roman"/>
                <w:sz w:val="18"/>
                <w:szCs w:val="18"/>
                <w:lang w:eastAsia="en-US"/>
              </w:rPr>
            </w:pPr>
            <w:r>
              <w:rPr>
                <w:rFonts w:eastAsia="Calibri" w:cs="Times New Roman" w:ascii="Times New Roman" w:hAnsi="Times New Roman"/>
                <w:sz w:val="18"/>
                <w:szCs w:val="18"/>
                <w:lang w:eastAsia="en-US"/>
              </w:rPr>
              <w:t>Кол-во,</w:t>
            </w:r>
          </w:p>
          <w:p>
            <w:pPr>
              <w:pStyle w:val="Normal"/>
              <w:spacing w:lineRule="auto" w:line="240" w:before="0" w:after="0"/>
              <w:jc w:val="center"/>
              <w:rPr>
                <w:rFonts w:ascii="Times New Roman" w:hAnsi="Times New Roman" w:eastAsia="Calibri" w:cs="Times New Roman"/>
                <w:sz w:val="18"/>
                <w:szCs w:val="18"/>
                <w:lang w:eastAsia="en-US"/>
              </w:rPr>
            </w:pPr>
            <w:r>
              <w:rPr>
                <w:rFonts w:eastAsia="Calibri" w:cs="Times New Roman" w:ascii="Times New Roman" w:hAnsi="Times New Roman"/>
                <w:sz w:val="18"/>
                <w:szCs w:val="18"/>
                <w:lang w:eastAsia="en-US"/>
              </w:rPr>
              <w:t>чел.</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Calibri" w:cs="Times New Roman"/>
                <w:sz w:val="18"/>
                <w:szCs w:val="18"/>
                <w:lang w:eastAsia="en-US"/>
              </w:rPr>
            </w:pPr>
            <w:r>
              <w:rPr>
                <w:rFonts w:eastAsia="Calibri" w:cs="Times New Roman" w:ascii="Times New Roman" w:hAnsi="Times New Roman"/>
                <w:sz w:val="18"/>
                <w:szCs w:val="18"/>
                <w:lang w:eastAsia="en-US"/>
              </w:rPr>
              <w:t>Цена за 1 чел, руб.</w:t>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Calibri" w:cs="Times New Roman"/>
                <w:sz w:val="18"/>
                <w:szCs w:val="18"/>
                <w:lang w:eastAsia="en-US"/>
              </w:rPr>
            </w:pPr>
            <w:r>
              <w:rPr>
                <w:rFonts w:eastAsia="Calibri" w:cs="Times New Roman" w:ascii="Times New Roman" w:hAnsi="Times New Roman"/>
                <w:sz w:val="18"/>
                <w:szCs w:val="18"/>
                <w:lang w:eastAsia="en-US"/>
              </w:rPr>
              <w:t>Цена, рублей</w:t>
            </w:r>
          </w:p>
        </w:tc>
        <w:tc>
          <w:tcPr>
            <w:tcW w:w="37" w:type="dxa"/>
            <w:tcBorders/>
          </w:tcPr>
          <w:p>
            <w:pPr>
              <w:pStyle w:val="Normal"/>
              <w:widowControl/>
              <w:bidi w:val="0"/>
              <w:spacing w:lineRule="auto" w:line="276" w:before="0" w:after="200"/>
              <w:jc w:val="left"/>
              <w:rPr/>
            </w:pPr>
            <w:r>
              <w:rPr/>
            </w:r>
          </w:p>
        </w:tc>
      </w:tr>
      <w:tr>
        <w:trPr>
          <w:trHeight w:val="2530" w:hRule="atLeast"/>
        </w:trPr>
        <w:tc>
          <w:tcPr>
            <w:tcW w:w="421" w:type="dxa"/>
            <w:tcBorders>
              <w:top w:val="single" w:sz="4" w:space="0" w:color="000000"/>
              <w:left w:val="single" w:sz="4" w:space="0" w:color="000000"/>
            </w:tcBorders>
            <w:vAlign w:val="center"/>
          </w:tcPr>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t>1.</w:t>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t>2.</w:t>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t>3.</w:t>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t>4.</w:t>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t>5.</w:t>
            </w:r>
          </w:p>
        </w:tc>
        <w:tc>
          <w:tcPr>
            <w:tcW w:w="5779"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t>Образовательные услуги по профессиональной подготовке по образовательным программам:</w:t>
            </w:r>
          </w:p>
          <w:p>
            <w:pPr>
              <w:pStyle w:val="Normal"/>
              <w:spacing w:lineRule="auto" w:line="240" w:before="0" w:after="0"/>
              <w:jc w:val="both"/>
              <w:rPr>
                <w:rFonts w:ascii="Times New Roman" w:hAnsi="Times New Roman" w:eastAsia="Times New Roman" w:cs="Times New Roman"/>
                <w:sz w:val="18"/>
                <w:szCs w:val="18"/>
              </w:rPr>
            </w:pPr>
            <w:r>
              <w:rPr>
                <w:rFonts w:eastAsia="Times New Roman" w:cs="Times New Roman" w:ascii="Times New Roman" w:hAnsi="Times New Roman"/>
                <w:sz w:val="18"/>
                <w:szCs w:val="18"/>
              </w:rPr>
              <w:t>«Общие вопросы охраны труда и функционирования системы управления охраной труда»;</w:t>
            </w:r>
          </w:p>
          <w:p>
            <w:pPr>
              <w:pStyle w:val="Normal"/>
              <w:spacing w:lineRule="auto" w:line="240" w:before="0" w:after="0"/>
              <w:jc w:val="both"/>
              <w:rPr>
                <w:rFonts w:ascii="Times New Roman" w:hAnsi="Times New Roman" w:eastAsia="Times New Roman" w:cs="Times New Roman"/>
                <w:sz w:val="18"/>
                <w:szCs w:val="18"/>
              </w:rPr>
            </w:pPr>
            <w:r>
              <w:rPr>
                <w:rFonts w:eastAsia="Times New Roman" w:cs="Times New Roman" w:ascii="Times New Roman" w:hAnsi="Times New Roman"/>
                <w:sz w:val="18"/>
                <w:szCs w:val="18"/>
              </w:rPr>
              <w:t>«Безопасные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p>
            <w:pPr>
              <w:pStyle w:val="Normal"/>
              <w:spacing w:lineRule="auto" w:line="240" w:before="0" w:after="0"/>
              <w:rPr>
                <w:rFonts w:ascii="Times New Roman" w:hAnsi="Times New Roman" w:cs="Times New Roman"/>
                <w:bCs/>
                <w:sz w:val="18"/>
                <w:szCs w:val="18"/>
              </w:rPr>
            </w:pPr>
            <w:r>
              <w:rPr>
                <w:rFonts w:eastAsia="Times New Roman" w:cs="Times New Roman" w:ascii="Times New Roman" w:hAnsi="Times New Roman"/>
                <w:bCs/>
                <w:sz w:val="18"/>
                <w:szCs w:val="18"/>
              </w:rPr>
              <w:t>Безопасные методы и приемы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pPr>
              <w:pStyle w:val="Normal"/>
              <w:spacing w:lineRule="auto" w:line="240" w:before="0" w:after="0"/>
              <w:rPr>
                <w:rFonts w:ascii="Times New Roman" w:hAnsi="Times New Roman" w:cs="Times New Roman"/>
                <w:bCs/>
                <w:sz w:val="18"/>
                <w:szCs w:val="18"/>
              </w:rPr>
            </w:pPr>
            <w:r>
              <w:rPr>
                <w:rFonts w:eastAsia="Times New Roman" w:cs="Times New Roman" w:ascii="Times New Roman" w:hAnsi="Times New Roman"/>
                <w:bCs/>
                <w:sz w:val="18"/>
                <w:szCs w:val="18"/>
              </w:rPr>
              <w:t>«Использование (применение) средств индивидуальной защиты»</w:t>
            </w:r>
          </w:p>
          <w:p>
            <w:pPr>
              <w:pStyle w:val="Normal"/>
              <w:spacing w:lineRule="auto" w:line="240" w:before="0" w:after="0"/>
              <w:jc w:val="both"/>
              <w:rPr>
                <w:rFonts w:ascii="Times New Roman" w:hAnsi="Times New Roman" w:eastAsia="Times New Roman" w:cs="Times New Roman"/>
                <w:sz w:val="18"/>
                <w:szCs w:val="18"/>
              </w:rPr>
            </w:pPr>
            <w:r>
              <w:rPr>
                <w:rFonts w:eastAsia="Times New Roman" w:cs="Times New Roman" w:ascii="Times New Roman" w:hAnsi="Times New Roman"/>
                <w:sz w:val="18"/>
                <w:szCs w:val="18"/>
              </w:rPr>
              <w:t>«Оказание первой помощи пострадавшим»;</w:t>
            </w:r>
          </w:p>
        </w:tc>
        <w:tc>
          <w:tcPr>
            <w:tcW w:w="850" w:type="dxa"/>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t>12 чел.</w:t>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t>12 чел.</w:t>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t>12 чел.</w:t>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t>12 чел.</w:t>
            </w:r>
          </w:p>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t>12 чел.</w:t>
            </w:r>
          </w:p>
        </w:tc>
        <w:tc>
          <w:tcPr>
            <w:tcW w:w="1275" w:type="dxa"/>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1135" w:type="dxa"/>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Times New Roman" w:hAnsi="Times New Roman" w:eastAsia="Calibri" w:cs="Times New Roman"/>
                <w:bCs/>
                <w:sz w:val="18"/>
                <w:szCs w:val="18"/>
                <w:lang w:eastAsia="en-US"/>
              </w:rPr>
            </w:pPr>
            <w:r>
              <w:rPr>
                <w:rFonts w:eastAsia="Calibri" w:cs="Times New Roman" w:ascii="Times New Roman" w:hAnsi="Times New Roman"/>
                <w:bCs/>
                <w:sz w:val="18"/>
                <w:szCs w:val="18"/>
                <w:lang w:eastAsia="en-US"/>
              </w:rPr>
            </w:r>
          </w:p>
        </w:tc>
        <w:tc>
          <w:tcPr>
            <w:tcW w:w="37" w:type="dxa"/>
            <w:tcBorders/>
          </w:tcPr>
          <w:p>
            <w:pPr>
              <w:pStyle w:val="Normal"/>
              <w:widowControl/>
              <w:bidi w:val="0"/>
              <w:spacing w:lineRule="auto" w:line="276" w:before="0" w:after="200"/>
              <w:jc w:val="left"/>
              <w:rPr/>
            </w:pPr>
            <w:r>
              <w:rPr/>
            </w:r>
          </w:p>
        </w:tc>
      </w:tr>
      <w:tr>
        <w:trPr>
          <w:trHeight w:val="377" w:hRule="atLeast"/>
        </w:trPr>
        <w:tc>
          <w:tcPr>
            <w:tcW w:w="9497" w:type="dxa"/>
            <w:gridSpan w:val="6"/>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27"/>
              <w:rPr>
                <w:rFonts w:ascii="Times New Roman" w:hAnsi="Times New Roman" w:eastAsia="Calibri" w:cs="Times New Roman"/>
                <w:b/>
                <w:bCs/>
                <w:sz w:val="18"/>
                <w:szCs w:val="18"/>
                <w:lang w:eastAsia="en-US"/>
              </w:rPr>
            </w:pPr>
            <w:r>
              <w:rPr>
                <w:rFonts w:eastAsia="Calibri" w:cs="Times New Roman" w:ascii="Times New Roman" w:hAnsi="Times New Roman"/>
                <w:b/>
                <w:bCs/>
                <w:sz w:val="18"/>
                <w:szCs w:val="18"/>
                <w:lang w:eastAsia="en-US"/>
              </w:rPr>
              <w:t>ИТОГО: 12 ( двенадцать человек)</w:t>
            </w:r>
          </w:p>
        </w:tc>
      </w:tr>
    </w:tbl>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В соответствии с Контрактом проведена экспертиза оказанных услуг. По результатам экспертизы установлено______________________________________________________________.</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Настоящий Акт составлен и подписан Исполнителем и Государственным заказчиком в 2 подлинных экземплярах: 1-й экземпляр – Государственному заказчику, 2-й экземпляр – Исполнителю.</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Государственный заказчик                                                        Исполнитель</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_________________ К.В. Янцытов                                           _________________ _______________</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 xml:space="preserve"> </w:t>
      </w:r>
      <w:r>
        <w:rPr>
          <w:rFonts w:eastAsia="Times New Roman" w:cs="Times New Roman" w:ascii="Times New Roman" w:hAnsi="Times New Roman"/>
          <w:sz w:val="18"/>
          <w:szCs w:val="18"/>
          <w:lang w:eastAsia="ar-SA"/>
        </w:rPr>
        <w:t>М.П.                                                                                              М.П.</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 xml:space="preserve">от Государственного заказчика                                                     </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___________________________</w:t>
        <w:tab/>
        <w:t xml:space="preserve">                                         </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___________________________</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___________________________</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___________________________</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___________________________</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t>«___»____________2026 г.                                                          «___»_____________2026 г.</w:t>
      </w:r>
    </w:p>
    <w:p>
      <w:pPr>
        <w:pStyle w:val="Normal"/>
        <w:suppressAutoHyphens w:val="true"/>
        <w:spacing w:lineRule="auto" w:line="240" w:before="0" w:after="0"/>
        <w:ind w:firstLine="709"/>
        <w:jc w:val="both"/>
        <w:rPr>
          <w:rFonts w:ascii="Times New Roman" w:hAnsi="Times New Roman" w:eastAsia="Times New Roman" w:cs="Times New Roman"/>
          <w:sz w:val="18"/>
          <w:szCs w:val="18"/>
          <w:lang w:eastAsia="ar-SA"/>
        </w:rPr>
      </w:pPr>
      <w:r>
        <w:rPr>
          <w:rFonts w:eastAsia="Times New Roman" w:cs="Times New Roman" w:ascii="Times New Roman" w:hAnsi="Times New Roman"/>
          <w:sz w:val="18"/>
          <w:szCs w:val="18"/>
          <w:lang w:eastAsia="ar-SA"/>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tbl>
      <w:tblPr>
        <w:tblW w:w="5000" w:type="pct"/>
        <w:jc w:val="center"/>
        <w:tblInd w:w="0" w:type="dxa"/>
        <w:tblLayout w:type="fixed"/>
        <w:tblCellMar>
          <w:top w:w="0" w:type="dxa"/>
          <w:left w:w="108" w:type="dxa"/>
          <w:bottom w:w="0" w:type="dxa"/>
          <w:right w:w="108" w:type="dxa"/>
        </w:tblCellMar>
        <w:tblLook w:val="04a0" w:noHBand="0" w:noVBand="1" w:firstColumn="1" w:lastRow="0" w:lastColumn="0" w:firstRow="1"/>
      </w:tblPr>
      <w:tblGrid>
        <w:gridCol w:w="4821"/>
        <w:gridCol w:w="4533"/>
      </w:tblGrid>
      <w:tr>
        <w:trPr>
          <w:trHeight w:val="80" w:hRule="atLeast"/>
        </w:trPr>
        <w:tc>
          <w:tcPr>
            <w:tcW w:w="4821" w:type="dxa"/>
            <w:tcBorders/>
          </w:tcPr>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t>Государственный заказчик</w:t>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t>Врио начальника</w:t>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t>_______________ К.В. Янцытов</w:t>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t xml:space="preserve"> </w:t>
            </w:r>
            <w:r>
              <w:rPr>
                <w:rFonts w:cs="Times New Roman" w:ascii="Times New Roman" w:hAnsi="Times New Roman"/>
                <w:b/>
                <w:sz w:val="18"/>
                <w:szCs w:val="18"/>
              </w:rPr>
              <w:t>М.П.</w:t>
            </w:r>
          </w:p>
        </w:tc>
        <w:tc>
          <w:tcPr>
            <w:tcW w:w="4533" w:type="dxa"/>
            <w:tcBorders/>
          </w:tcPr>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ListParagraph"/>
              <w:spacing w:before="0" w:after="0"/>
              <w:ind w:left="-121"/>
              <w:contextualSpacing/>
              <w:rPr>
                <w:b/>
                <w:sz w:val="18"/>
                <w:szCs w:val="18"/>
              </w:rPr>
            </w:pPr>
            <w:r>
              <w:rPr>
                <w:b/>
                <w:sz w:val="18"/>
                <w:szCs w:val="18"/>
              </w:rPr>
              <w:t xml:space="preserve">  </w:t>
            </w:r>
            <w:r>
              <w:rPr>
                <w:b/>
                <w:sz w:val="18"/>
                <w:szCs w:val="18"/>
              </w:rPr>
              <w:t>Исполнитель</w:t>
            </w:r>
          </w:p>
          <w:p>
            <w:pPr>
              <w:pStyle w:val="ListParagraph"/>
              <w:spacing w:before="0" w:after="0"/>
              <w:ind w:hanging="9" w:left="-121"/>
              <w:contextualSpacing/>
              <w:rPr>
                <w:b/>
                <w:sz w:val="18"/>
                <w:szCs w:val="18"/>
              </w:rPr>
            </w:pPr>
            <w:r>
              <w:rPr>
                <w:b/>
                <w:sz w:val="18"/>
                <w:szCs w:val="18"/>
              </w:rPr>
            </w:r>
          </w:p>
          <w:p>
            <w:pPr>
              <w:pStyle w:val="ListParagraph"/>
              <w:spacing w:before="0" w:after="0"/>
              <w:ind w:hanging="9" w:left="-121"/>
              <w:contextualSpacing/>
              <w:rPr>
                <w:b/>
                <w:sz w:val="18"/>
                <w:szCs w:val="18"/>
              </w:rPr>
            </w:pPr>
            <w:r>
              <w:rPr>
                <w:b/>
                <w:sz w:val="18"/>
                <w:szCs w:val="18"/>
              </w:rPr>
            </w:r>
          </w:p>
          <w:p>
            <w:pPr>
              <w:pStyle w:val="ListParagraph"/>
              <w:spacing w:before="0" w:after="0"/>
              <w:ind w:hanging="9" w:left="-121"/>
              <w:contextualSpacing/>
              <w:rPr>
                <w:b/>
                <w:sz w:val="18"/>
                <w:szCs w:val="18"/>
              </w:rPr>
            </w:pPr>
            <w:r>
              <w:rPr>
                <w:b/>
                <w:sz w:val="18"/>
                <w:szCs w:val="18"/>
              </w:rPr>
            </w:r>
          </w:p>
          <w:p>
            <w:pPr>
              <w:pStyle w:val="ListParagraph"/>
              <w:spacing w:before="0" w:after="0"/>
              <w:ind w:hanging="9" w:left="-121"/>
              <w:contextualSpacing/>
              <w:rPr>
                <w:b/>
                <w:sz w:val="18"/>
                <w:szCs w:val="18"/>
              </w:rPr>
            </w:pPr>
            <w:r>
              <w:rPr>
                <w:b/>
                <w:sz w:val="18"/>
                <w:szCs w:val="18"/>
              </w:rPr>
              <w:t xml:space="preserve">  </w:t>
            </w:r>
            <w:r>
              <w:rPr>
                <w:b/>
                <w:sz w:val="18"/>
                <w:szCs w:val="18"/>
              </w:rPr>
              <w:t>________________ __________________</w:t>
            </w:r>
          </w:p>
          <w:p>
            <w:pPr>
              <w:pStyle w:val="Normal"/>
              <w:spacing w:lineRule="auto" w:line="240" w:before="0" w:after="200"/>
              <w:ind w:right="-164"/>
              <w:contextualSpacing/>
              <w:rPr>
                <w:rFonts w:ascii="Times New Roman" w:hAnsi="Times New Roman" w:cs="Times New Roman"/>
                <w:b/>
                <w:sz w:val="18"/>
                <w:szCs w:val="18"/>
              </w:rPr>
            </w:pPr>
            <w:r>
              <w:rPr>
                <w:rFonts w:cs="Times New Roman" w:ascii="Times New Roman" w:hAnsi="Times New Roman"/>
                <w:b/>
                <w:sz w:val="18"/>
                <w:szCs w:val="18"/>
              </w:rPr>
              <w:t xml:space="preserve">         </w:t>
            </w:r>
            <w:r>
              <w:rPr>
                <w:rFonts w:cs="Times New Roman" w:ascii="Times New Roman" w:hAnsi="Times New Roman"/>
                <w:b/>
                <w:sz w:val="18"/>
                <w:szCs w:val="18"/>
              </w:rPr>
              <w:t>М.П.</w:t>
            </w:r>
          </w:p>
        </w:tc>
      </w:tr>
    </w:tbl>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t>Приложение №5</w:t>
      </w:r>
    </w:p>
    <w:p>
      <w:pPr>
        <w:pStyle w:val="Normal"/>
        <w:spacing w:lineRule="auto" w:line="240" w:before="0" w:after="200"/>
        <w:ind w:left="5664"/>
        <w:contextualSpacing/>
        <w:jc w:val="center"/>
        <w:rPr>
          <w:rFonts w:ascii="Times New Roman" w:hAnsi="Times New Roman" w:cs="Times New Roman"/>
          <w:b/>
          <w:sz w:val="18"/>
          <w:szCs w:val="18"/>
        </w:rPr>
      </w:pPr>
      <w:r>
        <w:rPr>
          <w:rFonts w:cs="Times New Roman" w:ascii="Times New Roman" w:hAnsi="Times New Roman"/>
          <w:b/>
          <w:sz w:val="18"/>
          <w:szCs w:val="18"/>
        </w:rPr>
        <w:t>к Государственному контракту</w:t>
      </w:r>
    </w:p>
    <w:p>
      <w:pPr>
        <w:pStyle w:val="NoSpacing"/>
        <w:spacing w:before="0" w:after="0"/>
        <w:ind w:left="5664"/>
        <w:contextualSpacing/>
        <w:jc w:val="center"/>
        <w:rPr>
          <w:rFonts w:ascii="Times New Roman" w:hAnsi="Times New Roman"/>
          <w:b/>
          <w:sz w:val="18"/>
          <w:szCs w:val="18"/>
        </w:rPr>
      </w:pPr>
      <w:r>
        <w:rPr>
          <w:rFonts w:ascii="Times New Roman" w:hAnsi="Times New Roman"/>
          <w:b/>
          <w:sz w:val="18"/>
          <w:szCs w:val="18"/>
        </w:rPr>
        <w:t xml:space="preserve">№ </w:t>
      </w:r>
      <w:r>
        <w:rPr>
          <w:rFonts w:ascii="Times New Roman" w:hAnsi="Times New Roman"/>
          <w:b/>
          <w:sz w:val="18"/>
          <w:szCs w:val="18"/>
        </w:rPr>
        <w:t>_____ от «____»________2026 г.</w:t>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ind w:firstLine="709"/>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jc w:val="center"/>
        <w:rPr>
          <w:rFonts w:ascii="Times New Roman" w:hAnsi="Times New Roman" w:cs="Times New Roman"/>
          <w:b/>
          <w:sz w:val="18"/>
          <w:szCs w:val="18"/>
        </w:rPr>
      </w:pPr>
      <w:r>
        <w:rPr>
          <w:rFonts w:cs="Times New Roman" w:ascii="Times New Roman" w:hAnsi="Times New Roman"/>
          <w:b/>
          <w:sz w:val="18"/>
          <w:szCs w:val="18"/>
        </w:rPr>
        <w:t>Акт сверки расчетов</w:t>
      </w:r>
    </w:p>
    <w:p>
      <w:pPr>
        <w:pStyle w:val="Normal"/>
        <w:spacing w:lineRule="auto" w:line="240"/>
        <w:jc w:val="center"/>
        <w:rPr>
          <w:rFonts w:ascii="Times New Roman" w:hAnsi="Times New Roman" w:cs="Times New Roman"/>
          <w:b/>
          <w:sz w:val="18"/>
          <w:szCs w:val="18"/>
        </w:rPr>
      </w:pPr>
      <w:r>
        <w:rPr>
          <w:rFonts w:cs="Times New Roman" w:ascii="Times New Roman" w:hAnsi="Times New Roman"/>
          <w:b/>
          <w:sz w:val="18"/>
          <w:szCs w:val="18"/>
        </w:rPr>
        <w:t>по Контракту от ______________ N ____</w:t>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между ______________________________________</w:t>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(наименование Заказчика)</w:t>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и __________________________________________</w:t>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(наименование Исполнителя)</w:t>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t>Сальдо на __________ _______________      Раздел __________________________</w:t>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(дата)       (сумма)</w:t>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rPr>
      </w:r>
    </w:p>
    <w:tbl>
      <w:tblPr>
        <w:tblW w:w="9098" w:type="dxa"/>
        <w:jc w:val="left"/>
        <w:tblInd w:w="0" w:type="dxa"/>
        <w:tblLayout w:type="fixed"/>
        <w:tblCellMar>
          <w:top w:w="102" w:type="dxa"/>
          <w:left w:w="62" w:type="dxa"/>
          <w:bottom w:w="102" w:type="dxa"/>
          <w:right w:w="62" w:type="dxa"/>
        </w:tblCellMar>
        <w:tblLook w:val="0000" w:noHBand="0" w:noVBand="0" w:firstColumn="0" w:lastRow="0" w:lastColumn="0" w:firstRow="0"/>
      </w:tblPr>
      <w:tblGrid>
        <w:gridCol w:w="2274"/>
        <w:gridCol w:w="2274"/>
        <w:gridCol w:w="2275"/>
        <w:gridCol w:w="2274"/>
      </w:tblGrid>
      <w:tr>
        <w:trPr/>
        <w:tc>
          <w:tcPr>
            <w:tcW w:w="4548"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Наименование Заказчика</w:t>
            </w:r>
          </w:p>
        </w:tc>
        <w:tc>
          <w:tcPr>
            <w:tcW w:w="454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Наименование Исполнителя</w:t>
            </w:r>
          </w:p>
        </w:tc>
      </w:tr>
      <w:tr>
        <w:trPr/>
        <w:tc>
          <w:tcPr>
            <w:tcW w:w="22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N платежных поручений, дата</w:t>
            </w:r>
          </w:p>
        </w:tc>
        <w:tc>
          <w:tcPr>
            <w:tcW w:w="22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Сумма, руб.</w:t>
            </w:r>
          </w:p>
        </w:tc>
        <w:tc>
          <w:tcPr>
            <w:tcW w:w="2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Реквизиты акта сдачи-приемки оказанных Услуг, дата</w:t>
            </w:r>
          </w:p>
        </w:tc>
        <w:tc>
          <w:tcPr>
            <w:tcW w:w="22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Сумма, руб.</w:t>
            </w:r>
          </w:p>
        </w:tc>
      </w:tr>
      <w:tr>
        <w:trPr/>
        <w:tc>
          <w:tcPr>
            <w:tcW w:w="22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22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2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22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r>
      <w:tr>
        <w:trPr/>
        <w:tc>
          <w:tcPr>
            <w:tcW w:w="22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Итого:</w:t>
            </w:r>
          </w:p>
        </w:tc>
        <w:tc>
          <w:tcPr>
            <w:tcW w:w="22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22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c>
          <w:tcPr>
            <w:tcW w:w="22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r>
          </w:p>
        </w:tc>
      </w:tr>
    </w:tbl>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Сальдо на __________    _________________________</w:t>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(дата)               (сумма)</w:t>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В пользу ________________________________________</w:t>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Заказчик                                  Исполнитель</w:t>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t>_________ _____________________           _________ _____________________</w:t>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t>(подпись) (расшифровка подписи)           (подпись) (расшифровка подписи)</w:t>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t>М.П. (при наличии)                        М.П. (при наличии)</w:t>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Главный бухгалтер                         Главный бухгалтер</w:t>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t>_________ _____________________           _________ _____________________</w:t>
      </w:r>
    </w:p>
    <w:p>
      <w:pPr>
        <w:pStyle w:val="Normal"/>
        <w:spacing w:lineRule="auto" w:line="240"/>
        <w:jc w:val="both"/>
        <w:rPr>
          <w:rFonts w:ascii="Times New Roman" w:hAnsi="Times New Roman" w:cs="Times New Roman"/>
          <w:sz w:val="18"/>
          <w:szCs w:val="18"/>
        </w:rPr>
      </w:pPr>
      <w:r>
        <w:rPr>
          <w:rFonts w:cs="Times New Roman" w:ascii="Times New Roman" w:hAnsi="Times New Roman"/>
          <w:sz w:val="18"/>
          <w:szCs w:val="18"/>
        </w:rPr>
        <w:t>(подпись) (расшифровка подписи)           (подпись) (расшифровка подписи)</w:t>
      </w:r>
    </w:p>
    <w:tbl>
      <w:tblPr>
        <w:tblW w:w="5000" w:type="pct"/>
        <w:jc w:val="center"/>
        <w:tblInd w:w="0" w:type="dxa"/>
        <w:tblLayout w:type="fixed"/>
        <w:tblCellMar>
          <w:top w:w="0" w:type="dxa"/>
          <w:left w:w="108" w:type="dxa"/>
          <w:bottom w:w="0" w:type="dxa"/>
          <w:right w:w="108" w:type="dxa"/>
        </w:tblCellMar>
        <w:tblLook w:val="04a0" w:noHBand="0" w:noVBand="1" w:firstColumn="1" w:lastRow="0" w:lastColumn="0" w:firstRow="1"/>
      </w:tblPr>
      <w:tblGrid>
        <w:gridCol w:w="4821"/>
        <w:gridCol w:w="4533"/>
      </w:tblGrid>
      <w:tr>
        <w:trPr>
          <w:trHeight w:val="80" w:hRule="atLeast"/>
        </w:trPr>
        <w:tc>
          <w:tcPr>
            <w:tcW w:w="4821" w:type="dxa"/>
            <w:tcBorders/>
          </w:tcPr>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t>Государственный заказчик</w:t>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t>Врио начальника</w:t>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t>_______________ К.В. Янцытов</w:t>
            </w:r>
          </w:p>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t xml:space="preserve"> </w:t>
            </w:r>
            <w:r>
              <w:rPr>
                <w:rFonts w:cs="Times New Roman" w:ascii="Times New Roman" w:hAnsi="Times New Roman"/>
                <w:b/>
                <w:sz w:val="18"/>
                <w:szCs w:val="18"/>
              </w:rPr>
              <w:t>М.П.</w:t>
            </w:r>
          </w:p>
        </w:tc>
        <w:tc>
          <w:tcPr>
            <w:tcW w:w="4533" w:type="dxa"/>
            <w:tcBorders/>
          </w:tcPr>
          <w:p>
            <w:pPr>
              <w:pStyle w:val="Normal"/>
              <w:spacing w:lineRule="auto" w:line="240" w:before="0" w:after="200"/>
              <w:contextualSpacing/>
              <w:rPr>
                <w:rFonts w:ascii="Times New Roman" w:hAnsi="Times New Roman" w:cs="Times New Roman"/>
                <w:b/>
                <w:sz w:val="18"/>
                <w:szCs w:val="18"/>
              </w:rPr>
            </w:pPr>
            <w:r>
              <w:rPr>
                <w:rFonts w:cs="Times New Roman" w:ascii="Times New Roman" w:hAnsi="Times New Roman"/>
                <w:b/>
                <w:sz w:val="18"/>
                <w:szCs w:val="18"/>
              </w:rPr>
            </w:r>
          </w:p>
          <w:p>
            <w:pPr>
              <w:pStyle w:val="ListParagraph"/>
              <w:spacing w:before="0" w:after="0"/>
              <w:ind w:left="-121"/>
              <w:contextualSpacing/>
              <w:rPr>
                <w:b/>
                <w:sz w:val="18"/>
                <w:szCs w:val="18"/>
              </w:rPr>
            </w:pPr>
            <w:r>
              <w:rPr>
                <w:b/>
                <w:sz w:val="18"/>
                <w:szCs w:val="18"/>
              </w:rPr>
              <w:t xml:space="preserve">  </w:t>
            </w:r>
            <w:r>
              <w:rPr>
                <w:b/>
                <w:sz w:val="18"/>
                <w:szCs w:val="18"/>
              </w:rPr>
              <w:t>Исполнитель</w:t>
            </w:r>
          </w:p>
          <w:p>
            <w:pPr>
              <w:pStyle w:val="ListParagraph"/>
              <w:spacing w:before="0" w:after="0"/>
              <w:ind w:hanging="9" w:left="-121"/>
              <w:contextualSpacing/>
              <w:rPr>
                <w:b/>
                <w:sz w:val="18"/>
                <w:szCs w:val="18"/>
              </w:rPr>
            </w:pPr>
            <w:r>
              <w:rPr>
                <w:b/>
                <w:sz w:val="18"/>
                <w:szCs w:val="18"/>
              </w:rPr>
            </w:r>
          </w:p>
          <w:p>
            <w:pPr>
              <w:pStyle w:val="ListParagraph"/>
              <w:spacing w:before="0" w:after="0"/>
              <w:ind w:hanging="9" w:left="-121"/>
              <w:contextualSpacing/>
              <w:rPr>
                <w:b/>
                <w:sz w:val="18"/>
                <w:szCs w:val="18"/>
              </w:rPr>
            </w:pPr>
            <w:r>
              <w:rPr>
                <w:b/>
                <w:sz w:val="18"/>
                <w:szCs w:val="18"/>
              </w:rPr>
            </w:r>
          </w:p>
          <w:p>
            <w:pPr>
              <w:pStyle w:val="ListParagraph"/>
              <w:spacing w:before="0" w:after="0"/>
              <w:ind w:hanging="9" w:left="-121"/>
              <w:contextualSpacing/>
              <w:rPr>
                <w:b/>
                <w:sz w:val="18"/>
                <w:szCs w:val="18"/>
              </w:rPr>
            </w:pPr>
            <w:r>
              <w:rPr>
                <w:b/>
                <w:sz w:val="18"/>
                <w:szCs w:val="18"/>
              </w:rPr>
              <w:t xml:space="preserve">  </w:t>
            </w:r>
            <w:r>
              <w:rPr>
                <w:b/>
                <w:sz w:val="18"/>
                <w:szCs w:val="18"/>
              </w:rPr>
              <w:t>________________ __________________</w:t>
            </w:r>
          </w:p>
          <w:p>
            <w:pPr>
              <w:pStyle w:val="Normal"/>
              <w:spacing w:lineRule="auto" w:line="240" w:before="0" w:after="200"/>
              <w:ind w:right="-164"/>
              <w:contextualSpacing/>
              <w:rPr>
                <w:rFonts w:ascii="Times New Roman" w:hAnsi="Times New Roman" w:cs="Times New Roman"/>
                <w:b/>
                <w:sz w:val="18"/>
                <w:szCs w:val="18"/>
              </w:rPr>
            </w:pPr>
            <w:r>
              <w:rPr>
                <w:rFonts w:cs="Times New Roman" w:ascii="Times New Roman" w:hAnsi="Times New Roman"/>
                <w:b/>
                <w:sz w:val="18"/>
                <w:szCs w:val="18"/>
              </w:rPr>
              <w:t xml:space="preserve">         </w:t>
            </w:r>
            <w:r>
              <w:rPr>
                <w:rFonts w:cs="Times New Roman" w:ascii="Times New Roman" w:hAnsi="Times New Roman"/>
                <w:b/>
                <w:sz w:val="18"/>
                <w:szCs w:val="18"/>
              </w:rPr>
              <w:t>М.П.</w:t>
            </w:r>
          </w:p>
        </w:tc>
      </w:tr>
    </w:tbl>
    <w:p>
      <w:pPr>
        <w:pStyle w:val="Normal"/>
        <w:spacing w:lineRule="auto" w:line="240" w:before="0" w:after="200"/>
        <w:ind w:hanging="0"/>
        <w:contextualSpacing/>
        <w:rPr>
          <w:rFonts w:ascii="Times New Roman" w:hAnsi="Times New Roman" w:cs="Times New Roman"/>
          <w:b/>
          <w:sz w:val="18"/>
          <w:szCs w:val="18"/>
        </w:rPr>
      </w:pPr>
      <w:r>
        <w:rPr>
          <w:rFonts w:cs="Times New Roman" w:ascii="Times New Roman" w:hAnsi="Times New Roman"/>
          <w:b/>
          <w:sz w:val="18"/>
          <w:szCs w:val="18"/>
        </w:rPr>
      </w:r>
    </w:p>
    <w:sectPr>
      <w:type w:val="nextPage"/>
      <w:pgSz w:w="11906" w:h="16838"/>
      <w:pgMar w:left="1701" w:right="850" w:gutter="0" w:header="0" w:top="567" w:footer="0" w:bottom="568"/>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swiss"/>
    <w:pitch w:val="variable"/>
  </w:font>
  <w:font w:name="Liberation Sans">
    <w:altName w:val="Arial"/>
    <w:charset w:val="01"/>
    <w:family w:val="swiss"/>
    <w:pitch w:val="variable"/>
  </w:font>
  <w:font w:name="Courier New">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69"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177bd"/>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Style14" w:customStyle="1">
    <w:name w:val="Основной текст_"/>
    <w:link w:val="21"/>
    <w:qFormat/>
    <w:rsid w:val="00f237c8"/>
    <w:rPr>
      <w:spacing w:val="2"/>
      <w:sz w:val="17"/>
      <w:szCs w:val="17"/>
      <w:shd w:fill="FFFFFF" w:val="clear"/>
    </w:rPr>
  </w:style>
  <w:style w:type="character" w:styleId="2" w:customStyle="1">
    <w:name w:val="Основной текст (2)_"/>
    <w:link w:val="22"/>
    <w:qFormat/>
    <w:locked/>
    <w:rsid w:val="00f237c8"/>
    <w:rPr>
      <w:b/>
      <w:bCs/>
      <w:sz w:val="19"/>
      <w:szCs w:val="19"/>
      <w:shd w:fill="FFFFFF" w:val="clear"/>
    </w:rPr>
  </w:style>
  <w:style w:type="character" w:styleId="1" w:customStyle="1">
    <w:name w:val="Заголовок №1_"/>
    <w:link w:val="11"/>
    <w:qFormat/>
    <w:locked/>
    <w:rsid w:val="00f237c8"/>
    <w:rPr>
      <w:b/>
      <w:bCs/>
      <w:sz w:val="19"/>
      <w:szCs w:val="19"/>
      <w:shd w:fill="FFFFFF" w:val="clear"/>
    </w:rPr>
  </w:style>
  <w:style w:type="character" w:styleId="Style15" w:customStyle="1">
    <w:name w:val="Подпись к таблице"/>
    <w:qFormat/>
    <w:rsid w:val="00f237c8"/>
    <w:rPr>
      <w:rFonts w:ascii="Times New Roman" w:hAnsi="Times New Roman" w:eastAsia="Times New Roman" w:cs="Times New Roman"/>
      <w:b w:val="false"/>
      <w:bCs w:val="false"/>
      <w:i w:val="false"/>
      <w:iCs w:val="false"/>
      <w:caps w:val="false"/>
      <w:smallCaps w:val="false"/>
      <w:color w:val="000000"/>
      <w:spacing w:val="2"/>
      <w:w w:val="100"/>
      <w:sz w:val="17"/>
      <w:szCs w:val="17"/>
      <w:u w:val="single"/>
      <w:lang w:val="ru-RU"/>
    </w:rPr>
  </w:style>
  <w:style w:type="character" w:styleId="Style16" w:customStyle="1">
    <w:name w:val="Оглавление_"/>
    <w:link w:val="Style23"/>
    <w:qFormat/>
    <w:locked/>
    <w:rsid w:val="00f237c8"/>
    <w:rPr>
      <w:spacing w:val="2"/>
      <w:sz w:val="17"/>
      <w:szCs w:val="17"/>
      <w:shd w:fill="FFFFFF" w:val="clear"/>
    </w:rPr>
  </w:style>
  <w:style w:type="character" w:styleId="Style17" w:customStyle="1">
    <w:name w:val="Без интервала Знак"/>
    <w:link w:val="NoSpacing"/>
    <w:uiPriority w:val="99"/>
    <w:qFormat/>
    <w:locked/>
    <w:rsid w:val="00f237c8"/>
    <w:rPr>
      <w:rFonts w:ascii="Calibri" w:hAnsi="Calibri" w:eastAsia="Calibri" w:cs="Times New Roman"/>
      <w:lang w:eastAsia="en-US"/>
    </w:rPr>
  </w:style>
  <w:style w:type="character" w:styleId="Style18" w:customStyle="1">
    <w:name w:val="Текст выноски Знак"/>
    <w:basedOn w:val="DefaultParagraphFont"/>
    <w:link w:val="BalloonText"/>
    <w:uiPriority w:val="99"/>
    <w:semiHidden/>
    <w:qFormat/>
    <w:rsid w:val="0034345c"/>
    <w:rPr>
      <w:rFonts w:ascii="Segoe UI" w:hAnsi="Segoe UI" w:cs="Segoe UI"/>
      <w:sz w:val="18"/>
      <w:szCs w:val="18"/>
    </w:rPr>
  </w:style>
  <w:style w:type="character" w:styleId="Hyperlink">
    <w:name w:val="Hyperlink"/>
    <w:basedOn w:val="DefaultParagraphFont"/>
    <w:uiPriority w:val="99"/>
    <w:semiHidden/>
    <w:unhideWhenUsed/>
    <w:rsid w:val="0003746a"/>
    <w:rPr>
      <w:color w:val="0000FF"/>
      <w:u w:val="single"/>
    </w:rPr>
  </w:style>
  <w:style w:type="character" w:styleId="Style19" w:customStyle="1">
    <w:name w:val="Текст сноски Знак"/>
    <w:basedOn w:val="DefaultParagraphFont"/>
    <w:uiPriority w:val="99"/>
    <w:semiHidden/>
    <w:qFormat/>
    <w:rsid w:val="000b6afa"/>
    <w:rPr>
      <w:rFonts w:ascii="Times New Roman" w:hAnsi="Times New Roman" w:eastAsia="Calibri" w:cs="Times New Roman" w:eastAsiaTheme="minorHAnsi"/>
      <w:sz w:val="20"/>
      <w:szCs w:val="20"/>
      <w:lang w:eastAsia="en-US"/>
    </w:rPr>
  </w:style>
  <w:style w:type="character" w:styleId="Style20">
    <w:name w:val="Символ сноски"/>
    <w:uiPriority w:val="99"/>
    <w:semiHidden/>
    <w:unhideWhenUsed/>
    <w:qFormat/>
    <w:rsid w:val="000b6afa"/>
    <w:rPr>
      <w:vertAlign w:val="superscript"/>
    </w:rPr>
  </w:style>
  <w:style w:type="character" w:styleId="FootnoteReference">
    <w:name w:val="footnote reference"/>
    <w:rPr>
      <w:vertAlign w:val="superscript"/>
    </w:rPr>
  </w:style>
  <w:style w:type="character" w:styleId="Bodytext15" w:customStyle="1">
    <w:name w:val="Body text15"/>
    <w:basedOn w:val="DefaultParagraphFont"/>
    <w:uiPriority w:val="99"/>
    <w:qFormat/>
    <w:rsid w:val="00d06a69"/>
    <w:rPr>
      <w:rFonts w:ascii="Times New Roman" w:hAnsi="Times New Roman" w:cs="Times New Roman"/>
      <w:sz w:val="24"/>
      <w:szCs w:val="24"/>
      <w:shd w:fill="FFFFFF" w:val="clear"/>
    </w:rPr>
  </w:style>
  <w:style w:type="character" w:styleId="fw-middle1" w:customStyle="1">
    <w:name w:val="fw-middle1"/>
    <w:basedOn w:val="DefaultParagraphFont"/>
    <w:qFormat/>
    <w:rsid w:val="00cf292a"/>
    <w:rPr>
      <w:b w:val="false"/>
      <w:bCs w:val="false"/>
    </w:rPr>
  </w:style>
  <w:style w:type="paragraph" w:styleId="Style21">
    <w:name w:val="Заголовок"/>
    <w:basedOn w:val="Normal"/>
    <w:next w:val="BodyText"/>
    <w:qFormat/>
    <w:pPr>
      <w:keepNext w:val="true"/>
      <w:spacing w:before="240" w:after="120"/>
    </w:pPr>
    <w:rPr>
      <w:rFonts w:ascii="Liberation Sans" w:hAnsi="Liberation Sans" w:eastAsia="Noto Sans"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roid Sans"/>
    </w:rPr>
  </w:style>
  <w:style w:type="paragraph" w:styleId="Caption">
    <w:name w:val="caption"/>
    <w:basedOn w:val="Normal"/>
    <w:qFormat/>
    <w:pPr>
      <w:suppressLineNumbers/>
      <w:spacing w:before="120" w:after="120"/>
    </w:pPr>
    <w:rPr>
      <w:rFonts w:cs="Droid Sans"/>
      <w:i/>
      <w:iCs/>
      <w:sz w:val="24"/>
      <w:szCs w:val="24"/>
    </w:rPr>
  </w:style>
  <w:style w:type="paragraph" w:styleId="Style22">
    <w:name w:val="Указатель"/>
    <w:basedOn w:val="Normal"/>
    <w:qFormat/>
    <w:pPr>
      <w:suppressLineNumbers/>
    </w:pPr>
    <w:rPr>
      <w:rFonts w:cs="Droid Sans"/>
    </w:rPr>
  </w:style>
  <w:style w:type="paragraph" w:styleId="user">
    <w:name w:val="Заголовок (user)"/>
    <w:basedOn w:val="Normal"/>
    <w:next w:val="BodyText"/>
    <w:qFormat/>
    <w:pPr>
      <w:keepNext w:val="true"/>
      <w:spacing w:before="240" w:after="120"/>
    </w:pPr>
    <w:rPr>
      <w:rFonts w:ascii="Liberation Sans" w:hAnsi="Liberation Sans" w:eastAsia="Noto Sans" w:cs="Droid Sans"/>
      <w:sz w:val="28"/>
      <w:szCs w:val="28"/>
    </w:rPr>
  </w:style>
  <w:style w:type="paragraph" w:styleId="user1">
    <w:name w:val="Указатель (user)"/>
    <w:basedOn w:val="Normal"/>
    <w:qFormat/>
    <w:pPr>
      <w:suppressLineNumbers/>
    </w:pPr>
    <w:rPr>
      <w:rFonts w:cs="Droid Sans"/>
    </w:rPr>
  </w:style>
  <w:style w:type="paragraph" w:styleId="21" w:customStyle="1">
    <w:name w:val="Основной текст2"/>
    <w:basedOn w:val="Normal"/>
    <w:link w:val="Style14"/>
    <w:qFormat/>
    <w:rsid w:val="00f237c8"/>
    <w:pPr>
      <w:widowControl w:val="false"/>
      <w:shd w:val="clear" w:color="auto" w:fill="FFFFFF"/>
      <w:spacing w:lineRule="atLeast" w:line="0" w:before="180" w:after="360"/>
    </w:pPr>
    <w:rPr>
      <w:spacing w:val="2"/>
      <w:sz w:val="17"/>
      <w:szCs w:val="17"/>
      <w:shd w:fill="FFFFFF" w:val="clear"/>
    </w:rPr>
  </w:style>
  <w:style w:type="paragraph" w:styleId="22" w:customStyle="1">
    <w:name w:val="Основной текст (2)"/>
    <w:basedOn w:val="Normal"/>
    <w:link w:val="2"/>
    <w:qFormat/>
    <w:rsid w:val="00f237c8"/>
    <w:pPr>
      <w:widowControl w:val="false"/>
      <w:shd w:val="clear" w:color="auto" w:fill="FFFFFF"/>
      <w:spacing w:lineRule="exact" w:line="240" w:before="0" w:after="180"/>
      <w:jc w:val="center"/>
    </w:pPr>
    <w:rPr>
      <w:b/>
      <w:bCs/>
      <w:sz w:val="19"/>
      <w:szCs w:val="19"/>
      <w:shd w:fill="FFFFFF" w:val="clear"/>
    </w:rPr>
  </w:style>
  <w:style w:type="paragraph" w:styleId="11" w:customStyle="1">
    <w:name w:val="Заголовок №1"/>
    <w:basedOn w:val="Normal"/>
    <w:link w:val="1"/>
    <w:qFormat/>
    <w:rsid w:val="00f237c8"/>
    <w:pPr>
      <w:widowControl w:val="false"/>
      <w:shd w:val="clear" w:color="auto" w:fill="FFFFFF"/>
      <w:spacing w:lineRule="exact" w:line="240" w:before="0" w:after="0"/>
      <w:outlineLvl w:val="0"/>
    </w:pPr>
    <w:rPr>
      <w:b/>
      <w:bCs/>
      <w:sz w:val="19"/>
      <w:szCs w:val="19"/>
      <w:shd w:fill="FFFFFF" w:val="clear"/>
    </w:rPr>
  </w:style>
  <w:style w:type="paragraph" w:styleId="Style23" w:customStyle="1">
    <w:name w:val="Оглавление"/>
    <w:basedOn w:val="Normal"/>
    <w:link w:val="Style16"/>
    <w:qFormat/>
    <w:rsid w:val="00f237c8"/>
    <w:pPr>
      <w:widowControl w:val="false"/>
      <w:shd w:val="clear" w:color="auto" w:fill="FFFFFF"/>
      <w:spacing w:lineRule="exact" w:line="245" w:before="0" w:after="0"/>
      <w:ind w:firstLine="780"/>
      <w:jc w:val="both"/>
    </w:pPr>
    <w:rPr>
      <w:spacing w:val="2"/>
      <w:sz w:val="17"/>
      <w:szCs w:val="17"/>
      <w:shd w:fill="FFFFFF" w:val="clear"/>
    </w:rPr>
  </w:style>
  <w:style w:type="paragraph" w:styleId="ListParagraph">
    <w:name w:val="List Paragraph"/>
    <w:basedOn w:val="Normal"/>
    <w:uiPriority w:val="34"/>
    <w:qFormat/>
    <w:rsid w:val="00f237c8"/>
    <w:pPr>
      <w:spacing w:lineRule="auto" w:line="240" w:before="0" w:after="0"/>
      <w:ind w:left="708"/>
    </w:pPr>
    <w:rPr>
      <w:rFonts w:ascii="Times New Roman" w:hAnsi="Times New Roman" w:eastAsia="Times New Roman" w:cs="Times New Roman"/>
      <w:sz w:val="24"/>
      <w:szCs w:val="24"/>
    </w:rPr>
  </w:style>
  <w:style w:type="paragraph" w:styleId="NoSpacing">
    <w:name w:val="No Spacing"/>
    <w:link w:val="Style17"/>
    <w:uiPriority w:val="99"/>
    <w:qFormat/>
    <w:rsid w:val="00f237c8"/>
    <w:pPr>
      <w:widowControl/>
      <w:suppressAutoHyphens w:val="true"/>
      <w:bidi w:val="0"/>
      <w:spacing w:lineRule="auto" w:line="240" w:before="0" w:after="0"/>
      <w:jc w:val="left"/>
    </w:pPr>
    <w:rPr>
      <w:rFonts w:ascii="Calibri" w:hAnsi="Calibri" w:eastAsia="Calibri" w:cs="Times New Roman" w:asciiTheme="minorHAnsi" w:hAnsiTheme="minorHAnsi"/>
      <w:color w:val="auto"/>
      <w:kern w:val="0"/>
      <w:sz w:val="22"/>
      <w:szCs w:val="22"/>
      <w:lang w:val="ru-RU" w:eastAsia="en-US" w:bidi="ar-SA"/>
    </w:rPr>
  </w:style>
  <w:style w:type="paragraph" w:styleId="221" w:customStyle="1">
    <w:name w:val="Основной текст 22"/>
    <w:basedOn w:val="Normal"/>
    <w:qFormat/>
    <w:rsid w:val="00f237c8"/>
    <w:pPr>
      <w:widowControl w:val="false"/>
      <w:suppressAutoHyphens w:val="true"/>
      <w:overflowPunct w:val="false"/>
      <w:spacing w:lineRule="auto" w:line="360" w:before="0" w:after="0"/>
      <w:ind w:firstLine="720"/>
      <w:jc w:val="both"/>
    </w:pPr>
    <w:rPr>
      <w:rFonts w:ascii="Times New Roman" w:hAnsi="Times New Roman" w:eastAsia="Times New Roman" w:cs="Calibri"/>
      <w:sz w:val="24"/>
      <w:szCs w:val="24"/>
      <w:lang w:eastAsia="ar-SA"/>
    </w:rPr>
  </w:style>
  <w:style w:type="paragraph" w:styleId="BalloonText">
    <w:name w:val="Balloon Text"/>
    <w:basedOn w:val="Normal"/>
    <w:link w:val="Style18"/>
    <w:uiPriority w:val="99"/>
    <w:semiHidden/>
    <w:unhideWhenUsed/>
    <w:qFormat/>
    <w:rsid w:val="0034345c"/>
    <w:pPr>
      <w:spacing w:lineRule="auto" w:line="240" w:before="0" w:after="0"/>
    </w:pPr>
    <w:rPr>
      <w:rFonts w:ascii="Segoe UI" w:hAnsi="Segoe UI" w:cs="Segoe UI"/>
      <w:sz w:val="18"/>
      <w:szCs w:val="18"/>
    </w:rPr>
  </w:style>
  <w:style w:type="paragraph" w:styleId="ConsPlusNonformat" w:customStyle="1">
    <w:name w:val="ConsPlusNonformat"/>
    <w:uiPriority w:val="99"/>
    <w:qFormat/>
    <w:rsid w:val="0003746a"/>
    <w:pPr>
      <w:widowControl w:val="false"/>
      <w:suppressAutoHyphens w:val="true"/>
      <w:bidi w:val="0"/>
      <w:spacing w:lineRule="auto" w:line="240" w:before="0" w:after="0"/>
      <w:jc w:val="left"/>
    </w:pPr>
    <w:rPr>
      <w:rFonts w:ascii="Courier New" w:hAnsi="Courier New" w:eastAsia="" w:cs="Courier New" w:eastAsiaTheme="minorEastAsia"/>
      <w:color w:val="auto"/>
      <w:kern w:val="0"/>
      <w:sz w:val="20"/>
      <w:szCs w:val="20"/>
      <w:lang w:val="ru-RU" w:eastAsia="ru-RU" w:bidi="ar-SA"/>
    </w:rPr>
  </w:style>
  <w:style w:type="paragraph" w:styleId="FootnoteText">
    <w:name w:val="footnote text"/>
    <w:basedOn w:val="Normal"/>
    <w:link w:val="Style19"/>
    <w:uiPriority w:val="99"/>
    <w:semiHidden/>
    <w:unhideWhenUsed/>
    <w:rsid w:val="000b6afa"/>
    <w:pPr>
      <w:spacing w:lineRule="auto" w:line="240" w:before="0" w:after="0"/>
      <w:jc w:val="both"/>
    </w:pPr>
    <w:rPr>
      <w:rFonts w:ascii="Times New Roman" w:hAnsi="Times New Roman" w:eastAsia="Calibri" w:cs="Times New Roman" w:eastAsiaTheme="minorHAnsi"/>
      <w:sz w:val="20"/>
      <w:szCs w:val="20"/>
      <w:lang w:eastAsia="en-US"/>
    </w:rPr>
  </w:style>
  <w:style w:type="paragraph" w:styleId="Style24" w:customStyle="1">
    <w:name w:val="Подподпункт"/>
    <w:basedOn w:val="Normal"/>
    <w:qFormat/>
    <w:rsid w:val="00955844"/>
    <w:pPr>
      <w:tabs>
        <w:tab w:val="clear" w:pos="708"/>
        <w:tab w:val="left" w:pos="5585" w:leader="none"/>
      </w:tabs>
      <w:spacing w:lineRule="auto" w:line="240" w:before="0" w:after="0"/>
      <w:jc w:val="both"/>
    </w:pPr>
    <w:rPr>
      <w:rFonts w:ascii="Times New Roman" w:hAnsi="Times New Roman" w:eastAsia="Times New Roman" w:cs="Times New Roman"/>
      <w:sz w:val="24"/>
      <w:szCs w:val="28"/>
    </w:rPr>
  </w:style>
  <w:style w:type="numbering" w:styleId="Style25"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1">
    <w:name w:val="Table Grid"/>
    <w:basedOn w:val="a1"/>
    <w:uiPriority w:val="59"/>
    <w:rsid w:val="00955844"/>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ACFAEEB1D68190A67951F48BB3FCCD07B1F0BDB86F5EA7A2552D3FA8F3598508D295BC3A7A5DFED510D7AEEB8H2C4O" TargetMode="External"/><Relationship Id="rId3" Type="http://schemas.openxmlformats.org/officeDocument/2006/relationships/hyperlink" Target="consultantplus://offline/ref=3ACFAEEB1D68190A67951F48BB3FCCD07B1F0BDB86F5EA7A2552D3FA8F3598509F2903CAA5A9CAB902572DE3BA2EBB79B9E029FDC0H9CFO" TargetMode="External"/><Relationship Id="rId4" Type="http://schemas.openxmlformats.org/officeDocument/2006/relationships/hyperlink" Target="consultantplus://offline/ref=3ACFAEEB1D68190A67951F48BB3FCCD07C1F02DD86F4EA7A2552D3FA8F3598509F2903CFA7ACC5E453182CBFFE72A879B2E02BFFDC9E783FH2C2O" TargetMode="External"/><Relationship Id="rId5" Type="http://schemas.openxmlformats.org/officeDocument/2006/relationships/hyperlink" Target="consultantplus://offline/ref=C00B99114E067D5A1FD3F7586EBE82C816A6F79BE1D61CA33D78DA54303635AE66C9E525CF5E3A46C77F361F13843C8070AEA82551C87517h0I8O" TargetMode="External"/><Relationship Id="rId6" Type="http://schemas.openxmlformats.org/officeDocument/2006/relationships/hyperlink" Target="consultantplus://offline/ref=C00B99114E067D5A1FD3F7586EBE82C816A6F79BE1D61CA33D78DA54303635AE66C9E525CF5E3A46C77F361F13843C8070AEA82551C87517h0I8O" TargetMode="External"/><Relationship Id="rId7" Type="http://schemas.openxmlformats.org/officeDocument/2006/relationships/hyperlink" Target="consultantplus://offline/ref=6C2FA7B16B297F26C059678582130779A0A7231FF7034F8E194CCA9CD7F64D4C1039152908462122994E6A835FFAQ9O" TargetMode="External"/><Relationship Id="rId8" Type="http://schemas.openxmlformats.org/officeDocument/2006/relationships/hyperlink" Target="consultantplus://offline/ref=6C2FA7B16B297F26C059678582130779A7A72A19F7024F8E194CCA9CD7F64D4C02394D25084F3925995B3CD219FF1C148741CCF24461F7ADF2Q8O" TargetMode="External"/><Relationship Id="rId9" Type="http://schemas.openxmlformats.org/officeDocument/2006/relationships/hyperlink" Target="consultantplus://offline/ref=2973B512E26C4ABB3DB980BD764894EDE046C035A327475365550AE1B94E240072D0DAA2AD47D4B6240A8EB4B1g8U3O" TargetMode="External"/><Relationship Id="rId10" Type="http://schemas.openxmlformats.org/officeDocument/2006/relationships/hyperlink" Target="consultantplus://offline/ref=2973B512E26C4ABB3DB980BD764894EDE047C431A125475365550AE1B94E240072D0DAA2AD47D4B6240A8EB4B1g8U3O" TargetMode="External"/><Relationship Id="rId11" Type="http://schemas.openxmlformats.org/officeDocument/2006/relationships/hyperlink" Target="consultantplus://offline/ref=2973B512E26C4ABB3DB980BD764894EDE745CB36A723475365550AE1B94E240060D082AEAD4ECCB7271FD8E5F7D5B9FE00C9B3E74B1FF315g5UBO" TargetMode="External"/><Relationship Id="rId12" Type="http://schemas.openxmlformats.org/officeDocument/2006/relationships/hyperlink" Target="consultantplus://offline/ref=2973B512E26C4ABB3DB980BD764894EDE745CB36A723475365550AE1B94E240060D082AEAD4ECCB4261FD8E5F7D5B9FE00C9B3E74B1FF315g5UBO" TargetMode="External"/><Relationship Id="rId13" Type="http://schemas.openxmlformats.org/officeDocument/2006/relationships/hyperlink" Target="consultantplus://offline/ref=2973B512E26C4ABB3DB980BD764894EDE745CB36A723475365550AE1B94E240060D082AEAD4ECCB22F1FD8E5F7D5B9FE00C9B3E74B1FF315g5UBO" TargetMode="External"/><Relationship Id="rId14" Type="http://schemas.openxmlformats.org/officeDocument/2006/relationships/hyperlink" Target="consultantplus://offline/ref=2973B512E26C4ABB3DB980BD764894EDE745CB36A723475365550AE1B94E240060D082AEAD4ECCB0261FD8E5F7D5B9FE00C9B3E74B1FF315g5UBO" TargetMode="External"/><Relationship Id="rId15" Type="http://schemas.openxmlformats.org/officeDocument/2006/relationships/hyperlink" Target="consultantplus://offline/ref=2973B512E26C4ABB3DB980BD764894EDE745CB36A723475365550AE1B94E240060D082AEAD4ECCB1241FD8E5F7D5B9FE00C9B3E74B1FF315g5UBO" TargetMode="External"/><Relationship Id="rId16" Type="http://schemas.openxmlformats.org/officeDocument/2006/relationships/hyperlink" Target="consultantplus://offline/ref=2973B512E26C4ABB3DB980BD764894EDE745CB36A723475365550AE1B94E240060D082AEAD4ECCB1241FD8E5F7D5B9FE00C9B3E74B1FF315g5UBO" TargetMode="Externa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413A5-E088-4A44-B1A4-045EF730D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1490</TotalTime>
  <Application>LibreOffice/24.8.7.2$Linux_X86_64 LibreOffice_project/480$Build-2</Application>
  <AppVersion>15.0000</AppVersion>
  <Pages>12</Pages>
  <Words>5130</Words>
  <Characters>37709</Characters>
  <CharactersWithSpaces>43719</CharactersWithSpaces>
  <Paragraphs>402</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2019-11-19T15:01:00Z</dcterms:created>
  <dc:creator>User</dc:creator>
  <dc:description/>
  <dc:language>ru-RU</dc:language>
  <cp:lastModifiedBy/>
  <cp:lastPrinted>2023-05-02T14:53:00Z</cp:lastPrinted>
  <dcterms:modified xsi:type="dcterms:W3CDTF">2026-08-28T14:45:41Z</dcterms:modified>
  <cp:revision>87</cp:revision>
  <dc:subject/>
  <dc:title/>
</cp:coreProperties>
</file>

<file path=docProps/custom.xml><?xml version="1.0" encoding="utf-8"?>
<Properties xmlns="http://schemas.openxmlformats.org/officeDocument/2006/custom-properties" xmlns:vt="http://schemas.openxmlformats.org/officeDocument/2006/docPropsVTypes"/>
</file>