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"/>
        <w:gridCol w:w="227"/>
        <w:gridCol w:w="1559"/>
        <w:gridCol w:w="567"/>
        <w:gridCol w:w="582"/>
        <w:gridCol w:w="709"/>
        <w:gridCol w:w="283"/>
        <w:gridCol w:w="992"/>
        <w:gridCol w:w="992"/>
        <w:gridCol w:w="992"/>
        <w:gridCol w:w="1275"/>
        <w:gridCol w:w="1135"/>
        <w:gridCol w:w="1417"/>
        <w:gridCol w:w="1417"/>
        <w:gridCol w:w="850"/>
        <w:gridCol w:w="992"/>
        <w:gridCol w:w="2043"/>
      </w:tblGrid>
      <w:tr w:rsidR="00952CE7" w:rsidRPr="00BB4AA4">
        <w:trPr>
          <w:trHeight w:hRule="exact" w:val="277"/>
        </w:trPr>
        <w:tc>
          <w:tcPr>
            <w:tcW w:w="198" w:type="dxa"/>
          </w:tcPr>
          <w:p w:rsidR="00952CE7" w:rsidRDefault="00952CE7"/>
        </w:tc>
        <w:tc>
          <w:tcPr>
            <w:tcW w:w="15876" w:type="dxa"/>
            <w:gridSpan w:val="1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Pr="00BB4AA4" w:rsidRDefault="00BB4AA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B4A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ru-RU"/>
              </w:rPr>
              <w:t>Обоснование начальной (максимальной) цены контракта на поставку медицинских расходных материалов (предмет Контракта) по приказу № 450н</w:t>
            </w:r>
          </w:p>
        </w:tc>
      </w:tr>
      <w:tr w:rsidR="00952CE7" w:rsidRPr="00BB4AA4">
        <w:trPr>
          <w:trHeight w:hRule="exact" w:val="1111"/>
        </w:trPr>
        <w:tc>
          <w:tcPr>
            <w:tcW w:w="198" w:type="dxa"/>
          </w:tcPr>
          <w:p w:rsidR="00952CE7" w:rsidRPr="00BB4AA4" w:rsidRDefault="00952CE7">
            <w:pPr>
              <w:rPr>
                <w:lang w:val="ru-RU"/>
              </w:rPr>
            </w:pPr>
          </w:p>
        </w:tc>
        <w:tc>
          <w:tcPr>
            <w:tcW w:w="16017" w:type="dxa"/>
            <w:gridSpan w:val="1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Pr="00BB4AA4" w:rsidRDefault="00BB4AA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B4A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Медицинские расходные материалы</w:t>
            </w:r>
          </w:p>
          <w:p w:rsidR="00952CE7" w:rsidRPr="00BB4AA4" w:rsidRDefault="00BB4AA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B4A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(отсутствует государственное регулирование цен, в эксплуатационной документации </w:t>
            </w:r>
            <w:r w:rsidRPr="00BB4A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эксплуатации)</w:t>
            </w:r>
          </w:p>
        </w:tc>
      </w:tr>
      <w:tr w:rsidR="00952CE7">
        <w:trPr>
          <w:trHeight w:hRule="exact" w:val="1111"/>
        </w:trPr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предмета контракта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29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Pr="00BB4AA4" w:rsidRDefault="00BB4AA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BB4AA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Коммерческие предложения, данные </w:t>
            </w:r>
            <w:r w:rsidRPr="00BB4AA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реестра контрактов (руб./ед.изм.)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Pr="00BB4AA4" w:rsidRDefault="00BB4AA4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BB4AA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Однородность совокупности значений выявленных цен,</w:t>
            </w:r>
          </w:p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используемых в расчете НМЦК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BB4AA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Начальная цена единицы медицинского изделия, без учета НДС, руб.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(НЦЕ=ЦЕМ)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Начальная цена единицы медицинского изделия, без учета НДС, руб. с у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четом округления**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%*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руб.</w:t>
            </w:r>
          </w:p>
        </w:tc>
        <w:tc>
          <w:tcPr>
            <w:tcW w:w="189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Расчет НМЦК по формуле где</w:t>
            </w:r>
          </w:p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 - количество позиций закупаемых медицинских изделий;</w:t>
            </w:r>
          </w:p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НЦЕi – начальная цена ед. i-й позиции мед.изделия;</w:t>
            </w:r>
          </w:p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 – налог на добавленную стоимость;</w:t>
            </w:r>
          </w:p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Vi - количество (объем) i -й позиции закупаемого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мед.изделия.</w:t>
            </w:r>
          </w:p>
        </w:tc>
      </w:tr>
      <w:tr w:rsidR="00952CE7">
        <w:trPr>
          <w:trHeight w:hRule="exact" w:val="694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Коммерческое предложение Поставщик № 1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Коммерческое предложение Поставщик № 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Коммерческое предложение Поставщик № 3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Средняя арифметиче ская цена за единицу &lt;ц&gt;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Коэффициент вариации цен V (%)</w:t>
            </w:r>
          </w:p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(не должен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превышать 33%)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</w:tr>
      <w:tr w:rsidR="00952CE7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19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BB4AA4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56666" cy="369999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666" cy="36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952CE7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</w:tr>
      <w:tr w:rsidR="00952CE7">
        <w:trPr>
          <w:trHeight w:hRule="exact" w:val="336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19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952CE7"/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952CE7"/>
        </w:tc>
        <w:tc>
          <w:tcPr>
            <w:tcW w:w="1284" w:type="dxa"/>
            <w:tcBorders>
              <w:left w:val="single" w:sz="8" w:space="0" w:color="000000"/>
              <w:right w:val="single" w:sz="8" w:space="0" w:color="000000"/>
            </w:tcBorders>
            <w:shd w:val="clear" w:color="FFFFFF" w:fill="C0C0C0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BB4AA4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15238" cy="295238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238" cy="2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</w:tr>
      <w:tr w:rsidR="00952CE7">
        <w:trPr>
          <w:trHeight w:hRule="exact" w:val="219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27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BB4AA4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30000" cy="360000"/>
                  <wp:effectExtent l="0" t="0" r="0" b="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</w:tr>
      <w:tr w:rsidR="00952CE7">
        <w:trPr>
          <w:trHeight w:hRule="exact" w:val="336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952CE7"/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777" w:type="dxa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BB4AA4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28571" cy="213809"/>
                  <wp:effectExtent l="0" t="0" r="0" b="0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71" cy="21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CE7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52CE7" w:rsidRDefault="00952CE7"/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  <w:tc>
          <w:tcPr>
            <w:tcW w:w="1899" w:type="dxa"/>
            <w:tcBorders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952CE7"/>
        </w:tc>
      </w:tr>
      <w:tr w:rsidR="00952CE7">
        <w:trPr>
          <w:trHeight w:hRule="exact" w:val="557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Набор ангиографический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3 942,00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3 872,00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3 915,00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3 909,67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35,30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3 909,67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3 909,67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195 483,50</w:t>
            </w:r>
          </w:p>
        </w:tc>
      </w:tr>
      <w:tr w:rsidR="00952CE7" w:rsidRPr="00BB4AA4">
        <w:trPr>
          <w:trHeight w:hRule="exact" w:val="277"/>
        </w:trPr>
        <w:tc>
          <w:tcPr>
            <w:tcW w:w="1615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Pr="00BB4AA4" w:rsidRDefault="00BB4AA4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B4AA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В результате проведен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</w:t>
            </w:r>
            <w:bookmarkStart w:id="0" w:name="_GoBack"/>
            <w:bookmarkEnd w:id="0"/>
            <w:r w:rsidRPr="00BB4AA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ого расчета Н(М)ЦК контракта составила: 195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 w:rsidRPr="00BB4AA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483,50 руб.</w:t>
            </w:r>
          </w:p>
        </w:tc>
      </w:tr>
      <w:tr w:rsidR="00952CE7">
        <w:trPr>
          <w:trHeight w:hRule="exact" w:val="1111"/>
        </w:trPr>
        <w:tc>
          <w:tcPr>
            <w:tcW w:w="38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Информация о валюте,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123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</w:tr>
      <w:tr w:rsidR="00952CE7">
        <w:trPr>
          <w:trHeight w:hRule="exact" w:val="694"/>
        </w:trPr>
        <w:tc>
          <w:tcPr>
            <w:tcW w:w="382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BB4AA4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 при оплате контракта</w:t>
            </w:r>
          </w:p>
        </w:tc>
        <w:tc>
          <w:tcPr>
            <w:tcW w:w="12332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BB4AA4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 w:rsidR="00952CE7">
        <w:trPr>
          <w:trHeight w:hRule="exact" w:val="416"/>
        </w:trPr>
        <w:tc>
          <w:tcPr>
            <w:tcW w:w="382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952CE7"/>
        </w:tc>
        <w:tc>
          <w:tcPr>
            <w:tcW w:w="12332" w:type="dxa"/>
            <w:gridSpan w:val="11"/>
            <w:tcBorders>
              <w:right w:val="single" w:sz="8" w:space="0" w:color="000000"/>
            </w:tcBorders>
            <w:shd w:val="clear" w:color="FF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52CE7" w:rsidRDefault="00BB4AA4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В результате НМЦК составляет   193 600,00  руб.</w:t>
            </w:r>
          </w:p>
        </w:tc>
      </w:tr>
      <w:tr w:rsidR="00952CE7">
        <w:trPr>
          <w:trHeight w:hRule="exact" w:val="694"/>
        </w:trPr>
        <w:tc>
          <w:tcPr>
            <w:tcW w:w="1615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BB4AA4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Заказчиком применяется Приказ Министерства здравоохранения РФ от 15.05.2020  № 450 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ой цены единицы товара, работы, услуги при осуществлении закупок медицинских изделий" (далее - приказ № 450 н). Используемый метод определения НМЦК: пп "а"  пункта 9, пункт 12 приказа № 450н - метод сопоставимых рыночных цен (анализа рынка) в соответствии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 частями 2 - 6 статьи 22 Закона о контрактной системе.</w:t>
            </w:r>
          </w:p>
        </w:tc>
      </w:tr>
      <w:tr w:rsidR="00952CE7">
        <w:trPr>
          <w:trHeight w:hRule="exact" w:val="277"/>
        </w:trPr>
        <w:tc>
          <w:tcPr>
            <w:tcW w:w="1615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52CE7" w:rsidRDefault="00BB4AA4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** Заказчик вправе использовать любое удобное для него округление, либо не использовать его.</w:t>
            </w:r>
          </w:p>
        </w:tc>
      </w:tr>
      <w:tr w:rsidR="00952CE7">
        <w:trPr>
          <w:trHeight w:hRule="exact" w:val="555"/>
        </w:trPr>
        <w:tc>
          <w:tcPr>
            <w:tcW w:w="1615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</w:tcPr>
          <w:p w:rsidR="00952CE7" w:rsidRDefault="00BB4AA4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Расчет НМЦК произвел:    Васильева Е.А.  / _____________________          Дата:   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«_____»_____________________ 2026 г.</w:t>
            </w:r>
          </w:p>
        </w:tc>
      </w:tr>
    </w:tbl>
    <w:p w:rsidR="00952CE7" w:rsidRDefault="00952CE7"/>
    <w:sectPr w:rsidR="00952CE7"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952CE7"/>
    <w:rsid w:val="00BB4AA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5F6DB"/>
  <w15:docId w15:val="{31C564CD-37D8-4DA5-8474-BC55A498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НМЦК_MedDevices</dc:title>
  <dc:creator>FastReport.NET</dc:creator>
  <cp:lastModifiedBy>Светлана Владимировна</cp:lastModifiedBy>
  <cp:revision>2</cp:revision>
  <dcterms:created xsi:type="dcterms:W3CDTF">2026-08-31T12:57:00Z</dcterms:created>
  <dcterms:modified xsi:type="dcterms:W3CDTF">2026-08-31T12:58:00Z</dcterms:modified>
</cp:coreProperties>
</file>