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B82" w:rsidRPr="00B50099" w:rsidRDefault="00381370" w:rsidP="00676B82">
      <w:pPr>
        <w:autoSpaceDE w:val="0"/>
        <w:autoSpaceDN w:val="0"/>
        <w:adjustRightInd w:val="0"/>
        <w:jc w:val="center"/>
        <w:rPr>
          <w:b/>
        </w:rPr>
      </w:pPr>
      <w:r>
        <w:rPr>
          <w:b/>
        </w:rPr>
        <w:t>Проект д</w:t>
      </w:r>
      <w:r w:rsidR="00676B82" w:rsidRPr="00B50099">
        <w:rPr>
          <w:b/>
        </w:rPr>
        <w:t>оговор</w:t>
      </w:r>
      <w:r>
        <w:rPr>
          <w:b/>
        </w:rPr>
        <w:t>а</w:t>
      </w:r>
      <w:r w:rsidR="00676B82" w:rsidRPr="00B50099">
        <w:rPr>
          <w:b/>
        </w:rPr>
        <w:t xml:space="preserve"> поставки </w:t>
      </w:r>
      <w:r w:rsidR="00676B82">
        <w:rPr>
          <w:b/>
        </w:rPr>
        <w:t xml:space="preserve">№ </w:t>
      </w:r>
    </w:p>
    <w:p w:rsidR="00676B82" w:rsidRPr="00B50099" w:rsidRDefault="00676B82" w:rsidP="00676B82">
      <w:pPr>
        <w:autoSpaceDE w:val="0"/>
        <w:autoSpaceDN w:val="0"/>
        <w:adjustRightInd w:val="0"/>
        <w:jc w:val="center"/>
        <w:rPr>
          <w:b/>
        </w:rPr>
      </w:pPr>
    </w:p>
    <w:p w:rsidR="00676B82" w:rsidRPr="00B50099" w:rsidRDefault="00676B82" w:rsidP="00676B82">
      <w:pPr>
        <w:shd w:val="clear" w:color="auto" w:fill="FFFFFF"/>
        <w:tabs>
          <w:tab w:val="left" w:pos="2731"/>
          <w:tab w:val="left" w:pos="7421"/>
        </w:tabs>
        <w:rPr>
          <w:b/>
          <w:color w:val="000000"/>
        </w:rPr>
      </w:pPr>
      <w:r w:rsidRPr="00B50099">
        <w:rPr>
          <w:color w:val="000000"/>
        </w:rPr>
        <w:t xml:space="preserve">п.Колхозный </w:t>
      </w:r>
      <w:proofErr w:type="spellStart"/>
      <w:r w:rsidRPr="002050F0">
        <w:rPr>
          <w:color w:val="000000"/>
        </w:rPr>
        <w:t>Чердаклинского</w:t>
      </w:r>
      <w:proofErr w:type="spellEnd"/>
      <w:r w:rsidRPr="002050F0">
        <w:rPr>
          <w:color w:val="000000"/>
        </w:rPr>
        <w:t xml:space="preserve"> района</w:t>
      </w:r>
      <w:r>
        <w:rPr>
          <w:color w:val="000000"/>
        </w:rPr>
        <w:t xml:space="preserve">                 </w:t>
      </w:r>
      <w:r w:rsidRPr="00B50099">
        <w:rPr>
          <w:color w:val="000000"/>
        </w:rPr>
        <w:t xml:space="preserve">                 </w:t>
      </w:r>
      <w:r>
        <w:rPr>
          <w:color w:val="000000"/>
        </w:rPr>
        <w:t xml:space="preserve">   </w:t>
      </w:r>
      <w:r w:rsidR="001521B9">
        <w:rPr>
          <w:color w:val="000000"/>
        </w:rPr>
        <w:t xml:space="preserve">                          ______</w:t>
      </w:r>
      <w:r>
        <w:rPr>
          <w:color w:val="000000"/>
        </w:rPr>
        <w:t>202</w:t>
      </w:r>
      <w:r w:rsidR="00273D1C">
        <w:rPr>
          <w:color w:val="000000"/>
        </w:rPr>
        <w:t>6</w:t>
      </w:r>
      <w:r w:rsidRPr="00B50099">
        <w:rPr>
          <w:color w:val="000000"/>
        </w:rPr>
        <w:t>года</w:t>
      </w:r>
    </w:p>
    <w:p w:rsidR="00676B82" w:rsidRPr="00B50099" w:rsidRDefault="00676B82" w:rsidP="00676B82">
      <w:pPr>
        <w:widowControl w:val="0"/>
        <w:shd w:val="clear" w:color="auto" w:fill="FFFFFF"/>
        <w:autoSpaceDE w:val="0"/>
        <w:autoSpaceDN w:val="0"/>
        <w:adjustRightInd w:val="0"/>
        <w:ind w:left="48" w:firstLine="701"/>
        <w:jc w:val="both"/>
      </w:pPr>
      <w:r w:rsidRPr="00B50099">
        <w:t>Муниципальное  дошкольное образовательное учреждение Красноярский детский сад, далее именуемое «</w:t>
      </w:r>
      <w:r>
        <w:t>Покупатель</w:t>
      </w:r>
      <w:r w:rsidRPr="00B50099">
        <w:t xml:space="preserve">», в лице </w:t>
      </w:r>
      <w:r w:rsidR="00CE3BEF">
        <w:t>и.о.</w:t>
      </w:r>
      <w:r w:rsidRPr="00B50099">
        <w:t>заведующего С</w:t>
      </w:r>
      <w:r w:rsidR="00CE3BEF">
        <w:t>мирно</w:t>
      </w:r>
      <w:r w:rsidRPr="00B50099">
        <w:t xml:space="preserve">вой </w:t>
      </w:r>
      <w:r w:rsidR="00CE3BEF">
        <w:t>Светланы</w:t>
      </w:r>
      <w:r w:rsidRPr="00B50099">
        <w:t xml:space="preserve"> </w:t>
      </w:r>
      <w:r w:rsidR="00CE3BEF">
        <w:t>Николаев</w:t>
      </w:r>
      <w:r w:rsidRPr="00B50099">
        <w:t>ны, действующе</w:t>
      </w:r>
      <w:r w:rsidRPr="002050F0">
        <w:t>го</w:t>
      </w:r>
      <w:r w:rsidRPr="00B50099">
        <w:t xml:space="preserve"> на основании Устава, с  одной  стороны</w:t>
      </w:r>
      <w:r>
        <w:t>,</w:t>
      </w:r>
      <w:r w:rsidRPr="00B50099">
        <w:t xml:space="preserve"> и </w:t>
      </w:r>
      <w:r w:rsidR="00381370">
        <w:t>_____________________________________________________________________________</w:t>
      </w:r>
      <w:r w:rsidRPr="00B50099">
        <w:t>,  им</w:t>
      </w:r>
      <w:r w:rsidR="001521B9">
        <w:t>енуемый  далее  «Поставщик», в лице</w:t>
      </w:r>
      <w:r w:rsidRPr="00B50099">
        <w:t xml:space="preserve"> </w:t>
      </w:r>
      <w:r w:rsidR="00381370">
        <w:t>_________________________________________</w:t>
      </w:r>
      <w:r w:rsidRPr="00B50099">
        <w:t>, действующе</w:t>
      </w:r>
      <w:r>
        <w:t>го</w:t>
      </w:r>
      <w:r w:rsidRPr="00B50099">
        <w:t xml:space="preserve">  на основании </w:t>
      </w:r>
      <w:r w:rsidR="00C56D3E" w:rsidRPr="00C56D3E">
        <w:rPr>
          <w:color w:val="000000" w:themeColor="text1"/>
        </w:rPr>
        <w:t>Устава,</w:t>
      </w:r>
      <w:r w:rsidRPr="00B50099">
        <w:t xml:space="preserve"> с другой стороны, в соответствии с п.5 ч.1 ст.93 44-ФЗ «О контрактной системе в сфере закупок товаров, работ, услуг для обеспечения государственных и муниципальных нужд» заключили настоящий договор о следующем:</w:t>
      </w:r>
    </w:p>
    <w:p w:rsidR="00676B82" w:rsidRPr="00B50099" w:rsidRDefault="00676B82" w:rsidP="00676B82">
      <w:pPr>
        <w:widowControl w:val="0"/>
        <w:shd w:val="clear" w:color="auto" w:fill="FFFFFF"/>
        <w:autoSpaceDE w:val="0"/>
        <w:autoSpaceDN w:val="0"/>
        <w:adjustRightInd w:val="0"/>
        <w:ind w:left="48" w:firstLine="701"/>
        <w:jc w:val="center"/>
        <w:rPr>
          <w:b/>
        </w:rPr>
      </w:pPr>
      <w:r w:rsidRPr="00B50099">
        <w:rPr>
          <w:b/>
        </w:rPr>
        <w:t>1. Предмет договора</w:t>
      </w:r>
    </w:p>
    <w:p w:rsidR="00676B82" w:rsidRPr="00B50099" w:rsidRDefault="00676B82" w:rsidP="00676B82">
      <w:pPr>
        <w:jc w:val="both"/>
      </w:pPr>
      <w:r w:rsidRPr="00B50099">
        <w:t>1.1.</w:t>
      </w:r>
      <w:r>
        <w:t>Покупатель</w:t>
      </w:r>
      <w:r w:rsidRPr="00B50099">
        <w:t xml:space="preserve"> поручает, а Поставщик принимает на себя обязательство по поставке  </w:t>
      </w:r>
      <w:r w:rsidR="009D75BE">
        <w:t>овощей и фруктов</w:t>
      </w:r>
      <w:r>
        <w:t xml:space="preserve"> </w:t>
      </w:r>
      <w:r w:rsidRPr="00B50099">
        <w:t>(далее</w:t>
      </w:r>
      <w:r>
        <w:t xml:space="preserve"> - Товар) согласно спецификации,</w:t>
      </w:r>
      <w:r w:rsidRPr="00B50099">
        <w:t xml:space="preserve"> являющейся неотъемлемой частью договора. </w:t>
      </w:r>
    </w:p>
    <w:p w:rsidR="00676B82" w:rsidRDefault="00676B82" w:rsidP="00676B82">
      <w:pPr>
        <w:jc w:val="both"/>
        <w:rPr>
          <w:b/>
          <w:u w:val="single"/>
        </w:rPr>
      </w:pPr>
      <w:r w:rsidRPr="00B50099">
        <w:t>1.2</w:t>
      </w:r>
      <w:r>
        <w:t>.</w:t>
      </w:r>
      <w:r w:rsidRPr="00D611A6">
        <w:rPr>
          <w:color w:val="000000" w:themeColor="text1"/>
        </w:rPr>
        <w:t>Наименование, ассортимент, цена, количество и условия поставки устанавливаются настоящим договором и указываются в спецификации к нему, которая является его неотъемлемой частью и изменению в течение срока действия договора не подлежит. Изменение цены товара осуществляется путем подписания новой спецификации к настоящему договору.</w:t>
      </w:r>
      <w:r>
        <w:t xml:space="preserve"> </w:t>
      </w:r>
    </w:p>
    <w:p w:rsidR="00676B82" w:rsidRPr="00B50099" w:rsidRDefault="00676B82" w:rsidP="00676B82">
      <w:pPr>
        <w:jc w:val="both"/>
      </w:pPr>
      <w:r w:rsidRPr="00B50099">
        <w:t xml:space="preserve">1.3.Поставляемый товар должен соответствовать государственным стандартам РФ, подтверждаться и сопровождаться сертификатами качества, гигиеническими и сертификатами соответствия. Поставляемый товар должен быть упакован в соответствии с требованиями </w:t>
      </w:r>
      <w:proofErr w:type="spellStart"/>
      <w:r w:rsidRPr="00B50099">
        <w:t>ГОСТов</w:t>
      </w:r>
      <w:proofErr w:type="spellEnd"/>
      <w:r w:rsidRPr="00B50099">
        <w:t>, с учетом его специфических свойств и особенностей для обеспечения его сохранности в пути следования и процессе срока годности (хранения).</w:t>
      </w:r>
    </w:p>
    <w:p w:rsidR="00676B82" w:rsidRPr="00B50099" w:rsidRDefault="00676B82" w:rsidP="00676B82">
      <w:pPr>
        <w:widowControl w:val="0"/>
        <w:shd w:val="clear" w:color="auto" w:fill="FFFFFF"/>
        <w:tabs>
          <w:tab w:val="left" w:pos="768"/>
        </w:tabs>
        <w:autoSpaceDE w:val="0"/>
        <w:autoSpaceDN w:val="0"/>
        <w:adjustRightInd w:val="0"/>
        <w:jc w:val="both"/>
      </w:pPr>
      <w:r w:rsidRPr="00B50099">
        <w:t xml:space="preserve">1.4.Поставщик не должен без предварительного письменного согласия </w:t>
      </w:r>
      <w:r>
        <w:t>Покупателя</w:t>
      </w:r>
      <w:r w:rsidRPr="00B50099">
        <w:t xml:space="preserve"> раскрывать содержание договора или какого - либо из его положений, а так же технической документации или информации, представленных </w:t>
      </w:r>
      <w:r>
        <w:t>Покупателем</w:t>
      </w:r>
      <w:r w:rsidRPr="00B50099">
        <w:t xml:space="preserve"> или от его имени другим лицам, за исключением того персонала, который привлечен Поставщиком для выполнения настоящего договора.</w:t>
      </w:r>
    </w:p>
    <w:p w:rsidR="00676B82" w:rsidRDefault="00676B82" w:rsidP="00676B82">
      <w:pPr>
        <w:jc w:val="both"/>
      </w:pPr>
      <w:r w:rsidRPr="00B50099">
        <w:t xml:space="preserve">1.5.Место поставки: 433410, Ульяновская область, </w:t>
      </w:r>
      <w:proofErr w:type="spellStart"/>
      <w:r w:rsidRPr="00B50099">
        <w:t>Чердаклинский</w:t>
      </w:r>
      <w:proofErr w:type="spellEnd"/>
      <w:r w:rsidRPr="00B50099">
        <w:t xml:space="preserve"> район, п.Колхозный, ул.Новая, </w:t>
      </w:r>
      <w:r w:rsidR="002C033F">
        <w:t>з</w:t>
      </w:r>
      <w:r w:rsidRPr="00B50099">
        <w:t>д.15А</w:t>
      </w:r>
      <w:r>
        <w:t>.</w:t>
      </w:r>
    </w:p>
    <w:p w:rsidR="00676B82" w:rsidRDefault="00676B82" w:rsidP="00676B82">
      <w:pPr>
        <w:jc w:val="both"/>
      </w:pPr>
      <w:r>
        <w:t>1.6.Начало поставки по договору: с момента заключения договора.</w:t>
      </w:r>
    </w:p>
    <w:p w:rsidR="00676B82" w:rsidRPr="00B50099" w:rsidRDefault="00676B82" w:rsidP="00676B82">
      <w:pPr>
        <w:jc w:val="both"/>
        <w:rPr>
          <w:b/>
        </w:rPr>
      </w:pPr>
      <w:r>
        <w:t xml:space="preserve">1.7.Срок окончания поставки: </w:t>
      </w:r>
      <w:r w:rsidR="00067753">
        <w:t>3</w:t>
      </w:r>
      <w:r w:rsidR="00273D1C">
        <w:t>0</w:t>
      </w:r>
      <w:r w:rsidR="006B4141">
        <w:t xml:space="preserve"> </w:t>
      </w:r>
      <w:r w:rsidR="00273D1C">
        <w:t>сентяб</w:t>
      </w:r>
      <w:r w:rsidR="00067753">
        <w:t>ря</w:t>
      </w:r>
      <w:r w:rsidR="001D5589">
        <w:t xml:space="preserve"> 202</w:t>
      </w:r>
      <w:r w:rsidR="00273D1C">
        <w:t>6</w:t>
      </w:r>
      <w:r>
        <w:t>год</w:t>
      </w:r>
      <w:r w:rsidR="001D5589">
        <w:t>а</w:t>
      </w:r>
      <w:r>
        <w:t>.</w:t>
      </w:r>
    </w:p>
    <w:p w:rsidR="00676B82" w:rsidRPr="00B50099" w:rsidRDefault="00676B82" w:rsidP="00676B82">
      <w:pPr>
        <w:jc w:val="center"/>
        <w:rPr>
          <w:b/>
        </w:rPr>
      </w:pPr>
      <w:r w:rsidRPr="00B50099">
        <w:rPr>
          <w:b/>
        </w:rPr>
        <w:t>2. Порядок поставки</w:t>
      </w:r>
    </w:p>
    <w:p w:rsidR="00676B82" w:rsidRPr="00B50099" w:rsidRDefault="00676B82" w:rsidP="00676B82">
      <w:pPr>
        <w:widowControl w:val="0"/>
        <w:shd w:val="clear" w:color="auto" w:fill="FFFFFF"/>
        <w:autoSpaceDE w:val="0"/>
        <w:autoSpaceDN w:val="0"/>
        <w:adjustRightInd w:val="0"/>
        <w:jc w:val="both"/>
      </w:pPr>
      <w:r w:rsidRPr="00B50099">
        <w:t xml:space="preserve">2.1.Поставка Товара осуществляется в объеме и в сроки, предусмотренные договором, по письменным заявкам </w:t>
      </w:r>
      <w:r>
        <w:t>Покупателя</w:t>
      </w:r>
      <w:r w:rsidRPr="00B50099">
        <w:t>, подаваемые не позднее, чем за 7 (семь) календарных дней до поставки.</w:t>
      </w:r>
    </w:p>
    <w:p w:rsidR="00676B82" w:rsidRPr="00B50099" w:rsidRDefault="00676B82" w:rsidP="00676B82">
      <w:pPr>
        <w:widowControl w:val="0"/>
        <w:shd w:val="clear" w:color="auto" w:fill="FFFFFF"/>
        <w:autoSpaceDE w:val="0"/>
        <w:autoSpaceDN w:val="0"/>
        <w:adjustRightInd w:val="0"/>
        <w:jc w:val="both"/>
      </w:pPr>
      <w:r w:rsidRPr="00B50099">
        <w:t>2.2.Доставка, отгрузка Товара производится силами и за счет средств Поставщика.</w:t>
      </w:r>
    </w:p>
    <w:p w:rsidR="00676B82" w:rsidRPr="00B50099" w:rsidRDefault="00676B82" w:rsidP="00676B82">
      <w:pPr>
        <w:widowControl w:val="0"/>
        <w:shd w:val="clear" w:color="auto" w:fill="FFFFFF"/>
        <w:tabs>
          <w:tab w:val="left" w:pos="389"/>
        </w:tabs>
        <w:autoSpaceDE w:val="0"/>
        <w:autoSpaceDN w:val="0"/>
        <w:adjustRightInd w:val="0"/>
        <w:jc w:val="both"/>
      </w:pPr>
      <w:r w:rsidRPr="00B50099">
        <w:t>Поставщик должен поставить вместе с Товаром один экземпляр следующих документов:</w:t>
      </w:r>
    </w:p>
    <w:p w:rsidR="00676B82" w:rsidRPr="00B50099" w:rsidRDefault="00676B82" w:rsidP="00676B82">
      <w:pPr>
        <w:widowControl w:val="0"/>
        <w:numPr>
          <w:ilvl w:val="0"/>
          <w:numId w:val="1"/>
        </w:numPr>
        <w:shd w:val="clear" w:color="auto" w:fill="FFFFFF"/>
        <w:tabs>
          <w:tab w:val="left" w:pos="754"/>
        </w:tabs>
        <w:autoSpaceDE w:val="0"/>
        <w:autoSpaceDN w:val="0"/>
        <w:adjustRightInd w:val="0"/>
        <w:jc w:val="both"/>
      </w:pPr>
      <w:r w:rsidRPr="00B50099">
        <w:t>Товарную накладную</w:t>
      </w:r>
    </w:p>
    <w:p w:rsidR="00676B82" w:rsidRPr="00B50099" w:rsidRDefault="00676B82" w:rsidP="00676B82">
      <w:pPr>
        <w:widowControl w:val="0"/>
        <w:numPr>
          <w:ilvl w:val="0"/>
          <w:numId w:val="1"/>
        </w:numPr>
        <w:shd w:val="clear" w:color="auto" w:fill="FFFFFF"/>
        <w:tabs>
          <w:tab w:val="left" w:pos="754"/>
        </w:tabs>
        <w:autoSpaceDE w:val="0"/>
        <w:autoSpaceDN w:val="0"/>
        <w:adjustRightInd w:val="0"/>
        <w:jc w:val="both"/>
      </w:pPr>
      <w:r w:rsidRPr="00B50099">
        <w:t>Сертификат соответствия</w:t>
      </w:r>
    </w:p>
    <w:p w:rsidR="00676B82" w:rsidRPr="00B50099" w:rsidRDefault="00676B82" w:rsidP="00676B82">
      <w:pPr>
        <w:widowControl w:val="0"/>
        <w:numPr>
          <w:ilvl w:val="0"/>
          <w:numId w:val="1"/>
        </w:numPr>
        <w:shd w:val="clear" w:color="auto" w:fill="FFFFFF"/>
        <w:tabs>
          <w:tab w:val="left" w:pos="754"/>
        </w:tabs>
        <w:autoSpaceDE w:val="0"/>
        <w:autoSpaceDN w:val="0"/>
        <w:adjustRightInd w:val="0"/>
        <w:jc w:val="both"/>
      </w:pPr>
      <w:r w:rsidRPr="00B50099">
        <w:t>Качественные удостоверения изготовителя</w:t>
      </w:r>
    </w:p>
    <w:p w:rsidR="00676B82" w:rsidRPr="00B50099" w:rsidRDefault="00676B82" w:rsidP="00676B82">
      <w:pPr>
        <w:widowControl w:val="0"/>
        <w:shd w:val="clear" w:color="auto" w:fill="FFFFFF"/>
        <w:autoSpaceDE w:val="0"/>
        <w:autoSpaceDN w:val="0"/>
        <w:adjustRightInd w:val="0"/>
        <w:ind w:right="2765"/>
        <w:jc w:val="center"/>
        <w:rPr>
          <w:b/>
        </w:rPr>
      </w:pPr>
      <w:r w:rsidRPr="00B50099">
        <w:rPr>
          <w:b/>
        </w:rPr>
        <w:t xml:space="preserve">                                                  3. Цены по контракту</w:t>
      </w:r>
    </w:p>
    <w:p w:rsidR="00676B82" w:rsidRPr="00B50099" w:rsidRDefault="00676B82" w:rsidP="00676B82">
      <w:pPr>
        <w:jc w:val="both"/>
      </w:pPr>
      <w:r w:rsidRPr="00B50099">
        <w:t xml:space="preserve">3.1.Цена договора является неизменной за весь период действия настоящего договора и составляет </w:t>
      </w:r>
      <w:r w:rsidR="005424E0">
        <w:rPr>
          <w:b/>
        </w:rPr>
        <w:t>_______</w:t>
      </w:r>
      <w:r w:rsidR="00AB6600">
        <w:rPr>
          <w:b/>
        </w:rPr>
        <w:t xml:space="preserve"> руб. </w:t>
      </w:r>
      <w:r w:rsidR="005424E0">
        <w:rPr>
          <w:b/>
        </w:rPr>
        <w:t>__</w:t>
      </w:r>
      <w:r w:rsidR="00AB6600">
        <w:rPr>
          <w:b/>
        </w:rPr>
        <w:t xml:space="preserve"> коп</w:t>
      </w:r>
      <w:r w:rsidRPr="00B50099">
        <w:rPr>
          <w:b/>
        </w:rPr>
        <w:t>.</w:t>
      </w:r>
      <w:r w:rsidR="00AB6600">
        <w:rPr>
          <w:b/>
        </w:rPr>
        <w:t xml:space="preserve"> (</w:t>
      </w:r>
      <w:r w:rsidR="005424E0">
        <w:rPr>
          <w:b/>
        </w:rPr>
        <w:t>_________________</w:t>
      </w:r>
      <w:r w:rsidR="00AB6600">
        <w:rPr>
          <w:b/>
        </w:rPr>
        <w:t>).</w:t>
      </w:r>
      <w:r w:rsidRPr="00B50099">
        <w:t xml:space="preserve"> Цена договора включает в себя </w:t>
      </w:r>
      <w:r w:rsidRPr="00B50099">
        <w:rPr>
          <w:color w:val="000000"/>
        </w:rPr>
        <w:t xml:space="preserve">все налоги, пошлины и другие обязательные платежи, </w:t>
      </w:r>
      <w:r w:rsidRPr="00B50099">
        <w:t>расходы на страхование, доставку, отгрузку, уплату таможенных пошлин, налогов, сборов и другие обязательные платежи.</w:t>
      </w:r>
    </w:p>
    <w:p w:rsidR="00676B82" w:rsidRPr="00B50099" w:rsidRDefault="00676B82" w:rsidP="00676B82">
      <w:pPr>
        <w:widowControl w:val="0"/>
        <w:shd w:val="clear" w:color="auto" w:fill="FFFFFF"/>
        <w:autoSpaceDE w:val="0"/>
        <w:autoSpaceDN w:val="0"/>
        <w:adjustRightInd w:val="0"/>
        <w:jc w:val="both"/>
      </w:pPr>
      <w:r w:rsidRPr="00B50099">
        <w:t>3.2.Источник финансирования: бюджет муниципального образования «</w:t>
      </w:r>
      <w:proofErr w:type="spellStart"/>
      <w:r w:rsidRPr="00B50099">
        <w:t>Чердаклинский</w:t>
      </w:r>
      <w:proofErr w:type="spellEnd"/>
      <w:r w:rsidRPr="00B50099">
        <w:t xml:space="preserve"> район» </w:t>
      </w:r>
      <w:r>
        <w:t xml:space="preserve">Ульяновской области </w:t>
      </w:r>
      <w:r w:rsidRPr="00B50099">
        <w:t>на 20</w:t>
      </w:r>
      <w:r>
        <w:t>2</w:t>
      </w:r>
      <w:r w:rsidR="00273D1C">
        <w:t>6</w:t>
      </w:r>
      <w:r w:rsidRPr="00B50099">
        <w:t xml:space="preserve"> год.</w:t>
      </w:r>
    </w:p>
    <w:p w:rsidR="00676B82" w:rsidRDefault="00676B82" w:rsidP="00676B82">
      <w:pPr>
        <w:jc w:val="both"/>
      </w:pPr>
      <w:r>
        <w:t>3.3.</w:t>
      </w:r>
      <w:r w:rsidRPr="004A03D2">
        <w:t xml:space="preserve">Оплата товара осуществляется Покупателем на расчетный счет Поставщика в течение </w:t>
      </w:r>
      <w:r w:rsidR="00CE3BEF">
        <w:t>7</w:t>
      </w:r>
      <w:r w:rsidRPr="004A03D2">
        <w:t xml:space="preserve"> (</w:t>
      </w:r>
      <w:r w:rsidR="00CE3BEF">
        <w:t>семи</w:t>
      </w:r>
      <w:r w:rsidRPr="004A03D2">
        <w:t>) рабочих дней со дня поставки всего объема товара путем перечисления денежных средств на расчетный счет Поставщика. Датой оплаты считается дата поступления денежных средств на расчетный счет Поставщика на основании товарных накладных.</w:t>
      </w:r>
    </w:p>
    <w:p w:rsidR="00676B82" w:rsidRPr="00B50099" w:rsidRDefault="00676B82" w:rsidP="00676B82">
      <w:pPr>
        <w:widowControl w:val="0"/>
        <w:shd w:val="clear" w:color="auto" w:fill="FFFFFF"/>
        <w:tabs>
          <w:tab w:val="left" w:pos="389"/>
        </w:tabs>
        <w:autoSpaceDE w:val="0"/>
        <w:autoSpaceDN w:val="0"/>
        <w:adjustRightInd w:val="0"/>
        <w:contextualSpacing/>
        <w:jc w:val="center"/>
        <w:rPr>
          <w:b/>
        </w:rPr>
      </w:pPr>
      <w:r w:rsidRPr="00B50099">
        <w:rPr>
          <w:b/>
        </w:rPr>
        <w:lastRenderedPageBreak/>
        <w:t>4. Передача и прием товара</w:t>
      </w:r>
    </w:p>
    <w:p w:rsidR="00676B82" w:rsidRPr="00B50099" w:rsidRDefault="00676B82" w:rsidP="00676B82">
      <w:pPr>
        <w:widowControl w:val="0"/>
        <w:shd w:val="clear" w:color="auto" w:fill="FFFFFF"/>
        <w:tabs>
          <w:tab w:val="left" w:pos="389"/>
        </w:tabs>
        <w:autoSpaceDE w:val="0"/>
        <w:autoSpaceDN w:val="0"/>
        <w:adjustRightInd w:val="0"/>
        <w:jc w:val="both"/>
      </w:pPr>
      <w:r w:rsidRPr="00B50099">
        <w:t xml:space="preserve">4.1.Приемка Товара производится </w:t>
      </w:r>
      <w:r>
        <w:t>Покупателем</w:t>
      </w:r>
      <w:r w:rsidRPr="00B50099">
        <w:t xml:space="preserve"> в соответствии с действующими правилами: на соответствие их количества, сроков годности и качества.</w:t>
      </w:r>
    </w:p>
    <w:p w:rsidR="00676B82" w:rsidRPr="00B50099" w:rsidRDefault="00676B82" w:rsidP="00676B82">
      <w:pPr>
        <w:widowControl w:val="0"/>
        <w:shd w:val="clear" w:color="auto" w:fill="FFFFFF"/>
        <w:tabs>
          <w:tab w:val="left" w:pos="389"/>
        </w:tabs>
        <w:autoSpaceDE w:val="0"/>
        <w:autoSpaceDN w:val="0"/>
        <w:adjustRightInd w:val="0"/>
        <w:contextualSpacing/>
        <w:jc w:val="both"/>
      </w:pPr>
      <w:r w:rsidRPr="00B50099">
        <w:t xml:space="preserve">4.2.Товар считается переданным Поставщиком и принятым </w:t>
      </w:r>
      <w:r>
        <w:t>Покупателем</w:t>
      </w:r>
      <w:r w:rsidRPr="00B50099">
        <w:t xml:space="preserve"> при соответствии количества поставляемого товара по объему и качеству товара, указанного в накладной.</w:t>
      </w:r>
    </w:p>
    <w:p w:rsidR="00676B82" w:rsidRPr="00C63EFE" w:rsidRDefault="00676B82" w:rsidP="00676B82">
      <w:pPr>
        <w:widowControl w:val="0"/>
        <w:shd w:val="clear" w:color="auto" w:fill="FFFFFF"/>
        <w:tabs>
          <w:tab w:val="left" w:pos="389"/>
        </w:tabs>
        <w:autoSpaceDE w:val="0"/>
        <w:autoSpaceDN w:val="0"/>
        <w:adjustRightInd w:val="0"/>
        <w:contextualSpacing/>
        <w:jc w:val="both"/>
        <w:rPr>
          <w:color w:val="000000" w:themeColor="text1"/>
        </w:rPr>
      </w:pPr>
      <w:r w:rsidRPr="00B50099">
        <w:t xml:space="preserve">4.3.Право собственности на передаваемый товар переходит от Поставщика к </w:t>
      </w:r>
      <w:r>
        <w:t>Покупателю</w:t>
      </w:r>
      <w:r w:rsidRPr="00B50099">
        <w:t xml:space="preserve"> с даты</w:t>
      </w:r>
      <w:r>
        <w:t xml:space="preserve"> </w:t>
      </w:r>
      <w:r w:rsidRPr="00C63EFE">
        <w:rPr>
          <w:color w:val="000000" w:themeColor="text1"/>
        </w:rPr>
        <w:t>подписания товарной накладной Покупателем.</w:t>
      </w:r>
    </w:p>
    <w:p w:rsidR="00676B82" w:rsidRPr="00FC17E9" w:rsidRDefault="00676B82" w:rsidP="00676B82">
      <w:pPr>
        <w:jc w:val="both"/>
        <w:rPr>
          <w:color w:val="FF0000"/>
        </w:rPr>
      </w:pPr>
      <w:r w:rsidRPr="00FC17E9">
        <w:t>4.4.</w:t>
      </w:r>
      <w:r w:rsidRPr="00F56EC7">
        <w:t>Товар поставляется в таре и упаковке, обеспечивающей его сохранность при транспортировке и отвечающей требованиям, предусмотренным действующим законодательством РФ для данного вида товара. Тара, в которой поставляется товар, является невозвратной. Цена товара включает в себя стоимость тары, упаковки, транспортных расходов поставщика на доставку товара до склада покупателя, а также иные обязательные платежи, взносы и сборы, понесенные поставщиком при исполнении им обязательств, предусмотренных договором.</w:t>
      </w:r>
      <w:r w:rsidRPr="00FC17E9">
        <w:t xml:space="preserve"> </w:t>
      </w:r>
    </w:p>
    <w:p w:rsidR="00676B82" w:rsidRPr="00FC17E9" w:rsidRDefault="00676B82" w:rsidP="00676B82">
      <w:pPr>
        <w:pStyle w:val="a7"/>
        <w:jc w:val="both"/>
        <w:rPr>
          <w:rFonts w:ascii="Times New Roman" w:hAnsi="Times New Roman"/>
          <w:sz w:val="24"/>
          <w:szCs w:val="24"/>
          <w:highlight w:val="yellow"/>
        </w:rPr>
      </w:pPr>
      <w:r w:rsidRPr="00F56EC7">
        <w:rPr>
          <w:rFonts w:ascii="Times New Roman" w:hAnsi="Times New Roman"/>
          <w:sz w:val="24"/>
          <w:szCs w:val="24"/>
        </w:rPr>
        <w:t>4</w:t>
      </w:r>
      <w:r>
        <w:rPr>
          <w:rFonts w:ascii="Times New Roman" w:hAnsi="Times New Roman"/>
          <w:sz w:val="24"/>
          <w:szCs w:val="24"/>
        </w:rPr>
        <w:t>.5.</w:t>
      </w:r>
      <w:r w:rsidRPr="00F56EC7">
        <w:rPr>
          <w:rFonts w:ascii="Times New Roman" w:hAnsi="Times New Roman"/>
          <w:sz w:val="24"/>
          <w:szCs w:val="24"/>
        </w:rPr>
        <w:t>Претензии по качеству товара (видимые недостатки) направляются Поставщику в письменной форме в течение 3 (трех) календарных дней со дня получения товара, по скрытым недостаткам — в течение всего срока годности (гарантийного срока) при соблюдении условий хранения. В случае обнаружения несоответствия товара по качеству Покупатель направляет претензию в письменной форме (на адрес электронной почты или почтовый адрес, указанные в договоре) с приложением акта о поставке товара ненадлежащего качества и </w:t>
      </w:r>
      <w:proofErr w:type="spellStart"/>
      <w:r w:rsidRPr="00F56EC7">
        <w:rPr>
          <w:rFonts w:ascii="Times New Roman" w:hAnsi="Times New Roman"/>
          <w:sz w:val="24"/>
          <w:szCs w:val="24"/>
        </w:rPr>
        <w:t>фотофиксацией</w:t>
      </w:r>
      <w:proofErr w:type="spellEnd"/>
      <w:r w:rsidRPr="00F56EC7">
        <w:rPr>
          <w:rFonts w:ascii="Times New Roman" w:hAnsi="Times New Roman"/>
          <w:sz w:val="24"/>
          <w:szCs w:val="24"/>
        </w:rPr>
        <w:t xml:space="preserve"> некачественного товара. </w:t>
      </w:r>
    </w:p>
    <w:p w:rsidR="00676B82" w:rsidRPr="00FC17E9" w:rsidRDefault="00676B82" w:rsidP="00676B82">
      <w:pPr>
        <w:pStyle w:val="a7"/>
        <w:jc w:val="both"/>
        <w:rPr>
          <w:rFonts w:ascii="Times New Roman" w:hAnsi="Times New Roman"/>
          <w:bCs/>
          <w:sz w:val="24"/>
          <w:szCs w:val="24"/>
        </w:rPr>
      </w:pPr>
      <w:r w:rsidRPr="00F56EC7">
        <w:rPr>
          <w:rFonts w:ascii="Times New Roman" w:hAnsi="Times New Roman"/>
          <w:sz w:val="24"/>
          <w:szCs w:val="24"/>
        </w:rPr>
        <w:t>4</w:t>
      </w:r>
      <w:r>
        <w:rPr>
          <w:rFonts w:ascii="Times New Roman" w:hAnsi="Times New Roman"/>
          <w:sz w:val="24"/>
          <w:szCs w:val="24"/>
        </w:rPr>
        <w:t>.6.</w:t>
      </w:r>
      <w:r w:rsidRPr="00F56EC7">
        <w:rPr>
          <w:rFonts w:ascii="Times New Roman" w:hAnsi="Times New Roman"/>
          <w:sz w:val="24"/>
          <w:szCs w:val="24"/>
        </w:rPr>
        <w:t>Претензии, направленные Покупателем позже указанных сроков, Поставщиком не принимаются и не рассматриваются. Если однозначно определить недостатки товара нельзя, стороны вправе составить двусторонний акт несоответствия товара по качеству путем вызова представителя Поставщика на склад</w:t>
      </w:r>
      <w:r w:rsidRPr="00F56EC7">
        <w:rPr>
          <w:rFonts w:ascii="Times New Roman" w:hAnsi="Times New Roman"/>
          <w:color w:val="FF0000"/>
          <w:sz w:val="24"/>
          <w:szCs w:val="24"/>
        </w:rPr>
        <w:t xml:space="preserve"> </w:t>
      </w:r>
      <w:r w:rsidRPr="00F56EC7">
        <w:rPr>
          <w:rFonts w:ascii="Times New Roman" w:hAnsi="Times New Roman"/>
          <w:sz w:val="24"/>
          <w:szCs w:val="24"/>
        </w:rPr>
        <w:t>Покупателя. При несогласии Поставщика с претензией стороны вправе провести экспертизу в независимой лаборатории для подтверждения несоответствия качества товара с последующим отнесением расходов на виновную сторону.</w:t>
      </w:r>
      <w:r w:rsidRPr="00FC17E9">
        <w:rPr>
          <w:rFonts w:ascii="Times New Roman" w:hAnsi="Times New Roman"/>
          <w:color w:val="FF0000"/>
          <w:sz w:val="24"/>
          <w:szCs w:val="24"/>
        </w:rPr>
        <w:t xml:space="preserve"> </w:t>
      </w:r>
    </w:p>
    <w:p w:rsidR="00676B82" w:rsidRPr="00B50099" w:rsidRDefault="00676B82" w:rsidP="00676B82">
      <w:pPr>
        <w:widowControl w:val="0"/>
        <w:shd w:val="clear" w:color="auto" w:fill="FFFFFF"/>
        <w:autoSpaceDE w:val="0"/>
        <w:autoSpaceDN w:val="0"/>
        <w:adjustRightInd w:val="0"/>
        <w:jc w:val="center"/>
        <w:rPr>
          <w:b/>
        </w:rPr>
      </w:pPr>
      <w:r w:rsidRPr="00B50099">
        <w:rPr>
          <w:b/>
        </w:rPr>
        <w:t>5. Ответственность сторон</w:t>
      </w:r>
    </w:p>
    <w:p w:rsidR="00676B82" w:rsidRPr="00C97416" w:rsidRDefault="00676B82" w:rsidP="00676B82">
      <w:pPr>
        <w:pStyle w:val="a7"/>
        <w:jc w:val="both"/>
        <w:rPr>
          <w:rFonts w:ascii="Times New Roman" w:hAnsi="Times New Roman"/>
          <w:sz w:val="24"/>
          <w:szCs w:val="24"/>
        </w:rPr>
      </w:pPr>
      <w:r w:rsidRPr="00C97416">
        <w:rPr>
          <w:rFonts w:ascii="Times New Roman" w:hAnsi="Times New Roman"/>
          <w:sz w:val="24"/>
          <w:szCs w:val="24"/>
        </w:rPr>
        <w:t>5</w:t>
      </w:r>
      <w:r>
        <w:rPr>
          <w:rFonts w:ascii="Times New Roman" w:hAnsi="Times New Roman"/>
          <w:sz w:val="24"/>
          <w:szCs w:val="24"/>
        </w:rPr>
        <w:t>.1.</w:t>
      </w:r>
      <w:r w:rsidRPr="00C97416">
        <w:rPr>
          <w:rFonts w:ascii="Times New Roman" w:hAnsi="Times New Roman"/>
          <w:sz w:val="24"/>
          <w:szCs w:val="24"/>
        </w:rPr>
        <w:t>За неисполнение или ненадлежащее исполнение обязательств, предусмотренных договором Стороны несут ответственность в соответствии с законодательством Российской Федерации.</w:t>
      </w:r>
    </w:p>
    <w:p w:rsidR="00676B82" w:rsidRPr="00C97416" w:rsidRDefault="00676B82" w:rsidP="00676B82">
      <w:pPr>
        <w:pStyle w:val="a7"/>
        <w:jc w:val="both"/>
        <w:rPr>
          <w:rFonts w:ascii="Times New Roman" w:hAnsi="Times New Roman"/>
          <w:sz w:val="24"/>
          <w:szCs w:val="24"/>
        </w:rPr>
      </w:pPr>
      <w:r w:rsidRPr="00C97416">
        <w:rPr>
          <w:rFonts w:ascii="Times New Roman" w:hAnsi="Times New Roman"/>
          <w:sz w:val="24"/>
          <w:szCs w:val="24"/>
        </w:rPr>
        <w:t>5</w:t>
      </w:r>
      <w:r>
        <w:rPr>
          <w:rFonts w:ascii="Times New Roman" w:hAnsi="Times New Roman"/>
          <w:sz w:val="24"/>
          <w:szCs w:val="24"/>
        </w:rPr>
        <w:t>.2.</w:t>
      </w:r>
      <w:r w:rsidRPr="00C97416">
        <w:rPr>
          <w:rFonts w:ascii="Times New Roman" w:hAnsi="Times New Roman"/>
          <w:sz w:val="24"/>
          <w:szCs w:val="24"/>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w:t>
      </w:r>
    </w:p>
    <w:p w:rsidR="00676B82" w:rsidRPr="00C97416" w:rsidRDefault="00676B82" w:rsidP="00676B82">
      <w:pPr>
        <w:pStyle w:val="a7"/>
        <w:jc w:val="both"/>
        <w:rPr>
          <w:rFonts w:ascii="Times New Roman" w:hAnsi="Times New Roman"/>
          <w:sz w:val="24"/>
          <w:szCs w:val="24"/>
        </w:rPr>
      </w:pPr>
      <w:r w:rsidRPr="00C97416">
        <w:rPr>
          <w:rFonts w:ascii="Times New Roman" w:hAnsi="Times New Roman"/>
          <w:sz w:val="24"/>
          <w:szCs w:val="24"/>
        </w:rPr>
        <w:t>5</w:t>
      </w:r>
      <w:r>
        <w:rPr>
          <w:rFonts w:ascii="Times New Roman" w:hAnsi="Times New Roman"/>
          <w:sz w:val="24"/>
          <w:szCs w:val="24"/>
        </w:rPr>
        <w:t>.2.1.</w:t>
      </w:r>
      <w:r w:rsidRPr="00C97416">
        <w:rPr>
          <w:rFonts w:ascii="Times New Roman" w:hAnsi="Times New Roman"/>
          <w:sz w:val="24"/>
          <w:szCs w:val="24"/>
        </w:rPr>
        <w:t xml:space="preserve">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676B82" w:rsidRPr="00C97416" w:rsidRDefault="00676B82" w:rsidP="00676B82">
      <w:pPr>
        <w:pStyle w:val="a7"/>
        <w:jc w:val="both"/>
        <w:rPr>
          <w:rFonts w:ascii="Times New Roman" w:hAnsi="Times New Roman"/>
          <w:sz w:val="24"/>
          <w:szCs w:val="24"/>
        </w:rPr>
      </w:pPr>
      <w:r w:rsidRPr="00C97416">
        <w:rPr>
          <w:rFonts w:ascii="Times New Roman" w:hAnsi="Times New Roman"/>
          <w:sz w:val="24"/>
          <w:szCs w:val="24"/>
        </w:rPr>
        <w:t>5</w:t>
      </w:r>
      <w:r>
        <w:rPr>
          <w:rFonts w:ascii="Times New Roman" w:hAnsi="Times New Roman"/>
          <w:sz w:val="24"/>
          <w:szCs w:val="24"/>
        </w:rPr>
        <w:t>.2.2.</w:t>
      </w:r>
      <w:r w:rsidRPr="00C97416">
        <w:rPr>
          <w:rFonts w:ascii="Times New Roman" w:hAnsi="Times New Roman"/>
          <w:sz w:val="24"/>
          <w:szCs w:val="24"/>
        </w:rPr>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rsidR="00676B82" w:rsidRPr="00C97416" w:rsidRDefault="00676B82" w:rsidP="00676B82">
      <w:pPr>
        <w:pStyle w:val="a7"/>
        <w:jc w:val="both"/>
        <w:rPr>
          <w:rFonts w:ascii="Times New Roman" w:hAnsi="Times New Roman"/>
          <w:sz w:val="24"/>
          <w:szCs w:val="24"/>
        </w:rPr>
      </w:pPr>
      <w:r w:rsidRPr="00C97416">
        <w:rPr>
          <w:rFonts w:ascii="Times New Roman" w:hAnsi="Times New Roman"/>
          <w:sz w:val="24"/>
          <w:szCs w:val="24"/>
        </w:rP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1000 руб.*</w:t>
      </w:r>
    </w:p>
    <w:p w:rsidR="00676B82" w:rsidRPr="00C97416" w:rsidRDefault="00676B82" w:rsidP="00676B82">
      <w:pPr>
        <w:pStyle w:val="a7"/>
        <w:jc w:val="both"/>
        <w:rPr>
          <w:rFonts w:ascii="Times New Roman" w:hAnsi="Times New Roman"/>
          <w:sz w:val="24"/>
          <w:szCs w:val="24"/>
        </w:rPr>
      </w:pPr>
      <w:r w:rsidRPr="00C97416">
        <w:rPr>
          <w:rFonts w:ascii="Times New Roman" w:hAnsi="Times New Roman"/>
          <w:sz w:val="24"/>
          <w:szCs w:val="24"/>
        </w:rPr>
        <w:t>&lt;*&gt; Устанавливается в следующем порядке:</w:t>
      </w:r>
    </w:p>
    <w:p w:rsidR="00676B82" w:rsidRPr="00C97416" w:rsidRDefault="00676B82" w:rsidP="00676B82">
      <w:pPr>
        <w:pStyle w:val="a7"/>
        <w:jc w:val="both"/>
        <w:rPr>
          <w:rFonts w:ascii="Times New Roman" w:hAnsi="Times New Roman"/>
          <w:sz w:val="24"/>
          <w:szCs w:val="24"/>
        </w:rPr>
      </w:pPr>
      <w:r w:rsidRPr="00C97416">
        <w:rPr>
          <w:rFonts w:ascii="Times New Roman" w:hAnsi="Times New Roman"/>
          <w:sz w:val="24"/>
          <w:szCs w:val="24"/>
        </w:rPr>
        <w:t>а) 1000 рублей, если цена договора не превышает 3 млн. рублей (включительно);</w:t>
      </w:r>
    </w:p>
    <w:p w:rsidR="00676B82" w:rsidRPr="00C97416" w:rsidRDefault="00676B82" w:rsidP="00676B82">
      <w:pPr>
        <w:pStyle w:val="a7"/>
        <w:jc w:val="both"/>
        <w:rPr>
          <w:rFonts w:ascii="Times New Roman" w:hAnsi="Times New Roman"/>
          <w:sz w:val="24"/>
          <w:szCs w:val="24"/>
        </w:rPr>
      </w:pPr>
      <w:r w:rsidRPr="00C97416">
        <w:rPr>
          <w:rFonts w:ascii="Times New Roman" w:hAnsi="Times New Roman"/>
          <w:sz w:val="24"/>
          <w:szCs w:val="24"/>
        </w:rPr>
        <w:t>5</w:t>
      </w:r>
      <w:r>
        <w:rPr>
          <w:rFonts w:ascii="Times New Roman" w:hAnsi="Times New Roman"/>
          <w:sz w:val="24"/>
          <w:szCs w:val="24"/>
        </w:rPr>
        <w:t>.2.3.</w:t>
      </w:r>
      <w:r w:rsidRPr="00C97416">
        <w:rPr>
          <w:rFonts w:ascii="Times New Roman" w:hAnsi="Times New Roman"/>
          <w:sz w:val="24"/>
          <w:szCs w:val="24"/>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676B82" w:rsidRPr="00C97416" w:rsidRDefault="00676B82" w:rsidP="00676B82">
      <w:pPr>
        <w:pStyle w:val="a7"/>
        <w:jc w:val="both"/>
        <w:rPr>
          <w:rFonts w:ascii="Times New Roman" w:hAnsi="Times New Roman"/>
          <w:sz w:val="24"/>
          <w:szCs w:val="24"/>
        </w:rPr>
      </w:pPr>
      <w:r w:rsidRPr="00C97416">
        <w:rPr>
          <w:rFonts w:ascii="Times New Roman" w:hAnsi="Times New Roman"/>
          <w:sz w:val="24"/>
          <w:szCs w:val="24"/>
        </w:rPr>
        <w:lastRenderedPageBreak/>
        <w:t>5</w:t>
      </w:r>
      <w:r>
        <w:rPr>
          <w:rFonts w:ascii="Times New Roman" w:hAnsi="Times New Roman"/>
          <w:sz w:val="24"/>
          <w:szCs w:val="24"/>
        </w:rPr>
        <w:t>.3.</w:t>
      </w:r>
      <w:r w:rsidRPr="00C97416">
        <w:rPr>
          <w:rFonts w:ascii="Times New Roman" w:hAnsi="Times New Roman"/>
          <w:sz w:val="24"/>
          <w:szCs w:val="24"/>
        </w:rPr>
        <w:t>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676B82" w:rsidRPr="00C97416" w:rsidRDefault="00676B82" w:rsidP="00676B82">
      <w:pPr>
        <w:pStyle w:val="a7"/>
        <w:jc w:val="both"/>
        <w:rPr>
          <w:rFonts w:ascii="Times New Roman" w:hAnsi="Times New Roman"/>
          <w:sz w:val="24"/>
          <w:szCs w:val="24"/>
        </w:rPr>
      </w:pPr>
      <w:r w:rsidRPr="00C97416">
        <w:rPr>
          <w:rFonts w:ascii="Times New Roman" w:hAnsi="Times New Roman"/>
          <w:sz w:val="24"/>
          <w:szCs w:val="24"/>
        </w:rPr>
        <w:t>5</w:t>
      </w:r>
      <w:r>
        <w:rPr>
          <w:rFonts w:ascii="Times New Roman" w:hAnsi="Times New Roman"/>
          <w:sz w:val="24"/>
          <w:szCs w:val="24"/>
        </w:rPr>
        <w:t>.3.1.</w:t>
      </w:r>
      <w:r w:rsidRPr="00C97416">
        <w:rPr>
          <w:rFonts w:ascii="Times New Roman" w:hAnsi="Times New Roman"/>
          <w:sz w:val="24"/>
          <w:szCs w:val="24"/>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676B82" w:rsidRPr="00C97416" w:rsidRDefault="00676B82" w:rsidP="00676B82">
      <w:pPr>
        <w:pStyle w:val="a7"/>
        <w:jc w:val="both"/>
        <w:rPr>
          <w:rFonts w:ascii="Times New Roman" w:hAnsi="Times New Roman"/>
          <w:sz w:val="24"/>
          <w:szCs w:val="24"/>
        </w:rPr>
      </w:pPr>
      <w:r w:rsidRPr="00C97416">
        <w:rPr>
          <w:rFonts w:ascii="Times New Roman" w:hAnsi="Times New Roman"/>
          <w:sz w:val="24"/>
          <w:szCs w:val="24"/>
        </w:rPr>
        <w:t>5</w:t>
      </w:r>
      <w:r>
        <w:rPr>
          <w:rFonts w:ascii="Times New Roman" w:hAnsi="Times New Roman"/>
          <w:sz w:val="24"/>
          <w:szCs w:val="24"/>
        </w:rPr>
        <w:t>.3.2.</w:t>
      </w:r>
      <w:r w:rsidRPr="00C97416">
        <w:rPr>
          <w:rFonts w:ascii="Times New Roman" w:hAnsi="Times New Roman"/>
          <w:sz w:val="24"/>
          <w:szCs w:val="24"/>
        </w:rPr>
        <w:t>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Размер штрафа устанавливается договором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676B82" w:rsidRPr="00C97416" w:rsidRDefault="00676B82" w:rsidP="00AB6600">
      <w:pPr>
        <w:pStyle w:val="a7"/>
        <w:jc w:val="both"/>
        <w:rPr>
          <w:rFonts w:ascii="Times New Roman" w:hAnsi="Times New Roman"/>
          <w:sz w:val="24"/>
          <w:szCs w:val="24"/>
        </w:rPr>
      </w:pPr>
      <w:r w:rsidRPr="00C97416">
        <w:rPr>
          <w:rFonts w:ascii="Times New Roman" w:hAnsi="Times New Roman"/>
          <w:sz w:val="24"/>
          <w:szCs w:val="24"/>
        </w:rPr>
        <w:t>5</w:t>
      </w:r>
      <w:r>
        <w:rPr>
          <w:rFonts w:ascii="Times New Roman" w:hAnsi="Times New Roman"/>
          <w:sz w:val="24"/>
          <w:szCs w:val="24"/>
        </w:rPr>
        <w:t>.3.2.1.</w:t>
      </w:r>
      <w:r w:rsidRPr="00C97416">
        <w:rPr>
          <w:rFonts w:ascii="Times New Roman" w:hAnsi="Times New Roman"/>
          <w:sz w:val="24"/>
          <w:szCs w:val="24"/>
        </w:rPr>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составляет </w:t>
      </w:r>
      <w:r w:rsidR="00C755B6">
        <w:rPr>
          <w:rFonts w:ascii="Times New Roman" w:hAnsi="Times New Roman"/>
          <w:b/>
          <w:i/>
          <w:sz w:val="24"/>
          <w:szCs w:val="24"/>
        </w:rPr>
        <w:t>______</w:t>
      </w:r>
      <w:r w:rsidRPr="00C97416">
        <w:rPr>
          <w:rFonts w:ascii="Times New Roman" w:hAnsi="Times New Roman"/>
          <w:sz w:val="24"/>
          <w:szCs w:val="24"/>
        </w:rPr>
        <w:t xml:space="preserve"> порядке:</w:t>
      </w:r>
    </w:p>
    <w:p w:rsidR="00676B82" w:rsidRPr="00C97416" w:rsidRDefault="00676B82" w:rsidP="00676B82">
      <w:pPr>
        <w:pStyle w:val="a7"/>
        <w:jc w:val="both"/>
        <w:rPr>
          <w:rFonts w:ascii="Times New Roman" w:hAnsi="Times New Roman"/>
          <w:sz w:val="24"/>
          <w:szCs w:val="24"/>
        </w:rPr>
      </w:pPr>
      <w:r w:rsidRPr="00C97416">
        <w:rPr>
          <w:rFonts w:ascii="Times New Roman" w:hAnsi="Times New Roman"/>
          <w:sz w:val="24"/>
          <w:szCs w:val="24"/>
        </w:rPr>
        <w:t>а) 10 процентов начальной (максимальной) цены договора в случае, если начальная (максимальная) цена договора не превышает 3 млн. рублей;</w:t>
      </w:r>
    </w:p>
    <w:p w:rsidR="00676B82" w:rsidRPr="00C97416" w:rsidRDefault="00676B82" w:rsidP="00676B82">
      <w:pPr>
        <w:pStyle w:val="a7"/>
        <w:jc w:val="both"/>
        <w:rPr>
          <w:rFonts w:ascii="Times New Roman" w:hAnsi="Times New Roman"/>
          <w:sz w:val="24"/>
          <w:szCs w:val="24"/>
        </w:rPr>
      </w:pPr>
      <w:r w:rsidRPr="00C97416">
        <w:rPr>
          <w:rFonts w:ascii="Times New Roman" w:hAnsi="Times New Roman"/>
          <w:sz w:val="24"/>
          <w:szCs w:val="24"/>
        </w:rPr>
        <w:t>5.3.3.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676B82" w:rsidRDefault="00676B82" w:rsidP="00676B82">
      <w:r w:rsidRPr="00C97416">
        <w:t xml:space="preserve">5.4.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t xml:space="preserve">договором, произошло вследствие </w:t>
      </w:r>
      <w:r w:rsidRPr="00C97416">
        <w:t>непреодолимой силы или по вине другой стороны.</w:t>
      </w:r>
    </w:p>
    <w:p w:rsidR="00676B82" w:rsidRPr="00B50099" w:rsidRDefault="00676B82" w:rsidP="00676B82">
      <w:pPr>
        <w:jc w:val="center"/>
        <w:rPr>
          <w:lang w:eastAsia="en-US"/>
        </w:rPr>
      </w:pPr>
      <w:r w:rsidRPr="00B50099">
        <w:rPr>
          <w:b/>
        </w:rPr>
        <w:t>6. Порядок разрешения споров, расторжение договора</w:t>
      </w:r>
    </w:p>
    <w:p w:rsidR="00676B82" w:rsidRDefault="00676B82" w:rsidP="00676B82">
      <w:pPr>
        <w:widowControl w:val="0"/>
        <w:shd w:val="clear" w:color="auto" w:fill="FFFFFF"/>
        <w:tabs>
          <w:tab w:val="left" w:pos="739"/>
        </w:tabs>
        <w:autoSpaceDE w:val="0"/>
        <w:autoSpaceDN w:val="0"/>
        <w:adjustRightInd w:val="0"/>
        <w:jc w:val="both"/>
      </w:pPr>
      <w:r w:rsidRPr="00B50099">
        <w:t>6.1.Стороны примут все необходимые меры к тому, чтобы любые спорные вопросы и разногласия, которые могут возникнуть из настоящего договора и в связи с ним, были урегулированы путем переговоров и в соответствии с действующим законодательством Российской Федерации.</w:t>
      </w:r>
    </w:p>
    <w:p w:rsidR="00676B82" w:rsidRDefault="00676B82" w:rsidP="00676B82">
      <w:pPr>
        <w:jc w:val="both"/>
      </w:pPr>
      <w:r>
        <w:t>6.2.</w:t>
      </w:r>
      <w:r w:rsidRPr="00F56EC7">
        <w:t>Настоящий Договор может быть изменен или дополнен Сторонами в период его действия на основании их взаимного согласия и наличия объективных причин, вызвавших такие действия Сторон.</w:t>
      </w:r>
      <w:r w:rsidRPr="00FC17E9">
        <w:rPr>
          <w:color w:val="FF0000"/>
        </w:rPr>
        <w:t xml:space="preserve"> </w:t>
      </w:r>
    </w:p>
    <w:p w:rsidR="00676B82" w:rsidRPr="00B50099" w:rsidRDefault="00676B82" w:rsidP="00676B82">
      <w:pPr>
        <w:jc w:val="both"/>
      </w:pPr>
      <w:r w:rsidRPr="00F56EC7">
        <w:t>6.3.Прочие соглашения Сторон по изменению или дополнению условий настоящего Договора имеют силу в случае, если они оформлены в письменном виде, подписаны полномочными представителями Сторон и скреплены печатью.</w:t>
      </w:r>
      <w:r w:rsidRPr="00FC17E9">
        <w:rPr>
          <w:color w:val="FF0000"/>
        </w:rPr>
        <w:t xml:space="preserve"> </w:t>
      </w:r>
    </w:p>
    <w:p w:rsidR="00676B82" w:rsidRPr="00AC4E12" w:rsidRDefault="00676B82" w:rsidP="00676B82">
      <w:pPr>
        <w:widowControl w:val="0"/>
        <w:jc w:val="both"/>
      </w:pPr>
      <w:r w:rsidRPr="00B50099">
        <w:t>6.</w:t>
      </w:r>
      <w:r>
        <w:t>4</w:t>
      </w:r>
      <w:r w:rsidRPr="00B50099">
        <w:t>.</w:t>
      </w:r>
      <w:r>
        <w:t>Договор</w:t>
      </w:r>
      <w:r w:rsidRPr="00AC4E12">
        <w:t xml:space="preserve"> может быть расторгнут по согласованию Сторон,</w:t>
      </w:r>
      <w:r w:rsidRPr="00AC4E12">
        <w:rPr>
          <w:lang w:eastAsia="ar-SA"/>
        </w:rPr>
        <w:t xml:space="preserve"> </w:t>
      </w:r>
      <w:r w:rsidRPr="00AC4E12">
        <w:t>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 в порядке, предусмотренном частями 9-26 статьи 95 Федерального закона от 05.04.2013 № 44-ФЗ.</w:t>
      </w:r>
    </w:p>
    <w:p w:rsidR="00676B82" w:rsidRPr="00B50099" w:rsidRDefault="00676B82" w:rsidP="00676B82">
      <w:pPr>
        <w:widowControl w:val="0"/>
        <w:shd w:val="clear" w:color="auto" w:fill="FFFFFF"/>
        <w:tabs>
          <w:tab w:val="left" w:pos="739"/>
        </w:tabs>
        <w:autoSpaceDE w:val="0"/>
        <w:autoSpaceDN w:val="0"/>
        <w:adjustRightInd w:val="0"/>
        <w:jc w:val="both"/>
        <w:rPr>
          <w:b/>
        </w:rPr>
      </w:pPr>
      <w:r w:rsidRPr="00B50099">
        <w:t>6.</w:t>
      </w:r>
      <w:r>
        <w:t>5</w:t>
      </w:r>
      <w:r w:rsidRPr="00B50099">
        <w:t xml:space="preserve">.В случае если стороны не достигнут соглашения по спорным вопросам путем переговоров, то спор  передается  заинтересованной  стороной  в  </w:t>
      </w:r>
      <w:r>
        <w:t>А</w:t>
      </w:r>
      <w:r w:rsidRPr="00B50099">
        <w:t>рбитражный  суд Ульяновской области.</w:t>
      </w:r>
    </w:p>
    <w:p w:rsidR="00676B82" w:rsidRPr="00B50099" w:rsidRDefault="00676B82" w:rsidP="00676B82">
      <w:pPr>
        <w:widowControl w:val="0"/>
        <w:shd w:val="clear" w:color="auto" w:fill="FFFFFF"/>
        <w:autoSpaceDE w:val="0"/>
        <w:autoSpaceDN w:val="0"/>
        <w:adjustRightInd w:val="0"/>
        <w:jc w:val="center"/>
        <w:rPr>
          <w:b/>
        </w:rPr>
      </w:pPr>
      <w:r w:rsidRPr="00B50099">
        <w:rPr>
          <w:b/>
        </w:rPr>
        <w:t>7. Заключительные положения</w:t>
      </w:r>
    </w:p>
    <w:p w:rsidR="00676B82" w:rsidRDefault="00676B82" w:rsidP="00676B82">
      <w:pPr>
        <w:widowControl w:val="0"/>
        <w:shd w:val="clear" w:color="auto" w:fill="FFFFFF"/>
        <w:tabs>
          <w:tab w:val="left" w:pos="739"/>
        </w:tabs>
        <w:autoSpaceDE w:val="0"/>
        <w:autoSpaceDN w:val="0"/>
        <w:adjustRightInd w:val="0"/>
        <w:jc w:val="both"/>
        <w:rPr>
          <w:color w:val="000000"/>
        </w:rPr>
      </w:pPr>
      <w:r>
        <w:t>7.1.</w:t>
      </w:r>
      <w:r w:rsidRPr="005D75FF">
        <w:rPr>
          <w:color w:val="000000"/>
        </w:rPr>
        <w:t>Настоящий договор, вступает в силу со дня его подписания сторонами</w:t>
      </w:r>
      <w:r>
        <w:rPr>
          <w:color w:val="000000"/>
        </w:rPr>
        <w:t xml:space="preserve"> </w:t>
      </w:r>
      <w:r w:rsidRPr="005D75FF">
        <w:rPr>
          <w:color w:val="000000"/>
        </w:rPr>
        <w:t>и действует</w:t>
      </w:r>
      <w:r>
        <w:rPr>
          <w:color w:val="000000"/>
        </w:rPr>
        <w:t xml:space="preserve"> до </w:t>
      </w:r>
      <w:r w:rsidR="00141318">
        <w:rPr>
          <w:color w:val="000000"/>
        </w:rPr>
        <w:t>3</w:t>
      </w:r>
      <w:r w:rsidR="00273D1C">
        <w:rPr>
          <w:color w:val="000000"/>
        </w:rPr>
        <w:t>1</w:t>
      </w:r>
      <w:r>
        <w:rPr>
          <w:color w:val="000000"/>
        </w:rPr>
        <w:t>.</w:t>
      </w:r>
      <w:r w:rsidR="00067753">
        <w:rPr>
          <w:color w:val="000000"/>
        </w:rPr>
        <w:t>1</w:t>
      </w:r>
      <w:r w:rsidR="00273D1C">
        <w:rPr>
          <w:color w:val="000000"/>
        </w:rPr>
        <w:t>0</w:t>
      </w:r>
      <w:r>
        <w:rPr>
          <w:color w:val="000000"/>
        </w:rPr>
        <w:t>.202</w:t>
      </w:r>
      <w:r w:rsidR="00273D1C">
        <w:rPr>
          <w:color w:val="000000"/>
        </w:rPr>
        <w:t>6</w:t>
      </w:r>
      <w:r>
        <w:rPr>
          <w:color w:val="000000"/>
        </w:rPr>
        <w:t xml:space="preserve">г, но в любом случае </w:t>
      </w:r>
      <w:r w:rsidRPr="005D75FF">
        <w:rPr>
          <w:color w:val="000000"/>
        </w:rPr>
        <w:t>до полного исполнения принятых обязательств.</w:t>
      </w:r>
    </w:p>
    <w:p w:rsidR="00676B82" w:rsidRPr="00B50099" w:rsidRDefault="00676B82" w:rsidP="00676B82">
      <w:pPr>
        <w:widowControl w:val="0"/>
        <w:shd w:val="clear" w:color="auto" w:fill="FFFFFF"/>
        <w:tabs>
          <w:tab w:val="left" w:pos="739"/>
        </w:tabs>
        <w:autoSpaceDE w:val="0"/>
        <w:autoSpaceDN w:val="0"/>
        <w:adjustRightInd w:val="0"/>
        <w:jc w:val="both"/>
      </w:pPr>
      <w:r w:rsidRPr="00B50099">
        <w:t>7.2.Ко всем отношениям, не урегулированным настоящим договором, применяется действующее Законодательство Российской Федерации</w:t>
      </w:r>
      <w:r>
        <w:t>.</w:t>
      </w:r>
    </w:p>
    <w:p w:rsidR="00A71477" w:rsidRDefault="00A71477" w:rsidP="00676B82">
      <w:pPr>
        <w:widowControl w:val="0"/>
        <w:shd w:val="clear" w:color="auto" w:fill="FFFFFF"/>
        <w:autoSpaceDE w:val="0"/>
        <w:autoSpaceDN w:val="0"/>
        <w:adjustRightInd w:val="0"/>
        <w:ind w:left="14"/>
        <w:jc w:val="center"/>
        <w:rPr>
          <w:b/>
        </w:rPr>
      </w:pPr>
    </w:p>
    <w:p w:rsidR="00676B82" w:rsidRPr="00B50099" w:rsidRDefault="00676B82" w:rsidP="00676B82">
      <w:pPr>
        <w:widowControl w:val="0"/>
        <w:shd w:val="clear" w:color="auto" w:fill="FFFFFF"/>
        <w:autoSpaceDE w:val="0"/>
        <w:autoSpaceDN w:val="0"/>
        <w:adjustRightInd w:val="0"/>
        <w:ind w:left="14"/>
        <w:jc w:val="center"/>
        <w:rPr>
          <w:b/>
        </w:rPr>
      </w:pPr>
      <w:r w:rsidRPr="00B50099">
        <w:rPr>
          <w:b/>
        </w:rPr>
        <w:lastRenderedPageBreak/>
        <w:t>8. Юридические адреса и банковские реквизиты сторон</w:t>
      </w:r>
    </w:p>
    <w:tbl>
      <w:tblPr>
        <w:tblW w:w="1015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96"/>
        <w:gridCol w:w="4062"/>
      </w:tblGrid>
      <w:tr w:rsidR="00676B82" w:rsidRPr="00B50099" w:rsidTr="002C033F">
        <w:trPr>
          <w:trHeight w:val="5295"/>
        </w:trPr>
        <w:tc>
          <w:tcPr>
            <w:tcW w:w="6096" w:type="dxa"/>
          </w:tcPr>
          <w:p w:rsidR="00676B82" w:rsidRPr="00B50099" w:rsidRDefault="00676B82" w:rsidP="009216DB">
            <w:pPr>
              <w:widowControl w:val="0"/>
              <w:shd w:val="clear" w:color="auto" w:fill="FFFFFF"/>
              <w:tabs>
                <w:tab w:val="left" w:pos="4690"/>
              </w:tabs>
              <w:autoSpaceDE w:val="0"/>
              <w:autoSpaceDN w:val="0"/>
              <w:adjustRightInd w:val="0"/>
              <w:ind w:left="24"/>
              <w:rPr>
                <w:b/>
              </w:rPr>
            </w:pPr>
            <w:r>
              <w:rPr>
                <w:b/>
              </w:rPr>
              <w:t>Покупатель</w:t>
            </w:r>
            <w:r w:rsidRPr="00B50099">
              <w:rPr>
                <w:b/>
              </w:rPr>
              <w:t>:</w:t>
            </w:r>
            <w:r w:rsidRPr="00B50099">
              <w:tab/>
              <w:t xml:space="preserve">         </w:t>
            </w:r>
          </w:p>
          <w:p w:rsidR="001D5589" w:rsidRPr="00B50099" w:rsidRDefault="001D5589" w:rsidP="001D5589">
            <w:pPr>
              <w:widowControl w:val="0"/>
              <w:shd w:val="clear" w:color="auto" w:fill="FFFFFF"/>
              <w:tabs>
                <w:tab w:val="left" w:pos="4690"/>
              </w:tabs>
              <w:autoSpaceDE w:val="0"/>
              <w:autoSpaceDN w:val="0"/>
              <w:adjustRightInd w:val="0"/>
              <w:spacing w:line="20" w:lineRule="atLeast"/>
              <w:rPr>
                <w:b/>
              </w:rPr>
            </w:pPr>
            <w:r w:rsidRPr="00B50099">
              <w:rPr>
                <w:b/>
              </w:rPr>
              <w:t xml:space="preserve">Муниципальное  дошкольное образовательное  учреждение Красноярский  детский сад  </w:t>
            </w:r>
          </w:p>
          <w:p w:rsidR="001D5589" w:rsidRPr="00423D68" w:rsidRDefault="001D5589" w:rsidP="001D5589">
            <w:pPr>
              <w:ind w:right="-1617"/>
              <w:jc w:val="both"/>
            </w:pPr>
            <w:r w:rsidRPr="00423D68">
              <w:t xml:space="preserve">433410, Ульяновская область, </w:t>
            </w:r>
            <w:proofErr w:type="spellStart"/>
            <w:r w:rsidRPr="00423D68">
              <w:t>Чердаклинский</w:t>
            </w:r>
            <w:proofErr w:type="spellEnd"/>
            <w:r w:rsidRPr="00423D68">
              <w:t xml:space="preserve"> район,</w:t>
            </w:r>
          </w:p>
          <w:p w:rsidR="001D5589" w:rsidRPr="00423D68" w:rsidRDefault="001D5589" w:rsidP="001D5589">
            <w:pPr>
              <w:ind w:right="-1617"/>
              <w:jc w:val="both"/>
            </w:pPr>
            <w:r w:rsidRPr="00423D68">
              <w:t xml:space="preserve">п. Колхозный, ул. Новая, </w:t>
            </w:r>
            <w:r w:rsidR="002C033F">
              <w:t>з</w:t>
            </w:r>
            <w:r w:rsidRPr="00423D68">
              <w:t>д.15А</w:t>
            </w:r>
          </w:p>
          <w:p w:rsidR="001D5589" w:rsidRPr="00423D68" w:rsidRDefault="001D5589" w:rsidP="001D5589">
            <w:pPr>
              <w:ind w:right="-1617"/>
              <w:jc w:val="both"/>
            </w:pPr>
            <w:r w:rsidRPr="00423D68">
              <w:t>тел.(</w:t>
            </w:r>
            <w:r>
              <w:t>8-</w:t>
            </w:r>
            <w:r w:rsidRPr="00423D68">
              <w:t>84</w:t>
            </w:r>
            <w:r>
              <w:t>-</w:t>
            </w:r>
            <w:r w:rsidRPr="00423D68">
              <w:t>231)</w:t>
            </w:r>
            <w:r>
              <w:t xml:space="preserve"> </w:t>
            </w:r>
            <w:r w:rsidRPr="00423D68">
              <w:t>47</w:t>
            </w:r>
            <w:r>
              <w:t>-</w:t>
            </w:r>
            <w:r w:rsidRPr="00423D68">
              <w:t>1</w:t>
            </w:r>
            <w:r>
              <w:t>-</w:t>
            </w:r>
            <w:r w:rsidRPr="00423D68">
              <w:t xml:space="preserve">22, </w:t>
            </w:r>
          </w:p>
          <w:p w:rsidR="001D5589" w:rsidRPr="00423D68" w:rsidRDefault="001D5589" w:rsidP="001D5589">
            <w:pPr>
              <w:ind w:right="-1617"/>
              <w:jc w:val="both"/>
            </w:pPr>
            <w:r w:rsidRPr="00423D68">
              <w:t xml:space="preserve">ИНН7323004774, КПП731001001, </w:t>
            </w:r>
          </w:p>
          <w:p w:rsidR="001D5589" w:rsidRPr="00423D68" w:rsidRDefault="001D5589" w:rsidP="001D5589">
            <w:pPr>
              <w:ind w:right="-1617"/>
              <w:jc w:val="both"/>
            </w:pPr>
            <w:r w:rsidRPr="00423D68">
              <w:t>ОГРН 1027301111375</w:t>
            </w:r>
          </w:p>
          <w:p w:rsidR="001D5589" w:rsidRPr="00423D68" w:rsidRDefault="001D5589" w:rsidP="001D5589">
            <w:pPr>
              <w:ind w:right="-1617"/>
              <w:jc w:val="both"/>
            </w:pPr>
            <w:r w:rsidRPr="00423D68">
              <w:t xml:space="preserve">л/с 20573260870 в МУ Управлении финансов </w:t>
            </w:r>
          </w:p>
          <w:p w:rsidR="001D5589" w:rsidRPr="00423D68" w:rsidRDefault="001D5589" w:rsidP="001D5589">
            <w:pPr>
              <w:ind w:right="-1617"/>
              <w:jc w:val="both"/>
            </w:pPr>
            <w:r w:rsidRPr="00423D68">
              <w:t xml:space="preserve">МО </w:t>
            </w:r>
            <w:proofErr w:type="spellStart"/>
            <w:r w:rsidRPr="00423D68">
              <w:t>Чердаклинский</w:t>
            </w:r>
            <w:proofErr w:type="spellEnd"/>
            <w:r w:rsidRPr="00423D68">
              <w:t xml:space="preserve"> район Ульяновской области</w:t>
            </w:r>
          </w:p>
          <w:p w:rsidR="001D5589" w:rsidRPr="00423D68" w:rsidRDefault="001D5589" w:rsidP="001D5589">
            <w:pPr>
              <w:ind w:right="-1617"/>
              <w:jc w:val="both"/>
            </w:pPr>
            <w:r w:rsidRPr="00423D68">
              <w:t>Единый казначейский счёт 40102810645370000061</w:t>
            </w:r>
          </w:p>
          <w:p w:rsidR="001D5589" w:rsidRPr="00423D68" w:rsidRDefault="001D5589" w:rsidP="001D5589">
            <w:pPr>
              <w:ind w:right="-1617"/>
              <w:jc w:val="both"/>
            </w:pPr>
            <w:r w:rsidRPr="00423D68">
              <w:t>Казначейский счет 03234643736560006800</w:t>
            </w:r>
          </w:p>
          <w:p w:rsidR="002C033F" w:rsidRPr="002C033F" w:rsidRDefault="002C033F" w:rsidP="002C033F">
            <w:pPr>
              <w:ind w:right="-1617"/>
            </w:pPr>
            <w:r w:rsidRPr="002C033F">
              <w:t xml:space="preserve">ОКЦ №5 ВВГУ России//УФК по Ульяновской области </w:t>
            </w:r>
            <w:r>
              <w:t xml:space="preserve">                       </w:t>
            </w:r>
            <w:r w:rsidRPr="002C033F">
              <w:t>г.Ульяновск</w:t>
            </w:r>
          </w:p>
          <w:p w:rsidR="001D5589" w:rsidRPr="00423D68" w:rsidRDefault="001D5589" w:rsidP="001D5589">
            <w:pPr>
              <w:ind w:right="-1617"/>
              <w:jc w:val="both"/>
              <w:rPr>
                <w:lang w:val="en-US"/>
              </w:rPr>
            </w:pPr>
            <w:r w:rsidRPr="00423D68">
              <w:t>БИК</w:t>
            </w:r>
            <w:r w:rsidRPr="00423D68">
              <w:rPr>
                <w:lang w:val="en-US"/>
              </w:rPr>
              <w:t xml:space="preserve"> 017308001</w:t>
            </w:r>
          </w:p>
          <w:p w:rsidR="001D5589" w:rsidRPr="00423D68" w:rsidRDefault="001D5589" w:rsidP="001D5589">
            <w:pPr>
              <w:ind w:right="-1617"/>
              <w:jc w:val="both"/>
              <w:rPr>
                <w:lang w:val="en-US"/>
              </w:rPr>
            </w:pPr>
            <w:r w:rsidRPr="00423D68">
              <w:rPr>
                <w:lang w:val="en-US"/>
              </w:rPr>
              <w:t>email: kr.yards@mail.ru</w:t>
            </w:r>
          </w:p>
          <w:p w:rsidR="001D5589" w:rsidRPr="001D5589" w:rsidRDefault="001D5589" w:rsidP="009216DB">
            <w:pPr>
              <w:widowControl w:val="0"/>
              <w:shd w:val="clear" w:color="auto" w:fill="FFFFFF"/>
              <w:tabs>
                <w:tab w:val="left" w:pos="4690"/>
              </w:tabs>
              <w:autoSpaceDE w:val="0"/>
              <w:autoSpaceDN w:val="0"/>
              <w:adjustRightInd w:val="0"/>
              <w:spacing w:line="20" w:lineRule="atLeast"/>
              <w:rPr>
                <w:lang w:val="en-US"/>
              </w:rPr>
            </w:pPr>
          </w:p>
          <w:p w:rsidR="00676B82" w:rsidRPr="00B50099" w:rsidRDefault="00CE3BEF" w:rsidP="009216DB">
            <w:pPr>
              <w:widowControl w:val="0"/>
              <w:shd w:val="clear" w:color="auto" w:fill="FFFFFF"/>
              <w:tabs>
                <w:tab w:val="left" w:pos="4690"/>
              </w:tabs>
              <w:autoSpaceDE w:val="0"/>
              <w:autoSpaceDN w:val="0"/>
              <w:adjustRightInd w:val="0"/>
              <w:spacing w:line="20" w:lineRule="atLeast"/>
              <w:rPr>
                <w:b/>
              </w:rPr>
            </w:pPr>
            <w:r w:rsidRPr="00720ADC">
              <w:rPr>
                <w:b/>
              </w:rPr>
              <w:t>И.о.з</w:t>
            </w:r>
            <w:r w:rsidR="00676B82" w:rsidRPr="00720ADC">
              <w:rPr>
                <w:b/>
              </w:rPr>
              <w:t>аведующ</w:t>
            </w:r>
            <w:r w:rsidRPr="00720ADC">
              <w:rPr>
                <w:b/>
              </w:rPr>
              <w:t>его</w:t>
            </w:r>
            <w:r w:rsidR="00676B82" w:rsidRPr="00B50099">
              <w:rPr>
                <w:b/>
              </w:rPr>
              <w:t xml:space="preserve">  __________ </w:t>
            </w:r>
            <w:r>
              <w:rPr>
                <w:b/>
              </w:rPr>
              <w:t>С</w:t>
            </w:r>
            <w:r w:rsidR="00676B82" w:rsidRPr="00B50099">
              <w:rPr>
                <w:b/>
              </w:rPr>
              <w:t>.</w:t>
            </w:r>
            <w:r>
              <w:rPr>
                <w:b/>
              </w:rPr>
              <w:t>Н</w:t>
            </w:r>
            <w:r w:rsidR="00676B82" w:rsidRPr="00B50099">
              <w:rPr>
                <w:b/>
              </w:rPr>
              <w:t>. С</w:t>
            </w:r>
            <w:r>
              <w:rPr>
                <w:b/>
              </w:rPr>
              <w:t>мирно</w:t>
            </w:r>
            <w:r w:rsidR="00676B82" w:rsidRPr="00B50099">
              <w:rPr>
                <w:b/>
              </w:rPr>
              <w:t>ва</w:t>
            </w:r>
          </w:p>
          <w:p w:rsidR="00676B82" w:rsidRPr="00B50099" w:rsidRDefault="00676B82" w:rsidP="009216DB">
            <w:pPr>
              <w:widowControl w:val="0"/>
              <w:autoSpaceDE w:val="0"/>
              <w:autoSpaceDN w:val="0"/>
              <w:adjustRightInd w:val="0"/>
              <w:rPr>
                <w:b/>
              </w:rPr>
            </w:pPr>
          </w:p>
        </w:tc>
        <w:tc>
          <w:tcPr>
            <w:tcW w:w="4062" w:type="dxa"/>
          </w:tcPr>
          <w:p w:rsidR="00676B82" w:rsidRPr="00B50099" w:rsidRDefault="00676B82" w:rsidP="00C56D3E">
            <w:pPr>
              <w:pStyle w:val="a9"/>
              <w:rPr>
                <w:rFonts w:ascii="Times New Roman" w:hAnsi="Times New Roman" w:cs="Times New Roman"/>
                <w:b/>
                <w:bCs/>
                <w:sz w:val="24"/>
                <w:szCs w:val="24"/>
              </w:rPr>
            </w:pPr>
            <w:r w:rsidRPr="00B50099">
              <w:rPr>
                <w:rFonts w:ascii="Times New Roman" w:hAnsi="Times New Roman" w:cs="Times New Roman"/>
                <w:b/>
                <w:bCs/>
                <w:sz w:val="24"/>
                <w:szCs w:val="24"/>
              </w:rPr>
              <w:t>Поставщик:</w:t>
            </w:r>
          </w:p>
          <w:p w:rsidR="00676B82" w:rsidRPr="00B50099" w:rsidRDefault="00676B82" w:rsidP="00381370">
            <w:pPr>
              <w:widowControl w:val="0"/>
              <w:shd w:val="clear" w:color="auto" w:fill="FFFFFF"/>
              <w:tabs>
                <w:tab w:val="left" w:pos="4690"/>
              </w:tabs>
              <w:autoSpaceDE w:val="0"/>
              <w:autoSpaceDN w:val="0"/>
              <w:adjustRightInd w:val="0"/>
              <w:spacing w:line="20" w:lineRule="atLeast"/>
              <w:rPr>
                <w:b/>
              </w:rPr>
            </w:pPr>
            <w:r w:rsidRPr="00B50099">
              <w:rPr>
                <w:b/>
              </w:rPr>
              <w:t xml:space="preserve"> </w:t>
            </w:r>
          </w:p>
        </w:tc>
      </w:tr>
    </w:tbl>
    <w:p w:rsidR="00676B82" w:rsidRPr="00B50099" w:rsidRDefault="00676B82" w:rsidP="00676B82"/>
    <w:p w:rsidR="00676B82" w:rsidRPr="00B50099" w:rsidRDefault="00676B82" w:rsidP="00676B82"/>
    <w:p w:rsidR="00676B82" w:rsidRPr="00B50099" w:rsidRDefault="00676B82" w:rsidP="00676B82">
      <w:pPr>
        <w:ind w:left="142" w:hanging="142"/>
        <w:jc w:val="center"/>
      </w:pPr>
    </w:p>
    <w:p w:rsidR="00676B82" w:rsidRDefault="00676B82" w:rsidP="00676B82">
      <w:pPr>
        <w:ind w:left="142" w:hanging="142"/>
        <w:jc w:val="center"/>
      </w:pPr>
    </w:p>
    <w:p w:rsidR="00676B82" w:rsidRDefault="00676B82" w:rsidP="00676B82">
      <w:pPr>
        <w:ind w:left="142" w:hanging="142"/>
        <w:jc w:val="center"/>
      </w:pPr>
    </w:p>
    <w:p w:rsidR="00676B82" w:rsidRDefault="00676B82" w:rsidP="00676B82">
      <w:pPr>
        <w:jc w:val="right"/>
      </w:pPr>
    </w:p>
    <w:p w:rsidR="009216DB" w:rsidRDefault="009216DB" w:rsidP="00676B82">
      <w:pPr>
        <w:jc w:val="right"/>
      </w:pPr>
    </w:p>
    <w:p w:rsidR="009216DB" w:rsidRDefault="009216DB" w:rsidP="00676B82">
      <w:pPr>
        <w:jc w:val="right"/>
      </w:pPr>
    </w:p>
    <w:p w:rsidR="009216DB" w:rsidRDefault="009216DB" w:rsidP="00676B82">
      <w:pPr>
        <w:jc w:val="right"/>
      </w:pPr>
    </w:p>
    <w:p w:rsidR="009216DB" w:rsidRDefault="009216DB" w:rsidP="00676B82">
      <w:pPr>
        <w:jc w:val="right"/>
      </w:pPr>
    </w:p>
    <w:p w:rsidR="009216DB" w:rsidRDefault="009216DB" w:rsidP="00676B82">
      <w:pPr>
        <w:jc w:val="right"/>
      </w:pPr>
    </w:p>
    <w:p w:rsidR="009216DB" w:rsidRDefault="009216DB" w:rsidP="00676B82">
      <w:pPr>
        <w:jc w:val="right"/>
      </w:pPr>
    </w:p>
    <w:p w:rsidR="009216DB" w:rsidRDefault="009216DB" w:rsidP="00676B82">
      <w:pPr>
        <w:jc w:val="right"/>
      </w:pPr>
    </w:p>
    <w:p w:rsidR="009216DB" w:rsidRDefault="009216DB" w:rsidP="00676B82">
      <w:pPr>
        <w:jc w:val="right"/>
      </w:pPr>
    </w:p>
    <w:p w:rsidR="009216DB" w:rsidRDefault="009216DB" w:rsidP="00676B82">
      <w:pPr>
        <w:jc w:val="right"/>
      </w:pPr>
    </w:p>
    <w:p w:rsidR="009216DB" w:rsidRDefault="009216DB" w:rsidP="00676B82">
      <w:pPr>
        <w:jc w:val="right"/>
      </w:pPr>
    </w:p>
    <w:p w:rsidR="009216DB" w:rsidRDefault="009216DB" w:rsidP="00676B82">
      <w:pPr>
        <w:jc w:val="right"/>
      </w:pPr>
    </w:p>
    <w:p w:rsidR="009216DB" w:rsidRDefault="009216DB" w:rsidP="00676B82">
      <w:pPr>
        <w:jc w:val="right"/>
      </w:pPr>
    </w:p>
    <w:p w:rsidR="009216DB" w:rsidRDefault="009216DB" w:rsidP="00676B82">
      <w:pPr>
        <w:jc w:val="right"/>
      </w:pPr>
    </w:p>
    <w:p w:rsidR="009216DB" w:rsidRDefault="009216DB" w:rsidP="00676B82">
      <w:pPr>
        <w:jc w:val="right"/>
      </w:pPr>
    </w:p>
    <w:p w:rsidR="009216DB" w:rsidRDefault="009216DB" w:rsidP="00676B82">
      <w:pPr>
        <w:jc w:val="right"/>
      </w:pPr>
    </w:p>
    <w:p w:rsidR="009216DB" w:rsidRDefault="009216DB" w:rsidP="00676B82">
      <w:pPr>
        <w:jc w:val="right"/>
      </w:pPr>
    </w:p>
    <w:p w:rsidR="009216DB" w:rsidRDefault="009216DB" w:rsidP="00676B82">
      <w:pPr>
        <w:jc w:val="right"/>
      </w:pPr>
    </w:p>
    <w:p w:rsidR="009216DB" w:rsidRDefault="009216DB" w:rsidP="00676B82">
      <w:pPr>
        <w:jc w:val="right"/>
      </w:pPr>
    </w:p>
    <w:p w:rsidR="009216DB" w:rsidRDefault="009216DB" w:rsidP="00676B82">
      <w:pPr>
        <w:jc w:val="right"/>
      </w:pPr>
    </w:p>
    <w:p w:rsidR="009216DB" w:rsidRDefault="009216DB" w:rsidP="00676B82">
      <w:pPr>
        <w:jc w:val="right"/>
      </w:pPr>
    </w:p>
    <w:p w:rsidR="009216DB" w:rsidRDefault="009216DB" w:rsidP="00676B82">
      <w:pPr>
        <w:jc w:val="right"/>
      </w:pPr>
    </w:p>
    <w:p w:rsidR="009216DB" w:rsidRDefault="009216DB" w:rsidP="00676B82">
      <w:pPr>
        <w:jc w:val="right"/>
      </w:pPr>
    </w:p>
    <w:p w:rsidR="009216DB" w:rsidRDefault="009216DB" w:rsidP="00676B82">
      <w:pPr>
        <w:jc w:val="right"/>
      </w:pPr>
    </w:p>
    <w:p w:rsidR="009216DB" w:rsidRDefault="009216DB" w:rsidP="00676B82">
      <w:pPr>
        <w:jc w:val="right"/>
      </w:pPr>
    </w:p>
    <w:p w:rsidR="009216DB" w:rsidRDefault="009216DB" w:rsidP="00676B82">
      <w:pPr>
        <w:jc w:val="right"/>
      </w:pPr>
    </w:p>
    <w:p w:rsidR="009216DB" w:rsidRDefault="009216DB" w:rsidP="00676B82">
      <w:pPr>
        <w:jc w:val="right"/>
      </w:pPr>
    </w:p>
    <w:p w:rsidR="009216DB" w:rsidRDefault="009216DB" w:rsidP="00676B82">
      <w:pPr>
        <w:jc w:val="right"/>
      </w:pPr>
    </w:p>
    <w:p w:rsidR="009216DB" w:rsidRDefault="009216DB" w:rsidP="00676B82">
      <w:pPr>
        <w:jc w:val="right"/>
      </w:pPr>
    </w:p>
    <w:p w:rsidR="00857167" w:rsidRDefault="00857167" w:rsidP="00676B82">
      <w:pPr>
        <w:jc w:val="right"/>
      </w:pPr>
    </w:p>
    <w:p w:rsidR="00716058" w:rsidRPr="006262DD" w:rsidRDefault="00716058" w:rsidP="00716058">
      <w:pPr>
        <w:jc w:val="right"/>
      </w:pPr>
      <w:r w:rsidRPr="006262DD">
        <w:t>Приложение №1</w:t>
      </w:r>
      <w:r>
        <w:t xml:space="preserve"> </w:t>
      </w:r>
      <w:r w:rsidRPr="006262DD">
        <w:t>к договору №</w:t>
      </w:r>
      <w:r>
        <w:t xml:space="preserve">___ </w:t>
      </w:r>
      <w:r w:rsidRPr="006262DD">
        <w:t>от «</w:t>
      </w:r>
      <w:r>
        <w:t>___</w:t>
      </w:r>
      <w:r w:rsidRPr="006262DD">
        <w:t>»</w:t>
      </w:r>
      <w:r>
        <w:t xml:space="preserve"> ______________ 2</w:t>
      </w:r>
      <w:r w:rsidRPr="006262DD">
        <w:t>0</w:t>
      </w:r>
      <w:r>
        <w:t>2</w:t>
      </w:r>
      <w:r w:rsidR="00273D1C">
        <w:t>6</w:t>
      </w:r>
      <w:r w:rsidRPr="006262DD">
        <w:t>г.</w:t>
      </w:r>
    </w:p>
    <w:p w:rsidR="00716058" w:rsidRPr="006262DD" w:rsidRDefault="00716058" w:rsidP="00716058">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1"/>
        <w:gridCol w:w="3322"/>
        <w:gridCol w:w="1027"/>
        <w:gridCol w:w="1302"/>
        <w:gridCol w:w="1702"/>
        <w:gridCol w:w="1532"/>
      </w:tblGrid>
      <w:tr w:rsidR="00716058" w:rsidRPr="006262DD" w:rsidTr="009849AF">
        <w:trPr>
          <w:trHeight w:val="616"/>
        </w:trPr>
        <w:tc>
          <w:tcPr>
            <w:tcW w:w="481" w:type="dxa"/>
          </w:tcPr>
          <w:p w:rsidR="00716058" w:rsidRPr="006262DD" w:rsidRDefault="00716058" w:rsidP="009849AF">
            <w:pPr>
              <w:jc w:val="both"/>
            </w:pPr>
            <w:r w:rsidRPr="006262DD">
              <w:t>№</w:t>
            </w:r>
          </w:p>
        </w:tc>
        <w:tc>
          <w:tcPr>
            <w:tcW w:w="3322" w:type="dxa"/>
          </w:tcPr>
          <w:p w:rsidR="00716058" w:rsidRPr="006262DD" w:rsidRDefault="00716058" w:rsidP="009849AF">
            <w:pPr>
              <w:jc w:val="both"/>
            </w:pPr>
            <w:r w:rsidRPr="006262DD">
              <w:t xml:space="preserve">Наименование </w:t>
            </w:r>
          </w:p>
        </w:tc>
        <w:tc>
          <w:tcPr>
            <w:tcW w:w="1027" w:type="dxa"/>
          </w:tcPr>
          <w:p w:rsidR="00716058" w:rsidRPr="006262DD" w:rsidRDefault="00716058" w:rsidP="009849AF">
            <w:pPr>
              <w:jc w:val="center"/>
            </w:pPr>
            <w:r w:rsidRPr="006262DD">
              <w:t xml:space="preserve">Ед. </w:t>
            </w:r>
            <w:proofErr w:type="spellStart"/>
            <w:r w:rsidRPr="006262DD">
              <w:t>изм</w:t>
            </w:r>
            <w:proofErr w:type="spellEnd"/>
            <w:r w:rsidRPr="006262DD">
              <w:t>.</w:t>
            </w:r>
          </w:p>
        </w:tc>
        <w:tc>
          <w:tcPr>
            <w:tcW w:w="1302" w:type="dxa"/>
          </w:tcPr>
          <w:p w:rsidR="00716058" w:rsidRPr="006262DD" w:rsidRDefault="00716058" w:rsidP="009849AF">
            <w:pPr>
              <w:jc w:val="center"/>
            </w:pPr>
            <w:r w:rsidRPr="006262DD">
              <w:t>Цена за единицу</w:t>
            </w:r>
          </w:p>
        </w:tc>
        <w:tc>
          <w:tcPr>
            <w:tcW w:w="1702" w:type="dxa"/>
          </w:tcPr>
          <w:p w:rsidR="00716058" w:rsidRPr="006262DD" w:rsidRDefault="00716058" w:rsidP="009849AF">
            <w:pPr>
              <w:jc w:val="center"/>
            </w:pPr>
            <w:r w:rsidRPr="006262DD">
              <w:t>Количество</w:t>
            </w:r>
          </w:p>
        </w:tc>
        <w:tc>
          <w:tcPr>
            <w:tcW w:w="1532" w:type="dxa"/>
          </w:tcPr>
          <w:p w:rsidR="00716058" w:rsidRPr="006262DD" w:rsidRDefault="00716058" w:rsidP="009849AF">
            <w:pPr>
              <w:jc w:val="center"/>
            </w:pPr>
            <w:r w:rsidRPr="006262DD">
              <w:t>Сумма</w:t>
            </w:r>
          </w:p>
        </w:tc>
      </w:tr>
      <w:tr w:rsidR="00067753" w:rsidRPr="006262DD" w:rsidTr="009849AF">
        <w:trPr>
          <w:trHeight w:val="293"/>
        </w:trPr>
        <w:tc>
          <w:tcPr>
            <w:tcW w:w="481" w:type="dxa"/>
          </w:tcPr>
          <w:p w:rsidR="00067753" w:rsidRPr="006262DD" w:rsidRDefault="00067753" w:rsidP="009849AF">
            <w:pPr>
              <w:jc w:val="center"/>
            </w:pPr>
            <w:r w:rsidRPr="006262DD">
              <w:t>1</w:t>
            </w:r>
          </w:p>
        </w:tc>
        <w:tc>
          <w:tcPr>
            <w:tcW w:w="3322" w:type="dxa"/>
          </w:tcPr>
          <w:p w:rsidR="00067753" w:rsidRPr="006262DD" w:rsidRDefault="00067753" w:rsidP="00540624">
            <w:r>
              <w:t>Картофель</w:t>
            </w:r>
          </w:p>
        </w:tc>
        <w:tc>
          <w:tcPr>
            <w:tcW w:w="1027" w:type="dxa"/>
          </w:tcPr>
          <w:p w:rsidR="00067753" w:rsidRPr="006262DD" w:rsidRDefault="00067753" w:rsidP="009849AF">
            <w:pPr>
              <w:jc w:val="center"/>
            </w:pPr>
            <w:r>
              <w:t>кг</w:t>
            </w:r>
          </w:p>
        </w:tc>
        <w:tc>
          <w:tcPr>
            <w:tcW w:w="1302" w:type="dxa"/>
          </w:tcPr>
          <w:p w:rsidR="00067753" w:rsidRPr="006262DD" w:rsidRDefault="00067753" w:rsidP="009849AF">
            <w:pPr>
              <w:jc w:val="center"/>
            </w:pPr>
          </w:p>
        </w:tc>
        <w:tc>
          <w:tcPr>
            <w:tcW w:w="1702" w:type="dxa"/>
          </w:tcPr>
          <w:p w:rsidR="00067753" w:rsidRPr="006262DD" w:rsidRDefault="00273D1C" w:rsidP="00A52F63">
            <w:pPr>
              <w:jc w:val="center"/>
            </w:pPr>
            <w:r>
              <w:t>260</w:t>
            </w:r>
            <w:r w:rsidR="00067753">
              <w:t>,00</w:t>
            </w:r>
          </w:p>
        </w:tc>
        <w:tc>
          <w:tcPr>
            <w:tcW w:w="1532" w:type="dxa"/>
          </w:tcPr>
          <w:p w:rsidR="00067753" w:rsidRPr="006262DD" w:rsidRDefault="00067753" w:rsidP="009849AF">
            <w:pPr>
              <w:jc w:val="center"/>
            </w:pPr>
          </w:p>
        </w:tc>
      </w:tr>
      <w:tr w:rsidR="00067753" w:rsidRPr="006262DD" w:rsidTr="009849AF">
        <w:trPr>
          <w:trHeight w:val="293"/>
        </w:trPr>
        <w:tc>
          <w:tcPr>
            <w:tcW w:w="481" w:type="dxa"/>
          </w:tcPr>
          <w:p w:rsidR="00067753" w:rsidRPr="006262DD" w:rsidRDefault="00067753" w:rsidP="009849AF">
            <w:pPr>
              <w:jc w:val="center"/>
            </w:pPr>
            <w:r w:rsidRPr="006262DD">
              <w:t>2</w:t>
            </w:r>
          </w:p>
        </w:tc>
        <w:tc>
          <w:tcPr>
            <w:tcW w:w="3322" w:type="dxa"/>
          </w:tcPr>
          <w:p w:rsidR="00067753" w:rsidRPr="006262DD" w:rsidRDefault="00067753" w:rsidP="009849AF">
            <w:r w:rsidRPr="006262DD">
              <w:t>Капуста свежая</w:t>
            </w:r>
          </w:p>
        </w:tc>
        <w:tc>
          <w:tcPr>
            <w:tcW w:w="1027" w:type="dxa"/>
          </w:tcPr>
          <w:p w:rsidR="00067753" w:rsidRPr="006262DD" w:rsidRDefault="00067753" w:rsidP="009849AF">
            <w:pPr>
              <w:jc w:val="center"/>
            </w:pPr>
            <w:r>
              <w:t>кг</w:t>
            </w:r>
          </w:p>
        </w:tc>
        <w:tc>
          <w:tcPr>
            <w:tcW w:w="1302" w:type="dxa"/>
          </w:tcPr>
          <w:p w:rsidR="00067753" w:rsidRPr="006262DD" w:rsidRDefault="00067753" w:rsidP="009849AF">
            <w:pPr>
              <w:jc w:val="center"/>
            </w:pPr>
          </w:p>
        </w:tc>
        <w:tc>
          <w:tcPr>
            <w:tcW w:w="1702" w:type="dxa"/>
          </w:tcPr>
          <w:p w:rsidR="00067753" w:rsidRPr="006262DD" w:rsidRDefault="00273D1C" w:rsidP="009849AF">
            <w:pPr>
              <w:jc w:val="center"/>
            </w:pPr>
            <w:r>
              <w:t>90</w:t>
            </w:r>
            <w:r w:rsidR="00067753">
              <w:t>,0</w:t>
            </w:r>
          </w:p>
        </w:tc>
        <w:tc>
          <w:tcPr>
            <w:tcW w:w="1532" w:type="dxa"/>
          </w:tcPr>
          <w:p w:rsidR="00067753" w:rsidRPr="006262DD" w:rsidRDefault="00067753" w:rsidP="009849AF">
            <w:pPr>
              <w:jc w:val="center"/>
            </w:pPr>
          </w:p>
        </w:tc>
      </w:tr>
      <w:tr w:rsidR="00067753" w:rsidRPr="006262DD" w:rsidTr="009849AF">
        <w:trPr>
          <w:trHeight w:val="293"/>
        </w:trPr>
        <w:tc>
          <w:tcPr>
            <w:tcW w:w="481" w:type="dxa"/>
          </w:tcPr>
          <w:p w:rsidR="00067753" w:rsidRPr="006262DD" w:rsidRDefault="00067753" w:rsidP="009849AF">
            <w:pPr>
              <w:jc w:val="center"/>
            </w:pPr>
            <w:r>
              <w:t>3</w:t>
            </w:r>
          </w:p>
        </w:tc>
        <w:tc>
          <w:tcPr>
            <w:tcW w:w="3322" w:type="dxa"/>
          </w:tcPr>
          <w:p w:rsidR="00067753" w:rsidRDefault="00067753" w:rsidP="009849AF">
            <w:pPr>
              <w:jc w:val="both"/>
            </w:pPr>
            <w:r>
              <w:t>Морковь</w:t>
            </w:r>
          </w:p>
        </w:tc>
        <w:tc>
          <w:tcPr>
            <w:tcW w:w="1027" w:type="dxa"/>
          </w:tcPr>
          <w:p w:rsidR="00067753" w:rsidRPr="00DF7F6B" w:rsidRDefault="00067753" w:rsidP="009849AF">
            <w:pPr>
              <w:jc w:val="center"/>
            </w:pPr>
            <w:r>
              <w:t>кг</w:t>
            </w:r>
          </w:p>
        </w:tc>
        <w:tc>
          <w:tcPr>
            <w:tcW w:w="1302" w:type="dxa"/>
          </w:tcPr>
          <w:p w:rsidR="00067753" w:rsidRDefault="00067753" w:rsidP="009849AF">
            <w:pPr>
              <w:jc w:val="center"/>
            </w:pPr>
          </w:p>
        </w:tc>
        <w:tc>
          <w:tcPr>
            <w:tcW w:w="1702" w:type="dxa"/>
          </w:tcPr>
          <w:p w:rsidR="00067753" w:rsidRDefault="00273D1C" w:rsidP="00233C8E">
            <w:pPr>
              <w:jc w:val="center"/>
            </w:pPr>
            <w:r>
              <w:t>60</w:t>
            </w:r>
            <w:r w:rsidR="00067753">
              <w:t>,0</w:t>
            </w:r>
          </w:p>
        </w:tc>
        <w:tc>
          <w:tcPr>
            <w:tcW w:w="1532" w:type="dxa"/>
          </w:tcPr>
          <w:p w:rsidR="00067753" w:rsidRDefault="00067753" w:rsidP="009849AF">
            <w:pPr>
              <w:jc w:val="center"/>
            </w:pPr>
          </w:p>
        </w:tc>
      </w:tr>
      <w:tr w:rsidR="00067753" w:rsidRPr="006262DD" w:rsidTr="009849AF">
        <w:trPr>
          <w:trHeight w:val="324"/>
        </w:trPr>
        <w:tc>
          <w:tcPr>
            <w:tcW w:w="481" w:type="dxa"/>
          </w:tcPr>
          <w:p w:rsidR="00067753" w:rsidRPr="006262DD" w:rsidRDefault="00067753" w:rsidP="009849AF">
            <w:pPr>
              <w:jc w:val="center"/>
            </w:pPr>
            <w:r>
              <w:t>4</w:t>
            </w:r>
          </w:p>
        </w:tc>
        <w:tc>
          <w:tcPr>
            <w:tcW w:w="3322" w:type="dxa"/>
          </w:tcPr>
          <w:p w:rsidR="00067753" w:rsidRPr="006262DD" w:rsidRDefault="00067753" w:rsidP="009849AF">
            <w:r>
              <w:t>Лук</w:t>
            </w:r>
          </w:p>
        </w:tc>
        <w:tc>
          <w:tcPr>
            <w:tcW w:w="1027" w:type="dxa"/>
          </w:tcPr>
          <w:p w:rsidR="00067753" w:rsidRDefault="00067753" w:rsidP="009849AF">
            <w:pPr>
              <w:jc w:val="center"/>
            </w:pPr>
            <w:r w:rsidRPr="00DF7F6B">
              <w:t>кг</w:t>
            </w:r>
          </w:p>
        </w:tc>
        <w:tc>
          <w:tcPr>
            <w:tcW w:w="1302" w:type="dxa"/>
          </w:tcPr>
          <w:p w:rsidR="00067753" w:rsidRPr="006262DD" w:rsidRDefault="00067753" w:rsidP="009849AF">
            <w:pPr>
              <w:jc w:val="center"/>
            </w:pPr>
          </w:p>
        </w:tc>
        <w:tc>
          <w:tcPr>
            <w:tcW w:w="1702" w:type="dxa"/>
          </w:tcPr>
          <w:p w:rsidR="00067753" w:rsidRPr="006262DD" w:rsidRDefault="00067753" w:rsidP="009849AF">
            <w:pPr>
              <w:jc w:val="center"/>
            </w:pPr>
            <w:r>
              <w:t>50,0</w:t>
            </w:r>
          </w:p>
        </w:tc>
        <w:tc>
          <w:tcPr>
            <w:tcW w:w="1532" w:type="dxa"/>
          </w:tcPr>
          <w:p w:rsidR="00067753" w:rsidRPr="006262DD" w:rsidRDefault="00067753" w:rsidP="009849AF">
            <w:pPr>
              <w:jc w:val="center"/>
            </w:pPr>
          </w:p>
        </w:tc>
      </w:tr>
      <w:tr w:rsidR="00067753" w:rsidRPr="006262DD" w:rsidTr="009849AF">
        <w:trPr>
          <w:trHeight w:val="293"/>
        </w:trPr>
        <w:tc>
          <w:tcPr>
            <w:tcW w:w="481" w:type="dxa"/>
          </w:tcPr>
          <w:p w:rsidR="00067753" w:rsidRPr="006262DD" w:rsidRDefault="00067753" w:rsidP="009849AF">
            <w:pPr>
              <w:jc w:val="center"/>
            </w:pPr>
            <w:r>
              <w:t>5</w:t>
            </w:r>
          </w:p>
        </w:tc>
        <w:tc>
          <w:tcPr>
            <w:tcW w:w="3322" w:type="dxa"/>
          </w:tcPr>
          <w:p w:rsidR="00067753" w:rsidRPr="006262DD" w:rsidRDefault="00067753" w:rsidP="009849AF">
            <w:r>
              <w:t>Свекла</w:t>
            </w:r>
          </w:p>
        </w:tc>
        <w:tc>
          <w:tcPr>
            <w:tcW w:w="1027" w:type="dxa"/>
          </w:tcPr>
          <w:p w:rsidR="00067753" w:rsidRDefault="00067753" w:rsidP="009849AF">
            <w:pPr>
              <w:jc w:val="center"/>
            </w:pPr>
            <w:r>
              <w:t>кг</w:t>
            </w:r>
          </w:p>
        </w:tc>
        <w:tc>
          <w:tcPr>
            <w:tcW w:w="1302" w:type="dxa"/>
          </w:tcPr>
          <w:p w:rsidR="00067753" w:rsidRPr="006262DD" w:rsidRDefault="00067753" w:rsidP="009849AF">
            <w:pPr>
              <w:jc w:val="center"/>
            </w:pPr>
          </w:p>
        </w:tc>
        <w:tc>
          <w:tcPr>
            <w:tcW w:w="1702" w:type="dxa"/>
          </w:tcPr>
          <w:p w:rsidR="00067753" w:rsidRPr="006262DD" w:rsidRDefault="00273D1C" w:rsidP="00233C8E">
            <w:pPr>
              <w:jc w:val="center"/>
            </w:pPr>
            <w:r>
              <w:t>60</w:t>
            </w:r>
            <w:r w:rsidR="00067753">
              <w:t>0</w:t>
            </w:r>
          </w:p>
        </w:tc>
        <w:tc>
          <w:tcPr>
            <w:tcW w:w="1532" w:type="dxa"/>
          </w:tcPr>
          <w:p w:rsidR="00067753" w:rsidRPr="006262DD" w:rsidRDefault="00067753" w:rsidP="009849AF">
            <w:pPr>
              <w:jc w:val="center"/>
            </w:pPr>
          </w:p>
        </w:tc>
      </w:tr>
      <w:tr w:rsidR="00067753" w:rsidRPr="006262DD" w:rsidTr="009849AF">
        <w:trPr>
          <w:trHeight w:val="293"/>
        </w:trPr>
        <w:tc>
          <w:tcPr>
            <w:tcW w:w="481" w:type="dxa"/>
          </w:tcPr>
          <w:p w:rsidR="00067753" w:rsidRPr="006262DD" w:rsidRDefault="00067753" w:rsidP="009849AF">
            <w:pPr>
              <w:jc w:val="center"/>
            </w:pPr>
            <w:r>
              <w:t>6</w:t>
            </w:r>
          </w:p>
        </w:tc>
        <w:tc>
          <w:tcPr>
            <w:tcW w:w="3322" w:type="dxa"/>
          </w:tcPr>
          <w:p w:rsidR="00067753" w:rsidRPr="006262DD" w:rsidRDefault="00067753" w:rsidP="009849AF">
            <w:r w:rsidRPr="006262DD">
              <w:t>Яблоки</w:t>
            </w:r>
          </w:p>
        </w:tc>
        <w:tc>
          <w:tcPr>
            <w:tcW w:w="1027" w:type="dxa"/>
          </w:tcPr>
          <w:p w:rsidR="00067753" w:rsidRDefault="00067753" w:rsidP="009849AF">
            <w:pPr>
              <w:jc w:val="center"/>
            </w:pPr>
            <w:r w:rsidRPr="00DF7F6B">
              <w:t>кг</w:t>
            </w:r>
          </w:p>
        </w:tc>
        <w:tc>
          <w:tcPr>
            <w:tcW w:w="1302" w:type="dxa"/>
          </w:tcPr>
          <w:p w:rsidR="00067753" w:rsidRPr="006262DD" w:rsidRDefault="00067753" w:rsidP="009849AF">
            <w:pPr>
              <w:jc w:val="center"/>
            </w:pPr>
          </w:p>
        </w:tc>
        <w:tc>
          <w:tcPr>
            <w:tcW w:w="1702" w:type="dxa"/>
          </w:tcPr>
          <w:p w:rsidR="00067753" w:rsidRPr="006262DD" w:rsidRDefault="00273D1C" w:rsidP="009849AF">
            <w:pPr>
              <w:jc w:val="center"/>
            </w:pPr>
            <w:r>
              <w:t>65</w:t>
            </w:r>
            <w:r w:rsidR="00067753">
              <w:t>,0</w:t>
            </w:r>
          </w:p>
        </w:tc>
        <w:tc>
          <w:tcPr>
            <w:tcW w:w="1532" w:type="dxa"/>
          </w:tcPr>
          <w:p w:rsidR="00067753" w:rsidRPr="006262DD" w:rsidRDefault="00067753" w:rsidP="009849AF">
            <w:pPr>
              <w:jc w:val="center"/>
            </w:pPr>
          </w:p>
        </w:tc>
      </w:tr>
      <w:tr w:rsidR="00067753" w:rsidRPr="006262DD" w:rsidTr="009849AF">
        <w:trPr>
          <w:trHeight w:val="324"/>
        </w:trPr>
        <w:tc>
          <w:tcPr>
            <w:tcW w:w="481" w:type="dxa"/>
            <w:tcBorders>
              <w:top w:val="single" w:sz="4" w:space="0" w:color="auto"/>
              <w:left w:val="single" w:sz="4" w:space="0" w:color="auto"/>
              <w:bottom w:val="single" w:sz="4" w:space="0" w:color="auto"/>
              <w:right w:val="single" w:sz="4" w:space="0" w:color="auto"/>
            </w:tcBorders>
          </w:tcPr>
          <w:p w:rsidR="00067753" w:rsidRDefault="00067753" w:rsidP="009849AF">
            <w:pPr>
              <w:jc w:val="center"/>
            </w:pPr>
            <w:r>
              <w:t>7</w:t>
            </w:r>
          </w:p>
        </w:tc>
        <w:tc>
          <w:tcPr>
            <w:tcW w:w="3322" w:type="dxa"/>
            <w:tcBorders>
              <w:top w:val="single" w:sz="4" w:space="0" w:color="auto"/>
              <w:left w:val="single" w:sz="4" w:space="0" w:color="auto"/>
              <w:bottom w:val="single" w:sz="4" w:space="0" w:color="auto"/>
              <w:right w:val="single" w:sz="4" w:space="0" w:color="auto"/>
            </w:tcBorders>
          </w:tcPr>
          <w:p w:rsidR="00067753" w:rsidRDefault="00067753" w:rsidP="009849AF">
            <w:r>
              <w:t>Огурцы свежие</w:t>
            </w:r>
          </w:p>
        </w:tc>
        <w:tc>
          <w:tcPr>
            <w:tcW w:w="1027" w:type="dxa"/>
            <w:tcBorders>
              <w:top w:val="single" w:sz="4" w:space="0" w:color="auto"/>
              <w:left w:val="single" w:sz="4" w:space="0" w:color="auto"/>
              <w:bottom w:val="single" w:sz="4" w:space="0" w:color="auto"/>
              <w:right w:val="single" w:sz="4" w:space="0" w:color="auto"/>
            </w:tcBorders>
          </w:tcPr>
          <w:p w:rsidR="00067753" w:rsidRDefault="00067753" w:rsidP="009849AF">
            <w:pPr>
              <w:jc w:val="center"/>
            </w:pPr>
            <w:r>
              <w:t>кг</w:t>
            </w:r>
          </w:p>
        </w:tc>
        <w:tc>
          <w:tcPr>
            <w:tcW w:w="1302" w:type="dxa"/>
            <w:tcBorders>
              <w:top w:val="single" w:sz="4" w:space="0" w:color="auto"/>
              <w:left w:val="single" w:sz="4" w:space="0" w:color="auto"/>
              <w:bottom w:val="single" w:sz="4" w:space="0" w:color="auto"/>
              <w:right w:val="single" w:sz="4" w:space="0" w:color="auto"/>
            </w:tcBorders>
          </w:tcPr>
          <w:p w:rsidR="00067753" w:rsidRPr="006262DD" w:rsidRDefault="00067753" w:rsidP="009849AF">
            <w:pPr>
              <w:jc w:val="center"/>
            </w:pPr>
          </w:p>
        </w:tc>
        <w:tc>
          <w:tcPr>
            <w:tcW w:w="1702" w:type="dxa"/>
            <w:tcBorders>
              <w:top w:val="single" w:sz="4" w:space="0" w:color="auto"/>
              <w:left w:val="single" w:sz="4" w:space="0" w:color="auto"/>
              <w:bottom w:val="single" w:sz="4" w:space="0" w:color="auto"/>
              <w:right w:val="single" w:sz="4" w:space="0" w:color="auto"/>
            </w:tcBorders>
          </w:tcPr>
          <w:p w:rsidR="00067753" w:rsidRDefault="00273D1C" w:rsidP="009849AF">
            <w:pPr>
              <w:jc w:val="center"/>
            </w:pPr>
            <w:r>
              <w:t>18</w:t>
            </w:r>
            <w:r w:rsidR="00067753">
              <w:t>,0</w:t>
            </w:r>
          </w:p>
        </w:tc>
        <w:tc>
          <w:tcPr>
            <w:tcW w:w="1532" w:type="dxa"/>
            <w:tcBorders>
              <w:top w:val="single" w:sz="4" w:space="0" w:color="auto"/>
              <w:left w:val="single" w:sz="4" w:space="0" w:color="auto"/>
              <w:bottom w:val="single" w:sz="4" w:space="0" w:color="auto"/>
              <w:right w:val="single" w:sz="4" w:space="0" w:color="auto"/>
            </w:tcBorders>
          </w:tcPr>
          <w:p w:rsidR="00067753" w:rsidRPr="006262DD" w:rsidRDefault="00067753" w:rsidP="009849AF">
            <w:pPr>
              <w:jc w:val="center"/>
            </w:pPr>
          </w:p>
        </w:tc>
      </w:tr>
      <w:tr w:rsidR="00067753" w:rsidRPr="006262DD" w:rsidTr="009849AF">
        <w:trPr>
          <w:trHeight w:val="324"/>
        </w:trPr>
        <w:tc>
          <w:tcPr>
            <w:tcW w:w="481" w:type="dxa"/>
            <w:tcBorders>
              <w:top w:val="single" w:sz="4" w:space="0" w:color="auto"/>
              <w:left w:val="single" w:sz="4" w:space="0" w:color="auto"/>
              <w:bottom w:val="single" w:sz="4" w:space="0" w:color="auto"/>
              <w:right w:val="single" w:sz="4" w:space="0" w:color="auto"/>
            </w:tcBorders>
          </w:tcPr>
          <w:p w:rsidR="00067753" w:rsidRDefault="00067753" w:rsidP="009849AF">
            <w:pPr>
              <w:jc w:val="center"/>
            </w:pPr>
            <w:r>
              <w:t>8</w:t>
            </w:r>
          </w:p>
        </w:tc>
        <w:tc>
          <w:tcPr>
            <w:tcW w:w="3322" w:type="dxa"/>
            <w:tcBorders>
              <w:top w:val="single" w:sz="4" w:space="0" w:color="auto"/>
              <w:left w:val="single" w:sz="4" w:space="0" w:color="auto"/>
              <w:bottom w:val="single" w:sz="4" w:space="0" w:color="auto"/>
              <w:right w:val="single" w:sz="4" w:space="0" w:color="auto"/>
            </w:tcBorders>
          </w:tcPr>
          <w:p w:rsidR="00067753" w:rsidRDefault="00067753" w:rsidP="009849AF">
            <w:r>
              <w:t>Томаты свежие</w:t>
            </w:r>
          </w:p>
        </w:tc>
        <w:tc>
          <w:tcPr>
            <w:tcW w:w="1027" w:type="dxa"/>
            <w:tcBorders>
              <w:top w:val="single" w:sz="4" w:space="0" w:color="auto"/>
              <w:left w:val="single" w:sz="4" w:space="0" w:color="auto"/>
              <w:bottom w:val="single" w:sz="4" w:space="0" w:color="auto"/>
              <w:right w:val="single" w:sz="4" w:space="0" w:color="auto"/>
            </w:tcBorders>
          </w:tcPr>
          <w:p w:rsidR="00067753" w:rsidRDefault="00067753" w:rsidP="009849AF">
            <w:pPr>
              <w:jc w:val="center"/>
            </w:pPr>
            <w:r>
              <w:t>кг</w:t>
            </w:r>
          </w:p>
        </w:tc>
        <w:tc>
          <w:tcPr>
            <w:tcW w:w="1302" w:type="dxa"/>
            <w:tcBorders>
              <w:top w:val="single" w:sz="4" w:space="0" w:color="auto"/>
              <w:left w:val="single" w:sz="4" w:space="0" w:color="auto"/>
              <w:bottom w:val="single" w:sz="4" w:space="0" w:color="auto"/>
              <w:right w:val="single" w:sz="4" w:space="0" w:color="auto"/>
            </w:tcBorders>
          </w:tcPr>
          <w:p w:rsidR="00067753" w:rsidRPr="006262DD" w:rsidRDefault="00067753" w:rsidP="009849AF">
            <w:pPr>
              <w:jc w:val="center"/>
            </w:pPr>
          </w:p>
        </w:tc>
        <w:tc>
          <w:tcPr>
            <w:tcW w:w="1702" w:type="dxa"/>
            <w:tcBorders>
              <w:top w:val="single" w:sz="4" w:space="0" w:color="auto"/>
              <w:left w:val="single" w:sz="4" w:space="0" w:color="auto"/>
              <w:bottom w:val="single" w:sz="4" w:space="0" w:color="auto"/>
              <w:right w:val="single" w:sz="4" w:space="0" w:color="auto"/>
            </w:tcBorders>
          </w:tcPr>
          <w:p w:rsidR="00067753" w:rsidRDefault="00273D1C" w:rsidP="009849AF">
            <w:pPr>
              <w:jc w:val="center"/>
            </w:pPr>
            <w:r>
              <w:t>20</w:t>
            </w:r>
            <w:r w:rsidR="00067753">
              <w:t>,0</w:t>
            </w:r>
          </w:p>
        </w:tc>
        <w:tc>
          <w:tcPr>
            <w:tcW w:w="1532" w:type="dxa"/>
            <w:tcBorders>
              <w:top w:val="single" w:sz="4" w:space="0" w:color="auto"/>
              <w:left w:val="single" w:sz="4" w:space="0" w:color="auto"/>
              <w:bottom w:val="single" w:sz="4" w:space="0" w:color="auto"/>
              <w:right w:val="single" w:sz="4" w:space="0" w:color="auto"/>
            </w:tcBorders>
          </w:tcPr>
          <w:p w:rsidR="00067753" w:rsidRPr="006262DD" w:rsidRDefault="00067753" w:rsidP="009849AF">
            <w:pPr>
              <w:jc w:val="center"/>
            </w:pPr>
          </w:p>
        </w:tc>
      </w:tr>
      <w:tr w:rsidR="00067753" w:rsidRPr="006262DD" w:rsidTr="009849AF">
        <w:trPr>
          <w:trHeight w:val="324"/>
        </w:trPr>
        <w:tc>
          <w:tcPr>
            <w:tcW w:w="481" w:type="dxa"/>
            <w:tcBorders>
              <w:top w:val="single" w:sz="4" w:space="0" w:color="auto"/>
              <w:left w:val="single" w:sz="4" w:space="0" w:color="auto"/>
              <w:bottom w:val="single" w:sz="4" w:space="0" w:color="auto"/>
              <w:right w:val="single" w:sz="4" w:space="0" w:color="auto"/>
            </w:tcBorders>
          </w:tcPr>
          <w:p w:rsidR="00067753" w:rsidRPr="006262DD" w:rsidRDefault="00067753" w:rsidP="009849AF">
            <w:pPr>
              <w:jc w:val="center"/>
            </w:pPr>
          </w:p>
        </w:tc>
        <w:tc>
          <w:tcPr>
            <w:tcW w:w="3322" w:type="dxa"/>
            <w:tcBorders>
              <w:top w:val="single" w:sz="4" w:space="0" w:color="auto"/>
              <w:left w:val="single" w:sz="4" w:space="0" w:color="auto"/>
              <w:bottom w:val="single" w:sz="4" w:space="0" w:color="auto"/>
              <w:right w:val="single" w:sz="4" w:space="0" w:color="auto"/>
            </w:tcBorders>
          </w:tcPr>
          <w:p w:rsidR="00067753" w:rsidRPr="006262DD" w:rsidRDefault="00067753" w:rsidP="009849AF">
            <w:pPr>
              <w:jc w:val="both"/>
            </w:pPr>
            <w:r w:rsidRPr="006262DD">
              <w:t>Итого</w:t>
            </w:r>
          </w:p>
        </w:tc>
        <w:tc>
          <w:tcPr>
            <w:tcW w:w="1027" w:type="dxa"/>
            <w:tcBorders>
              <w:top w:val="single" w:sz="4" w:space="0" w:color="auto"/>
              <w:left w:val="single" w:sz="4" w:space="0" w:color="auto"/>
              <w:bottom w:val="single" w:sz="4" w:space="0" w:color="auto"/>
              <w:right w:val="single" w:sz="4" w:space="0" w:color="auto"/>
            </w:tcBorders>
          </w:tcPr>
          <w:p w:rsidR="00067753" w:rsidRPr="006262DD" w:rsidRDefault="00067753" w:rsidP="009849AF">
            <w:pPr>
              <w:jc w:val="center"/>
            </w:pPr>
          </w:p>
        </w:tc>
        <w:tc>
          <w:tcPr>
            <w:tcW w:w="1302" w:type="dxa"/>
            <w:tcBorders>
              <w:top w:val="single" w:sz="4" w:space="0" w:color="auto"/>
              <w:left w:val="single" w:sz="4" w:space="0" w:color="auto"/>
              <w:bottom w:val="single" w:sz="4" w:space="0" w:color="auto"/>
              <w:right w:val="single" w:sz="4" w:space="0" w:color="auto"/>
            </w:tcBorders>
          </w:tcPr>
          <w:p w:rsidR="00067753" w:rsidRPr="006262DD" w:rsidRDefault="00067753" w:rsidP="009849AF">
            <w:pPr>
              <w:jc w:val="both"/>
            </w:pPr>
          </w:p>
        </w:tc>
        <w:tc>
          <w:tcPr>
            <w:tcW w:w="1702" w:type="dxa"/>
            <w:tcBorders>
              <w:top w:val="single" w:sz="4" w:space="0" w:color="auto"/>
              <w:left w:val="single" w:sz="4" w:space="0" w:color="auto"/>
              <w:bottom w:val="single" w:sz="4" w:space="0" w:color="auto"/>
              <w:right w:val="single" w:sz="4" w:space="0" w:color="auto"/>
            </w:tcBorders>
          </w:tcPr>
          <w:p w:rsidR="00067753" w:rsidRPr="006262DD" w:rsidRDefault="00067753" w:rsidP="009849AF">
            <w:pPr>
              <w:jc w:val="center"/>
            </w:pPr>
          </w:p>
        </w:tc>
        <w:tc>
          <w:tcPr>
            <w:tcW w:w="1532" w:type="dxa"/>
            <w:tcBorders>
              <w:top w:val="single" w:sz="4" w:space="0" w:color="auto"/>
              <w:left w:val="single" w:sz="4" w:space="0" w:color="auto"/>
              <w:bottom w:val="single" w:sz="4" w:space="0" w:color="auto"/>
              <w:right w:val="single" w:sz="4" w:space="0" w:color="auto"/>
            </w:tcBorders>
          </w:tcPr>
          <w:p w:rsidR="00067753" w:rsidRPr="006262DD" w:rsidRDefault="00067753" w:rsidP="009849AF">
            <w:pPr>
              <w:jc w:val="center"/>
            </w:pPr>
          </w:p>
        </w:tc>
      </w:tr>
    </w:tbl>
    <w:p w:rsidR="00716058" w:rsidRDefault="00716058" w:rsidP="00716058">
      <w:pPr>
        <w:jc w:val="both"/>
      </w:pPr>
    </w:p>
    <w:p w:rsidR="001034B7" w:rsidRPr="006262DD" w:rsidRDefault="001034B7" w:rsidP="00676B82">
      <w:pPr>
        <w:jc w:val="both"/>
      </w:pPr>
    </w:p>
    <w:p w:rsidR="00676B82" w:rsidRPr="006262DD" w:rsidRDefault="00676B82" w:rsidP="00676B82">
      <w:pPr>
        <w:jc w:val="both"/>
      </w:pPr>
      <w:r w:rsidRPr="006262DD">
        <w:t xml:space="preserve">                          Покупатель                                    </w:t>
      </w:r>
      <w:r w:rsidR="00D741AB">
        <w:t xml:space="preserve">                      </w:t>
      </w:r>
      <w:r w:rsidRPr="006262DD">
        <w:t>Поставщик:</w:t>
      </w:r>
    </w:p>
    <w:p w:rsidR="00676B82" w:rsidRPr="006262DD" w:rsidRDefault="00676B82" w:rsidP="00676B82">
      <w:pPr>
        <w:jc w:val="both"/>
      </w:pPr>
    </w:p>
    <w:p w:rsidR="00676B82" w:rsidRPr="006262DD" w:rsidRDefault="00676B82" w:rsidP="00676B82">
      <w:pPr>
        <w:jc w:val="both"/>
      </w:pPr>
      <w:r w:rsidRPr="006262DD">
        <w:tab/>
        <w:t xml:space="preserve">                                                              </w:t>
      </w:r>
    </w:p>
    <w:p w:rsidR="00676B82" w:rsidRDefault="00CE3BEF" w:rsidP="00D836E1">
      <w:pPr>
        <w:rPr>
          <w:sz w:val="28"/>
          <w:szCs w:val="28"/>
        </w:rPr>
      </w:pPr>
      <w:r>
        <w:rPr>
          <w:b/>
        </w:rPr>
        <w:t>И.о.з</w:t>
      </w:r>
      <w:r w:rsidR="00676B82" w:rsidRPr="006262DD">
        <w:rPr>
          <w:b/>
        </w:rPr>
        <w:t>аведующ</w:t>
      </w:r>
      <w:r>
        <w:rPr>
          <w:b/>
        </w:rPr>
        <w:t>его</w:t>
      </w:r>
      <w:r w:rsidR="00676B82" w:rsidRPr="006262DD">
        <w:rPr>
          <w:b/>
        </w:rPr>
        <w:t xml:space="preserve"> _______ </w:t>
      </w:r>
      <w:r>
        <w:rPr>
          <w:b/>
        </w:rPr>
        <w:t>С</w:t>
      </w:r>
      <w:r w:rsidR="00676B82" w:rsidRPr="006262DD">
        <w:rPr>
          <w:b/>
        </w:rPr>
        <w:t>.</w:t>
      </w:r>
      <w:r>
        <w:rPr>
          <w:b/>
        </w:rPr>
        <w:t>Н</w:t>
      </w:r>
      <w:r w:rsidR="00676B82" w:rsidRPr="006262DD">
        <w:rPr>
          <w:b/>
        </w:rPr>
        <w:t>. С</w:t>
      </w:r>
      <w:r>
        <w:rPr>
          <w:b/>
        </w:rPr>
        <w:t>мирно</w:t>
      </w:r>
      <w:r w:rsidR="00676B82" w:rsidRPr="006262DD">
        <w:rPr>
          <w:b/>
        </w:rPr>
        <w:t>ва</w:t>
      </w:r>
      <w:r w:rsidR="00A71477">
        <w:t xml:space="preserve">        </w:t>
      </w:r>
    </w:p>
    <w:p w:rsidR="00676B82" w:rsidRDefault="00676B82" w:rsidP="00676B82">
      <w:pPr>
        <w:tabs>
          <w:tab w:val="left" w:pos="6480"/>
        </w:tabs>
        <w:jc w:val="right"/>
      </w:pPr>
    </w:p>
    <w:p w:rsidR="00676B82" w:rsidRDefault="00676B82" w:rsidP="00676B82">
      <w:pPr>
        <w:tabs>
          <w:tab w:val="left" w:pos="6480"/>
        </w:tabs>
        <w:jc w:val="right"/>
      </w:pPr>
    </w:p>
    <w:p w:rsidR="00676B82" w:rsidRDefault="00676B82" w:rsidP="00676B82">
      <w:pPr>
        <w:tabs>
          <w:tab w:val="left" w:pos="6480"/>
        </w:tabs>
        <w:jc w:val="right"/>
      </w:pPr>
    </w:p>
    <w:p w:rsidR="009216DB" w:rsidRDefault="009216DB" w:rsidP="00676B82">
      <w:pPr>
        <w:tabs>
          <w:tab w:val="left" w:pos="6480"/>
        </w:tabs>
        <w:jc w:val="right"/>
      </w:pPr>
    </w:p>
    <w:sectPr w:rsidR="009216DB" w:rsidSect="009216DB">
      <w:pgSz w:w="11906" w:h="16838"/>
      <w:pgMar w:top="851" w:right="851"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Liberation Mono">
    <w:altName w:val="Courier New"/>
    <w:charset w:val="01"/>
    <w:family w:val="modern"/>
    <w:pitch w:val="fixed"/>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F884524"/>
    <w:lvl w:ilvl="0">
      <w:numFmt w:val="bullet"/>
      <w:lvlText w:val="*"/>
      <w:lvlJc w:val="left"/>
    </w:lvl>
  </w:abstractNum>
  <w:num w:numId="1">
    <w:abstractNumId w:val="0"/>
    <w:lvlOverride w:ilvl="0">
      <w:lvl w:ilvl="0">
        <w:numFmt w:val="bullet"/>
        <w:lvlText w:val="•"/>
        <w:legacy w:legacy="1" w:legacySpace="0" w:legacyIndent="356"/>
        <w:lvlJc w:val="left"/>
        <w:rPr>
          <w:rFonts w:ascii="Times New Roman" w:hAnsi="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drawingGridHorizontalSpacing w:val="67"/>
  <w:displayVerticalDrawingGridEvery w:val="2"/>
  <w:characterSpacingControl w:val="doNotCompress"/>
  <w:compat/>
  <w:rsids>
    <w:rsidRoot w:val="00A15000"/>
    <w:rsid w:val="00001575"/>
    <w:rsid w:val="00002277"/>
    <w:rsid w:val="0000534B"/>
    <w:rsid w:val="0000541D"/>
    <w:rsid w:val="000113F6"/>
    <w:rsid w:val="0003093E"/>
    <w:rsid w:val="00031D09"/>
    <w:rsid w:val="0003325B"/>
    <w:rsid w:val="00060E5D"/>
    <w:rsid w:val="00066047"/>
    <w:rsid w:val="00066A63"/>
    <w:rsid w:val="00067753"/>
    <w:rsid w:val="0007360F"/>
    <w:rsid w:val="00082930"/>
    <w:rsid w:val="000841F8"/>
    <w:rsid w:val="00093DA9"/>
    <w:rsid w:val="00095691"/>
    <w:rsid w:val="000958FF"/>
    <w:rsid w:val="000974F5"/>
    <w:rsid w:val="000A3580"/>
    <w:rsid w:val="000A7885"/>
    <w:rsid w:val="000C0015"/>
    <w:rsid w:val="000C07E2"/>
    <w:rsid w:val="000C2691"/>
    <w:rsid w:val="000D16B0"/>
    <w:rsid w:val="000D1700"/>
    <w:rsid w:val="000E3DE5"/>
    <w:rsid w:val="000F01A4"/>
    <w:rsid w:val="000F23D5"/>
    <w:rsid w:val="001034B7"/>
    <w:rsid w:val="00107196"/>
    <w:rsid w:val="00126C3F"/>
    <w:rsid w:val="001350EE"/>
    <w:rsid w:val="00141318"/>
    <w:rsid w:val="001509E8"/>
    <w:rsid w:val="001521B9"/>
    <w:rsid w:val="0016363B"/>
    <w:rsid w:val="00173A9C"/>
    <w:rsid w:val="001807E9"/>
    <w:rsid w:val="0018627A"/>
    <w:rsid w:val="001A2129"/>
    <w:rsid w:val="001A7948"/>
    <w:rsid w:val="001B05CB"/>
    <w:rsid w:val="001B56B9"/>
    <w:rsid w:val="001B73BC"/>
    <w:rsid w:val="001D5589"/>
    <w:rsid w:val="001E3DD4"/>
    <w:rsid w:val="001F5CB0"/>
    <w:rsid w:val="00206350"/>
    <w:rsid w:val="002073C9"/>
    <w:rsid w:val="00215292"/>
    <w:rsid w:val="0022695C"/>
    <w:rsid w:val="00233C8E"/>
    <w:rsid w:val="00234A20"/>
    <w:rsid w:val="002406D2"/>
    <w:rsid w:val="00261594"/>
    <w:rsid w:val="00273D1C"/>
    <w:rsid w:val="00273E26"/>
    <w:rsid w:val="00277E9D"/>
    <w:rsid w:val="00285982"/>
    <w:rsid w:val="00285CC3"/>
    <w:rsid w:val="002A0F33"/>
    <w:rsid w:val="002B1223"/>
    <w:rsid w:val="002C033F"/>
    <w:rsid w:val="002C1271"/>
    <w:rsid w:val="002C287E"/>
    <w:rsid w:val="002E026F"/>
    <w:rsid w:val="002F3F4D"/>
    <w:rsid w:val="00307A8B"/>
    <w:rsid w:val="003430E5"/>
    <w:rsid w:val="00371892"/>
    <w:rsid w:val="003746FD"/>
    <w:rsid w:val="00381370"/>
    <w:rsid w:val="0039396D"/>
    <w:rsid w:val="003B093C"/>
    <w:rsid w:val="003C51B8"/>
    <w:rsid w:val="003C53B4"/>
    <w:rsid w:val="003D2817"/>
    <w:rsid w:val="003E4444"/>
    <w:rsid w:val="003E6A2B"/>
    <w:rsid w:val="003F4600"/>
    <w:rsid w:val="00407C00"/>
    <w:rsid w:val="004114CD"/>
    <w:rsid w:val="00423E34"/>
    <w:rsid w:val="00446804"/>
    <w:rsid w:val="00457901"/>
    <w:rsid w:val="00464CC6"/>
    <w:rsid w:val="004808E8"/>
    <w:rsid w:val="004859E0"/>
    <w:rsid w:val="00485CB3"/>
    <w:rsid w:val="004965AB"/>
    <w:rsid w:val="00497952"/>
    <w:rsid w:val="004C182D"/>
    <w:rsid w:val="004C79CB"/>
    <w:rsid w:val="004D05A0"/>
    <w:rsid w:val="004E3F97"/>
    <w:rsid w:val="004F2E5F"/>
    <w:rsid w:val="00501408"/>
    <w:rsid w:val="005200A0"/>
    <w:rsid w:val="00520A84"/>
    <w:rsid w:val="00521ACA"/>
    <w:rsid w:val="005249A0"/>
    <w:rsid w:val="005424E0"/>
    <w:rsid w:val="00546D55"/>
    <w:rsid w:val="00560087"/>
    <w:rsid w:val="00560AB5"/>
    <w:rsid w:val="00562D9B"/>
    <w:rsid w:val="00562ED1"/>
    <w:rsid w:val="00563771"/>
    <w:rsid w:val="00592B8F"/>
    <w:rsid w:val="00593A53"/>
    <w:rsid w:val="00597318"/>
    <w:rsid w:val="005A1B05"/>
    <w:rsid w:val="005A40B9"/>
    <w:rsid w:val="005A4E0C"/>
    <w:rsid w:val="005B0F3C"/>
    <w:rsid w:val="005B3F06"/>
    <w:rsid w:val="005C14A9"/>
    <w:rsid w:val="005C3002"/>
    <w:rsid w:val="005C4161"/>
    <w:rsid w:val="005D36DB"/>
    <w:rsid w:val="005F0ADB"/>
    <w:rsid w:val="005F0CAF"/>
    <w:rsid w:val="005F1D31"/>
    <w:rsid w:val="00602341"/>
    <w:rsid w:val="00613560"/>
    <w:rsid w:val="00621A7F"/>
    <w:rsid w:val="006233F6"/>
    <w:rsid w:val="00635C8E"/>
    <w:rsid w:val="00641834"/>
    <w:rsid w:val="00653662"/>
    <w:rsid w:val="0065392C"/>
    <w:rsid w:val="00662119"/>
    <w:rsid w:val="00664952"/>
    <w:rsid w:val="006678B0"/>
    <w:rsid w:val="00671587"/>
    <w:rsid w:val="00676B82"/>
    <w:rsid w:val="00676EF1"/>
    <w:rsid w:val="006827D7"/>
    <w:rsid w:val="00684362"/>
    <w:rsid w:val="006843FF"/>
    <w:rsid w:val="00692773"/>
    <w:rsid w:val="00694664"/>
    <w:rsid w:val="006A4BCA"/>
    <w:rsid w:val="006B412D"/>
    <w:rsid w:val="006B4141"/>
    <w:rsid w:val="006C2909"/>
    <w:rsid w:val="006D0736"/>
    <w:rsid w:val="006D1D36"/>
    <w:rsid w:val="006D7E8F"/>
    <w:rsid w:val="006E1AB0"/>
    <w:rsid w:val="006F0C2D"/>
    <w:rsid w:val="0070326A"/>
    <w:rsid w:val="00705550"/>
    <w:rsid w:val="0071167F"/>
    <w:rsid w:val="00716058"/>
    <w:rsid w:val="00716497"/>
    <w:rsid w:val="00720ADC"/>
    <w:rsid w:val="007272AF"/>
    <w:rsid w:val="00734346"/>
    <w:rsid w:val="00740B46"/>
    <w:rsid w:val="007473BF"/>
    <w:rsid w:val="007534F6"/>
    <w:rsid w:val="00763455"/>
    <w:rsid w:val="0076666F"/>
    <w:rsid w:val="00770C1D"/>
    <w:rsid w:val="00785920"/>
    <w:rsid w:val="00787A02"/>
    <w:rsid w:val="0079008E"/>
    <w:rsid w:val="007952CC"/>
    <w:rsid w:val="007A2FF6"/>
    <w:rsid w:val="007C26FB"/>
    <w:rsid w:val="007D2AB1"/>
    <w:rsid w:val="007D3306"/>
    <w:rsid w:val="007D34BA"/>
    <w:rsid w:val="007D6FC0"/>
    <w:rsid w:val="00810EDB"/>
    <w:rsid w:val="00813D37"/>
    <w:rsid w:val="00815888"/>
    <w:rsid w:val="00816477"/>
    <w:rsid w:val="008400B8"/>
    <w:rsid w:val="00840DBF"/>
    <w:rsid w:val="008423F1"/>
    <w:rsid w:val="00853D1D"/>
    <w:rsid w:val="00857167"/>
    <w:rsid w:val="00864475"/>
    <w:rsid w:val="008777EA"/>
    <w:rsid w:val="00882DDC"/>
    <w:rsid w:val="008842B3"/>
    <w:rsid w:val="00891CAD"/>
    <w:rsid w:val="00892450"/>
    <w:rsid w:val="00892EF7"/>
    <w:rsid w:val="008B2043"/>
    <w:rsid w:val="008C4AF8"/>
    <w:rsid w:val="008C6E41"/>
    <w:rsid w:val="008C7A75"/>
    <w:rsid w:val="008D2C5A"/>
    <w:rsid w:val="008D6244"/>
    <w:rsid w:val="008E7A3E"/>
    <w:rsid w:val="008F2DD3"/>
    <w:rsid w:val="008F74D9"/>
    <w:rsid w:val="009071C1"/>
    <w:rsid w:val="00917AD3"/>
    <w:rsid w:val="009216DB"/>
    <w:rsid w:val="00943111"/>
    <w:rsid w:val="00944AFF"/>
    <w:rsid w:val="00953DDB"/>
    <w:rsid w:val="00981759"/>
    <w:rsid w:val="00983453"/>
    <w:rsid w:val="00990D89"/>
    <w:rsid w:val="00991F16"/>
    <w:rsid w:val="009A19BF"/>
    <w:rsid w:val="009A2211"/>
    <w:rsid w:val="009A5807"/>
    <w:rsid w:val="009B5704"/>
    <w:rsid w:val="009C0B25"/>
    <w:rsid w:val="009C1BDA"/>
    <w:rsid w:val="009C23A8"/>
    <w:rsid w:val="009C4394"/>
    <w:rsid w:val="009D1AF9"/>
    <w:rsid w:val="009D75BE"/>
    <w:rsid w:val="009E4405"/>
    <w:rsid w:val="009F153D"/>
    <w:rsid w:val="00A032FC"/>
    <w:rsid w:val="00A03559"/>
    <w:rsid w:val="00A0452D"/>
    <w:rsid w:val="00A15000"/>
    <w:rsid w:val="00A2058E"/>
    <w:rsid w:val="00A36D1C"/>
    <w:rsid w:val="00A46435"/>
    <w:rsid w:val="00A52F63"/>
    <w:rsid w:val="00A53E44"/>
    <w:rsid w:val="00A573DB"/>
    <w:rsid w:val="00A6593C"/>
    <w:rsid w:val="00A66EF9"/>
    <w:rsid w:val="00A71477"/>
    <w:rsid w:val="00A7170D"/>
    <w:rsid w:val="00A7286A"/>
    <w:rsid w:val="00A768E8"/>
    <w:rsid w:val="00A76EF6"/>
    <w:rsid w:val="00A839D5"/>
    <w:rsid w:val="00A961DB"/>
    <w:rsid w:val="00AB0445"/>
    <w:rsid w:val="00AB3498"/>
    <w:rsid w:val="00AB40BE"/>
    <w:rsid w:val="00AB6600"/>
    <w:rsid w:val="00AE7A20"/>
    <w:rsid w:val="00AF6E18"/>
    <w:rsid w:val="00AF736E"/>
    <w:rsid w:val="00B07432"/>
    <w:rsid w:val="00B426E0"/>
    <w:rsid w:val="00B44C77"/>
    <w:rsid w:val="00B5002E"/>
    <w:rsid w:val="00B576E2"/>
    <w:rsid w:val="00B64CA1"/>
    <w:rsid w:val="00B6678E"/>
    <w:rsid w:val="00B70F31"/>
    <w:rsid w:val="00B87300"/>
    <w:rsid w:val="00B96F9C"/>
    <w:rsid w:val="00BC29B8"/>
    <w:rsid w:val="00BD020E"/>
    <w:rsid w:val="00BD08C2"/>
    <w:rsid w:val="00BE258C"/>
    <w:rsid w:val="00BE404F"/>
    <w:rsid w:val="00BE51CE"/>
    <w:rsid w:val="00C001BA"/>
    <w:rsid w:val="00C00691"/>
    <w:rsid w:val="00C02FD7"/>
    <w:rsid w:val="00C3310B"/>
    <w:rsid w:val="00C363B2"/>
    <w:rsid w:val="00C36B72"/>
    <w:rsid w:val="00C40740"/>
    <w:rsid w:val="00C42DFF"/>
    <w:rsid w:val="00C5450A"/>
    <w:rsid w:val="00C56D3E"/>
    <w:rsid w:val="00C72B6B"/>
    <w:rsid w:val="00C755B6"/>
    <w:rsid w:val="00C94843"/>
    <w:rsid w:val="00C97EBF"/>
    <w:rsid w:val="00CA4E73"/>
    <w:rsid w:val="00CC6967"/>
    <w:rsid w:val="00CD1235"/>
    <w:rsid w:val="00CE3BEF"/>
    <w:rsid w:val="00CF0281"/>
    <w:rsid w:val="00D12F27"/>
    <w:rsid w:val="00D30D2F"/>
    <w:rsid w:val="00D70658"/>
    <w:rsid w:val="00D741AB"/>
    <w:rsid w:val="00D82C14"/>
    <w:rsid w:val="00D836E1"/>
    <w:rsid w:val="00D92636"/>
    <w:rsid w:val="00D94ED7"/>
    <w:rsid w:val="00D97EC0"/>
    <w:rsid w:val="00DA7015"/>
    <w:rsid w:val="00DB5BDA"/>
    <w:rsid w:val="00DD3868"/>
    <w:rsid w:val="00DD4F24"/>
    <w:rsid w:val="00DD7D1A"/>
    <w:rsid w:val="00DE0E29"/>
    <w:rsid w:val="00DE1003"/>
    <w:rsid w:val="00DE2CA4"/>
    <w:rsid w:val="00DF296E"/>
    <w:rsid w:val="00DF2C08"/>
    <w:rsid w:val="00DF68C3"/>
    <w:rsid w:val="00DF763D"/>
    <w:rsid w:val="00E075DC"/>
    <w:rsid w:val="00E36FD2"/>
    <w:rsid w:val="00E43E42"/>
    <w:rsid w:val="00E61E45"/>
    <w:rsid w:val="00E668C0"/>
    <w:rsid w:val="00E67CEB"/>
    <w:rsid w:val="00E75AED"/>
    <w:rsid w:val="00E85F32"/>
    <w:rsid w:val="00E90D2B"/>
    <w:rsid w:val="00E96DDD"/>
    <w:rsid w:val="00EB63B5"/>
    <w:rsid w:val="00EC2370"/>
    <w:rsid w:val="00EC61D1"/>
    <w:rsid w:val="00EC793B"/>
    <w:rsid w:val="00ED2817"/>
    <w:rsid w:val="00EE2FA8"/>
    <w:rsid w:val="00EF2328"/>
    <w:rsid w:val="00F115BF"/>
    <w:rsid w:val="00F13EE9"/>
    <w:rsid w:val="00F26A02"/>
    <w:rsid w:val="00F37DED"/>
    <w:rsid w:val="00F41BEF"/>
    <w:rsid w:val="00F562AA"/>
    <w:rsid w:val="00F611E4"/>
    <w:rsid w:val="00F63F0E"/>
    <w:rsid w:val="00F656AA"/>
    <w:rsid w:val="00F80EAF"/>
    <w:rsid w:val="00F81A6E"/>
    <w:rsid w:val="00F83BDD"/>
    <w:rsid w:val="00F911DF"/>
    <w:rsid w:val="00FA078E"/>
    <w:rsid w:val="00FA1932"/>
    <w:rsid w:val="00FA4C51"/>
    <w:rsid w:val="00FA61B1"/>
    <w:rsid w:val="00FA6A95"/>
    <w:rsid w:val="00FD5E83"/>
    <w:rsid w:val="00FE0D14"/>
    <w:rsid w:val="00FE5D97"/>
    <w:rsid w:val="00FF1AB7"/>
    <w:rsid w:val="00FF6C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15000"/>
    <w:rPr>
      <w:sz w:val="24"/>
      <w:szCs w:val="24"/>
    </w:rPr>
  </w:style>
  <w:style w:type="paragraph" w:styleId="1">
    <w:name w:val="heading 1"/>
    <w:basedOn w:val="a"/>
    <w:next w:val="a"/>
    <w:link w:val="10"/>
    <w:qFormat/>
    <w:rsid w:val="006F0C2D"/>
    <w:pPr>
      <w:widowControl w:val="0"/>
      <w:autoSpaceDE w:val="0"/>
      <w:autoSpaceDN w:val="0"/>
      <w:adjustRightInd w:val="0"/>
      <w:spacing w:before="108" w:after="108"/>
      <w:jc w:val="center"/>
      <w:outlineLvl w:val="0"/>
    </w:pPr>
    <w:rPr>
      <w:rFonts w:ascii="Arial" w:hAnsi="Arial"/>
      <w:b/>
      <w:bCs/>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D70658"/>
    <w:rPr>
      <w:rFonts w:ascii="Tahoma" w:hAnsi="Tahoma" w:cs="Tahoma"/>
      <w:sz w:val="16"/>
      <w:szCs w:val="16"/>
    </w:rPr>
  </w:style>
  <w:style w:type="character" w:customStyle="1" w:styleId="a4">
    <w:name w:val="Текст выноски Знак"/>
    <w:link w:val="a3"/>
    <w:rsid w:val="00D70658"/>
    <w:rPr>
      <w:rFonts w:ascii="Tahoma" w:hAnsi="Tahoma" w:cs="Tahoma"/>
      <w:sz w:val="16"/>
      <w:szCs w:val="16"/>
    </w:rPr>
  </w:style>
  <w:style w:type="paragraph" w:styleId="a5">
    <w:name w:val="Body Text"/>
    <w:basedOn w:val="a"/>
    <w:link w:val="a6"/>
    <w:unhideWhenUsed/>
    <w:rsid w:val="002C287E"/>
    <w:pPr>
      <w:ind w:right="5103"/>
      <w:jc w:val="both"/>
    </w:pPr>
    <w:rPr>
      <w:sz w:val="28"/>
      <w:szCs w:val="28"/>
    </w:rPr>
  </w:style>
  <w:style w:type="character" w:customStyle="1" w:styleId="a6">
    <w:name w:val="Основной текст Знак"/>
    <w:link w:val="a5"/>
    <w:rsid w:val="002C287E"/>
    <w:rPr>
      <w:sz w:val="28"/>
      <w:szCs w:val="28"/>
    </w:rPr>
  </w:style>
  <w:style w:type="paragraph" w:customStyle="1" w:styleId="11">
    <w:name w:val="1 Знак"/>
    <w:basedOn w:val="a"/>
    <w:rsid w:val="007343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0D1700"/>
    <w:pPr>
      <w:autoSpaceDE w:val="0"/>
      <w:autoSpaceDN w:val="0"/>
      <w:adjustRightInd w:val="0"/>
    </w:pPr>
    <w:rPr>
      <w:rFonts w:ascii="Arial" w:eastAsia="Calibri" w:hAnsi="Arial" w:cs="Arial"/>
      <w:b/>
      <w:bCs/>
      <w:lang w:eastAsia="en-US"/>
    </w:rPr>
  </w:style>
  <w:style w:type="character" w:customStyle="1" w:styleId="3">
    <w:name w:val="Основной текст (3)_"/>
    <w:link w:val="30"/>
    <w:rsid w:val="008F74D9"/>
    <w:rPr>
      <w:sz w:val="27"/>
      <w:szCs w:val="27"/>
      <w:shd w:val="clear" w:color="auto" w:fill="FFFFFF"/>
    </w:rPr>
  </w:style>
  <w:style w:type="paragraph" w:customStyle="1" w:styleId="30">
    <w:name w:val="Основной текст (3)"/>
    <w:basedOn w:val="a"/>
    <w:link w:val="3"/>
    <w:rsid w:val="008F74D9"/>
    <w:pPr>
      <w:shd w:val="clear" w:color="auto" w:fill="FFFFFF"/>
      <w:spacing w:before="360" w:after="240" w:line="317" w:lineRule="exact"/>
      <w:jc w:val="center"/>
    </w:pPr>
    <w:rPr>
      <w:sz w:val="27"/>
      <w:szCs w:val="27"/>
    </w:rPr>
  </w:style>
  <w:style w:type="character" w:customStyle="1" w:styleId="5">
    <w:name w:val="Заголовок №5_"/>
    <w:link w:val="50"/>
    <w:rsid w:val="00423E34"/>
    <w:rPr>
      <w:sz w:val="27"/>
      <w:szCs w:val="27"/>
      <w:shd w:val="clear" w:color="auto" w:fill="FFFFFF"/>
    </w:rPr>
  </w:style>
  <w:style w:type="paragraph" w:customStyle="1" w:styleId="50">
    <w:name w:val="Заголовок №5"/>
    <w:basedOn w:val="a"/>
    <w:link w:val="5"/>
    <w:rsid w:val="00423E34"/>
    <w:pPr>
      <w:shd w:val="clear" w:color="auto" w:fill="FFFFFF"/>
      <w:spacing w:before="540" w:line="317" w:lineRule="exact"/>
      <w:jc w:val="center"/>
      <w:outlineLvl w:val="4"/>
    </w:pPr>
    <w:rPr>
      <w:sz w:val="27"/>
      <w:szCs w:val="27"/>
    </w:rPr>
  </w:style>
  <w:style w:type="paragraph" w:styleId="2">
    <w:name w:val="Body Text 2"/>
    <w:basedOn w:val="a"/>
    <w:link w:val="20"/>
    <w:rsid w:val="000F23D5"/>
    <w:pPr>
      <w:spacing w:after="120" w:line="480" w:lineRule="auto"/>
    </w:pPr>
  </w:style>
  <w:style w:type="character" w:customStyle="1" w:styleId="20">
    <w:name w:val="Основной текст 2 Знак"/>
    <w:link w:val="2"/>
    <w:rsid w:val="000F23D5"/>
    <w:rPr>
      <w:sz w:val="24"/>
      <w:szCs w:val="24"/>
    </w:rPr>
  </w:style>
  <w:style w:type="character" w:customStyle="1" w:styleId="10">
    <w:name w:val="Заголовок 1 Знак"/>
    <w:link w:val="1"/>
    <w:rsid w:val="006F0C2D"/>
    <w:rPr>
      <w:rFonts w:ascii="Arial" w:hAnsi="Arial"/>
      <w:b/>
      <w:bCs/>
      <w:color w:val="000080"/>
    </w:rPr>
  </w:style>
  <w:style w:type="paragraph" w:styleId="a7">
    <w:name w:val="No Spacing"/>
    <w:uiPriority w:val="1"/>
    <w:qFormat/>
    <w:rsid w:val="00676B82"/>
    <w:rPr>
      <w:rFonts w:ascii="Calibri" w:eastAsia="Calibri" w:hAnsi="Calibri"/>
      <w:sz w:val="22"/>
      <w:szCs w:val="22"/>
      <w:lang w:eastAsia="en-US"/>
    </w:rPr>
  </w:style>
  <w:style w:type="character" w:styleId="a8">
    <w:name w:val="Hyperlink"/>
    <w:basedOn w:val="a0"/>
    <w:rsid w:val="00676B82"/>
    <w:rPr>
      <w:color w:val="0000FF"/>
      <w:u w:val="single"/>
    </w:rPr>
  </w:style>
  <w:style w:type="paragraph" w:customStyle="1" w:styleId="a9">
    <w:name w:val="Текст в заданном формате"/>
    <w:basedOn w:val="a"/>
    <w:rsid w:val="00676B82"/>
    <w:pPr>
      <w:widowControl w:val="0"/>
      <w:suppressAutoHyphens/>
    </w:pPr>
    <w:rPr>
      <w:rFonts w:ascii="Liberation Mono" w:eastAsia="Courier New" w:hAnsi="Liberation Mono" w:cs="Liberation Mono"/>
      <w:kern w:val="2"/>
      <w:sz w:val="20"/>
      <w:szCs w:val="20"/>
      <w:lang w:eastAsia="zh-CN" w:bidi="hi-IN"/>
    </w:rPr>
  </w:style>
</w:styles>
</file>

<file path=word/webSettings.xml><?xml version="1.0" encoding="utf-8"?>
<w:webSettings xmlns:r="http://schemas.openxmlformats.org/officeDocument/2006/relationships" xmlns:w="http://schemas.openxmlformats.org/wordprocessingml/2006/main">
  <w:divs>
    <w:div w:id="437220127">
      <w:bodyDiv w:val="1"/>
      <w:marLeft w:val="0"/>
      <w:marRight w:val="0"/>
      <w:marTop w:val="0"/>
      <w:marBottom w:val="0"/>
      <w:divBdr>
        <w:top w:val="none" w:sz="0" w:space="0" w:color="auto"/>
        <w:left w:val="none" w:sz="0" w:space="0" w:color="auto"/>
        <w:bottom w:val="none" w:sz="0" w:space="0" w:color="auto"/>
        <w:right w:val="none" w:sz="0" w:space="0" w:color="auto"/>
      </w:divBdr>
    </w:div>
    <w:div w:id="893588550">
      <w:bodyDiv w:val="1"/>
      <w:marLeft w:val="0"/>
      <w:marRight w:val="0"/>
      <w:marTop w:val="0"/>
      <w:marBottom w:val="0"/>
      <w:divBdr>
        <w:top w:val="none" w:sz="0" w:space="0" w:color="auto"/>
        <w:left w:val="none" w:sz="0" w:space="0" w:color="auto"/>
        <w:bottom w:val="none" w:sz="0" w:space="0" w:color="auto"/>
        <w:right w:val="none" w:sz="0" w:space="0" w:color="auto"/>
      </w:divBdr>
    </w:div>
    <w:div w:id="1422023009">
      <w:bodyDiv w:val="1"/>
      <w:marLeft w:val="0"/>
      <w:marRight w:val="0"/>
      <w:marTop w:val="0"/>
      <w:marBottom w:val="0"/>
      <w:divBdr>
        <w:top w:val="none" w:sz="0" w:space="0" w:color="auto"/>
        <w:left w:val="none" w:sz="0" w:space="0" w:color="auto"/>
        <w:bottom w:val="none" w:sz="0" w:space="0" w:color="auto"/>
        <w:right w:val="none" w:sz="0" w:space="0" w:color="auto"/>
      </w:divBdr>
    </w:div>
    <w:div w:id="1594968170">
      <w:bodyDiv w:val="1"/>
      <w:marLeft w:val="0"/>
      <w:marRight w:val="0"/>
      <w:marTop w:val="0"/>
      <w:marBottom w:val="0"/>
      <w:divBdr>
        <w:top w:val="none" w:sz="0" w:space="0" w:color="auto"/>
        <w:left w:val="none" w:sz="0" w:space="0" w:color="auto"/>
        <w:bottom w:val="none" w:sz="0" w:space="0" w:color="auto"/>
        <w:right w:val="none" w:sz="0" w:space="0" w:color="auto"/>
      </w:divBdr>
    </w:div>
    <w:div w:id="1604074379">
      <w:bodyDiv w:val="1"/>
      <w:marLeft w:val="0"/>
      <w:marRight w:val="0"/>
      <w:marTop w:val="0"/>
      <w:marBottom w:val="0"/>
      <w:divBdr>
        <w:top w:val="none" w:sz="0" w:space="0" w:color="auto"/>
        <w:left w:val="none" w:sz="0" w:space="0" w:color="auto"/>
        <w:bottom w:val="none" w:sz="0" w:space="0" w:color="auto"/>
        <w:right w:val="none" w:sz="0" w:space="0" w:color="auto"/>
      </w:divBdr>
    </w:div>
    <w:div w:id="1699425949">
      <w:bodyDiv w:val="1"/>
      <w:marLeft w:val="0"/>
      <w:marRight w:val="0"/>
      <w:marTop w:val="0"/>
      <w:marBottom w:val="0"/>
      <w:divBdr>
        <w:top w:val="none" w:sz="0" w:space="0" w:color="auto"/>
        <w:left w:val="none" w:sz="0" w:space="0" w:color="auto"/>
        <w:bottom w:val="none" w:sz="0" w:space="0" w:color="auto"/>
        <w:right w:val="none" w:sz="0" w:space="0" w:color="auto"/>
      </w:divBdr>
    </w:div>
    <w:div w:id="1911696975">
      <w:bodyDiv w:val="1"/>
      <w:marLeft w:val="0"/>
      <w:marRight w:val="0"/>
      <w:marTop w:val="0"/>
      <w:marBottom w:val="0"/>
      <w:divBdr>
        <w:top w:val="none" w:sz="0" w:space="0" w:color="auto"/>
        <w:left w:val="none" w:sz="0" w:space="0" w:color="auto"/>
        <w:bottom w:val="none" w:sz="0" w:space="0" w:color="auto"/>
        <w:right w:val="none" w:sz="0" w:space="0" w:color="auto"/>
      </w:divBdr>
    </w:div>
    <w:div w:id="2017999049">
      <w:bodyDiv w:val="1"/>
      <w:marLeft w:val="0"/>
      <w:marRight w:val="0"/>
      <w:marTop w:val="0"/>
      <w:marBottom w:val="0"/>
      <w:divBdr>
        <w:top w:val="none" w:sz="0" w:space="0" w:color="auto"/>
        <w:left w:val="none" w:sz="0" w:space="0" w:color="auto"/>
        <w:bottom w:val="none" w:sz="0" w:space="0" w:color="auto"/>
        <w:right w:val="none" w:sz="0" w:space="0" w:color="auto"/>
      </w:divBdr>
    </w:div>
    <w:div w:id="2096972364">
      <w:bodyDiv w:val="1"/>
      <w:marLeft w:val="0"/>
      <w:marRight w:val="0"/>
      <w:marTop w:val="0"/>
      <w:marBottom w:val="0"/>
      <w:divBdr>
        <w:top w:val="none" w:sz="0" w:space="0" w:color="auto"/>
        <w:left w:val="none" w:sz="0" w:space="0" w:color="auto"/>
        <w:bottom w:val="none" w:sz="0" w:space="0" w:color="auto"/>
        <w:right w:val="none" w:sz="0" w:space="0" w:color="auto"/>
      </w:divBdr>
    </w:div>
    <w:div w:id="2139882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61CEC-79A1-4178-AE25-32E510D23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1807</Words>
  <Characters>10300</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Лист согласования</vt:lpstr>
    </vt:vector>
  </TitlesOfParts>
  <Company>HOME</Company>
  <LinksUpToDate>false</LinksUpToDate>
  <CharactersWithSpaces>12083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Лист согласования</dc:title>
  <dc:creator>User</dc:creator>
  <cp:lastModifiedBy>Пользователь</cp:lastModifiedBy>
  <cp:revision>3</cp:revision>
  <cp:lastPrinted>2025-02-05T11:31:00Z</cp:lastPrinted>
  <dcterms:created xsi:type="dcterms:W3CDTF">2026-06-16T05:27:00Z</dcterms:created>
  <dcterms:modified xsi:type="dcterms:W3CDTF">2026-06-16T05:29:00Z</dcterms:modified>
</cp:coreProperties>
</file>