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4809" w14:textId="36F46567" w:rsidR="00F12C76" w:rsidRPr="004D7B01" w:rsidRDefault="00A6428F" w:rsidP="006C0B77">
      <w:pPr>
        <w:spacing w:after="0"/>
        <w:ind w:firstLine="709"/>
        <w:jc w:val="both"/>
        <w:rPr>
          <w:sz w:val="24"/>
          <w:szCs w:val="24"/>
        </w:rPr>
      </w:pPr>
      <w:r w:rsidRPr="004D7B01">
        <w:rPr>
          <w:sz w:val="24"/>
          <w:szCs w:val="24"/>
        </w:rPr>
        <w:t xml:space="preserve">           </w:t>
      </w:r>
      <w:r w:rsidR="00C04262" w:rsidRPr="004D7B01">
        <w:rPr>
          <w:sz w:val="24"/>
          <w:szCs w:val="24"/>
        </w:rPr>
        <w:t>ОПИСАНИЕ ОБЪЕКТА ЗАКУПКИ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41"/>
        <w:gridCol w:w="5947"/>
      </w:tblGrid>
      <w:tr w:rsidR="00C04262" w:rsidRPr="004D7B01" w14:paraId="06E6F2A8" w14:textId="2320C38C" w:rsidTr="00C04262">
        <w:tc>
          <w:tcPr>
            <w:tcW w:w="704" w:type="dxa"/>
          </w:tcPr>
          <w:p w14:paraId="25836C0A" w14:textId="77777777" w:rsidR="00C04262" w:rsidRPr="004D7B01" w:rsidRDefault="00C04262" w:rsidP="006C0B77">
            <w:pPr>
              <w:jc w:val="both"/>
              <w:rPr>
                <w:sz w:val="24"/>
                <w:szCs w:val="24"/>
              </w:rPr>
            </w:pPr>
            <w:r w:rsidRPr="004D7B01">
              <w:rPr>
                <w:sz w:val="24"/>
                <w:szCs w:val="24"/>
              </w:rPr>
              <w:t>№</w:t>
            </w:r>
          </w:p>
          <w:p w14:paraId="5C9DE892" w14:textId="38090B39" w:rsidR="00C04262" w:rsidRPr="004D7B01" w:rsidRDefault="00C04262" w:rsidP="006C0B77">
            <w:pPr>
              <w:jc w:val="both"/>
              <w:rPr>
                <w:sz w:val="24"/>
                <w:szCs w:val="24"/>
              </w:rPr>
            </w:pPr>
            <w:r w:rsidRPr="004D7B01">
              <w:rPr>
                <w:sz w:val="24"/>
                <w:szCs w:val="24"/>
              </w:rPr>
              <w:t>п/п</w:t>
            </w:r>
          </w:p>
        </w:tc>
        <w:tc>
          <w:tcPr>
            <w:tcW w:w="2693" w:type="dxa"/>
            <w:gridSpan w:val="2"/>
          </w:tcPr>
          <w:p w14:paraId="30F01F21" w14:textId="3B029F71" w:rsidR="00C04262" w:rsidRPr="004D7B01" w:rsidRDefault="00C04262" w:rsidP="006C0B77">
            <w:pPr>
              <w:jc w:val="both"/>
              <w:rPr>
                <w:sz w:val="24"/>
                <w:szCs w:val="24"/>
              </w:rPr>
            </w:pPr>
            <w:r w:rsidRPr="004D7B0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947" w:type="dxa"/>
          </w:tcPr>
          <w:p w14:paraId="3AFA888F" w14:textId="0599C2F2" w:rsidR="00C04262" w:rsidRPr="004D7B01" w:rsidRDefault="00C04262" w:rsidP="006C0B77">
            <w:pPr>
              <w:jc w:val="both"/>
              <w:rPr>
                <w:sz w:val="24"/>
                <w:szCs w:val="24"/>
              </w:rPr>
            </w:pPr>
            <w:r w:rsidRPr="004D7B01">
              <w:rPr>
                <w:sz w:val="24"/>
                <w:szCs w:val="24"/>
              </w:rPr>
              <w:t>описание</w:t>
            </w:r>
          </w:p>
        </w:tc>
      </w:tr>
      <w:tr w:rsidR="00C04262" w14:paraId="4CEC5980" w14:textId="3855A05B" w:rsidTr="00C04262">
        <w:tc>
          <w:tcPr>
            <w:tcW w:w="704" w:type="dxa"/>
          </w:tcPr>
          <w:p w14:paraId="64F7DD50" w14:textId="76D8767B" w:rsidR="00C04262" w:rsidRDefault="00C04262" w:rsidP="006C0B77">
            <w:pPr>
              <w:jc w:val="both"/>
            </w:pPr>
            <w:r>
              <w:t>1</w:t>
            </w:r>
          </w:p>
        </w:tc>
        <w:tc>
          <w:tcPr>
            <w:tcW w:w="2552" w:type="dxa"/>
          </w:tcPr>
          <w:p w14:paraId="103BDBC1" w14:textId="6B315D46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оценк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а</w:t>
            </w: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рыночной арендной платы за нежилое помещение общей площадью 97,1 кв.м. расположенного на 1-м этаже учебного корпуса № 4 ТГСХА по адресу: 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Тверская область,</w:t>
            </w: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г. Тверь,  ул. Школьная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(Сахарово)</w:t>
            </w: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, д. 5.</w:t>
            </w:r>
          </w:p>
          <w:p w14:paraId="13F22E71" w14:textId="77777777" w:rsidR="00C04262" w:rsidRDefault="00C04262" w:rsidP="006C0B77">
            <w:pPr>
              <w:jc w:val="both"/>
            </w:pPr>
          </w:p>
        </w:tc>
        <w:tc>
          <w:tcPr>
            <w:tcW w:w="6088" w:type="dxa"/>
            <w:gridSpan w:val="2"/>
          </w:tcPr>
          <w:p w14:paraId="01F5768F" w14:textId="77777777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Сведения о здании учебного корпуса 4: </w:t>
            </w:r>
          </w:p>
          <w:p w14:paraId="40D20F3C" w14:textId="77777777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- Кадастровый номер здания: </w:t>
            </w:r>
            <w:r w:rsidRPr="00C0426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69:40:0100001:908, о</w:t>
            </w: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бщая площадь 1422,5 кв.м., этажность – 3, назначение: нежилое, учебный корпус.</w:t>
            </w:r>
          </w:p>
          <w:p w14:paraId="5BA5F063" w14:textId="6BE2E5AC" w:rsidR="00C04262" w:rsidRPr="00C04262" w:rsidRDefault="00C04262" w:rsidP="00C04262">
            <w:pPr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C0426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Собственник - Российская Федерация, Оперативное управление – ФГБОУ ВО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Тверская ГСХА</w:t>
            </w:r>
          </w:p>
          <w:p w14:paraId="0803F3D0" w14:textId="77777777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Нежилое помещение состоит из помещений (номера по плану здания):</w:t>
            </w:r>
          </w:p>
          <w:p w14:paraId="1AAD30FB" w14:textId="77777777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 помещения 8 – площадью 6 кв.м.,</w:t>
            </w:r>
          </w:p>
          <w:p w14:paraId="013CCC6D" w14:textId="77777777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 помещения 9 – площадью 12,7 кв.м.,</w:t>
            </w:r>
          </w:p>
          <w:p w14:paraId="147B30C4" w14:textId="77777777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 помещения 10 – площадью 29,7 кв.м.,</w:t>
            </w:r>
          </w:p>
          <w:p w14:paraId="0FF9423D" w14:textId="7A91F091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- части помещения 1 – площадью 48,7 кв.м.,</w:t>
            </w:r>
          </w:p>
          <w:p w14:paraId="686EE8C9" w14:textId="77777777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Указанные помещения общей площадью 97,1 кв.м. используются единым комплексом (помещением) под размещение телекоммуникационного оборудования связи ПАО Ростелеком.</w:t>
            </w:r>
          </w:p>
          <w:p w14:paraId="01E563EE" w14:textId="77777777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Предполагается продление (заключение) договора аренды с ПАО «Ростелеком» и продолжение использования помещений под размещение телекоммуникационного оборудования связи ПАО Ростелеком.</w:t>
            </w:r>
          </w:p>
          <w:p w14:paraId="58374D11" w14:textId="77777777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Помещения используются в закрытом режиме: доступ в помещения закрыт и возможен по согласованию с ПАО Ростелеком.</w:t>
            </w:r>
          </w:p>
          <w:p w14:paraId="47F584B2" w14:textId="77777777" w:rsidR="00C04262" w:rsidRDefault="00C04262" w:rsidP="006C0B77">
            <w:pPr>
              <w:jc w:val="both"/>
            </w:pPr>
          </w:p>
        </w:tc>
      </w:tr>
      <w:tr w:rsidR="00C04262" w14:paraId="57344FF2" w14:textId="77777777" w:rsidTr="00C04262">
        <w:tc>
          <w:tcPr>
            <w:tcW w:w="704" w:type="dxa"/>
          </w:tcPr>
          <w:p w14:paraId="32BDD339" w14:textId="0CEBD3AE" w:rsidR="00C04262" w:rsidRDefault="00C04262" w:rsidP="006C0B77">
            <w:pPr>
              <w:jc w:val="both"/>
            </w:pPr>
            <w:r>
              <w:t>2</w:t>
            </w:r>
          </w:p>
        </w:tc>
        <w:tc>
          <w:tcPr>
            <w:tcW w:w="2552" w:type="dxa"/>
          </w:tcPr>
          <w:p w14:paraId="375CFF1C" w14:textId="40CB53A9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оценк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а</w:t>
            </w: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рыночной арендной платы за нежилое 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здание</w:t>
            </w:r>
            <w:r w:rsidRPr="00C04262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общей площадью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232,5 </w:t>
            </w:r>
            <w:proofErr w:type="spellStart"/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кв.м</w:t>
            </w:r>
            <w:proofErr w:type="spellEnd"/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, расположенного по адресу: Тверская область, </w:t>
            </w:r>
            <w:proofErr w:type="spellStart"/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г.Тверь</w:t>
            </w:r>
            <w:proofErr w:type="spellEnd"/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15673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Заволжский район, 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ул. </w:t>
            </w:r>
            <w:r w:rsidR="00156731"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Маршала Василевского</w:t>
            </w: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(Сахарово)</w:t>
            </w:r>
          </w:p>
        </w:tc>
        <w:tc>
          <w:tcPr>
            <w:tcW w:w="6088" w:type="dxa"/>
            <w:gridSpan w:val="2"/>
          </w:tcPr>
          <w:p w14:paraId="4E38EDA3" w14:textId="77777777" w:rsid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Здание гаража на 5 а/м с </w:t>
            </w:r>
            <w:proofErr w:type="spellStart"/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>кадачтровыым</w:t>
            </w:r>
            <w:proofErr w:type="spellEnd"/>
            <w:r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  <w:t xml:space="preserve"> номером: 69:40:0100648:22, общая площадь- 232,5 кв.м.</w:t>
            </w:r>
          </w:p>
          <w:p w14:paraId="14D45028" w14:textId="02A1A5E9" w:rsidR="00C04262" w:rsidRDefault="00C04262" w:rsidP="00C04262">
            <w:pPr>
              <w:spacing w:line="276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4262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Собственник - Российская Федерация, Оперативное управление – ФГБОУ ВО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Тверская ГСХА</w:t>
            </w:r>
          </w:p>
          <w:p w14:paraId="5CD569EC" w14:textId="77777777" w:rsidR="00A6428F" w:rsidRPr="00C04262" w:rsidRDefault="00A6428F" w:rsidP="00C04262">
            <w:pPr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5B3A101" w14:textId="0CB9AB95" w:rsidR="00C04262" w:rsidRPr="00C04262" w:rsidRDefault="00C04262" w:rsidP="00C04262">
            <w:pPr>
              <w:spacing w:line="276" w:lineRule="auto"/>
              <w:jc w:val="both"/>
              <w:rPr>
                <w:rFonts w:eastAsia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4894A09" w14:textId="77777777" w:rsidR="00C04262" w:rsidRDefault="00C04262" w:rsidP="006C0B77">
      <w:pPr>
        <w:spacing w:after="0"/>
        <w:ind w:firstLine="709"/>
        <w:jc w:val="both"/>
      </w:pPr>
    </w:p>
    <w:p w14:paraId="71DBCBE9" w14:textId="1DDB38EC" w:rsidR="00A6428F" w:rsidRPr="00AB0085" w:rsidRDefault="00A6428F" w:rsidP="006C0B77">
      <w:pPr>
        <w:spacing w:after="0"/>
        <w:ind w:firstLine="709"/>
        <w:jc w:val="both"/>
        <w:rPr>
          <w:sz w:val="24"/>
          <w:szCs w:val="24"/>
        </w:rPr>
      </w:pPr>
      <w:r w:rsidRPr="00AB0085">
        <w:rPr>
          <w:sz w:val="24"/>
          <w:szCs w:val="24"/>
        </w:rPr>
        <w:t>Срок поведения работ 30 календарных дней.</w:t>
      </w:r>
    </w:p>
    <w:p w14:paraId="3123274C" w14:textId="575C6E18" w:rsidR="00A6428F" w:rsidRPr="00AB0085" w:rsidRDefault="00A6428F" w:rsidP="006C0B77">
      <w:pPr>
        <w:spacing w:after="0"/>
        <w:ind w:firstLine="709"/>
        <w:jc w:val="both"/>
        <w:rPr>
          <w:sz w:val="24"/>
          <w:szCs w:val="24"/>
        </w:rPr>
      </w:pPr>
      <w:r w:rsidRPr="00AB0085">
        <w:rPr>
          <w:sz w:val="24"/>
          <w:szCs w:val="24"/>
        </w:rPr>
        <w:t>Требование к Исполнителю:</w:t>
      </w:r>
    </w:p>
    <w:p w14:paraId="040E6129" w14:textId="77777777" w:rsidR="00A6428F" w:rsidRPr="00AB0085" w:rsidRDefault="00A6428F" w:rsidP="00A6428F">
      <w:pPr>
        <w:shd w:val="clear" w:color="auto" w:fill="FFFFFF"/>
        <w:spacing w:after="0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B0085">
        <w:rPr>
          <w:rFonts w:eastAsia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Если участник — физическое лицо (оценщик):</w:t>
      </w:r>
    </w:p>
    <w:p w14:paraId="36B213DF" w14:textId="77777777" w:rsidR="00A6428F" w:rsidRPr="00AB0085" w:rsidRDefault="00A6428F" w:rsidP="00A6428F">
      <w:pPr>
        <w:numPr>
          <w:ilvl w:val="0"/>
          <w:numId w:val="4"/>
        </w:numPr>
        <w:shd w:val="clear" w:color="auto" w:fill="FFFFFF"/>
        <w:spacing w:before="120" w:after="120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B0085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Действующее членство в саморегулируемой организации оценщиков (СРО).</w:t>
      </w:r>
    </w:p>
    <w:p w14:paraId="70CF31A6" w14:textId="5E387629" w:rsidR="00A6428F" w:rsidRPr="00AB0085" w:rsidRDefault="00A6428F" w:rsidP="00A6428F">
      <w:pPr>
        <w:numPr>
          <w:ilvl w:val="0"/>
          <w:numId w:val="4"/>
        </w:numPr>
        <w:shd w:val="clear" w:color="auto" w:fill="FFFFFF"/>
        <w:spacing w:after="120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B0085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Квалификационный аттестат с направлением «Оценка недвижимости».</w:t>
      </w:r>
    </w:p>
    <w:p w14:paraId="57B09A66" w14:textId="77777777" w:rsidR="00A6428F" w:rsidRPr="00A6428F" w:rsidRDefault="00A6428F" w:rsidP="00A6428F">
      <w:pPr>
        <w:shd w:val="clear" w:color="auto" w:fill="FFFFFF"/>
        <w:spacing w:after="0" w:line="330" w:lineRule="atLeast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6428F">
        <w:rPr>
          <w:rFonts w:eastAsia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Если участник — юридическое лицо:</w:t>
      </w:r>
    </w:p>
    <w:p w14:paraId="2D2026E1" w14:textId="77777777" w:rsidR="00A6428F" w:rsidRPr="00A6428F" w:rsidRDefault="00A6428F" w:rsidP="00A6428F">
      <w:pPr>
        <w:numPr>
          <w:ilvl w:val="0"/>
          <w:numId w:val="5"/>
        </w:numPr>
        <w:shd w:val="clear" w:color="auto" w:fill="FFFFFF"/>
        <w:spacing w:before="120" w:after="120" w:line="330" w:lineRule="atLeast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6428F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штате должно быть </w:t>
      </w:r>
      <w:r w:rsidRPr="00A6428F">
        <w:rPr>
          <w:rFonts w:eastAsia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не менее двух</w:t>
      </w:r>
      <w:r w:rsidRPr="00A6428F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оценщиков, с которыми заключён трудовой договор и у которых право на оценочную деятельность не приостановлено.</w:t>
      </w:r>
    </w:p>
    <w:p w14:paraId="458047D3" w14:textId="77777777" w:rsidR="00A6428F" w:rsidRPr="00A6428F" w:rsidRDefault="00A6428F" w:rsidP="00A6428F">
      <w:pPr>
        <w:numPr>
          <w:ilvl w:val="0"/>
          <w:numId w:val="5"/>
        </w:numPr>
        <w:shd w:val="clear" w:color="auto" w:fill="FFFFFF"/>
        <w:spacing w:after="120" w:line="330" w:lineRule="atLeast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6428F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Как минимум у одного из этих сотрудников должен быть квалификационный аттестат с направлением «Оценка недвижимости».</w:t>
      </w:r>
    </w:p>
    <w:p w14:paraId="65504B6F" w14:textId="77777777" w:rsidR="00A6428F" w:rsidRPr="00A6428F" w:rsidRDefault="00A6428F" w:rsidP="00AB0085">
      <w:pPr>
        <w:shd w:val="clear" w:color="auto" w:fill="FFFFFF"/>
        <w:spacing w:after="120" w:line="330" w:lineRule="atLeast"/>
        <w:jc w:val="both"/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A6428F">
        <w:rPr>
          <w:rFonts w:eastAsia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Обязательное страхование гражданской ответственности: за нарушение договора на проведение оценки и за причинение вреда имуществу третьих лиц в результате нарушения требований Федерального закона № 135-ФЗ «Об оценочной деятельности в РФ», федеральных стандартов оценки и иных нормативных актов. Срок страховки — не менее одного года.</w:t>
      </w:r>
    </w:p>
    <w:p w14:paraId="2CFBFD35" w14:textId="77777777" w:rsidR="00A6428F" w:rsidRDefault="00A6428F" w:rsidP="006C0B77">
      <w:pPr>
        <w:spacing w:after="0"/>
        <w:ind w:firstLine="709"/>
        <w:jc w:val="both"/>
      </w:pPr>
    </w:p>
    <w:sectPr w:rsidR="00A6428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C1E"/>
    <w:multiLevelType w:val="multilevel"/>
    <w:tmpl w:val="B4BC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94DD6"/>
    <w:multiLevelType w:val="multilevel"/>
    <w:tmpl w:val="974A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17041"/>
    <w:multiLevelType w:val="multilevel"/>
    <w:tmpl w:val="8BE8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B67BA5"/>
    <w:multiLevelType w:val="multilevel"/>
    <w:tmpl w:val="8846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837E4C"/>
    <w:multiLevelType w:val="multilevel"/>
    <w:tmpl w:val="0760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04184"/>
    <w:multiLevelType w:val="multilevel"/>
    <w:tmpl w:val="41A6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5995895">
    <w:abstractNumId w:val="0"/>
  </w:num>
  <w:num w:numId="2" w16cid:durableId="915943739">
    <w:abstractNumId w:val="3"/>
  </w:num>
  <w:num w:numId="3" w16cid:durableId="624505494">
    <w:abstractNumId w:val="5"/>
  </w:num>
  <w:num w:numId="4" w16cid:durableId="684284561">
    <w:abstractNumId w:val="4"/>
  </w:num>
  <w:num w:numId="5" w16cid:durableId="468396619">
    <w:abstractNumId w:val="1"/>
  </w:num>
  <w:num w:numId="6" w16cid:durableId="1174148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1F"/>
    <w:rsid w:val="00156731"/>
    <w:rsid w:val="001E2DFB"/>
    <w:rsid w:val="004D7B01"/>
    <w:rsid w:val="005C409A"/>
    <w:rsid w:val="0061631B"/>
    <w:rsid w:val="006C0B77"/>
    <w:rsid w:val="008242FF"/>
    <w:rsid w:val="00870751"/>
    <w:rsid w:val="00922C48"/>
    <w:rsid w:val="009558AD"/>
    <w:rsid w:val="009A4D1F"/>
    <w:rsid w:val="00A00AB6"/>
    <w:rsid w:val="00A6428F"/>
    <w:rsid w:val="00AB0085"/>
    <w:rsid w:val="00B915B7"/>
    <w:rsid w:val="00C0426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8307"/>
  <w15:chartTrackingRefBased/>
  <w15:docId w15:val="{A1A28859-3AEE-4021-9841-33D324D5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A4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4D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4D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D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4D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4D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4D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4D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D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4D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4D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4D1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A4D1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A4D1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A4D1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A4D1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A4D1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A4D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4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4D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4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4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4D1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A4D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4D1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4D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4D1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A4D1F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C04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Фимушкина Л.В.</dc:creator>
  <cp:keywords/>
  <dc:description/>
  <cp:lastModifiedBy>Фимушкина Л.В.</cp:lastModifiedBy>
  <cp:revision>5</cp:revision>
  <dcterms:created xsi:type="dcterms:W3CDTF">2026-07-07T10:18:00Z</dcterms:created>
  <dcterms:modified xsi:type="dcterms:W3CDTF">2026-07-27T08:25:00Z</dcterms:modified>
</cp:coreProperties>
</file>