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A8" w:rsidRDefault="003033A8">
      <w:pPr>
        <w:pStyle w:val="ab"/>
        <w:rPr>
          <w:rFonts w:ascii="PT Astra Serif" w:hAnsi="PT Astra Serif"/>
          <w:sz w:val="28"/>
          <w:szCs w:val="28"/>
        </w:rPr>
      </w:pPr>
    </w:p>
    <w:p w:rsidR="003033A8" w:rsidRDefault="00283C6C">
      <w:pPr>
        <w:pStyle w:val="ab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Государственного контракта №__________</w:t>
      </w:r>
    </w:p>
    <w:p w:rsidR="003033A8" w:rsidRDefault="00283C6C">
      <w:pPr>
        <w:pStyle w:val="ab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на оказание услуг</w:t>
      </w:r>
    </w:p>
    <w:p w:rsidR="003033A8" w:rsidRDefault="003033A8">
      <w:pPr>
        <w:pStyle w:val="ab"/>
        <w:rPr>
          <w:rFonts w:ascii="PT Astra Serif" w:hAnsi="PT Astra Serif"/>
          <w:sz w:val="28"/>
          <w:szCs w:val="28"/>
        </w:rPr>
      </w:pPr>
    </w:p>
    <w:p w:rsidR="003033A8" w:rsidRDefault="00283C6C">
      <w:pPr>
        <w:tabs>
          <w:tab w:val="left" w:pos="864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город Кемерово                                                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«</w:t>
      </w:r>
      <w:proofErr w:type="gramEnd"/>
      <w:r>
        <w:rPr>
          <w:rFonts w:ascii="PT Astra Serif" w:hAnsi="PT Astra Serif"/>
          <w:sz w:val="28"/>
          <w:szCs w:val="28"/>
        </w:rPr>
        <w:t>___»___________ 2026 г.</w:t>
      </w:r>
    </w:p>
    <w:p w:rsidR="003033A8" w:rsidRDefault="003033A8">
      <w:pPr>
        <w:tabs>
          <w:tab w:val="left" w:pos="8640"/>
        </w:tabs>
        <w:rPr>
          <w:rFonts w:ascii="PT Astra Serif" w:hAnsi="PT Astra Serif"/>
          <w:sz w:val="28"/>
          <w:szCs w:val="28"/>
        </w:rPr>
      </w:pPr>
    </w:p>
    <w:p w:rsidR="003033A8" w:rsidRDefault="00283C6C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fldChar w:fldCharType="begin"/>
      </w:r>
      <w:r>
        <w:rPr>
          <w:rFonts w:ascii="PT Astra Serif" w:hAnsi="PT Astra Serif"/>
          <w:b/>
          <w:color w:val="000000" w:themeColor="text1"/>
          <w:sz w:val="28"/>
          <w:szCs w:val="28"/>
        </w:rPr>
        <w:instrText xml:space="preserve"> MERGEFIELD "Zakaz_Заказчик" </w:instrText>
      </w:r>
      <w:r>
        <w:rPr>
          <w:rFonts w:ascii="PT Astra Serif" w:hAnsi="PT Astra Serif"/>
          <w:b/>
          <w:color w:val="000000" w:themeColor="text1"/>
          <w:sz w:val="28"/>
          <w:szCs w:val="28"/>
        </w:rPr>
        <w:fldChar w:fldCharType="separate"/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Главное управление Федеральной службы исполнения наказаний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по Кемеровской области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fldChar w:fldCharType="end"/>
      </w: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– Кузбассу (далее – ГУФСИН России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br/>
        <w:t>по Кемеровской области – Кузбассу)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выступающее от имени Российской Федерации в целях обеспечения государственных нужд именуемое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 дальнейшем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fldChar w:fldCharType="begin"/>
      </w:r>
      <w:r>
        <w:rPr>
          <w:rFonts w:ascii="PT Astra Serif" w:hAnsi="PT Astra Serif"/>
          <w:b/>
          <w:color w:val="000000" w:themeColor="text1"/>
          <w:sz w:val="28"/>
          <w:szCs w:val="28"/>
        </w:rPr>
        <w:instrText xml:space="preserve"> MERGEFIELD "Исполнитель_заказчик" </w:instrText>
      </w:r>
      <w:r>
        <w:rPr>
          <w:rFonts w:ascii="PT Astra Serif" w:hAnsi="PT Astra Serif"/>
          <w:b/>
          <w:color w:val="000000" w:themeColor="text1"/>
          <w:sz w:val="28"/>
          <w:szCs w:val="28"/>
        </w:rPr>
        <w:fldChar w:fldCharType="end"/>
      </w:r>
      <w:r>
        <w:rPr>
          <w:rFonts w:ascii="PT Astra Serif" w:hAnsi="PT Astra Serif"/>
          <w:b/>
          <w:color w:val="000000" w:themeColor="text1"/>
          <w:sz w:val="28"/>
          <w:szCs w:val="28"/>
        </w:rPr>
        <w:t>«Заказчик»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в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лице заместителя начальника _____________________________________________________, действующего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на основании Положения и Доверенности </w:t>
      </w:r>
      <w:r>
        <w:rPr>
          <w:rFonts w:ascii="PT Astra Serif" w:hAnsi="PT Astra Serif"/>
          <w:sz w:val="28"/>
          <w:szCs w:val="28"/>
        </w:rPr>
        <w:t>от ________ № ___,с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одной стороны,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 «_______________________________________________________________»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(далее – _______</w:t>
      </w:r>
      <w:r>
        <w:rPr>
          <w:rFonts w:ascii="PT Astra Serif" w:hAnsi="PT Astra Serif"/>
          <w:color w:val="000000" w:themeColor="text1"/>
          <w:sz w:val="28"/>
          <w:szCs w:val="28"/>
        </w:rPr>
        <w:t>____»)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, именуемое в дальнейшем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«Исполнитель»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лице</w:t>
      </w:r>
      <w:bookmarkStart w:id="0" w:name="OLE_LINK2"/>
      <w:bookmarkStart w:id="1" w:name="OLE_LINK1"/>
      <w:bookmarkStart w:id="2" w:name="OLE_LINK3"/>
      <w:r>
        <w:rPr>
          <w:rFonts w:ascii="PT Astra Serif" w:hAnsi="PT Astra Serif"/>
          <w:color w:val="000000" w:themeColor="text1"/>
          <w:sz w:val="28"/>
          <w:szCs w:val="28"/>
        </w:rPr>
        <w:t xml:space="preserve"> _________________________________, действующего на основании </w:t>
      </w:r>
      <w:bookmarkEnd w:id="0"/>
      <w:bookmarkEnd w:id="1"/>
      <w:bookmarkEnd w:id="2"/>
      <w:r>
        <w:rPr>
          <w:rFonts w:ascii="PT Astra Serif" w:hAnsi="PT Astra Serif"/>
          <w:color w:val="000000" w:themeColor="text1"/>
          <w:sz w:val="28"/>
          <w:szCs w:val="28"/>
        </w:rPr>
        <w:t xml:space="preserve">_________________________ с другой стороны, совместно именуемые 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«Стороны»</w:t>
      </w:r>
      <w:r>
        <w:rPr>
          <w:rFonts w:ascii="PT Astra Serif" w:hAnsi="PT Astra Serif"/>
          <w:color w:val="000000" w:themeColor="text1"/>
          <w:sz w:val="28"/>
          <w:szCs w:val="28"/>
        </w:rPr>
        <w:t>, руководствуясь требованиями гражданского законодательства Российск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ой Федерации, </w:t>
      </w:r>
      <w:r>
        <w:rPr>
          <w:rFonts w:ascii="PT Astra Serif" w:eastAsia="MS Mincho" w:hAnsi="PT Astra Serif"/>
          <w:color w:val="000000" w:themeColor="text1"/>
          <w:sz w:val="28"/>
          <w:szCs w:val="28"/>
        </w:rPr>
        <w:t xml:space="preserve">в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соответствии с пунктом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 муниципальных нужд», </w:t>
      </w:r>
      <w:r>
        <w:rPr>
          <w:rFonts w:ascii="PT Astra Serif" w:hAnsi="PT Astra Serif"/>
          <w:sz w:val="28"/>
          <w:szCs w:val="28"/>
        </w:rPr>
        <w:t xml:space="preserve">заключили настоящий </w:t>
      </w:r>
      <w:r>
        <w:rPr>
          <w:rFonts w:ascii="PT Astra Serif" w:hAnsi="PT Astra Serif"/>
          <w:sz w:val="28"/>
          <w:szCs w:val="28"/>
        </w:rPr>
        <w:t>государственный контракт (далее - Контракт) о нижеследующем:</w:t>
      </w:r>
    </w:p>
    <w:p w:rsidR="003033A8" w:rsidRDefault="00283C6C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основании протокола закупочной сессии № ___ от________________</w:t>
      </w:r>
    </w:p>
    <w:p w:rsidR="003033A8" w:rsidRDefault="003033A8">
      <w:pPr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033A8" w:rsidRDefault="00283C6C">
      <w:pPr>
        <w:numPr>
          <w:ilvl w:val="0"/>
          <w:numId w:val="1"/>
        </w:numPr>
        <w:tabs>
          <w:tab w:val="clear" w:pos="786"/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Предмет Контракта</w:t>
      </w:r>
    </w:p>
    <w:p w:rsidR="003033A8" w:rsidRDefault="00283C6C">
      <w:pPr>
        <w:pStyle w:val="af7"/>
        <w:numPr>
          <w:ilvl w:val="1"/>
          <w:numId w:val="2"/>
        </w:numPr>
        <w:tabs>
          <w:tab w:val="left" w:pos="1418"/>
        </w:tabs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bookmarkStart w:id="3" w:name="sub_3011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Исполнитель обязуется </w:t>
      </w:r>
      <w:bookmarkEnd w:id="3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изготовить и передать в собственность заказчика типографскую продукцию, </w:t>
      </w:r>
      <w:r w:rsidR="00DC2FDD">
        <w:rPr>
          <w:rFonts w:ascii="PT Astra Serif" w:hAnsi="PT Astra Serif" w:cs="Times New Roman"/>
          <w:color w:val="000000" w:themeColor="text1"/>
          <w:sz w:val="28"/>
          <w:szCs w:val="28"/>
        </w:rPr>
        <w:t>именуемую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дал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ьнейшем Продукция, в соответствии с техническим заданием (Приложение №1 к Контракту), являющейся неотъемлемой частью настоящего Контракта, а Заказчик обязуется принять и обеспечить оплату продукции в соответствии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с условиями настоящего Контракта.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 xml:space="preserve">ИКЗ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261420901327042050100100180340000244</w:t>
      </w:r>
    </w:p>
    <w:p w:rsidR="003033A8" w:rsidRDefault="00283C6C">
      <w:pPr>
        <w:pStyle w:val="af7"/>
        <w:numPr>
          <w:ilvl w:val="1"/>
          <w:numId w:val="2"/>
        </w:numPr>
        <w:tabs>
          <w:tab w:val="left" w:pos="1418"/>
        </w:tabs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Наименование продукции, единицы измерения, количество, качество и цена указаны в техническом задании (приложение №1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>к Контракту). ОКПД 2   18.12.19.190</w:t>
      </w:r>
    </w:p>
    <w:p w:rsidR="003033A8" w:rsidRDefault="00283C6C">
      <w:pPr>
        <w:pStyle w:val="af7"/>
        <w:numPr>
          <w:ilvl w:val="1"/>
          <w:numId w:val="2"/>
        </w:numPr>
        <w:tabs>
          <w:tab w:val="left" w:pos="1418"/>
        </w:tabs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Исполнитель изготавливает продукцию из собственных материалов, на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своем оборудовании и своими инструментами по адресу: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br/>
        <w:t>г. ____________, ул. ____________.</w:t>
      </w:r>
    </w:p>
    <w:p w:rsidR="003033A8" w:rsidRDefault="00283C6C">
      <w:pPr>
        <w:pStyle w:val="af7"/>
        <w:numPr>
          <w:ilvl w:val="1"/>
          <w:numId w:val="2"/>
        </w:numPr>
        <w:tabs>
          <w:tab w:val="left" w:pos="1418"/>
        </w:tabs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Срок изготовления и передачи продукции Заказчику с момента подписания Контракта составляет 60 календарных дней. Доставка товара осуществляется исполнителем. Место поставки готовой продукции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ГУФСИН России по Кемеровской области – Кузбассу, адрес г. Кемерово проспект Ленина 53а.</w:t>
      </w:r>
    </w:p>
    <w:p w:rsidR="003033A8" w:rsidRDefault="003033A8">
      <w:pPr>
        <w:pStyle w:val="af2"/>
        <w:ind w:left="0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033A8" w:rsidRDefault="00283C6C">
      <w:pPr>
        <w:numPr>
          <w:ilvl w:val="0"/>
          <w:numId w:val="1"/>
        </w:numPr>
        <w:tabs>
          <w:tab w:val="clear" w:pos="786"/>
          <w:tab w:val="left" w:pos="284"/>
          <w:tab w:val="left" w:pos="2835"/>
        </w:tabs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Права и обязанности Сторон</w:t>
      </w:r>
    </w:p>
    <w:p w:rsidR="003033A8" w:rsidRDefault="00283C6C">
      <w:pPr>
        <w:pStyle w:val="af7"/>
        <w:numPr>
          <w:ilvl w:val="1"/>
          <w:numId w:val="3"/>
        </w:numPr>
        <w:tabs>
          <w:tab w:val="left" w:pos="1418"/>
        </w:tabs>
        <w:ind w:left="0"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>Заказчик обязуется: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Передать Исполнителю к моменту начала оказания услуг образцы бланков для оказания услуг, указанных в п. 1.1. настоящего Контракта. Заказчик обязуется предоставлять иную дополнительную информацию, необходимую для оказания услуг, по запросам Исполнителя </w:t>
      </w:r>
      <w:r>
        <w:rPr>
          <w:rFonts w:ascii="PT Astra Serif" w:hAnsi="PT Astra Serif"/>
          <w:color w:val="000000" w:themeColor="text1"/>
          <w:sz w:val="28"/>
          <w:szCs w:val="28"/>
        </w:rPr>
        <w:t>в т</w:t>
      </w:r>
      <w:r>
        <w:rPr>
          <w:rFonts w:ascii="PT Astra Serif" w:hAnsi="PT Astra Serif"/>
          <w:color w:val="000000" w:themeColor="text1"/>
          <w:sz w:val="28"/>
          <w:szCs w:val="28"/>
        </w:rPr>
        <w:t>ечение 3 (трех) рабочих дней.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Производить приемку и оплату услуг в соответствии с условиями настоящего Контракта.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Немедленно письменно информировать Исполнителя обо всех изменениях, которые могут повлиять на оказание услуг по настоящему Контракту.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Взыскивать пени и штраф в соответствии с условиями настоящего Контракта за неисполнение или ненадлежащее исполнение Исполнителем обязательств, предусмотренных Контрактом.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Исполнитель обязуется: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Оказать услуги, указанные в п. 1.1 настоящего Контракта,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со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ответствии с техническим заданием (приложения № 1 к Контракту)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по образцам предложенных бланков и настоящим Контрактом, соблюдать содержащиеся в них требования и вправе отступить от них только </w:t>
      </w:r>
      <w:r>
        <w:rPr>
          <w:rFonts w:ascii="PT Astra Serif" w:hAnsi="PT Astra Serif"/>
          <w:color w:val="000000" w:themeColor="text1"/>
          <w:sz w:val="28"/>
          <w:szCs w:val="28"/>
        </w:rPr>
        <w:t>с письменного согласия Заказчика.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Передать Заказчику результа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т оказанных услуг в порядке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и сроки, предусмотренные условиями настоящего Контракта.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Информировать Заказчика по его запросу о состоянии дел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по оказанию услуг по настоящему Контракту.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Устранять недостатки, возникшие по вине Исполнителя, 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в порядке, предус</w:t>
      </w:r>
      <w:r>
        <w:rPr>
          <w:rFonts w:ascii="PT Astra Serif" w:hAnsi="PT Astra Serif"/>
          <w:color w:val="000000" w:themeColor="text1"/>
          <w:sz w:val="28"/>
          <w:szCs w:val="28"/>
        </w:rPr>
        <w:t>мотренном в Контракте.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Согласовать результат оказания услуг с Заказчиком. 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Назначить в течение 3 (трех) рабочих дней со дня подписания настоящего Контракта представителей, ответственных за оказание услуг </w:t>
      </w:r>
      <w:r>
        <w:rPr>
          <w:rFonts w:ascii="PT Astra Serif" w:hAnsi="PT Astra Serif"/>
          <w:color w:val="000000" w:themeColor="text1"/>
          <w:sz w:val="28"/>
          <w:szCs w:val="28"/>
        </w:rPr>
        <w:t>по настоящему Контракту.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Исполнитель имеет право пр</w:t>
      </w:r>
      <w:r>
        <w:rPr>
          <w:rFonts w:ascii="PT Astra Serif" w:hAnsi="PT Astra Serif"/>
          <w:color w:val="000000" w:themeColor="text1"/>
          <w:sz w:val="28"/>
          <w:szCs w:val="28"/>
        </w:rPr>
        <w:t>ивлекать при необходимости третьих лиц для оказания услуг по настоящему Контракту, при этом Исполнитель несет ответственность за действия третьих лиц, привлекаемых для оказания услуг.</w:t>
      </w:r>
    </w:p>
    <w:p w:rsidR="003033A8" w:rsidRDefault="00283C6C">
      <w:pPr>
        <w:pStyle w:val="a9"/>
        <w:numPr>
          <w:ilvl w:val="1"/>
          <w:numId w:val="3"/>
        </w:numPr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Заказчик вправе: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Принять решение об одностороннем отказе от исполнения К</w:t>
      </w:r>
      <w:r>
        <w:rPr>
          <w:rFonts w:ascii="PT Astra Serif" w:hAnsi="PT Astra Serif"/>
          <w:color w:val="000000" w:themeColor="text1"/>
          <w:sz w:val="28"/>
          <w:szCs w:val="28"/>
        </w:rPr>
        <w:t>онтракта в соответствии с гражданским законодательством Российской Федерации.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Осуществлять контроль за исполнением Контракта, в том числе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на отдельных этапах его исполнения, без вмешательства в оперативно </w:t>
      </w:r>
      <w:r>
        <w:rPr>
          <w:rFonts w:ascii="PT Astra Serif" w:hAnsi="PT Astra Serif"/>
          <w:color w:val="000000" w:themeColor="text1"/>
          <w:sz w:val="28"/>
          <w:szCs w:val="28"/>
        </w:rPr>
        <w:t>- хозяйственную деятельность Исполнителя.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Требова</w:t>
      </w:r>
      <w:r>
        <w:rPr>
          <w:rFonts w:ascii="PT Astra Serif" w:hAnsi="PT Astra Serif"/>
          <w:color w:val="000000" w:themeColor="text1"/>
          <w:sz w:val="28"/>
          <w:szCs w:val="28"/>
        </w:rPr>
        <w:t>ть от Исполнителя надлежащего исполнения обязательств, предусмотренных Контрактом.</w:t>
      </w:r>
    </w:p>
    <w:p w:rsidR="003033A8" w:rsidRDefault="00283C6C">
      <w:pPr>
        <w:pStyle w:val="a9"/>
        <w:numPr>
          <w:ilvl w:val="2"/>
          <w:numId w:val="3"/>
        </w:numPr>
        <w:tabs>
          <w:tab w:val="left" w:pos="1560"/>
        </w:tabs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Осуществлять иные права, предусмотренные действующим законодательством Российской Федерации и Контрактом.</w:t>
      </w:r>
    </w:p>
    <w:p w:rsidR="003033A8" w:rsidRDefault="003033A8">
      <w:pPr>
        <w:pStyle w:val="23"/>
        <w:ind w:firstLine="709"/>
        <w:rPr>
          <w:rFonts w:ascii="PT Astra Serif" w:hAnsi="PT Astra Serif"/>
          <w:b/>
          <w:sz w:val="28"/>
          <w:szCs w:val="28"/>
          <w:highlight w:val="yellow"/>
        </w:rPr>
      </w:pPr>
    </w:p>
    <w:p w:rsidR="003033A8" w:rsidRDefault="00283C6C">
      <w:pPr>
        <w:numPr>
          <w:ilvl w:val="0"/>
          <w:numId w:val="1"/>
        </w:numPr>
        <w:tabs>
          <w:tab w:val="clear" w:pos="786"/>
          <w:tab w:val="left" w:pos="284"/>
        </w:tabs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Цена контракта и порядок расчетов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0"/>
          <w:tab w:val="left" w:pos="1276"/>
        </w:tabs>
        <w:ind w:left="0"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Цена Контракта </w:t>
      </w:r>
      <w:r>
        <w:rPr>
          <w:rFonts w:ascii="PT Astra Serif" w:hAnsi="PT Astra Serif"/>
          <w:bCs/>
          <w:sz w:val="28"/>
          <w:szCs w:val="28"/>
        </w:rPr>
        <w:t>составляет_______________________________</w:t>
      </w:r>
      <w:r>
        <w:rPr>
          <w:rFonts w:ascii="PT Astra Serif" w:hAnsi="PT Astra Serif"/>
          <w:b/>
          <w:bCs/>
          <w:sz w:val="28"/>
          <w:szCs w:val="28"/>
        </w:rPr>
        <w:t xml:space="preserve"> рублей 00 копеек, в том числе НДС (если облагается).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0"/>
          <w:tab w:val="left" w:pos="1276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Цена Контракта является твердой и изменению не подлежит,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за исключением случаев, предусмотренных действующим законодательством Российской Федерации и Контрактом. Цена контракта включает в себя стоимость услуг, НДС (если облагается), доставки, стоимость используемых материалов, уплату налогов и других обязательны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х платежей, взимаемых с Исполнителя в связи с исполнением обязательств по Контракту. 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0"/>
          <w:tab w:val="left" w:pos="1276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Оплата оказанных услуг по Контракту осуществляется в рублях Российской Федерации в безналичном порядке в форме платежных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>поручений путем перечисления Заказчиком выделенн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ых на 2026 год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 xml:space="preserve">из лимитов </w:t>
      </w:r>
      <w:r w:rsidR="009C633D">
        <w:rPr>
          <w:rFonts w:ascii="PT Astra Serif" w:hAnsi="PT Astra Serif"/>
          <w:bCs/>
          <w:color w:val="000000" w:themeColor="text1"/>
          <w:sz w:val="28"/>
          <w:szCs w:val="28"/>
        </w:rPr>
        <w:t>бюджетных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обязательств по КБК 32003054240690049244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 xml:space="preserve">на расчетный счет Исполнителя, указанный в </w:t>
      </w:r>
      <w:hyperlink w:anchor="_Юридические_адреса,_банковские" w:history="1">
        <w:r>
          <w:rPr>
            <w:rFonts w:ascii="PT Astra Serif" w:hAnsi="PT Astra Serif"/>
            <w:bCs/>
            <w:color w:val="000000" w:themeColor="text1"/>
            <w:sz w:val="28"/>
            <w:szCs w:val="28"/>
          </w:rPr>
          <w:t xml:space="preserve">разделе </w:t>
        </w:r>
      </w:hyperlink>
      <w:r>
        <w:rPr>
          <w:rFonts w:ascii="PT Astra Serif" w:hAnsi="PT Astra Serif"/>
          <w:bCs/>
          <w:color w:val="000000" w:themeColor="text1"/>
          <w:sz w:val="28"/>
          <w:szCs w:val="28"/>
        </w:rPr>
        <w:t>14 Контракта.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0"/>
          <w:tab w:val="left" w:pos="1276"/>
        </w:tabs>
        <w:ind w:left="0" w:firstLine="709"/>
        <w:jc w:val="both"/>
        <w:outlineLvl w:val="1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Оплата производится в течение 10 рабочих дней с даты подписан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ия Заказчиком документов о приемке оказанных услуг на основании правильно оформленных и подписанных сторонами: счет – фактуры (или счета)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и товарной накладной или универсального передаточного документа, акта оказанных услуг и акта приема-передачи (ф. 0510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452). Оплата осуществляется путем перечисления денежных средств на банковский счет Исполнителя. </w:t>
      </w:r>
    </w:p>
    <w:p w:rsidR="003033A8" w:rsidRDefault="00283C6C">
      <w:pPr>
        <w:numPr>
          <w:ilvl w:val="1"/>
          <w:numId w:val="4"/>
        </w:numPr>
        <w:tabs>
          <w:tab w:val="clear" w:pos="862"/>
          <w:tab w:val="left" w:pos="0"/>
          <w:tab w:val="left" w:pos="1276"/>
        </w:tabs>
        <w:ind w:left="0"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Обязательства по оплате оказанных услуг считаются выполненными в день списания денежных средств со счетов Заказчика.</w:t>
      </w:r>
    </w:p>
    <w:p w:rsidR="003033A8" w:rsidRDefault="00283C6C">
      <w:pPr>
        <w:numPr>
          <w:ilvl w:val="1"/>
          <w:numId w:val="4"/>
        </w:numPr>
        <w:tabs>
          <w:tab w:val="clear" w:pos="862"/>
          <w:tab w:val="left" w:pos="0"/>
          <w:tab w:val="left" w:pos="426"/>
          <w:tab w:val="left" w:pos="1276"/>
        </w:tabs>
        <w:ind w:left="0"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случае изменения банковских реквизитов Исполнитель обязан </w:t>
      </w:r>
      <w:r>
        <w:rPr>
          <w:rFonts w:ascii="PT Astra Serif" w:hAnsi="PT Astra Serif"/>
          <w:color w:val="000000" w:themeColor="text1"/>
          <w:sz w:val="28"/>
          <w:szCs w:val="28"/>
        </w:rPr>
        <w:t>в течение 1 (одного) рабочего дня в письменной форме сообщить об этом Заказчику с указанием новых банковских реквизитов. Изменение банковских реквизитов действительно, если оно оформлено в виде информационного письма, заверенного печатью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Исполнителя. В противном случае все риски, связанные с перечислением Государственным Заказчиком денежных средств по указанным в Контракте банковским реквизитам Исполнителя, несет Исполнитель</w:t>
      </w:r>
      <w:r>
        <w:rPr>
          <w:rFonts w:ascii="PT Astra Serif" w:hAnsi="PT Astra Serif"/>
          <w:color w:val="000000" w:themeColor="text1"/>
          <w:spacing w:val="2"/>
          <w:sz w:val="28"/>
          <w:szCs w:val="28"/>
        </w:rPr>
        <w:t>.</w:t>
      </w:r>
    </w:p>
    <w:p w:rsidR="003033A8" w:rsidRDefault="003033A8">
      <w:pPr>
        <w:pStyle w:val="23"/>
        <w:tabs>
          <w:tab w:val="left" w:pos="0"/>
          <w:tab w:val="left" w:pos="426"/>
        </w:tabs>
        <w:ind w:left="72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  <w:highlight w:val="yellow"/>
        </w:rPr>
      </w:pPr>
    </w:p>
    <w:p w:rsidR="003033A8" w:rsidRDefault="00283C6C">
      <w:pPr>
        <w:pStyle w:val="23"/>
        <w:numPr>
          <w:ilvl w:val="0"/>
          <w:numId w:val="4"/>
        </w:numPr>
        <w:tabs>
          <w:tab w:val="left" w:pos="284"/>
          <w:tab w:val="left" w:pos="426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Порядок оказания услуг, сдачи и приемки оказанных услуг</w:t>
      </w:r>
    </w:p>
    <w:p w:rsidR="003033A8" w:rsidRDefault="00283C6C" w:rsidP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  <w:tab w:val="left" w:pos="2106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Исполнитель оказывает услуги в сроки, предусмотренные настоящим Контрактом.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При завершении оказания услуг Исполнитель передает Заказчику результат оказанных услуг и акт оказанных услуг, а также документы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для оплаты, указанные в п. 3.4 Контракта. 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Заказчик в течение 5 (пяти) рабочих дней со дня получения результата оказанных услуг и акта оказанных услуг обязан подписать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>и направить Исполнителю акт оказанных услуг или письменный мотивированный отказ от приемки оказанных услуг.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В случае мотивированно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го отказа Заказчика от приемки оказанных услуг Сторонами составляется двухсторонний акт с указанием перечня необходимых доработок и сроков их выполнения.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Приемка </w:t>
      </w:r>
      <w:r w:rsidR="009C633D">
        <w:rPr>
          <w:rFonts w:ascii="PT Astra Serif" w:hAnsi="PT Astra Serif"/>
          <w:bCs/>
          <w:color w:val="000000" w:themeColor="text1"/>
          <w:sz w:val="28"/>
          <w:szCs w:val="28"/>
        </w:rPr>
        <w:t>оказанных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услуг Заказчиком производится в течение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>10 рабочих дней с момента передачи готовой п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родукции Исполнителем.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Если в ходе оказания услуг обнаруживается нецелесообразность дальнейшего оказания услуг или невозможность достижения результата оказания услуг вследствие обстоятельств, не зависящих от Сторон, Стороны обязаны приостановить оказание у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слуг и известить об этом друг друга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в течение 3 (трех) рабочих дней со дня приостановления оказания услуг. Заказчик в этом случае обязан оплатить фактически оказанные услуги до их приостановления в соответствии с условиями настоящего Контракта. В этом слу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чае Стороны обязаны в течение 10 (десяти) дней рассмотреть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вопрос о целесообразности и направлениях продолжения оказания услуг,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br/>
        <w:t>в результате оформить соглашение о расторжении настоящего Контракта, либо об изменении его условий.</w:t>
      </w:r>
    </w:p>
    <w:p w:rsidR="003033A8" w:rsidRDefault="00283C6C">
      <w:pPr>
        <w:keepLines/>
        <w:numPr>
          <w:ilvl w:val="1"/>
          <w:numId w:val="4"/>
        </w:numPr>
        <w:tabs>
          <w:tab w:val="clear" w:pos="862"/>
          <w:tab w:val="left" w:pos="426"/>
          <w:tab w:val="left" w:pos="851"/>
          <w:tab w:val="left" w:pos="1276"/>
          <w:tab w:val="left" w:pos="1701"/>
        </w:tabs>
        <w:ind w:left="0" w:firstLine="709"/>
        <w:jc w:val="both"/>
        <w:outlineLvl w:val="1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Срок </w:t>
      </w:r>
      <w:proofErr w:type="gramStart"/>
      <w:r>
        <w:rPr>
          <w:rFonts w:ascii="PT Astra Serif" w:hAnsi="PT Astra Serif"/>
          <w:bCs/>
          <w:color w:val="000000" w:themeColor="text1"/>
          <w:sz w:val="28"/>
          <w:szCs w:val="28"/>
        </w:rPr>
        <w:t>подписания  Заказчико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м</w:t>
      </w:r>
      <w:proofErr w:type="gram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документа о приемке не превышает 20 рабочих дней с момента передачи Исполнителем правильно оформленных документов в соответствии с пунктом 3.4 контракта. </w:t>
      </w:r>
    </w:p>
    <w:p w:rsidR="003033A8" w:rsidRDefault="003033A8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033A8" w:rsidRDefault="00283C6C">
      <w:pPr>
        <w:pStyle w:val="1"/>
        <w:keepNext w:val="0"/>
        <w:keepLines/>
        <w:numPr>
          <w:ilvl w:val="0"/>
          <w:numId w:val="5"/>
        </w:numPr>
        <w:tabs>
          <w:tab w:val="clear" w:pos="786"/>
          <w:tab w:val="left" w:pos="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Срок действия контракта</w:t>
      </w:r>
    </w:p>
    <w:p w:rsidR="003033A8" w:rsidRDefault="00283C6C">
      <w:pPr>
        <w:pStyle w:val="af4"/>
        <w:widowControl w:val="0"/>
        <w:numPr>
          <w:ilvl w:val="1"/>
          <w:numId w:val="6"/>
        </w:numPr>
        <w:ind w:left="0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Контракт вступает в силу с момента его подписания Сторонами </w:t>
      </w:r>
      <w:r>
        <w:rPr>
          <w:rFonts w:ascii="PT Astra Serif" w:hAnsi="PT Astra Serif"/>
          <w:sz w:val="28"/>
          <w:szCs w:val="28"/>
        </w:rPr>
        <w:t>и действует д</w:t>
      </w:r>
      <w:r>
        <w:rPr>
          <w:rFonts w:ascii="PT Astra Serif" w:hAnsi="PT Astra Serif"/>
          <w:sz w:val="28"/>
          <w:szCs w:val="28"/>
        </w:rPr>
        <w:t xml:space="preserve">о 20.12.2026, а в части исполнения обязательств, в том числе гарантийных обязательств – до их полного исполнения. </w:t>
      </w:r>
    </w:p>
    <w:p w:rsidR="003033A8" w:rsidRDefault="003033A8">
      <w:pPr>
        <w:pStyle w:val="af4"/>
        <w:widowControl w:val="0"/>
        <w:jc w:val="both"/>
        <w:rPr>
          <w:rFonts w:ascii="PT Astra Serif" w:hAnsi="PT Astra Serif"/>
          <w:sz w:val="28"/>
          <w:szCs w:val="28"/>
        </w:rPr>
      </w:pPr>
    </w:p>
    <w:p w:rsidR="003033A8" w:rsidRDefault="00283C6C">
      <w:pPr>
        <w:pStyle w:val="1"/>
        <w:keepNext w:val="0"/>
        <w:keepLines/>
        <w:numPr>
          <w:ilvl w:val="0"/>
          <w:numId w:val="5"/>
        </w:numPr>
        <w:tabs>
          <w:tab w:val="clear" w:pos="786"/>
        </w:tabs>
        <w:ind w:left="0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Ответственность Сторон</w:t>
      </w:r>
    </w:p>
    <w:p w:rsidR="003033A8" w:rsidRPr="00283C6C" w:rsidRDefault="003033A8" w:rsidP="00283C6C">
      <w:pPr>
        <w:widowControl w:val="0"/>
        <w:jc w:val="both"/>
        <w:rPr>
          <w:vanish/>
        </w:rPr>
      </w:pP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неисполнения или ненадлежащего исполнения обязательств, предусмотренных Контрактом, виновная сторона несет </w:t>
      </w:r>
      <w:r>
        <w:rPr>
          <w:rFonts w:ascii="PT Astra Serif" w:hAnsi="PT Astra Serif"/>
          <w:sz w:val="28"/>
          <w:szCs w:val="28"/>
        </w:rPr>
        <w:t>ответственность, установленную действующим законодательством Российской Федерации,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</w:t>
      </w:r>
      <w:r>
        <w:rPr>
          <w:rFonts w:ascii="PT Astra Serif" w:hAnsi="PT Astra Serif"/>
          <w:sz w:val="28"/>
          <w:szCs w:val="28"/>
        </w:rPr>
        <w:t xml:space="preserve">зчиком, неисполнения или ненадлежащего исполнения поставщиком (подрядчиком, исполнителем) обязательств, предусмотренных контрактом </w:t>
      </w:r>
      <w:r>
        <w:rPr>
          <w:rFonts w:ascii="PT Astra Serif" w:hAnsi="PT Astra Serif"/>
          <w:sz w:val="28"/>
          <w:szCs w:val="28"/>
        </w:rPr>
        <w:t xml:space="preserve">(за исключением просрочки исполнения обязательств заказчиком, поставщиком (подрядчиком, исполнителем), о внесении изменений </w:t>
      </w:r>
      <w:r>
        <w:rPr>
          <w:rFonts w:ascii="PT Astra Serif" w:hAnsi="PT Astra Serif"/>
          <w:sz w:val="28"/>
          <w:szCs w:val="28"/>
        </w:rPr>
        <w:t xml:space="preserve">в постановление Правительства Российской Федерации от 15.05.2017 </w:t>
      </w:r>
      <w:r>
        <w:rPr>
          <w:rFonts w:ascii="PT Astra Serif" w:hAnsi="PT Astra Serif"/>
          <w:sz w:val="28"/>
          <w:szCs w:val="28"/>
        </w:rPr>
        <w:t xml:space="preserve">и признании утратившим силу постановления Правительства Российской Федерации от 25.11.2013 № 1063» и Контрактом.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случае просрочки исполнения Заказчиком обязательств, предусмотренных Контрактом, Исполнитель вправе требовать уплату пени. Пеня начисляется за каждый день просрочки исполнения обязательства, предусмотренного Контрактом, начиная со дня, с</w:t>
      </w:r>
      <w:r>
        <w:rPr>
          <w:rFonts w:ascii="PT Astra Serif" w:hAnsi="PT Astra Serif"/>
          <w:sz w:val="28"/>
          <w:szCs w:val="28"/>
        </w:rPr>
        <w:t xml:space="preserve">ледующего после дня истечения срока исполнения обязательства. Размер пеней составляет одну трехсотую действующей на дату уплаты пеней ключевой ставки Центрального банка Российской Федерации от неуплаченной в срок суммы. 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каждый факт неисполнения или нен</w:t>
      </w:r>
      <w:r>
        <w:rPr>
          <w:rFonts w:ascii="PT Astra Serif" w:hAnsi="PT Astra Serif"/>
          <w:sz w:val="28"/>
          <w:szCs w:val="28"/>
        </w:rPr>
        <w:t>адлежащего исполнения обязательства, предусмотренного контрактом, которое не имеет стоимостного выражения, размер штрафа устанавливается:</w:t>
      </w:r>
    </w:p>
    <w:p w:rsidR="003033A8" w:rsidRDefault="00283C6C">
      <w:pPr>
        <w:pStyle w:val="af4"/>
        <w:widowControl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1000 рублей.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каждый факт неисполнения Заказчиком обязательств, предусмотренных Контрактом, за исключением </w:t>
      </w:r>
      <w:r>
        <w:rPr>
          <w:rFonts w:ascii="PT Astra Serif" w:hAnsi="PT Astra Serif"/>
          <w:sz w:val="28"/>
          <w:szCs w:val="28"/>
        </w:rPr>
        <w:t>просрочки исполнения обязательств, предусмотренных Контрактом, размер штрафа устанавливается:</w:t>
      </w:r>
    </w:p>
    <w:p w:rsidR="003033A8" w:rsidRDefault="00283C6C">
      <w:pPr>
        <w:pStyle w:val="af4"/>
        <w:widowControl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1000 рублей.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</w:t>
      </w:r>
      <w:r>
        <w:rPr>
          <w:rFonts w:ascii="PT Astra Serif" w:hAnsi="PT Astra Serif"/>
          <w:sz w:val="28"/>
          <w:szCs w:val="28"/>
        </w:rPr>
        <w:t>я обязательств (в том числе гарантийного обязательства), предусмотренных Контрактом, размер штрафа устанавливается:</w:t>
      </w:r>
    </w:p>
    <w:p w:rsidR="003033A8" w:rsidRDefault="00283C6C">
      <w:pPr>
        <w:pStyle w:val="af4"/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10 % цены Контракта, что составляет __________________________.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 просрочки исполнения Исполнителем обязательств </w:t>
      </w:r>
      <w:r>
        <w:rPr>
          <w:rFonts w:ascii="PT Astra Serif" w:hAnsi="PT Astra Serif"/>
          <w:sz w:val="28"/>
          <w:szCs w:val="28"/>
        </w:rPr>
        <w:br/>
        <w:t>(в том числе гар</w:t>
      </w:r>
      <w:r>
        <w:rPr>
          <w:rFonts w:ascii="PT Astra Serif" w:hAnsi="PT Astra Serif"/>
          <w:sz w:val="28"/>
          <w:szCs w:val="28"/>
        </w:rPr>
        <w:t>антийного обязательства), предусмотренных контрактом, Заказчик направляет Исполнителю требование об уплате неустоек (штрафов, пеней).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Пеня начисляется за каждый день просрочки исполнения Исполнителем обязательства, предусмотренного Контрактом, начиная со д</w:t>
      </w:r>
      <w:r>
        <w:rPr>
          <w:rFonts w:ascii="PT Astra Serif" w:hAnsi="PT Astra Serif"/>
          <w:sz w:val="28"/>
          <w:szCs w:val="28"/>
        </w:rPr>
        <w:t>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</w:t>
      </w:r>
      <w:r>
        <w:rPr>
          <w:rFonts w:ascii="PT Astra Serif" w:hAnsi="PT Astra Serif"/>
          <w:sz w:val="28"/>
          <w:szCs w:val="28"/>
        </w:rPr>
        <w:t xml:space="preserve">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Исполнителем, </w:t>
      </w:r>
      <w:r>
        <w:rPr>
          <w:rFonts w:ascii="PT Astra Serif" w:hAnsi="PT Astra Serif"/>
          <w:sz w:val="28"/>
          <w:szCs w:val="28"/>
        </w:rPr>
        <w:t>за исключением случаев, если закон</w:t>
      </w:r>
      <w:r>
        <w:rPr>
          <w:rFonts w:ascii="PT Astra Serif" w:hAnsi="PT Astra Serif"/>
          <w:sz w:val="28"/>
          <w:szCs w:val="28"/>
        </w:rPr>
        <w:t>одательством Российской Федерации установлен иной порядок начисления пени.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Общая сумма начисленных (штрафов) за неисполнение </w:t>
      </w:r>
      <w:r>
        <w:rPr>
          <w:rFonts w:ascii="PT Astra Serif" w:hAnsi="PT Astra Serif"/>
          <w:sz w:val="28"/>
          <w:szCs w:val="28"/>
        </w:rPr>
        <w:br/>
        <w:t>или ненадлежащее исполнение Исполнителем обязательств, предусмотренных Контрактом, не может превышать цену Контракта.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Общая сумма начисленных (штрафов) за ненадлежащее исполнение Заказчиком обязательств, предусмотренных Контрактом, </w:t>
      </w:r>
      <w:r>
        <w:rPr>
          <w:rFonts w:ascii="PT Astra Serif" w:hAnsi="PT Astra Serif"/>
          <w:sz w:val="28"/>
          <w:szCs w:val="28"/>
        </w:rPr>
        <w:br/>
        <w:t>не может превышать цену Контракта.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Сторона освобождается от уплаты неустойки (штрафа, пени) </w:t>
      </w:r>
      <w:r>
        <w:rPr>
          <w:rFonts w:ascii="PT Astra Serif" w:hAnsi="PT Astra Serif"/>
          <w:sz w:val="28"/>
          <w:szCs w:val="28"/>
        </w:rPr>
        <w:br/>
        <w:t xml:space="preserve">если докажет, что неисполнение или ненадлежащее </w:t>
      </w:r>
      <w:r>
        <w:rPr>
          <w:rFonts w:ascii="PT Astra Serif" w:hAnsi="PT Astra Serif"/>
          <w:sz w:val="28"/>
          <w:szCs w:val="28"/>
        </w:rPr>
        <w:t>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Уплата Исполнителем неустойки (штрафа, пени) не освобождает Стороны от исполнения обязательств по Контракту.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начисления Зака</w:t>
      </w:r>
      <w:r>
        <w:rPr>
          <w:rFonts w:ascii="PT Astra Serif" w:hAnsi="PT Astra Serif"/>
          <w:sz w:val="28"/>
          <w:szCs w:val="28"/>
        </w:rPr>
        <w:t xml:space="preserve">зчиком Исполнителю неустойки </w:t>
      </w:r>
      <w:r>
        <w:rPr>
          <w:rFonts w:ascii="PT Astra Serif" w:hAnsi="PT Astra Serif"/>
          <w:sz w:val="28"/>
          <w:szCs w:val="28"/>
        </w:rPr>
        <w:br/>
        <w:t>штрафа, пени), Заказчик направляет Исполнителю требования оплатить неустойку (штраф, пени) с указанием порядка и сроков соответствующей оплаты, но не более 7 (семи) рабочих дней со дня направления требования.</w:t>
      </w:r>
    </w:p>
    <w:p w:rsidR="003033A8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Вред, причиненный</w:t>
      </w:r>
      <w:r>
        <w:rPr>
          <w:rFonts w:ascii="PT Astra Serif" w:hAnsi="PT Astra Serif"/>
          <w:sz w:val="28"/>
          <w:szCs w:val="28"/>
        </w:rPr>
        <w:t xml:space="preserve"> третьим лицам по вине Исполнителя </w:t>
      </w:r>
      <w:r>
        <w:rPr>
          <w:rFonts w:ascii="PT Astra Serif" w:hAnsi="PT Astra Serif"/>
          <w:sz w:val="28"/>
          <w:szCs w:val="28"/>
        </w:rPr>
        <w:br/>
        <w:t>при исполнении обязательств по Контракту, возмещается за его счет.</w:t>
      </w:r>
    </w:p>
    <w:p w:rsidR="003033A8" w:rsidRPr="00283C6C" w:rsidRDefault="00283C6C" w:rsidP="00283C6C">
      <w:pPr>
        <w:pStyle w:val="af4"/>
        <w:widowControl w:val="0"/>
        <w:numPr>
          <w:ilvl w:val="1"/>
          <w:numId w:val="10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случае, если Поставщик в добровольном порядке </w:t>
      </w:r>
      <w:r>
        <w:rPr>
          <w:rFonts w:ascii="PT Astra Serif" w:hAnsi="PT Astra Serif"/>
          <w:sz w:val="28"/>
          <w:szCs w:val="28"/>
        </w:rPr>
        <w:br/>
        <w:t>в установленный Государственным заказчиком срок не оплатил неустойку (штраф, пени), Заказчик в праве уме</w:t>
      </w:r>
      <w:r>
        <w:rPr>
          <w:rFonts w:ascii="PT Astra Serif" w:hAnsi="PT Astra Serif"/>
          <w:sz w:val="28"/>
          <w:szCs w:val="28"/>
        </w:rPr>
        <w:t xml:space="preserve">ньшить размер оплаты </w:t>
      </w:r>
      <w:r>
        <w:rPr>
          <w:rFonts w:ascii="PT Astra Serif" w:hAnsi="PT Astra Serif"/>
          <w:sz w:val="28"/>
          <w:szCs w:val="28"/>
        </w:rPr>
        <w:br/>
        <w:t>по Контракту на сумму начисленной неустойки (штрафы, пени). При этом исполнение обязательства Поставщика по перечислению неустойки (штрафа, пени) в доход бюджета возлагается на Государственного заказчика.</w:t>
      </w:r>
    </w:p>
    <w:p w:rsidR="003033A8" w:rsidRDefault="00283C6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Реквизиты счета Государствен</w:t>
      </w:r>
      <w:r>
        <w:rPr>
          <w:rFonts w:ascii="PT Astra Serif" w:hAnsi="PT Astra Serif"/>
          <w:color w:val="000000"/>
          <w:sz w:val="28"/>
          <w:szCs w:val="28"/>
        </w:rPr>
        <w:t xml:space="preserve">ного заказчика для уплаты неустоек (штрафов, пеней): ИНН 4209013270; КПП 420501001; (ГУФСИН России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по Кемеровской области – Кузбассу), ОКЦ №5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СибГУ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Банка России//УФК </w:t>
      </w:r>
      <w:r>
        <w:rPr>
          <w:rFonts w:ascii="PT Astra Serif" w:hAnsi="PT Astra Serif"/>
          <w:color w:val="000000"/>
          <w:sz w:val="28"/>
          <w:szCs w:val="28"/>
        </w:rPr>
        <w:br/>
        <w:t>по Кемеровской области – Кузбассу, г Кемерово, БИК 013207212; Единый казначейский счет 4</w:t>
      </w:r>
      <w:r>
        <w:rPr>
          <w:rFonts w:ascii="PT Astra Serif" w:hAnsi="PT Astra Serif"/>
          <w:color w:val="000000"/>
          <w:sz w:val="28"/>
          <w:szCs w:val="28"/>
        </w:rPr>
        <w:t>0102810745370000032; Казначейский счет 03100643000000013900; л/счет 04391056250; КБК 32011607010019000140.</w:t>
      </w:r>
    </w:p>
    <w:p w:rsidR="003033A8" w:rsidRDefault="003033A8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033A8" w:rsidRDefault="00283C6C">
      <w:pPr>
        <w:pStyle w:val="a9"/>
        <w:numPr>
          <w:ilvl w:val="0"/>
          <w:numId w:val="5"/>
        </w:numPr>
        <w:tabs>
          <w:tab w:val="clear" w:pos="786"/>
          <w:tab w:val="left" w:pos="0"/>
        </w:tabs>
        <w:ind w:left="0" w:firstLine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Форс-мажорные обстоятельства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Сторона освобождается от ответственности за частичное или полное неисполнение обязательств по Контракту, если такое неи</w:t>
      </w:r>
      <w:r>
        <w:rPr>
          <w:rFonts w:ascii="PT Astra Serif" w:hAnsi="PT Astra Serif"/>
          <w:sz w:val="28"/>
          <w:szCs w:val="28"/>
        </w:rPr>
        <w:t>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</w:t>
      </w:r>
      <w:r>
        <w:rPr>
          <w:rFonts w:ascii="PT Astra Serif" w:hAnsi="PT Astra Serif"/>
          <w:sz w:val="28"/>
          <w:szCs w:val="28"/>
        </w:rPr>
        <w:t xml:space="preserve"> возможность исполнения Сторонами своих обязательств по Контракту. 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наступлении обстоятельств непреодолимой силы Сторона должна без промедления, но не позднее 3 (трех) дней после их наступления, известить о них другую Сторону в письменной форме. В извещении должны быть сообщены данные о характере обстоятельств, а также</w:t>
      </w:r>
      <w:r>
        <w:rPr>
          <w:rFonts w:ascii="PT Astra Serif" w:hAnsi="PT Astra Serif"/>
          <w:sz w:val="28"/>
          <w:szCs w:val="28"/>
        </w:rPr>
        <w:t xml:space="preserve">, по возможности, оценка их влияния на возможность исполнения обязательств по Контракту </w:t>
      </w:r>
      <w:r>
        <w:rPr>
          <w:rFonts w:ascii="PT Astra Serif" w:hAnsi="PT Astra Serif"/>
          <w:sz w:val="28"/>
          <w:szCs w:val="28"/>
        </w:rPr>
        <w:t>и срок исполнения обязательств.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прекращении указанных обстоятельств Сторона должна </w:t>
      </w:r>
      <w:r>
        <w:rPr>
          <w:rFonts w:ascii="PT Astra Serif" w:hAnsi="PT Astra Serif"/>
          <w:sz w:val="28"/>
          <w:szCs w:val="28"/>
        </w:rPr>
        <w:br/>
        <w:t xml:space="preserve">без промедления, но не позднее 3 (трех) дней после их прекращения, известить об </w:t>
      </w:r>
      <w:r>
        <w:rPr>
          <w:rFonts w:ascii="PT Astra Serif" w:hAnsi="PT Astra Serif"/>
          <w:sz w:val="28"/>
          <w:szCs w:val="28"/>
        </w:rPr>
        <w:t xml:space="preserve">этом другую Сторону в письменной форме. В извещении должен </w:t>
      </w:r>
      <w:r>
        <w:rPr>
          <w:rFonts w:ascii="PT Astra Serif" w:hAnsi="PT Astra Serif"/>
          <w:sz w:val="28"/>
          <w:szCs w:val="28"/>
        </w:rPr>
        <w:t xml:space="preserve">быть указан срок, в который предполагается исполнить обязательства </w:t>
      </w:r>
      <w:r>
        <w:rPr>
          <w:rFonts w:ascii="PT Astra Serif" w:hAnsi="PT Astra Serif"/>
          <w:sz w:val="28"/>
          <w:szCs w:val="28"/>
        </w:rPr>
        <w:t>по Контракту. Если Сторона не направит или несвоевременно направит извещение, она лишается права ссылаться на такие обстоятельст</w:t>
      </w:r>
      <w:r>
        <w:rPr>
          <w:rFonts w:ascii="PT Astra Serif" w:hAnsi="PT Astra Serif"/>
          <w:sz w:val="28"/>
          <w:szCs w:val="28"/>
        </w:rPr>
        <w:t xml:space="preserve">ва, а также должна возместить другой Стороне убытки, причиненные не извещением </w:t>
      </w:r>
      <w:r>
        <w:rPr>
          <w:rFonts w:ascii="PT Astra Serif" w:hAnsi="PT Astra Serif"/>
          <w:sz w:val="28"/>
          <w:szCs w:val="28"/>
        </w:rPr>
        <w:t>или несвоевременным извещением.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Сторона должна в течение 10 (десяти) дней с момента прекращения форс-мажорных обстоятельств передать другой Стороне документ (сертификат, справку</w:t>
      </w:r>
      <w:r>
        <w:rPr>
          <w:rFonts w:ascii="PT Astra Serif" w:hAnsi="PT Astra Serif"/>
          <w:sz w:val="28"/>
          <w:szCs w:val="28"/>
        </w:rPr>
        <w:t xml:space="preserve">, иное) компетентного органа или организации о наличии и продолжительности форс-мажорных обстоятельств. 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</w:t>
      </w:r>
      <w:r>
        <w:rPr>
          <w:rFonts w:ascii="PT Astra Serif" w:hAnsi="PT Astra Serif"/>
          <w:sz w:val="28"/>
          <w:szCs w:val="28"/>
        </w:rPr>
        <w:t xml:space="preserve"> с целью выявления приемлемых </w:t>
      </w:r>
      <w:r>
        <w:rPr>
          <w:rFonts w:ascii="PT Astra Serif" w:hAnsi="PT Astra Serif"/>
          <w:sz w:val="28"/>
          <w:szCs w:val="28"/>
        </w:rPr>
        <w:br/>
        <w:t>для обеих Сторон альтернативных способов исполнения Контракта.</w:t>
      </w:r>
    </w:p>
    <w:p w:rsidR="003033A8" w:rsidRDefault="003033A8">
      <w:pPr>
        <w:pStyle w:val="a9"/>
        <w:ind w:firstLine="567"/>
        <w:rPr>
          <w:rFonts w:ascii="PT Astra Serif" w:hAnsi="PT Astra Serif"/>
          <w:sz w:val="28"/>
          <w:szCs w:val="28"/>
          <w:highlight w:val="yellow"/>
        </w:rPr>
      </w:pPr>
    </w:p>
    <w:p w:rsidR="003033A8" w:rsidRDefault="00283C6C">
      <w:pPr>
        <w:pStyle w:val="1"/>
        <w:numPr>
          <w:ilvl w:val="0"/>
          <w:numId w:val="7"/>
        </w:numPr>
        <w:ind w:left="0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Рассмотрение споров</w:t>
      </w:r>
    </w:p>
    <w:p w:rsidR="003033A8" w:rsidRDefault="00283C6C">
      <w:pPr>
        <w:pStyle w:val="af4"/>
        <w:numPr>
          <w:ilvl w:val="1"/>
          <w:numId w:val="7"/>
        </w:numPr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Все споры и разногласия, возникающие при исполнении Контракта, решаются Сторонами путем переговоров. При невозможности достижения соглашения </w:t>
      </w:r>
      <w:r>
        <w:rPr>
          <w:rFonts w:ascii="PT Astra Serif" w:hAnsi="PT Astra Serif"/>
          <w:color w:val="000000"/>
          <w:sz w:val="28"/>
          <w:szCs w:val="28"/>
        </w:rPr>
        <w:t xml:space="preserve">Сторон споры и разногласия, возникающие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при исполнении Контракта, подлежат разрешению в Арбитражном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суде Кемеровской области в порядке, предусмотренном действующим законодательством Российской Федерации. </w:t>
      </w:r>
    </w:p>
    <w:p w:rsidR="003033A8" w:rsidRDefault="00283C6C">
      <w:pPr>
        <w:pStyle w:val="af4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8.2. Досудебный порядок урегулирования споров, пр</w:t>
      </w:r>
      <w:r>
        <w:rPr>
          <w:rFonts w:ascii="PT Astra Serif" w:hAnsi="PT Astra Serif"/>
          <w:color w:val="000000"/>
          <w:sz w:val="28"/>
          <w:szCs w:val="28"/>
        </w:rPr>
        <w:t xml:space="preserve">едусматривающий направление претензии контрагенту в письменной форме, является обязательным. </w:t>
      </w:r>
    </w:p>
    <w:p w:rsidR="003033A8" w:rsidRDefault="00283C6C">
      <w:pPr>
        <w:pStyle w:val="af4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8.3. Все возможные претензии по Контракту должны быть направлены </w:t>
      </w:r>
      <w:r>
        <w:rPr>
          <w:rFonts w:ascii="PT Astra Serif" w:hAnsi="PT Astra Serif"/>
          <w:color w:val="000000"/>
          <w:sz w:val="28"/>
          <w:szCs w:val="28"/>
        </w:rPr>
        <w:t>в адрес недобросовестной Стороны. Сторона, которой предъявлена претензия, обязана в течение 7 (с</w:t>
      </w:r>
      <w:r>
        <w:rPr>
          <w:rFonts w:ascii="PT Astra Serif" w:hAnsi="PT Astra Serif"/>
          <w:color w:val="000000"/>
          <w:sz w:val="28"/>
          <w:szCs w:val="28"/>
        </w:rPr>
        <w:t>еми) рабочих дней с момента ее получения рассмотреть такую претензию и сообщить о своем решении другой Стороне путем направления ответа в письменной форме.</w:t>
      </w:r>
    </w:p>
    <w:p w:rsidR="003033A8" w:rsidRDefault="003033A8">
      <w:pPr>
        <w:pStyle w:val="af2"/>
        <w:widowControl w:val="0"/>
        <w:autoSpaceDE w:val="0"/>
        <w:autoSpaceDN w:val="0"/>
        <w:adjustRightInd w:val="0"/>
        <w:ind w:left="927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033A8" w:rsidRDefault="00283C6C">
      <w:pPr>
        <w:pStyle w:val="af2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Антикоррупционная оговорка</w:t>
      </w:r>
    </w:p>
    <w:p w:rsidR="003033A8" w:rsidRPr="00283C6C" w:rsidRDefault="00283C6C" w:rsidP="00283C6C">
      <w:pPr>
        <w:pStyle w:val="af2"/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П</w:t>
      </w:r>
      <w:r>
        <w:rPr>
          <w:rFonts w:ascii="PT Astra Serif" w:hAnsi="PT Astra Serif"/>
          <w:color w:val="000000"/>
          <w:sz w:val="28"/>
          <w:szCs w:val="28"/>
        </w:rPr>
        <w:t>ри исполнении своих обязательств по настоящему Контракту, Стороны, их а</w:t>
      </w:r>
      <w:r>
        <w:rPr>
          <w:rFonts w:ascii="PT Astra Serif" w:hAnsi="PT Astra Serif"/>
          <w:color w:val="000000"/>
          <w:sz w:val="28"/>
          <w:szCs w:val="28"/>
        </w:rPr>
        <w:t xml:space="preserve">ффилированные лица, работники или посредники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>
        <w:rPr>
          <w:rFonts w:ascii="PT Astra Serif" w:hAnsi="PT Astra Serif"/>
          <w:color w:val="000000"/>
          <w:sz w:val="28"/>
          <w:szCs w:val="28"/>
        </w:rPr>
        <w:t xml:space="preserve">какие-либо неправомерные преимущества или иные неправомерные цели. </w:t>
      </w:r>
      <w:r w:rsidRPr="00283C6C">
        <w:rPr>
          <w:rFonts w:ascii="PT Astra Serif" w:hAnsi="PT Astra Serif"/>
          <w:color w:val="000000"/>
          <w:sz w:val="28"/>
          <w:szCs w:val="28"/>
        </w:rPr>
        <w:t xml:space="preserve">При исполнении своих обязательств по </w:t>
      </w:r>
      <w:r>
        <w:rPr>
          <w:rFonts w:ascii="PT Astra Serif" w:hAnsi="PT Astra Serif"/>
          <w:color w:val="000000"/>
          <w:sz w:val="28"/>
          <w:szCs w:val="28"/>
        </w:rPr>
        <w:t xml:space="preserve">настоящему Контракту, Стороны, </w:t>
      </w:r>
      <w:r w:rsidRPr="00283C6C">
        <w:rPr>
          <w:rFonts w:ascii="PT Astra Serif" w:hAnsi="PT Astra Serif"/>
          <w:color w:val="000000"/>
          <w:sz w:val="28"/>
          <w:szCs w:val="28"/>
        </w:rPr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</w:t>
      </w:r>
      <w:r>
        <w:rPr>
          <w:rFonts w:ascii="PT Astra Serif" w:hAnsi="PT Astra Serif"/>
          <w:color w:val="000000"/>
          <w:sz w:val="28"/>
          <w:szCs w:val="28"/>
        </w:rPr>
        <w:t xml:space="preserve">е взятки, коммерческий подкуп, </w:t>
      </w:r>
      <w:r w:rsidRPr="00283C6C">
        <w:rPr>
          <w:rFonts w:ascii="PT Astra Serif" w:hAnsi="PT Astra Serif"/>
          <w:color w:val="000000"/>
          <w:sz w:val="28"/>
          <w:szCs w:val="28"/>
        </w:rPr>
        <w:t>а также действия, нарушающие требования применимого зак</w:t>
      </w:r>
      <w:r w:rsidRPr="00283C6C">
        <w:rPr>
          <w:rFonts w:ascii="PT Astra Serif" w:hAnsi="PT Astra Serif"/>
          <w:color w:val="000000"/>
          <w:sz w:val="28"/>
          <w:szCs w:val="28"/>
        </w:rPr>
        <w:t xml:space="preserve">онодательства </w:t>
      </w:r>
      <w:r w:rsidRPr="00283C6C">
        <w:rPr>
          <w:rFonts w:ascii="PT Astra Serif" w:hAnsi="PT Astra Serif"/>
          <w:color w:val="000000"/>
          <w:sz w:val="28"/>
          <w:szCs w:val="28"/>
        </w:rPr>
        <w:br/>
        <w:t>и международных актов о противодействии легализации (отмыванию) доходов, полученных преступным путем.</w:t>
      </w:r>
    </w:p>
    <w:p w:rsidR="003033A8" w:rsidRDefault="00283C6C">
      <w:pPr>
        <w:pStyle w:val="af2"/>
        <w:widowControl w:val="0"/>
        <w:numPr>
          <w:ilvl w:val="1"/>
          <w:numId w:val="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В</w:t>
      </w:r>
      <w:r>
        <w:rPr>
          <w:rFonts w:ascii="PT Astra Serif" w:hAnsi="PT Astra Serif"/>
          <w:color w:val="000000"/>
          <w:sz w:val="28"/>
          <w:szCs w:val="28"/>
        </w:rPr>
        <w:t xml:space="preserve"> случае возникновения у Стороны подозрений, что произошло </w:t>
      </w:r>
      <w:r>
        <w:rPr>
          <w:rFonts w:ascii="PT Astra Serif" w:hAnsi="PT Astra Serif"/>
          <w:color w:val="000000"/>
          <w:sz w:val="28"/>
          <w:szCs w:val="28"/>
        </w:rPr>
        <w:br/>
        <w:t>или может произойти нарушение каких-либо положений пункта 9.1. Контракта, соотв</w:t>
      </w:r>
      <w:r>
        <w:rPr>
          <w:rFonts w:ascii="PT Astra Serif" w:hAnsi="PT Astra Serif"/>
          <w:color w:val="000000"/>
          <w:sz w:val="28"/>
          <w:szCs w:val="28"/>
        </w:rPr>
        <w:t>етствующая Сторона обязуется уведомить об этом другую Сторону в письменной форме.</w:t>
      </w:r>
    </w:p>
    <w:p w:rsidR="003033A8" w:rsidRDefault="00283C6C">
      <w:pPr>
        <w:shd w:val="clear" w:color="auto" w:fill="FFFFFF"/>
        <w:ind w:firstLine="851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 письменном уведомлении Сторона обязана сослаться на факты 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или предоставить материалы, достоверно подтверждающие или дающие основание предполагать, что произошло или может произойти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нарушение каких-либо положений пункта 9.1. Контракта контрагентом, его аффилированными лицами, работниками или посредниками выражающееся </w:t>
      </w:r>
      <w:r>
        <w:rPr>
          <w:rFonts w:ascii="PT Astra Serif" w:hAnsi="PT Astra Serif"/>
          <w:color w:val="000000"/>
          <w:sz w:val="28"/>
          <w:szCs w:val="28"/>
        </w:rPr>
        <w:t xml:space="preserve">в действиях, квалифицируемых применимым законодательством, как дача </w:t>
      </w:r>
      <w:r>
        <w:rPr>
          <w:rFonts w:ascii="PT Astra Serif" w:hAnsi="PT Astra Serif"/>
          <w:color w:val="000000"/>
          <w:sz w:val="28"/>
          <w:szCs w:val="28"/>
        </w:rPr>
        <w:t xml:space="preserve">или получение взятки, коммерческий подкуп, а также действиях, нарушающих требования применимого законодательства и международных актов </w:t>
      </w:r>
      <w:r>
        <w:rPr>
          <w:rFonts w:ascii="PT Astra Serif" w:hAnsi="PT Astra Serif"/>
          <w:color w:val="000000"/>
          <w:sz w:val="28"/>
          <w:szCs w:val="28"/>
        </w:rPr>
        <w:t>о противодействии легализации доходов, получе</w:t>
      </w:r>
      <w:r>
        <w:rPr>
          <w:rFonts w:ascii="PT Astra Serif" w:hAnsi="PT Astra Serif"/>
          <w:color w:val="000000"/>
          <w:sz w:val="28"/>
          <w:szCs w:val="28"/>
        </w:rPr>
        <w:t>нных преступным путем.</w:t>
      </w:r>
    </w:p>
    <w:p w:rsidR="003033A8" w:rsidRDefault="00283C6C">
      <w:pPr>
        <w:shd w:val="clear" w:color="auto" w:fill="FFFFFF"/>
        <w:ind w:firstLine="851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После письменного уведомления, соответствующая Сторона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имеет право приостановить исполнение обязательств по настоящему Контракту до получения подтверждения, что нарушения не произошло </w:t>
      </w:r>
      <w:r>
        <w:rPr>
          <w:rFonts w:ascii="PT Astra Serif" w:hAnsi="PT Astra Serif"/>
          <w:color w:val="000000"/>
          <w:sz w:val="28"/>
          <w:szCs w:val="28"/>
        </w:rPr>
        <w:br/>
        <w:t>или не произойдет. Это подтверждение должно быт</w:t>
      </w:r>
      <w:r>
        <w:rPr>
          <w:rFonts w:ascii="PT Astra Serif" w:hAnsi="PT Astra Serif"/>
          <w:color w:val="000000"/>
          <w:sz w:val="28"/>
          <w:szCs w:val="28"/>
        </w:rPr>
        <w:t>ь направлено в течение десяти рабочих дней с даты направления письменного уведомления.</w:t>
      </w:r>
    </w:p>
    <w:p w:rsidR="003033A8" w:rsidRDefault="00283C6C">
      <w:pPr>
        <w:widowControl w:val="0"/>
        <w:shd w:val="clear" w:color="auto" w:fill="FFFFFF"/>
        <w:autoSpaceDE w:val="0"/>
        <w:autoSpaceDN w:val="0"/>
        <w:adjustRightInd w:val="0"/>
        <w:ind w:firstLine="851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9.3. В случае нарушения одной Стороной обязательств воздерживаться от запрещенных в пункте 9.1. настоящего Контракта действий </w:t>
      </w:r>
      <w:r>
        <w:rPr>
          <w:rFonts w:ascii="PT Astra Serif" w:hAnsi="PT Astra Serif"/>
          <w:color w:val="000000"/>
          <w:sz w:val="28"/>
          <w:szCs w:val="28"/>
        </w:rPr>
        <w:t xml:space="preserve">и/или неполучения другой Стороной в установленный законодательством </w:t>
      </w:r>
      <w:r>
        <w:rPr>
          <w:rFonts w:ascii="PT Astra Serif" w:hAnsi="PT Astra Serif"/>
          <w:color w:val="000000"/>
          <w:sz w:val="28"/>
          <w:szCs w:val="28"/>
        </w:rPr>
        <w:t xml:space="preserve">срок подтверждения, что нарушения не произошло или не произойдет, другая Сторона имеет право отказаться от исполнения Контракта в одностороннем порядке полностью или в части, направив письменное уведомление </w:t>
      </w:r>
      <w:r>
        <w:rPr>
          <w:rFonts w:ascii="PT Astra Serif" w:hAnsi="PT Astra Serif"/>
          <w:color w:val="000000"/>
          <w:sz w:val="28"/>
          <w:szCs w:val="28"/>
        </w:rPr>
        <w:t>о расторжении.</w:t>
      </w:r>
    </w:p>
    <w:p w:rsidR="003033A8" w:rsidRDefault="003033A8">
      <w:pPr>
        <w:pStyle w:val="11"/>
        <w:spacing w:line="240" w:lineRule="auto"/>
        <w:ind w:right="-74" w:firstLine="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3033A8" w:rsidRDefault="00283C6C">
      <w:pPr>
        <w:pStyle w:val="11"/>
        <w:numPr>
          <w:ilvl w:val="0"/>
          <w:numId w:val="8"/>
        </w:numPr>
        <w:spacing w:line="240" w:lineRule="auto"/>
        <w:ind w:left="0" w:right="-74" w:firstLine="0"/>
        <w:contextualSpacing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Измен</w:t>
      </w:r>
      <w:r>
        <w:rPr>
          <w:rFonts w:ascii="PT Astra Serif" w:hAnsi="PT Astra Serif"/>
          <w:b/>
          <w:color w:val="000000"/>
          <w:sz w:val="28"/>
          <w:szCs w:val="28"/>
        </w:rPr>
        <w:t>ение и расторжение Контракта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Контракт может быть изменен по соглашению Сторон в случаях, предусмотренных Федеральным законом от 05.04.2013 № 44-ФЗ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«О контрактной системе в сфере закупок товаров, работ, услуг </w:t>
      </w:r>
      <w:r>
        <w:rPr>
          <w:rFonts w:ascii="PT Astra Serif" w:hAnsi="PT Astra Serif"/>
          <w:color w:val="000000"/>
          <w:sz w:val="28"/>
          <w:szCs w:val="28"/>
        </w:rPr>
        <w:br/>
        <w:t>для обеспечения государственных и муниципальны</w:t>
      </w:r>
      <w:r>
        <w:rPr>
          <w:rFonts w:ascii="PT Astra Serif" w:hAnsi="PT Astra Serif"/>
          <w:color w:val="000000"/>
          <w:sz w:val="28"/>
          <w:szCs w:val="28"/>
        </w:rPr>
        <w:t>х нужд» и Гражданским кодексом Российской Федерации.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</w:t>
      </w:r>
      <w:r>
        <w:rPr>
          <w:rFonts w:ascii="PT Astra Serif" w:hAnsi="PT Astra Serif"/>
          <w:color w:val="000000"/>
          <w:sz w:val="28"/>
          <w:szCs w:val="28"/>
        </w:rPr>
        <w:t>в следующих случаях:</w:t>
      </w:r>
    </w:p>
    <w:p w:rsidR="003033A8" w:rsidRDefault="00283C6C">
      <w:pPr>
        <w:pStyle w:val="af4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при снижении цены Контракта без изменения, </w:t>
      </w:r>
      <w:r>
        <w:rPr>
          <w:rFonts w:ascii="PT Astra Serif" w:hAnsi="PT Astra Serif"/>
          <w:color w:val="000000"/>
          <w:sz w:val="28"/>
          <w:szCs w:val="28"/>
        </w:rPr>
        <w:t>предусмотренного Контрактом количества оказываемых услуг, качества оказанный услуг и иных условий Контракта.</w:t>
      </w:r>
    </w:p>
    <w:p w:rsidR="003033A8" w:rsidRDefault="00283C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если по предложению Заказчика увеличивается предусмотренное Контрактом количество товара, объем работы или услуги не более чем </w:t>
      </w:r>
      <w:r>
        <w:rPr>
          <w:rFonts w:ascii="PT Astra Serif" w:hAnsi="PT Astra Serif"/>
          <w:sz w:val="28"/>
          <w:szCs w:val="28"/>
        </w:rPr>
        <w:t>на десять процен</w:t>
      </w:r>
      <w:r>
        <w:rPr>
          <w:rFonts w:ascii="PT Astra Serif" w:hAnsi="PT Astra Serif"/>
          <w:sz w:val="28"/>
          <w:szCs w:val="28"/>
        </w:rPr>
        <w:t>тов или уменьшается предусмотренное Контрактом количество поставляемого товара, объем выполненных работ или оказанных услуг не более чем на десять процентов. При этом по соглашению сторон допускается изменение с учетом положений бюджетного законодательства</w:t>
      </w:r>
      <w:r>
        <w:rPr>
          <w:rFonts w:ascii="PT Astra Serif" w:hAnsi="PT Astra Serif"/>
          <w:sz w:val="28"/>
          <w:szCs w:val="28"/>
        </w:rPr>
        <w:t xml:space="preserve"> Российской Федерации цены Контракта пропорционально дополнительному количеству товара исходя из установленной в Контракте цены единицы товара, но не более чем на десять процентов цены Контракта. При уменьшении предусмотренного Контрактом количества товара</w:t>
      </w:r>
      <w:r>
        <w:rPr>
          <w:rFonts w:ascii="PT Astra Serif" w:hAnsi="PT Astra Serif"/>
          <w:sz w:val="28"/>
          <w:szCs w:val="28"/>
        </w:rPr>
        <w:t>, объема работы или услуги стороны контракта обязаны уменьшить цену Контракта исходя из цены единицы товара, работы, услуги. Цена единицы дополнительно поставляемого товара при уменьшении предусмотренного Контрактом количества поставляемого товара должна о</w:t>
      </w:r>
      <w:r>
        <w:rPr>
          <w:rFonts w:ascii="PT Astra Serif" w:hAnsi="PT Astra Serif"/>
          <w:sz w:val="28"/>
          <w:szCs w:val="28"/>
        </w:rPr>
        <w:t>пределяться как частное от деления первоначальной цены Контракта на предусмотренное в Контракте количество такого товара.</w:t>
      </w:r>
    </w:p>
    <w:p w:rsidR="003033A8" w:rsidRDefault="00283C6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случаях, предусмотренных пунктом 6 статьи 161 Бюджетного кодекса Российской Федерации, при уменьшении ранее доведенных </w:t>
      </w:r>
      <w:r>
        <w:rPr>
          <w:rFonts w:ascii="PT Astra Serif" w:hAnsi="PT Astra Serif"/>
          <w:sz w:val="28"/>
          <w:szCs w:val="28"/>
        </w:rPr>
        <w:br/>
        <w:t>до Госуда</w:t>
      </w:r>
      <w:r>
        <w:rPr>
          <w:rFonts w:ascii="PT Astra Serif" w:hAnsi="PT Astra Serif"/>
          <w:sz w:val="28"/>
          <w:szCs w:val="28"/>
        </w:rPr>
        <w:t>рственного заказчика как получателя бюджетных средств лимитов бюджетных обязательств. При этом Заказчик входе исполнения контракта обеспечивает согласование новых условий Контракта, в том числе цены и(или) сроков исполнения Контракта и(или) количества това</w:t>
      </w:r>
      <w:r>
        <w:rPr>
          <w:rFonts w:ascii="PT Astra Serif" w:hAnsi="PT Astra Serif"/>
          <w:sz w:val="28"/>
          <w:szCs w:val="28"/>
        </w:rPr>
        <w:t>ра, предусмотренных Контрактом. Сокращение количества товара при уменьшении цены Контракта в данном случае осуществляется в соответствии с Методикой сокращения количества товаров, объемов работ или услуг при уменьшении цены контракта, утвержденной постанов</w:t>
      </w:r>
      <w:r>
        <w:rPr>
          <w:rFonts w:ascii="PT Astra Serif" w:hAnsi="PT Astra Serif"/>
          <w:sz w:val="28"/>
          <w:szCs w:val="28"/>
        </w:rPr>
        <w:t xml:space="preserve">лением Правительства Российской Федерации от 28.11.2013 № 1090. Принятие Заказчиком решения </w:t>
      </w:r>
      <w:r>
        <w:rPr>
          <w:rFonts w:ascii="PT Astra Serif" w:hAnsi="PT Astra Serif"/>
          <w:sz w:val="28"/>
          <w:szCs w:val="28"/>
        </w:rPr>
        <w:t>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Вс</w:t>
      </w:r>
      <w:r>
        <w:rPr>
          <w:rFonts w:ascii="PT Astra Serif" w:hAnsi="PT Astra Serif"/>
          <w:color w:val="000000"/>
          <w:sz w:val="28"/>
          <w:szCs w:val="28"/>
        </w:rPr>
        <w:t xml:space="preserve">е изменения к Контракту действительны, если они оформлены в виде дополнительного соглашения к Контракту и подписаны надлежаще уполномоченными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на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то представителями Сторон, за исключением п 3.6. </w:t>
      </w:r>
      <w:r>
        <w:rPr>
          <w:rFonts w:ascii="PT Astra Serif" w:hAnsi="PT Astra Serif"/>
          <w:color w:val="000000"/>
          <w:sz w:val="28"/>
          <w:szCs w:val="28"/>
        </w:rPr>
        <w:t>Все соглашения являются неотъемлемой частью Контракта.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Контра</w:t>
      </w:r>
      <w:r>
        <w:rPr>
          <w:rFonts w:ascii="PT Astra Serif" w:hAnsi="PT Astra Serif"/>
          <w:color w:val="000000"/>
          <w:sz w:val="28"/>
          <w:szCs w:val="28"/>
        </w:rPr>
        <w:t xml:space="preserve">кт может быть расторгнут по соглашению Сторон,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по решению суда или в связи с односторонним отказом Стороны Контракта </w:t>
      </w:r>
      <w:r>
        <w:rPr>
          <w:rFonts w:ascii="PT Astra Serif" w:hAnsi="PT Astra Serif"/>
          <w:color w:val="000000"/>
          <w:sz w:val="28"/>
          <w:szCs w:val="28"/>
        </w:rPr>
        <w:t>от исполнения Контракта в соответствии с гражданским законодательством Российской Федерации.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Заказчик вправе принять решение об односторо</w:t>
      </w:r>
      <w:r>
        <w:rPr>
          <w:rFonts w:ascii="PT Astra Serif" w:hAnsi="PT Astra Serif"/>
          <w:color w:val="000000"/>
          <w:sz w:val="28"/>
          <w:szCs w:val="28"/>
        </w:rPr>
        <w:t xml:space="preserve">ннем отказе </w:t>
      </w:r>
      <w:r>
        <w:rPr>
          <w:rFonts w:ascii="PT Astra Serif" w:hAnsi="PT Astra Serif"/>
          <w:color w:val="000000"/>
          <w:sz w:val="28"/>
          <w:szCs w:val="28"/>
        </w:rPr>
        <w:br/>
        <w:t>от исполнения Контракта по основаниям, предусмотренным гражданским законодательством Российской Федерации.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Исполнитель вправе принять решение об одностороннем отказе </w:t>
      </w:r>
      <w:r>
        <w:rPr>
          <w:rFonts w:ascii="PT Astra Serif" w:hAnsi="PT Astra Serif"/>
          <w:color w:val="000000"/>
          <w:sz w:val="28"/>
          <w:szCs w:val="28"/>
        </w:rPr>
        <w:t>от исполнения Контракта по основаниям, предусмотренным гражданским законодат</w:t>
      </w:r>
      <w:r>
        <w:rPr>
          <w:rFonts w:ascii="PT Astra Serif" w:hAnsi="PT Astra Serif"/>
          <w:color w:val="000000"/>
          <w:sz w:val="28"/>
          <w:szCs w:val="28"/>
        </w:rPr>
        <w:t>ельством Российской Федерации.</w:t>
      </w:r>
    </w:p>
    <w:p w:rsidR="003033A8" w:rsidRDefault="00283C6C">
      <w:pPr>
        <w:pStyle w:val="11"/>
        <w:numPr>
          <w:ilvl w:val="1"/>
          <w:numId w:val="8"/>
        </w:numPr>
        <w:spacing w:line="240" w:lineRule="auto"/>
        <w:ind w:left="0"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Если в результате издания акта органа государственной власти Российской Федерации исполнение Заказчиком своих обязательств </w:t>
      </w:r>
      <w:r>
        <w:rPr>
          <w:rFonts w:ascii="PT Astra Serif" w:hAnsi="PT Astra Serif"/>
          <w:color w:val="000000"/>
          <w:sz w:val="28"/>
          <w:szCs w:val="28"/>
        </w:rPr>
        <w:t xml:space="preserve">по Контракту становится невозможным полностью или частично, обязательство прекращается полностью или </w:t>
      </w:r>
      <w:r>
        <w:rPr>
          <w:rFonts w:ascii="PT Astra Serif" w:hAnsi="PT Astra Serif"/>
          <w:color w:val="000000"/>
          <w:sz w:val="28"/>
          <w:szCs w:val="28"/>
        </w:rPr>
        <w:t xml:space="preserve">в соответствующей части. </w:t>
      </w:r>
    </w:p>
    <w:p w:rsidR="003033A8" w:rsidRDefault="003033A8">
      <w:pPr>
        <w:pStyle w:val="11"/>
        <w:spacing w:line="240" w:lineRule="auto"/>
        <w:ind w:right="-71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3033A8" w:rsidRDefault="00283C6C">
      <w:pPr>
        <w:pStyle w:val="11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Порядок и сроки проведения экспертизы оказанных услуг</w:t>
      </w:r>
    </w:p>
    <w:p w:rsidR="003033A8" w:rsidRDefault="00283C6C">
      <w:pPr>
        <w:pStyle w:val="af2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Заказчик своими силами проводит экспертизу представленных Исполнителем результатов, предусмотренных Контрактом, в части </w:t>
      </w:r>
      <w:r>
        <w:rPr>
          <w:rFonts w:ascii="PT Astra Serif" w:hAnsi="PT Astra Serif"/>
          <w:sz w:val="28"/>
          <w:szCs w:val="28"/>
        </w:rPr>
        <w:t>их соответствия условиям контракта</w:t>
      </w:r>
      <w:r>
        <w:rPr>
          <w:rFonts w:ascii="PT Astra Serif" w:hAnsi="PT Astra Serif"/>
          <w:i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Под качеством оказываемых услуг </w:t>
      </w:r>
      <w:r>
        <w:rPr>
          <w:rFonts w:ascii="PT Astra Serif" w:hAnsi="PT Astra Serif"/>
          <w:sz w:val="28"/>
          <w:szCs w:val="28"/>
        </w:rPr>
        <w:t xml:space="preserve">в Контракте понимается качество в момент проведения экспертизы, которое характеризуется фактическими значениями </w:t>
      </w:r>
      <w:proofErr w:type="spellStart"/>
      <w:r>
        <w:rPr>
          <w:rFonts w:ascii="PT Astra Serif" w:hAnsi="PT Astra Serif"/>
          <w:sz w:val="28"/>
          <w:szCs w:val="28"/>
        </w:rPr>
        <w:t>качественых</w:t>
      </w:r>
      <w:proofErr w:type="spellEnd"/>
      <w:r>
        <w:rPr>
          <w:rFonts w:ascii="PT Astra Serif" w:hAnsi="PT Astra Serif"/>
          <w:sz w:val="28"/>
          <w:szCs w:val="28"/>
        </w:rPr>
        <w:t xml:space="preserve">, функциональных, </w:t>
      </w:r>
      <w:proofErr w:type="spellStart"/>
      <w:r>
        <w:rPr>
          <w:rFonts w:ascii="PT Astra Serif" w:hAnsi="PT Astra Serif"/>
          <w:sz w:val="28"/>
          <w:szCs w:val="28"/>
        </w:rPr>
        <w:t>эксплутационных</w:t>
      </w:r>
      <w:proofErr w:type="spellEnd"/>
      <w:r>
        <w:rPr>
          <w:rFonts w:ascii="PT Astra Serif" w:hAnsi="PT Astra Serif"/>
          <w:sz w:val="28"/>
          <w:szCs w:val="28"/>
        </w:rPr>
        <w:t xml:space="preserve"> параметров и характеристик, и оценивается на соответствие параметрам и характери</w:t>
      </w:r>
      <w:r>
        <w:rPr>
          <w:rFonts w:ascii="PT Astra Serif" w:hAnsi="PT Astra Serif"/>
          <w:sz w:val="28"/>
          <w:szCs w:val="28"/>
        </w:rPr>
        <w:t xml:space="preserve">стикам, приведенным в нормативной документации </w:t>
      </w:r>
      <w:r>
        <w:rPr>
          <w:rFonts w:ascii="PT Astra Serif" w:hAnsi="PT Astra Serif"/>
          <w:sz w:val="28"/>
          <w:szCs w:val="28"/>
        </w:rPr>
        <w:br/>
        <w:t>на оказание услуг</w:t>
      </w:r>
      <w:r>
        <w:rPr>
          <w:rFonts w:ascii="PT Astra Serif" w:hAnsi="PT Astra Serif"/>
          <w:i/>
          <w:sz w:val="28"/>
          <w:szCs w:val="28"/>
        </w:rPr>
        <w:t>.</w:t>
      </w:r>
    </w:p>
    <w:p w:rsidR="003033A8" w:rsidRDefault="00283C6C">
      <w:pPr>
        <w:pStyle w:val="af2"/>
        <w:widowControl w:val="0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Заказчик приступает к проведению экспертизы в течение 5 (пяти) рабочих дней, с момента окончания оказания услуг и предоставления Исполнителем Заказчику подписанных актов оказанных услуги документов </w:t>
      </w:r>
      <w:r>
        <w:rPr>
          <w:rFonts w:ascii="PT Astra Serif" w:hAnsi="PT Astra Serif"/>
          <w:sz w:val="28"/>
          <w:szCs w:val="28"/>
        </w:rPr>
        <w:t>на оплату.</w:t>
      </w:r>
    </w:p>
    <w:p w:rsidR="003033A8" w:rsidRDefault="00283C6C">
      <w:pPr>
        <w:pStyle w:val="af2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Результаты экспертизы оформляются в виде отметки </w:t>
      </w:r>
      <w:r>
        <w:rPr>
          <w:rFonts w:ascii="PT Astra Serif" w:hAnsi="PT Astra Serif"/>
          <w:sz w:val="28"/>
          <w:szCs w:val="28"/>
        </w:rPr>
        <w:br/>
        <w:t xml:space="preserve">на акте оказанных услуг, который составляется и подписывается представителями Заказчика в 2 (двух) экземплярах, по одному для Заказчика и Исполнителя. </w:t>
      </w:r>
    </w:p>
    <w:p w:rsidR="003033A8" w:rsidRDefault="00283C6C">
      <w:pPr>
        <w:pStyle w:val="af2"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выявления по результатам</w:t>
      </w:r>
      <w:r>
        <w:rPr>
          <w:rFonts w:ascii="PT Astra Serif" w:hAnsi="PT Astra Serif"/>
          <w:sz w:val="28"/>
          <w:szCs w:val="28"/>
        </w:rPr>
        <w:t xml:space="preserve"> экспертизы несоответствия оказанных услуг условиям Контракта, не препятствующего приемке оказанных услуг, в заключении указываются предложения об устранении данных нарушений и срок их устранения.</w:t>
      </w:r>
    </w:p>
    <w:p w:rsidR="003033A8" w:rsidRDefault="00283C6C">
      <w:pPr>
        <w:pStyle w:val="af2"/>
        <w:keepLines/>
        <w:widowControl w:val="0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установлении по результатам экспертизы соответствия оказанных услуг Контракту, уполномоченные представители Исполнителя </w:t>
      </w:r>
      <w:r>
        <w:rPr>
          <w:rFonts w:ascii="PT Astra Serif" w:hAnsi="PT Astra Serif"/>
          <w:sz w:val="28"/>
          <w:szCs w:val="28"/>
        </w:rPr>
        <w:t>и Заказчика незамедлительно приступают к подписанию акта оказанных услуг в соответствии с условиями Контракта.</w:t>
      </w:r>
    </w:p>
    <w:p w:rsidR="003033A8" w:rsidRDefault="003033A8">
      <w:pPr>
        <w:pStyle w:val="af2"/>
        <w:keepLines/>
        <w:widowControl w:val="0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033A8" w:rsidRDefault="00283C6C">
      <w:pPr>
        <w:pStyle w:val="ConsPlusNormal"/>
        <w:widowControl/>
        <w:numPr>
          <w:ilvl w:val="0"/>
          <w:numId w:val="9"/>
        </w:numPr>
        <w:tabs>
          <w:tab w:val="left" w:pos="0"/>
        </w:tabs>
        <w:ind w:left="0"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Гарантии качества</w:t>
      </w:r>
    </w:p>
    <w:p w:rsidR="003033A8" w:rsidRDefault="00283C6C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Исполнитель несет ответственность за ненадлежащее исполнение обязательств по Контракту касающихся качества оказанных услуг в пределах гарантийного срока.</w:t>
      </w:r>
    </w:p>
    <w:p w:rsidR="003033A8" w:rsidRDefault="00283C6C">
      <w:pPr>
        <w:pStyle w:val="af2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Гарантийный срок на оказанные услуги по Контракту наступает </w:t>
      </w:r>
      <w:r>
        <w:rPr>
          <w:rFonts w:ascii="PT Astra Serif" w:hAnsi="PT Astra Serif"/>
          <w:sz w:val="28"/>
          <w:szCs w:val="28"/>
        </w:rPr>
        <w:t>с момента подписания акта оказанных услуг</w:t>
      </w:r>
      <w:r>
        <w:rPr>
          <w:rFonts w:ascii="PT Astra Serif" w:hAnsi="PT Astra Serif"/>
          <w:sz w:val="28"/>
          <w:szCs w:val="28"/>
        </w:rPr>
        <w:t>, оканчивается спустя 1 (один) месяц.</w:t>
      </w:r>
    </w:p>
    <w:p w:rsidR="003033A8" w:rsidRDefault="00283C6C">
      <w:pPr>
        <w:pStyle w:val="af2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Гарантийные обязательства включают в себя устранение Исполнителем без взимания дополнительной платы с Заказчика всех недостатков и недоработок, выявленных в период гарантийных обязательств. </w:t>
      </w:r>
    </w:p>
    <w:p w:rsidR="003033A8" w:rsidRDefault="00283C6C">
      <w:pPr>
        <w:pStyle w:val="af2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выявлении в течение гар</w:t>
      </w:r>
      <w:r>
        <w:rPr>
          <w:rFonts w:ascii="PT Astra Serif" w:hAnsi="PT Astra Serif"/>
          <w:sz w:val="28"/>
          <w:szCs w:val="28"/>
        </w:rPr>
        <w:t xml:space="preserve">антийного срока недостатков </w:t>
      </w:r>
      <w:r>
        <w:rPr>
          <w:rFonts w:ascii="PT Astra Serif" w:hAnsi="PT Astra Serif"/>
          <w:sz w:val="28"/>
          <w:szCs w:val="28"/>
        </w:rPr>
        <w:br/>
        <w:t xml:space="preserve">и недоработок Заказчик в течение 5 (пяти) рабочих дней с момента </w:t>
      </w:r>
      <w:r>
        <w:rPr>
          <w:rFonts w:ascii="PT Astra Serif" w:hAnsi="PT Astra Serif"/>
          <w:sz w:val="28"/>
          <w:szCs w:val="28"/>
        </w:rPr>
        <w:br/>
        <w:t xml:space="preserve">их обнаружения письменно направляет Исполнителю Уведомление </w:t>
      </w:r>
      <w:r>
        <w:rPr>
          <w:rFonts w:ascii="PT Astra Serif" w:hAnsi="PT Astra Serif"/>
          <w:sz w:val="28"/>
          <w:szCs w:val="28"/>
        </w:rPr>
        <w:br/>
        <w:t>с перечнем замечаний, недостатков и необходимых доработок.</w:t>
      </w:r>
    </w:p>
    <w:p w:rsidR="003033A8" w:rsidRDefault="00283C6C">
      <w:pPr>
        <w:pStyle w:val="af2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 в срок 10 (десять) рабочих дн</w:t>
      </w:r>
      <w:r>
        <w:rPr>
          <w:rFonts w:ascii="PT Astra Serif" w:hAnsi="PT Astra Serif"/>
          <w:sz w:val="28"/>
          <w:szCs w:val="28"/>
        </w:rPr>
        <w:t xml:space="preserve">ей своими силами </w:t>
      </w:r>
      <w:r>
        <w:rPr>
          <w:rFonts w:ascii="PT Astra Serif" w:hAnsi="PT Astra Serif"/>
          <w:sz w:val="28"/>
          <w:szCs w:val="28"/>
        </w:rPr>
        <w:br/>
        <w:t>и за собственный счет устраняет замечания, недостатки и дефекты, указанные в Уведомлении.</w:t>
      </w:r>
    </w:p>
    <w:p w:rsidR="003033A8" w:rsidRDefault="00283C6C">
      <w:pPr>
        <w:pStyle w:val="af2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уклонения Исполнителя в течение 10 (десяти) рабочих дней от устранения замечаний Заказчик имеет право направить претензию Исполнителю.</w:t>
      </w:r>
    </w:p>
    <w:p w:rsidR="003033A8" w:rsidRDefault="00283C6C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</w:t>
      </w:r>
      <w:r>
        <w:rPr>
          <w:rFonts w:ascii="PT Astra Serif" w:hAnsi="PT Astra Serif"/>
          <w:sz w:val="28"/>
          <w:szCs w:val="28"/>
        </w:rPr>
        <w:t xml:space="preserve"> Исполнитель в течение срока, указанного в п.12.6. Контракта, не устранит их, то Заказчик вправе устранить недостатки и дефекты силами третьих лиц с последующей оплатой произведенных затрат Исполнителем.</w:t>
      </w:r>
    </w:p>
    <w:p w:rsidR="003033A8" w:rsidRDefault="003033A8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3033A8" w:rsidRDefault="00283C6C">
      <w:pPr>
        <w:pStyle w:val="1"/>
        <w:keepNext w:val="0"/>
        <w:keepLines/>
        <w:numPr>
          <w:ilvl w:val="0"/>
          <w:numId w:val="9"/>
        </w:numPr>
        <w:ind w:left="0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Прочие условия</w:t>
      </w:r>
    </w:p>
    <w:p w:rsidR="003033A8" w:rsidRDefault="00283C6C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контракт подписан уси</w:t>
      </w:r>
      <w:r>
        <w:rPr>
          <w:rFonts w:ascii="PT Astra Serif" w:hAnsi="PT Astra Serif"/>
          <w:sz w:val="28"/>
          <w:szCs w:val="28"/>
        </w:rPr>
        <w:t xml:space="preserve">ленными электронными подписями лиц, имеющих право действовать от имени Поставщика </w:t>
      </w:r>
      <w:r>
        <w:rPr>
          <w:rFonts w:ascii="PT Astra Serif" w:hAnsi="PT Astra Serif"/>
          <w:sz w:val="28"/>
          <w:szCs w:val="28"/>
        </w:rPr>
        <w:br/>
        <w:t xml:space="preserve">и Государственного заказчика, то он распечатывается в одном экземпляре </w:t>
      </w:r>
      <w:r>
        <w:rPr>
          <w:rFonts w:ascii="PT Astra Serif" w:hAnsi="PT Astra Serif"/>
          <w:sz w:val="28"/>
          <w:szCs w:val="28"/>
        </w:rPr>
        <w:t>для Государственного заказчика. Во всех остальных случаях контракт составлен в двух подлинных экземпл</w:t>
      </w:r>
      <w:r>
        <w:rPr>
          <w:rFonts w:ascii="PT Astra Serif" w:hAnsi="PT Astra Serif"/>
          <w:sz w:val="28"/>
          <w:szCs w:val="28"/>
        </w:rPr>
        <w:t xml:space="preserve">ярах, имеющих одинаковую юридическую сил, по одному экземпляру для каждой из Сторон. </w:t>
      </w:r>
    </w:p>
    <w:p w:rsidR="003033A8" w:rsidRDefault="00283C6C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 всем ином,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033A8" w:rsidRDefault="00283C6C">
      <w:pPr>
        <w:pStyle w:val="ConsPlusNormal"/>
        <w:widowControl/>
        <w:numPr>
          <w:ilvl w:val="1"/>
          <w:numId w:val="9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Приложения к Контракту, являющиеся </w:t>
      </w:r>
      <w:r>
        <w:rPr>
          <w:rFonts w:ascii="PT Astra Serif" w:hAnsi="PT Astra Serif"/>
          <w:sz w:val="28"/>
          <w:szCs w:val="28"/>
        </w:rPr>
        <w:t>его неотъемлемыми частями:</w:t>
      </w:r>
    </w:p>
    <w:p w:rsidR="003033A8" w:rsidRDefault="00283C6C">
      <w:pPr>
        <w:pStyle w:val="ConsPlusNormal"/>
        <w:widowControl/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№ 1 – Техническое задание;   </w:t>
      </w:r>
    </w:p>
    <w:p w:rsidR="003033A8" w:rsidRDefault="00283C6C">
      <w:pPr>
        <w:pStyle w:val="ConsPlusNormal"/>
        <w:widowControl/>
        <w:ind w:left="709"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 – Акт оказанных услуг (форма).</w:t>
      </w:r>
    </w:p>
    <w:p w:rsidR="003033A8" w:rsidRDefault="003033A8">
      <w:pPr>
        <w:pStyle w:val="11"/>
        <w:spacing w:line="240" w:lineRule="auto"/>
        <w:ind w:right="-74" w:firstLine="567"/>
        <w:contextualSpacing/>
        <w:rPr>
          <w:rFonts w:ascii="PT Astra Serif" w:hAnsi="PT Astra Serif"/>
          <w:sz w:val="28"/>
          <w:szCs w:val="28"/>
        </w:rPr>
      </w:pPr>
    </w:p>
    <w:p w:rsidR="003033A8" w:rsidRDefault="00283C6C">
      <w:pPr>
        <w:pStyle w:val="a9"/>
        <w:numPr>
          <w:ilvl w:val="0"/>
          <w:numId w:val="9"/>
        </w:numPr>
        <w:ind w:left="0"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Адреса и реквизиты сторон:</w:t>
      </w:r>
    </w:p>
    <w:tbl>
      <w:tblPr>
        <w:tblStyle w:val="af0"/>
        <w:tblW w:w="9349" w:type="dxa"/>
        <w:tblInd w:w="-5" w:type="dxa"/>
        <w:tblLook w:val="04A0" w:firstRow="1" w:lastRow="0" w:firstColumn="1" w:lastColumn="0" w:noHBand="0" w:noVBand="1"/>
      </w:tblPr>
      <w:tblGrid>
        <w:gridCol w:w="4917"/>
        <w:gridCol w:w="4432"/>
      </w:tblGrid>
      <w:tr w:rsidR="003033A8">
        <w:tc>
          <w:tcPr>
            <w:tcW w:w="4917" w:type="dxa"/>
          </w:tcPr>
          <w:p w:rsidR="003033A8" w:rsidRDefault="00283C6C">
            <w:pPr>
              <w:pStyle w:val="FR1"/>
              <w:spacing w:before="0"/>
              <w:ind w:right="132"/>
              <w:contextualSpacing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ЗАКАЗЧИК: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ГУФСИН России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 Кемеровской области - Кузбассу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Юридический адрес: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650000, Кемеровская область – Кузба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сс,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г. Кемерово, пр-т Ленина, д.53а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Почтовый адрес: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650000, Кемеровская область – Кузбасс,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г. Кемерово, пр-т Ленина, д.53а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Банковские реквизиты: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ИНН 4209013270; КПП 420501001</w:t>
            </w:r>
          </w:p>
          <w:p w:rsidR="003033A8" w:rsidRDefault="00283C6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ГУФСИН России по Кемеровской области – Кузбассу</w:t>
            </w:r>
          </w:p>
          <w:p w:rsidR="003033A8" w:rsidRDefault="00283C6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ОКЦ №1</w:t>
            </w:r>
          </w:p>
          <w:p w:rsidR="003033A8" w:rsidRDefault="003033A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3033A8" w:rsidRDefault="00283C6C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СИБИРСКОЕ ГУ БАНКА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РОССИИ//УФК по Новосибирской области;</w:t>
            </w:r>
          </w:p>
          <w:p w:rsidR="003033A8" w:rsidRDefault="00283C6C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г. Новосибирск;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БИК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015004950</w:t>
            </w:r>
          </w:p>
          <w:p w:rsidR="003033A8" w:rsidRDefault="00283C6C">
            <w:pPr>
              <w:pStyle w:val="af4"/>
              <w:ind w:right="-3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Номер корреспондентского счета получателя средств 40102810445370000043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Номер казначейского счета получателя средств </w:t>
            </w:r>
          </w:p>
          <w:p w:rsidR="003033A8" w:rsidRDefault="00283C6C">
            <w:pPr>
              <w:pStyle w:val="af4"/>
              <w:ind w:right="-56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03211643000000015106</w:t>
            </w:r>
          </w:p>
          <w:p w:rsidR="003033A8" w:rsidRDefault="00283C6C">
            <w:pPr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л/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сч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03391056250</w:t>
            </w:r>
          </w:p>
        </w:tc>
        <w:tc>
          <w:tcPr>
            <w:tcW w:w="4432" w:type="dxa"/>
          </w:tcPr>
          <w:p w:rsidR="003033A8" w:rsidRDefault="00283C6C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ИСПОЛНИТЕЛЬ: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___________________</w:t>
            </w:r>
            <w:r>
              <w:rPr>
                <w:rFonts w:ascii="PT Astra Serif" w:hAnsi="PT Astra Serif"/>
                <w:snapToGrid w:val="0"/>
                <w:sz w:val="28"/>
                <w:szCs w:val="28"/>
              </w:rPr>
              <w:t>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______________________________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  <w:t>Юридический адрес:</w:t>
            </w:r>
            <w:r>
              <w:rPr>
                <w:rFonts w:ascii="PT Astra Serif" w:hAnsi="PT Astra Serif"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napToGrid w:val="0"/>
                <w:sz w:val="28"/>
                <w:szCs w:val="28"/>
              </w:rPr>
              <w:br/>
            </w:r>
            <w:r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  <w:t>______________________________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  <w:t>______________________________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  <w:t xml:space="preserve">Фактический адрес: </w:t>
            </w:r>
          </w:p>
          <w:p w:rsidR="003033A8" w:rsidRDefault="00283C6C">
            <w:pPr>
              <w:suppressAutoHyphens/>
              <w:autoSpaceDN w:val="0"/>
              <w:snapToGrid w:val="0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______________________________</w:t>
            </w:r>
          </w:p>
          <w:p w:rsidR="003033A8" w:rsidRDefault="00283C6C">
            <w:pPr>
              <w:suppressAutoHyphens/>
              <w:autoSpaceDN w:val="0"/>
              <w:snapToGrid w:val="0"/>
              <w:rPr>
                <w:rFonts w:ascii="PT Astra Serif" w:hAnsi="PT Astra Serif"/>
                <w:sz w:val="28"/>
                <w:szCs w:val="28"/>
                <w:u w:val="single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  <w:u w:val="single"/>
              </w:rPr>
              <w:t>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>Банковские реквизиты:</w:t>
            </w:r>
          </w:p>
          <w:p w:rsidR="003033A8" w:rsidRDefault="00283C6C">
            <w:pPr>
              <w:ind w:left="29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ОГРН </w:t>
            </w:r>
            <w:r>
              <w:rPr>
                <w:rFonts w:ascii="PT Astra Serif" w:hAnsi="PT Astra Serif"/>
                <w:sz w:val="28"/>
                <w:szCs w:val="28"/>
              </w:rPr>
              <w:t>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ИНН 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КПП 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______________________________</w:t>
            </w:r>
          </w:p>
          <w:p w:rsidR="003033A8" w:rsidRDefault="00283C6C">
            <w:pPr>
              <w:ind w:left="29"/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р/с ___________________________</w:t>
            </w:r>
          </w:p>
          <w:p w:rsidR="003033A8" w:rsidRDefault="00283C6C">
            <w:pPr>
              <w:rPr>
                <w:rFonts w:ascii="PT Astra Serif" w:hAnsi="PT Astra Serif"/>
                <w:snapToGrid w:val="0"/>
                <w:sz w:val="28"/>
                <w:szCs w:val="28"/>
              </w:rPr>
            </w:pPr>
            <w:r>
              <w:rPr>
                <w:rFonts w:ascii="PT Astra Serif" w:hAnsi="PT Astra Serif"/>
                <w:snapToGrid w:val="0"/>
                <w:sz w:val="28"/>
                <w:szCs w:val="28"/>
              </w:rPr>
              <w:t>к/с   __________________________</w:t>
            </w:r>
          </w:p>
          <w:p w:rsidR="003033A8" w:rsidRDefault="00283C6C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БИК   _________________________</w:t>
            </w:r>
          </w:p>
        </w:tc>
      </w:tr>
      <w:tr w:rsidR="003033A8">
        <w:tc>
          <w:tcPr>
            <w:tcW w:w="4917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ЗАКАЗЧИК:</w:t>
            </w:r>
          </w:p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начальника ГУФСИН</w:t>
            </w:r>
          </w:p>
          <w:p w:rsidR="003033A8" w:rsidRDefault="00283C6C">
            <w:pPr>
              <w:pStyle w:val="FR1"/>
              <w:spacing w:before="0"/>
              <w:ind w:right="132"/>
              <w:contextualSpacing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России по Кемеровской области –Кузбассу </w:t>
            </w:r>
          </w:p>
          <w:p w:rsidR="003033A8" w:rsidRDefault="003033A8">
            <w:pPr>
              <w:pStyle w:val="FR1"/>
              <w:spacing w:before="0"/>
              <w:ind w:right="132"/>
              <w:contextualSpacing/>
              <w:rPr>
                <w:rFonts w:ascii="PT Astra Serif" w:hAnsi="PT Astra Serif"/>
                <w:szCs w:val="28"/>
                <w:highlight w:val="yellow"/>
              </w:rPr>
            </w:pPr>
          </w:p>
        </w:tc>
        <w:tc>
          <w:tcPr>
            <w:tcW w:w="4432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ИСПОЛНИТЕЛЬ:</w:t>
            </w:r>
          </w:p>
          <w:p w:rsidR="003033A8" w:rsidRDefault="00283C6C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______________________________</w:t>
            </w:r>
          </w:p>
          <w:p w:rsidR="003033A8" w:rsidRDefault="00283C6C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______________________________</w:t>
            </w:r>
          </w:p>
          <w:p w:rsidR="003033A8" w:rsidRDefault="003033A8">
            <w:pPr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3033A8">
        <w:tc>
          <w:tcPr>
            <w:tcW w:w="4917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_______________/</w:t>
            </w:r>
          </w:p>
        </w:tc>
        <w:tc>
          <w:tcPr>
            <w:tcW w:w="4432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___________________/</w:t>
            </w:r>
          </w:p>
        </w:tc>
      </w:tr>
      <w:tr w:rsidR="003033A8">
        <w:tc>
          <w:tcPr>
            <w:tcW w:w="4917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«____» _______________2026 г.</w:t>
            </w:r>
          </w:p>
        </w:tc>
        <w:tc>
          <w:tcPr>
            <w:tcW w:w="4432" w:type="dxa"/>
          </w:tcPr>
          <w:p w:rsidR="003033A8" w:rsidRDefault="00283C6C">
            <w:pPr>
              <w:pStyle w:val="af1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«____» _______________2026 г.</w:t>
            </w:r>
          </w:p>
        </w:tc>
      </w:tr>
    </w:tbl>
    <w:p w:rsidR="003033A8" w:rsidRDefault="003033A8" w:rsidP="00283C6C">
      <w:pPr>
        <w:pStyle w:val="a9"/>
        <w:ind w:firstLine="0"/>
        <w:rPr>
          <w:rFonts w:ascii="PT Astra Serif" w:hAnsi="PT Astra Serif"/>
          <w:b/>
          <w:sz w:val="28"/>
          <w:szCs w:val="28"/>
        </w:rPr>
      </w:pPr>
      <w:bookmarkStart w:id="4" w:name="_GoBack"/>
      <w:bookmarkEnd w:id="4"/>
    </w:p>
    <w:p w:rsidR="003033A8" w:rsidRDefault="003033A8">
      <w:pPr>
        <w:pStyle w:val="a9"/>
        <w:ind w:firstLine="0"/>
        <w:jc w:val="right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jc w:val="right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jc w:val="right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p w:rsidR="003033A8" w:rsidRDefault="003033A8">
      <w:pPr>
        <w:pStyle w:val="a9"/>
        <w:ind w:firstLine="0"/>
        <w:rPr>
          <w:rFonts w:ascii="PT Astra Serif" w:hAnsi="PT Astra Serif"/>
          <w:sz w:val="28"/>
          <w:szCs w:val="28"/>
        </w:rPr>
      </w:pPr>
    </w:p>
    <w:sectPr w:rsidR="003033A8">
      <w:footerReference w:type="default" r:id="rId8"/>
      <w:pgSz w:w="11906" w:h="16838"/>
      <w:pgMar w:top="399" w:right="850" w:bottom="851" w:left="1701" w:header="284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3A8" w:rsidRDefault="00283C6C">
      <w:r>
        <w:separator/>
      </w:r>
    </w:p>
  </w:endnote>
  <w:endnote w:type="continuationSeparator" w:id="0">
    <w:p w:rsidR="003033A8" w:rsidRDefault="0028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8" w:rsidRDefault="00283C6C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3A8" w:rsidRDefault="00283C6C">
      <w:r>
        <w:separator/>
      </w:r>
    </w:p>
  </w:footnote>
  <w:footnote w:type="continuationSeparator" w:id="0">
    <w:p w:rsidR="003033A8" w:rsidRDefault="00283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3567"/>
    <w:multiLevelType w:val="multilevel"/>
    <w:tmpl w:val="05333567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" w15:restartNumberingAfterBreak="0">
    <w:nsid w:val="071723ED"/>
    <w:multiLevelType w:val="multilevel"/>
    <w:tmpl w:val="071723ED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862"/>
        </w:tabs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11727FDB"/>
    <w:multiLevelType w:val="multilevel"/>
    <w:tmpl w:val="11727FDB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F12EC9"/>
    <w:multiLevelType w:val="multilevel"/>
    <w:tmpl w:val="17F12EC9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DB861E8"/>
    <w:multiLevelType w:val="multilevel"/>
    <w:tmpl w:val="1DB861E8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5" w15:restartNumberingAfterBreak="0">
    <w:nsid w:val="4332183A"/>
    <w:multiLevelType w:val="multilevel"/>
    <w:tmpl w:val="2878F4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A50143"/>
    <w:multiLevelType w:val="multilevel"/>
    <w:tmpl w:val="5CA50143"/>
    <w:lvl w:ilvl="0">
      <w:start w:val="5"/>
      <w:numFmt w:val="decimal"/>
      <w:lvlText w:val="%1."/>
      <w:lvlJc w:val="left"/>
      <w:pPr>
        <w:tabs>
          <w:tab w:val="left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2757E"/>
    <w:multiLevelType w:val="multilevel"/>
    <w:tmpl w:val="640275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8" w15:restartNumberingAfterBreak="0">
    <w:nsid w:val="69A64298"/>
    <w:multiLevelType w:val="multilevel"/>
    <w:tmpl w:val="69A642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76CF2E51"/>
    <w:multiLevelType w:val="multilevel"/>
    <w:tmpl w:val="76CF2E5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A5"/>
    <w:rsid w:val="000003EA"/>
    <w:rsid w:val="0001071A"/>
    <w:rsid w:val="0001512E"/>
    <w:rsid w:val="00020465"/>
    <w:rsid w:val="00025467"/>
    <w:rsid w:val="000368DB"/>
    <w:rsid w:val="0003731C"/>
    <w:rsid w:val="00040B92"/>
    <w:rsid w:val="00041E64"/>
    <w:rsid w:val="00041F37"/>
    <w:rsid w:val="00074193"/>
    <w:rsid w:val="00076B28"/>
    <w:rsid w:val="00076CFE"/>
    <w:rsid w:val="000878D0"/>
    <w:rsid w:val="00087EFB"/>
    <w:rsid w:val="000919C1"/>
    <w:rsid w:val="00092A35"/>
    <w:rsid w:val="00093CF2"/>
    <w:rsid w:val="000A0D17"/>
    <w:rsid w:val="000A128C"/>
    <w:rsid w:val="000A4779"/>
    <w:rsid w:val="000A7693"/>
    <w:rsid w:val="000B2B51"/>
    <w:rsid w:val="000B7B41"/>
    <w:rsid w:val="000C594A"/>
    <w:rsid w:val="000C5E2F"/>
    <w:rsid w:val="000D14E1"/>
    <w:rsid w:val="000D6F84"/>
    <w:rsid w:val="000E0501"/>
    <w:rsid w:val="000E4382"/>
    <w:rsid w:val="000F029E"/>
    <w:rsid w:val="000F301D"/>
    <w:rsid w:val="000F474E"/>
    <w:rsid w:val="00104549"/>
    <w:rsid w:val="0011129B"/>
    <w:rsid w:val="001250C4"/>
    <w:rsid w:val="00125F5A"/>
    <w:rsid w:val="00126729"/>
    <w:rsid w:val="00126840"/>
    <w:rsid w:val="0013176D"/>
    <w:rsid w:val="001366DF"/>
    <w:rsid w:val="001372C4"/>
    <w:rsid w:val="00137DB6"/>
    <w:rsid w:val="00146EA7"/>
    <w:rsid w:val="00150C94"/>
    <w:rsid w:val="0015122F"/>
    <w:rsid w:val="0015676F"/>
    <w:rsid w:val="0018135A"/>
    <w:rsid w:val="0018294A"/>
    <w:rsid w:val="00182BC0"/>
    <w:rsid w:val="00191E22"/>
    <w:rsid w:val="00193369"/>
    <w:rsid w:val="001A3F18"/>
    <w:rsid w:val="001A7316"/>
    <w:rsid w:val="001B1900"/>
    <w:rsid w:val="001B20AE"/>
    <w:rsid w:val="001C2DBA"/>
    <w:rsid w:val="001C4FE9"/>
    <w:rsid w:val="001C67D6"/>
    <w:rsid w:val="001C6EF8"/>
    <w:rsid w:val="001C7E47"/>
    <w:rsid w:val="001D790D"/>
    <w:rsid w:val="001F1FDA"/>
    <w:rsid w:val="001F25C8"/>
    <w:rsid w:val="001F331E"/>
    <w:rsid w:val="001F69DD"/>
    <w:rsid w:val="00202378"/>
    <w:rsid w:val="00204A53"/>
    <w:rsid w:val="0022274A"/>
    <w:rsid w:val="0023255D"/>
    <w:rsid w:val="00242CC9"/>
    <w:rsid w:val="00244F04"/>
    <w:rsid w:val="0024557A"/>
    <w:rsid w:val="00247238"/>
    <w:rsid w:val="00252561"/>
    <w:rsid w:val="002622CA"/>
    <w:rsid w:val="002633E4"/>
    <w:rsid w:val="002717E9"/>
    <w:rsid w:val="00280E7B"/>
    <w:rsid w:val="00281691"/>
    <w:rsid w:val="0028318D"/>
    <w:rsid w:val="00283C6C"/>
    <w:rsid w:val="0029159A"/>
    <w:rsid w:val="0029331B"/>
    <w:rsid w:val="002950E4"/>
    <w:rsid w:val="002A5DE2"/>
    <w:rsid w:val="002B6DB8"/>
    <w:rsid w:val="002B6E5E"/>
    <w:rsid w:val="002C098C"/>
    <w:rsid w:val="002C52CF"/>
    <w:rsid w:val="002E0997"/>
    <w:rsid w:val="002E4ABA"/>
    <w:rsid w:val="002E5BBD"/>
    <w:rsid w:val="002F1C60"/>
    <w:rsid w:val="002F251C"/>
    <w:rsid w:val="002F299A"/>
    <w:rsid w:val="003017ED"/>
    <w:rsid w:val="003033A8"/>
    <w:rsid w:val="00316677"/>
    <w:rsid w:val="00325384"/>
    <w:rsid w:val="00335021"/>
    <w:rsid w:val="003402DC"/>
    <w:rsid w:val="00341797"/>
    <w:rsid w:val="00352628"/>
    <w:rsid w:val="00352B32"/>
    <w:rsid w:val="00356E11"/>
    <w:rsid w:val="003607D2"/>
    <w:rsid w:val="00360E08"/>
    <w:rsid w:val="00371C7F"/>
    <w:rsid w:val="0038028C"/>
    <w:rsid w:val="003810CD"/>
    <w:rsid w:val="00381970"/>
    <w:rsid w:val="003957C5"/>
    <w:rsid w:val="003A5763"/>
    <w:rsid w:val="003A5A6F"/>
    <w:rsid w:val="003A614A"/>
    <w:rsid w:val="003B22C2"/>
    <w:rsid w:val="003B43D5"/>
    <w:rsid w:val="003C5158"/>
    <w:rsid w:val="003D0A1F"/>
    <w:rsid w:val="003D1139"/>
    <w:rsid w:val="003D531F"/>
    <w:rsid w:val="003E1A25"/>
    <w:rsid w:val="003E4C9F"/>
    <w:rsid w:val="003E6EE9"/>
    <w:rsid w:val="003F3DF7"/>
    <w:rsid w:val="003F4008"/>
    <w:rsid w:val="003F4EB1"/>
    <w:rsid w:val="003F5C08"/>
    <w:rsid w:val="003F6E51"/>
    <w:rsid w:val="0040165D"/>
    <w:rsid w:val="0041499C"/>
    <w:rsid w:val="00414CC5"/>
    <w:rsid w:val="004229E9"/>
    <w:rsid w:val="00425A24"/>
    <w:rsid w:val="00425DA0"/>
    <w:rsid w:val="00427A5F"/>
    <w:rsid w:val="00431FCB"/>
    <w:rsid w:val="00433D3B"/>
    <w:rsid w:val="004408BD"/>
    <w:rsid w:val="004503E1"/>
    <w:rsid w:val="004536C2"/>
    <w:rsid w:val="00454788"/>
    <w:rsid w:val="00472E36"/>
    <w:rsid w:val="00474B3F"/>
    <w:rsid w:val="004750E4"/>
    <w:rsid w:val="00475274"/>
    <w:rsid w:val="00476C7F"/>
    <w:rsid w:val="0049019D"/>
    <w:rsid w:val="0049711C"/>
    <w:rsid w:val="004C7DC6"/>
    <w:rsid w:val="004D0043"/>
    <w:rsid w:val="004D0A6E"/>
    <w:rsid w:val="004D544B"/>
    <w:rsid w:val="004D605B"/>
    <w:rsid w:val="004E5080"/>
    <w:rsid w:val="004E5110"/>
    <w:rsid w:val="004E6BA6"/>
    <w:rsid w:val="004E7EC8"/>
    <w:rsid w:val="004F3C66"/>
    <w:rsid w:val="004F489A"/>
    <w:rsid w:val="004F7950"/>
    <w:rsid w:val="00501698"/>
    <w:rsid w:val="00510313"/>
    <w:rsid w:val="00510C00"/>
    <w:rsid w:val="005148D4"/>
    <w:rsid w:val="0051737B"/>
    <w:rsid w:val="00517A92"/>
    <w:rsid w:val="00523C13"/>
    <w:rsid w:val="005311C9"/>
    <w:rsid w:val="00532ECE"/>
    <w:rsid w:val="0053722E"/>
    <w:rsid w:val="00551143"/>
    <w:rsid w:val="00553F0A"/>
    <w:rsid w:val="005541C8"/>
    <w:rsid w:val="005572F9"/>
    <w:rsid w:val="00562A00"/>
    <w:rsid w:val="005632A6"/>
    <w:rsid w:val="005810BC"/>
    <w:rsid w:val="00582B1E"/>
    <w:rsid w:val="005838E3"/>
    <w:rsid w:val="005874D2"/>
    <w:rsid w:val="0058772D"/>
    <w:rsid w:val="005907AC"/>
    <w:rsid w:val="00593223"/>
    <w:rsid w:val="005944E5"/>
    <w:rsid w:val="005B0EB5"/>
    <w:rsid w:val="005B15D0"/>
    <w:rsid w:val="005B18B9"/>
    <w:rsid w:val="005B1997"/>
    <w:rsid w:val="005B40EA"/>
    <w:rsid w:val="005B4371"/>
    <w:rsid w:val="005C0AE7"/>
    <w:rsid w:val="005C10B1"/>
    <w:rsid w:val="005C1A4F"/>
    <w:rsid w:val="005C437C"/>
    <w:rsid w:val="005C719D"/>
    <w:rsid w:val="005C750D"/>
    <w:rsid w:val="005D3374"/>
    <w:rsid w:val="005E41E0"/>
    <w:rsid w:val="005F544D"/>
    <w:rsid w:val="005F6440"/>
    <w:rsid w:val="00601275"/>
    <w:rsid w:val="00601A19"/>
    <w:rsid w:val="00601EA4"/>
    <w:rsid w:val="006068ED"/>
    <w:rsid w:val="00611393"/>
    <w:rsid w:val="006218DE"/>
    <w:rsid w:val="006304FC"/>
    <w:rsid w:val="006420DE"/>
    <w:rsid w:val="006421BF"/>
    <w:rsid w:val="00644879"/>
    <w:rsid w:val="00644EDD"/>
    <w:rsid w:val="0064587A"/>
    <w:rsid w:val="006458BB"/>
    <w:rsid w:val="00651A67"/>
    <w:rsid w:val="00656881"/>
    <w:rsid w:val="00671DCF"/>
    <w:rsid w:val="0068013E"/>
    <w:rsid w:val="006810D6"/>
    <w:rsid w:val="00687DDA"/>
    <w:rsid w:val="00696578"/>
    <w:rsid w:val="006A13C2"/>
    <w:rsid w:val="006A1688"/>
    <w:rsid w:val="006A1CF0"/>
    <w:rsid w:val="006B02D6"/>
    <w:rsid w:val="006B16FD"/>
    <w:rsid w:val="006B2322"/>
    <w:rsid w:val="006B6782"/>
    <w:rsid w:val="006C3483"/>
    <w:rsid w:val="006D3802"/>
    <w:rsid w:val="006D3947"/>
    <w:rsid w:val="006E1B3A"/>
    <w:rsid w:val="006F0B00"/>
    <w:rsid w:val="006F11BC"/>
    <w:rsid w:val="006F1260"/>
    <w:rsid w:val="006F5F6F"/>
    <w:rsid w:val="007022B5"/>
    <w:rsid w:val="00707BC0"/>
    <w:rsid w:val="00711F72"/>
    <w:rsid w:val="00721D11"/>
    <w:rsid w:val="00731AB8"/>
    <w:rsid w:val="0074128E"/>
    <w:rsid w:val="007415D3"/>
    <w:rsid w:val="00741AA7"/>
    <w:rsid w:val="00742AEE"/>
    <w:rsid w:val="00743C53"/>
    <w:rsid w:val="0074670F"/>
    <w:rsid w:val="00750780"/>
    <w:rsid w:val="00752A3D"/>
    <w:rsid w:val="00754AA7"/>
    <w:rsid w:val="00755224"/>
    <w:rsid w:val="00764405"/>
    <w:rsid w:val="007651C2"/>
    <w:rsid w:val="007661E3"/>
    <w:rsid w:val="00771ECD"/>
    <w:rsid w:val="00776824"/>
    <w:rsid w:val="007803AC"/>
    <w:rsid w:val="00785C12"/>
    <w:rsid w:val="00793C26"/>
    <w:rsid w:val="00795A69"/>
    <w:rsid w:val="007A46A7"/>
    <w:rsid w:val="007A4780"/>
    <w:rsid w:val="007A4A15"/>
    <w:rsid w:val="007A7535"/>
    <w:rsid w:val="007B0E22"/>
    <w:rsid w:val="007B6AEE"/>
    <w:rsid w:val="007B6C36"/>
    <w:rsid w:val="007C355A"/>
    <w:rsid w:val="007C3E81"/>
    <w:rsid w:val="007D15F5"/>
    <w:rsid w:val="007E1B6A"/>
    <w:rsid w:val="007E789E"/>
    <w:rsid w:val="007F4C42"/>
    <w:rsid w:val="0080107E"/>
    <w:rsid w:val="00802D6B"/>
    <w:rsid w:val="00806C8D"/>
    <w:rsid w:val="008110DD"/>
    <w:rsid w:val="008209D2"/>
    <w:rsid w:val="00830B66"/>
    <w:rsid w:val="00840AC9"/>
    <w:rsid w:val="00844529"/>
    <w:rsid w:val="00850E7A"/>
    <w:rsid w:val="00862A79"/>
    <w:rsid w:val="00863109"/>
    <w:rsid w:val="00864FA1"/>
    <w:rsid w:val="008671C1"/>
    <w:rsid w:val="008720FF"/>
    <w:rsid w:val="00873F13"/>
    <w:rsid w:val="008775EA"/>
    <w:rsid w:val="00883645"/>
    <w:rsid w:val="0089239C"/>
    <w:rsid w:val="00893900"/>
    <w:rsid w:val="008A299A"/>
    <w:rsid w:val="008A5245"/>
    <w:rsid w:val="008B0962"/>
    <w:rsid w:val="008B0F74"/>
    <w:rsid w:val="008B4BCA"/>
    <w:rsid w:val="008B60B1"/>
    <w:rsid w:val="008B63C8"/>
    <w:rsid w:val="008C4200"/>
    <w:rsid w:val="008C5C64"/>
    <w:rsid w:val="008D0833"/>
    <w:rsid w:val="008E0970"/>
    <w:rsid w:val="008E447D"/>
    <w:rsid w:val="008E4EA5"/>
    <w:rsid w:val="00901A89"/>
    <w:rsid w:val="0091505F"/>
    <w:rsid w:val="00916846"/>
    <w:rsid w:val="0092146E"/>
    <w:rsid w:val="00922A9A"/>
    <w:rsid w:val="009232BF"/>
    <w:rsid w:val="009249C3"/>
    <w:rsid w:val="00924F12"/>
    <w:rsid w:val="00932728"/>
    <w:rsid w:val="009343DF"/>
    <w:rsid w:val="00937346"/>
    <w:rsid w:val="009377C3"/>
    <w:rsid w:val="00943E1F"/>
    <w:rsid w:val="00953692"/>
    <w:rsid w:val="00956707"/>
    <w:rsid w:val="00960989"/>
    <w:rsid w:val="00977A75"/>
    <w:rsid w:val="009818F8"/>
    <w:rsid w:val="00981E98"/>
    <w:rsid w:val="00982C06"/>
    <w:rsid w:val="00986EE2"/>
    <w:rsid w:val="00992885"/>
    <w:rsid w:val="009A2790"/>
    <w:rsid w:val="009A70D6"/>
    <w:rsid w:val="009B4559"/>
    <w:rsid w:val="009B7C10"/>
    <w:rsid w:val="009C205A"/>
    <w:rsid w:val="009C633D"/>
    <w:rsid w:val="009F46FB"/>
    <w:rsid w:val="00A00494"/>
    <w:rsid w:val="00A028F1"/>
    <w:rsid w:val="00A16039"/>
    <w:rsid w:val="00A26700"/>
    <w:rsid w:val="00A30505"/>
    <w:rsid w:val="00A31ECA"/>
    <w:rsid w:val="00A444E5"/>
    <w:rsid w:val="00A47E19"/>
    <w:rsid w:val="00A524C3"/>
    <w:rsid w:val="00A67115"/>
    <w:rsid w:val="00A76723"/>
    <w:rsid w:val="00A900B0"/>
    <w:rsid w:val="00A90A61"/>
    <w:rsid w:val="00A95EFF"/>
    <w:rsid w:val="00A95F6C"/>
    <w:rsid w:val="00A9774F"/>
    <w:rsid w:val="00AA180B"/>
    <w:rsid w:val="00AB4A99"/>
    <w:rsid w:val="00AB7034"/>
    <w:rsid w:val="00AC1BB0"/>
    <w:rsid w:val="00AC2A13"/>
    <w:rsid w:val="00AC5E88"/>
    <w:rsid w:val="00AC75B4"/>
    <w:rsid w:val="00AD0C3B"/>
    <w:rsid w:val="00AD60C0"/>
    <w:rsid w:val="00AD6529"/>
    <w:rsid w:val="00AD68A7"/>
    <w:rsid w:val="00AD7D3A"/>
    <w:rsid w:val="00AE0FD2"/>
    <w:rsid w:val="00AF14A6"/>
    <w:rsid w:val="00AF411C"/>
    <w:rsid w:val="00AF791D"/>
    <w:rsid w:val="00B1045B"/>
    <w:rsid w:val="00B10E79"/>
    <w:rsid w:val="00B155D6"/>
    <w:rsid w:val="00B1674B"/>
    <w:rsid w:val="00B1679B"/>
    <w:rsid w:val="00B17EE5"/>
    <w:rsid w:val="00B2095C"/>
    <w:rsid w:val="00B37A8B"/>
    <w:rsid w:val="00B540FE"/>
    <w:rsid w:val="00B57E9F"/>
    <w:rsid w:val="00B60B31"/>
    <w:rsid w:val="00B73300"/>
    <w:rsid w:val="00B75CFC"/>
    <w:rsid w:val="00B80012"/>
    <w:rsid w:val="00B838CC"/>
    <w:rsid w:val="00B90208"/>
    <w:rsid w:val="00B93614"/>
    <w:rsid w:val="00B93F99"/>
    <w:rsid w:val="00B95767"/>
    <w:rsid w:val="00B97661"/>
    <w:rsid w:val="00BA011B"/>
    <w:rsid w:val="00BA58BD"/>
    <w:rsid w:val="00BB2B0E"/>
    <w:rsid w:val="00BB303E"/>
    <w:rsid w:val="00BC2F5C"/>
    <w:rsid w:val="00BD3C7B"/>
    <w:rsid w:val="00BD5681"/>
    <w:rsid w:val="00BE315B"/>
    <w:rsid w:val="00BF540C"/>
    <w:rsid w:val="00C23138"/>
    <w:rsid w:val="00C233E2"/>
    <w:rsid w:val="00C405F4"/>
    <w:rsid w:val="00C40CB6"/>
    <w:rsid w:val="00C504AA"/>
    <w:rsid w:val="00C555D1"/>
    <w:rsid w:val="00C61C63"/>
    <w:rsid w:val="00C676B2"/>
    <w:rsid w:val="00C72350"/>
    <w:rsid w:val="00C77CD7"/>
    <w:rsid w:val="00C85236"/>
    <w:rsid w:val="00C85B56"/>
    <w:rsid w:val="00CA0E55"/>
    <w:rsid w:val="00CA466C"/>
    <w:rsid w:val="00CA7A62"/>
    <w:rsid w:val="00CB13E2"/>
    <w:rsid w:val="00CB22BF"/>
    <w:rsid w:val="00CB35CC"/>
    <w:rsid w:val="00CB4E1D"/>
    <w:rsid w:val="00CB6E5F"/>
    <w:rsid w:val="00CC3DB4"/>
    <w:rsid w:val="00D04D34"/>
    <w:rsid w:val="00D10A74"/>
    <w:rsid w:val="00D11C4F"/>
    <w:rsid w:val="00D12AF1"/>
    <w:rsid w:val="00D2230F"/>
    <w:rsid w:val="00D41FCB"/>
    <w:rsid w:val="00D472D8"/>
    <w:rsid w:val="00D572E1"/>
    <w:rsid w:val="00D57E77"/>
    <w:rsid w:val="00D61559"/>
    <w:rsid w:val="00D634DD"/>
    <w:rsid w:val="00D664CC"/>
    <w:rsid w:val="00D7506E"/>
    <w:rsid w:val="00D7758B"/>
    <w:rsid w:val="00D873BA"/>
    <w:rsid w:val="00D97F1E"/>
    <w:rsid w:val="00DA3ED2"/>
    <w:rsid w:val="00DA412D"/>
    <w:rsid w:val="00DC2438"/>
    <w:rsid w:val="00DC2FDD"/>
    <w:rsid w:val="00DC31C3"/>
    <w:rsid w:val="00DC422E"/>
    <w:rsid w:val="00DD0184"/>
    <w:rsid w:val="00DD2838"/>
    <w:rsid w:val="00DE6C63"/>
    <w:rsid w:val="00DE707F"/>
    <w:rsid w:val="00DF140E"/>
    <w:rsid w:val="00DF1A20"/>
    <w:rsid w:val="00E03F1F"/>
    <w:rsid w:val="00E07EB6"/>
    <w:rsid w:val="00E1596F"/>
    <w:rsid w:val="00E1611F"/>
    <w:rsid w:val="00E20217"/>
    <w:rsid w:val="00E25B70"/>
    <w:rsid w:val="00E27B16"/>
    <w:rsid w:val="00E366CE"/>
    <w:rsid w:val="00E40802"/>
    <w:rsid w:val="00E415B3"/>
    <w:rsid w:val="00E4618B"/>
    <w:rsid w:val="00E53492"/>
    <w:rsid w:val="00E54E80"/>
    <w:rsid w:val="00E63019"/>
    <w:rsid w:val="00E7185A"/>
    <w:rsid w:val="00E752A3"/>
    <w:rsid w:val="00E8486D"/>
    <w:rsid w:val="00E86C32"/>
    <w:rsid w:val="00E926E3"/>
    <w:rsid w:val="00E96570"/>
    <w:rsid w:val="00E9664B"/>
    <w:rsid w:val="00E975C9"/>
    <w:rsid w:val="00E9772F"/>
    <w:rsid w:val="00EA1114"/>
    <w:rsid w:val="00EA5011"/>
    <w:rsid w:val="00EB591C"/>
    <w:rsid w:val="00EB7431"/>
    <w:rsid w:val="00EC3E54"/>
    <w:rsid w:val="00EC7E0F"/>
    <w:rsid w:val="00ED066C"/>
    <w:rsid w:val="00ED250A"/>
    <w:rsid w:val="00ED3273"/>
    <w:rsid w:val="00ED396A"/>
    <w:rsid w:val="00ED4434"/>
    <w:rsid w:val="00ED72A6"/>
    <w:rsid w:val="00EF0191"/>
    <w:rsid w:val="00EF13D6"/>
    <w:rsid w:val="00EF2C50"/>
    <w:rsid w:val="00EF7ADD"/>
    <w:rsid w:val="00F01207"/>
    <w:rsid w:val="00F01728"/>
    <w:rsid w:val="00F05A61"/>
    <w:rsid w:val="00F13D31"/>
    <w:rsid w:val="00F2394F"/>
    <w:rsid w:val="00F23E43"/>
    <w:rsid w:val="00F24ED5"/>
    <w:rsid w:val="00F267E0"/>
    <w:rsid w:val="00F3120D"/>
    <w:rsid w:val="00F3446A"/>
    <w:rsid w:val="00F348E7"/>
    <w:rsid w:val="00F351DD"/>
    <w:rsid w:val="00F42BDC"/>
    <w:rsid w:val="00F53E5A"/>
    <w:rsid w:val="00F56339"/>
    <w:rsid w:val="00F63488"/>
    <w:rsid w:val="00F65CA7"/>
    <w:rsid w:val="00F72821"/>
    <w:rsid w:val="00F7490D"/>
    <w:rsid w:val="00F81286"/>
    <w:rsid w:val="00F8138A"/>
    <w:rsid w:val="00F85269"/>
    <w:rsid w:val="00FA1356"/>
    <w:rsid w:val="00FB2B4A"/>
    <w:rsid w:val="00FB5CD0"/>
    <w:rsid w:val="00FB60B6"/>
    <w:rsid w:val="00FB69D9"/>
    <w:rsid w:val="00FC1AEE"/>
    <w:rsid w:val="00FC5BDB"/>
    <w:rsid w:val="00FC7173"/>
    <w:rsid w:val="00FC7C97"/>
    <w:rsid w:val="00FE3DCC"/>
    <w:rsid w:val="00FE631F"/>
    <w:rsid w:val="00FE6CEB"/>
    <w:rsid w:val="00FE7070"/>
    <w:rsid w:val="00FF0413"/>
    <w:rsid w:val="00FF07B0"/>
    <w:rsid w:val="00FF1E04"/>
    <w:rsid w:val="00FF5454"/>
    <w:rsid w:val="00FF6604"/>
    <w:rsid w:val="7ADB2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64A2"/>
  <w15:docId w15:val="{19A58743-5693-4316-B787-FB8748A9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pPr>
      <w:ind w:firstLine="360"/>
      <w:jc w:val="both"/>
    </w:pPr>
  </w:style>
  <w:style w:type="paragraph" w:styleId="ab">
    <w:name w:val="Title"/>
    <w:basedOn w:val="a"/>
    <w:link w:val="ac"/>
    <w:qFormat/>
    <w:pPr>
      <w:jc w:val="center"/>
    </w:pPr>
    <w:rPr>
      <w:b/>
      <w:bCs/>
      <w:sz w:val="22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pPr>
      <w:ind w:firstLine="708"/>
      <w:jc w:val="both"/>
    </w:p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c">
    <w:name w:val="Заголовок Знак"/>
    <w:basedOn w:val="a0"/>
    <w:link w:val="ab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1">
    <w:name w:val="a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99"/>
    <w:qFormat/>
    <w:pPr>
      <w:ind w:left="720"/>
      <w:contextualSpacing/>
    </w:pPr>
  </w:style>
  <w:style w:type="paragraph" w:styleId="af4">
    <w:name w:val="No Spacing"/>
    <w:link w:val="af5"/>
    <w:uiPriority w:val="99"/>
    <w:qFormat/>
    <w:rPr>
      <w:rFonts w:ascii="Calibri" w:eastAsia="Times New Roman" w:hAnsi="Calibri" w:cs="Times New Roman"/>
      <w:sz w:val="22"/>
      <w:szCs w:val="22"/>
    </w:rPr>
  </w:style>
  <w:style w:type="character" w:customStyle="1" w:styleId="af5">
    <w:name w:val="Без интервала Знак"/>
    <w:link w:val="af4"/>
    <w:uiPriority w:val="99"/>
    <w:qFormat/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link w:val="CharChar"/>
    <w:uiPriority w:val="9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harChar">
    <w:name w:val="Обычный Char Char"/>
    <w:link w:val="11"/>
    <w:qFormat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uiPriority w:val="99"/>
    <w:pPr>
      <w:widowControl w:val="0"/>
      <w:spacing w:before="700"/>
    </w:pPr>
    <w:rPr>
      <w:rFonts w:ascii="Times New Roman" w:eastAsia="Calibri" w:hAnsi="Times New Roman" w:cs="Times New Roman"/>
      <w:b/>
      <w:sz w:val="28"/>
    </w:rPr>
  </w:style>
  <w:style w:type="paragraph" w:customStyle="1" w:styleId="af6">
    <w:name w:val="Основной текст;Основной текст Знак Знак;Основной текст Знак;Знак"/>
    <w:pPr>
      <w:spacing w:after="1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Абзац списка Знак"/>
    <w:basedOn w:val="a0"/>
    <w:link w:val="af2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/>
      <w:i/>
      <w:spacing w:val="-20"/>
      <w:sz w:val="4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275" w:lineRule="exact"/>
      <w:ind w:firstLine="418"/>
      <w:jc w:val="both"/>
    </w:p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4"/>
      <w:szCs w:val="24"/>
    </w:rPr>
  </w:style>
  <w:style w:type="paragraph" w:customStyle="1" w:styleId="25">
    <w:name w:val="Обычный2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0143-EA27-472D-89D3-AEC20F10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12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Анастасия Анатольевна</dc:creator>
  <cp:lastModifiedBy>User</cp:lastModifiedBy>
  <cp:revision>25</cp:revision>
  <cp:lastPrinted>2026-06-02T09:38:00Z</cp:lastPrinted>
  <dcterms:created xsi:type="dcterms:W3CDTF">2025-07-21T04:31:00Z</dcterms:created>
  <dcterms:modified xsi:type="dcterms:W3CDTF">2026-06-03T02:33:00Z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eyJoZGlkIjoiYjI3YjYwMTc2NmZmODU4OGU1OWVkMTMwMmJhOTYyMDciLCJ1c2VySWQiOiI4MjQ2MzU0NzU1NTIifQ==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1DE976942FD740718F7BBEF47A4AE1ED_12</vt:lpwstr>
  </property>
</Properties>
</file>