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6968B" w14:textId="77777777" w:rsidR="006B6709" w:rsidRDefault="006B6709" w:rsidP="00822374"/>
    <w:p w14:paraId="1CE4B5FB" w14:textId="69A715D2" w:rsidR="006B6709" w:rsidRDefault="007930DB" w:rsidP="00822374">
      <w:pPr>
        <w:ind w:left="4860"/>
        <w:jc w:val="right"/>
      </w:pPr>
      <w:r>
        <w:t>Приложение № 1</w:t>
      </w:r>
    </w:p>
    <w:p w14:paraId="0D260FCA" w14:textId="77777777" w:rsidR="006B6709" w:rsidRDefault="007930DB">
      <w:pPr>
        <w:pStyle w:val="a8"/>
        <w:ind w:right="226"/>
        <w:jc w:val="center"/>
        <w:rPr>
          <w:rFonts w:ascii="Times New Roman" w:hAnsi="Times New Roman"/>
          <w:sz w:val="24"/>
        </w:rPr>
      </w:pPr>
      <w:r>
        <w:t xml:space="preserve">                                    </w:t>
      </w:r>
    </w:p>
    <w:p w14:paraId="0838754E" w14:textId="77777777" w:rsidR="006B6709" w:rsidRPr="008F5DCD" w:rsidRDefault="007930DB">
      <w:pPr>
        <w:pStyle w:val="a8"/>
        <w:ind w:right="226"/>
        <w:jc w:val="center"/>
        <w:rPr>
          <w:rFonts w:ascii="Times New Roman" w:hAnsi="Times New Roman"/>
          <w:b/>
          <w:sz w:val="26"/>
        </w:rPr>
      </w:pPr>
      <w:r w:rsidRPr="008F5DCD">
        <w:rPr>
          <w:rFonts w:ascii="Times New Roman" w:hAnsi="Times New Roman"/>
          <w:b/>
          <w:sz w:val="26"/>
        </w:rPr>
        <w:t>ОПИСАНИЕ ОБЪЕКТА ЗАКУПКИ</w:t>
      </w:r>
    </w:p>
    <w:p w14:paraId="78F8D84C" w14:textId="77777777" w:rsidR="006B6709" w:rsidRPr="008F5DCD" w:rsidRDefault="007930DB">
      <w:pPr>
        <w:pStyle w:val="a8"/>
        <w:jc w:val="center"/>
        <w:rPr>
          <w:rFonts w:ascii="Times New Roman" w:hAnsi="Times New Roman"/>
          <w:b/>
          <w:sz w:val="26"/>
          <w:highlight w:val="white"/>
        </w:rPr>
      </w:pPr>
      <w:r w:rsidRPr="008F5DCD">
        <w:rPr>
          <w:rFonts w:ascii="Times New Roman" w:hAnsi="Times New Roman"/>
          <w:b/>
          <w:sz w:val="26"/>
        </w:rPr>
        <w:t xml:space="preserve">на поставку стаканов  пластиковых для пищевых продуктов </w:t>
      </w:r>
    </w:p>
    <w:p w14:paraId="7D8EC6D4" w14:textId="77777777" w:rsidR="006B6709" w:rsidRPr="008F5DCD" w:rsidRDefault="007930DB">
      <w:pPr>
        <w:pStyle w:val="a8"/>
        <w:jc w:val="center"/>
        <w:rPr>
          <w:rFonts w:ascii="Times New Roman" w:hAnsi="Times New Roman"/>
          <w:b/>
          <w:sz w:val="26"/>
          <w:highlight w:val="white"/>
        </w:rPr>
      </w:pPr>
      <w:r w:rsidRPr="008F5DCD">
        <w:rPr>
          <w:rFonts w:ascii="Times New Roman" w:hAnsi="Times New Roman"/>
          <w:b/>
          <w:sz w:val="26"/>
        </w:rPr>
        <w:t>для ФКУ «ГБ МСЭ по Омской области» Минтруда России</w:t>
      </w:r>
    </w:p>
    <w:tbl>
      <w:tblPr>
        <w:tblpPr w:leftFromText="180" w:rightFromText="180" w:vertAnchor="text" w:horzAnchor="margin" w:tblpXSpec="center" w:tblpY="1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2278"/>
        <w:gridCol w:w="3133"/>
        <w:gridCol w:w="996"/>
        <w:gridCol w:w="996"/>
        <w:gridCol w:w="1994"/>
      </w:tblGrid>
      <w:tr w:rsidR="006B6709" w14:paraId="1ED34610" w14:textId="77777777">
        <w:trPr>
          <w:trHeight w:val="775"/>
        </w:trPr>
        <w:tc>
          <w:tcPr>
            <w:tcW w:w="678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14:paraId="696EB085" w14:textId="77777777" w:rsidR="006B6709" w:rsidRDefault="007930DB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№ п/п</w:t>
            </w:r>
          </w:p>
        </w:tc>
        <w:tc>
          <w:tcPr>
            <w:tcW w:w="2278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14:paraId="5676C1BF" w14:textId="77777777" w:rsidR="006B6709" w:rsidRDefault="007930DB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товара</w:t>
            </w:r>
          </w:p>
        </w:tc>
        <w:tc>
          <w:tcPr>
            <w:tcW w:w="3133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14:paraId="24F397A7" w14:textId="77777777" w:rsidR="006B6709" w:rsidRDefault="007930DB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Характеристики товара</w:t>
            </w:r>
          </w:p>
        </w:tc>
        <w:tc>
          <w:tcPr>
            <w:tcW w:w="996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14:paraId="300D9E49" w14:textId="77777777" w:rsidR="006B6709" w:rsidRDefault="007930DB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Ед. изм.</w:t>
            </w:r>
          </w:p>
        </w:tc>
        <w:tc>
          <w:tcPr>
            <w:tcW w:w="996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14:paraId="157E2E57" w14:textId="77777777" w:rsidR="006B6709" w:rsidRDefault="007930DB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Кол-во </w:t>
            </w:r>
          </w:p>
        </w:tc>
        <w:tc>
          <w:tcPr>
            <w:tcW w:w="1994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14:paraId="24C46E96" w14:textId="77777777" w:rsidR="006B6709" w:rsidRDefault="007930DB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ОКПД2/КТРУ</w:t>
            </w:r>
          </w:p>
        </w:tc>
      </w:tr>
      <w:tr w:rsidR="006B6709" w14:paraId="5EEE114A" w14:textId="77777777">
        <w:trPr>
          <w:trHeight w:hRule="exact" w:val="2608"/>
        </w:trPr>
        <w:tc>
          <w:tcPr>
            <w:tcW w:w="678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14:paraId="2A3397ED" w14:textId="77777777" w:rsidR="006B6709" w:rsidRDefault="007930DB">
            <w:pPr>
              <w:numPr>
                <w:ilvl w:val="0"/>
                <w:numId w:val="1"/>
              </w:numPr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278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14:paraId="185816D9" w14:textId="77777777" w:rsidR="006B6709" w:rsidRDefault="007930DB">
            <w:pPr>
              <w:rPr>
                <w:sz w:val="26"/>
              </w:rPr>
            </w:pPr>
            <w:r>
              <w:rPr>
                <w:sz w:val="26"/>
                <w:highlight w:val="white"/>
              </w:rPr>
              <w:t>Стакан пластиковый для пищевых продуктов</w:t>
            </w:r>
          </w:p>
        </w:tc>
        <w:tc>
          <w:tcPr>
            <w:tcW w:w="3133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14:paraId="06713BB5" w14:textId="77777777" w:rsidR="006B6709" w:rsidRDefault="007930DB">
            <w:pPr>
              <w:spacing w:line="300" w:lineRule="atLeast"/>
              <w:rPr>
                <w:sz w:val="26"/>
              </w:rPr>
            </w:pPr>
            <w:r>
              <w:rPr>
                <w:sz w:val="26"/>
              </w:rPr>
              <w:t>Изделие одноразового использования: Да</w:t>
            </w:r>
          </w:p>
          <w:p w14:paraId="410C3D0F" w14:textId="77777777" w:rsidR="006B6709" w:rsidRDefault="007930DB">
            <w:pPr>
              <w:spacing w:line="300" w:lineRule="atLeast"/>
              <w:rPr>
                <w:sz w:val="26"/>
              </w:rPr>
            </w:pPr>
            <w:r>
              <w:rPr>
                <w:sz w:val="26"/>
              </w:rPr>
              <w:t xml:space="preserve">Назначение: Для </w:t>
            </w:r>
            <w:r w:rsidR="00001D73">
              <w:rPr>
                <w:sz w:val="26"/>
              </w:rPr>
              <w:t xml:space="preserve">горячих и </w:t>
            </w:r>
            <w:r>
              <w:rPr>
                <w:sz w:val="26"/>
              </w:rPr>
              <w:t>холодных напитков</w:t>
            </w:r>
          </w:p>
          <w:p w14:paraId="0D8F4C08" w14:textId="77777777" w:rsidR="006B6709" w:rsidRDefault="007930DB">
            <w:pPr>
              <w:spacing w:line="300" w:lineRule="atLeast"/>
              <w:rPr>
                <w:sz w:val="26"/>
              </w:rPr>
            </w:pPr>
            <w:r>
              <w:rPr>
                <w:sz w:val="26"/>
              </w:rPr>
              <w:t>Наличие крышки: Нет</w:t>
            </w:r>
          </w:p>
          <w:p w14:paraId="4D6491BE" w14:textId="77777777" w:rsidR="006B6709" w:rsidRDefault="007930DB">
            <w:pPr>
              <w:spacing w:line="300" w:lineRule="atLeast"/>
              <w:rPr>
                <w:sz w:val="26"/>
              </w:rPr>
            </w:pPr>
            <w:r>
              <w:rPr>
                <w:sz w:val="26"/>
              </w:rPr>
              <w:t xml:space="preserve">Объем: ≥ 200  и  &lt; 300 Кубический </w:t>
            </w:r>
          </w:p>
          <w:p w14:paraId="263800C3" w14:textId="77777777" w:rsidR="006B6709" w:rsidRDefault="008F5DCD">
            <w:pPr>
              <w:spacing w:line="300" w:lineRule="atLeast"/>
              <w:rPr>
                <w:sz w:val="26"/>
              </w:rPr>
            </w:pPr>
            <w:r>
              <w:rPr>
                <w:sz w:val="26"/>
              </w:rPr>
              <w:t xml:space="preserve">сантиметр; </w:t>
            </w:r>
            <w:r w:rsidR="007930DB">
              <w:rPr>
                <w:sz w:val="26"/>
              </w:rPr>
              <w:t>миллилитр</w:t>
            </w:r>
          </w:p>
          <w:p w14:paraId="4D821168" w14:textId="77777777" w:rsidR="006B6709" w:rsidRDefault="006B6709">
            <w:pPr>
              <w:spacing w:line="300" w:lineRule="atLeast"/>
              <w:rPr>
                <w:sz w:val="26"/>
              </w:rPr>
            </w:pPr>
          </w:p>
          <w:p w14:paraId="11E29116" w14:textId="77777777" w:rsidR="006B6709" w:rsidRDefault="006B6709">
            <w:pPr>
              <w:rPr>
                <w:sz w:val="26"/>
              </w:rPr>
            </w:pPr>
          </w:p>
        </w:tc>
        <w:tc>
          <w:tcPr>
            <w:tcW w:w="996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14:paraId="3BE4A55A" w14:textId="77777777" w:rsidR="006B6709" w:rsidRDefault="00666ED0">
            <w:pPr>
              <w:jc w:val="center"/>
              <w:rPr>
                <w:sz w:val="26"/>
              </w:rPr>
            </w:pPr>
            <w:r>
              <w:rPr>
                <w:sz w:val="26"/>
                <w:highlight w:val="white"/>
              </w:rPr>
              <w:t>Ш</w:t>
            </w:r>
            <w:r w:rsidR="007930DB">
              <w:rPr>
                <w:sz w:val="26"/>
                <w:highlight w:val="white"/>
              </w:rPr>
              <w:t>тука</w:t>
            </w:r>
          </w:p>
        </w:tc>
        <w:tc>
          <w:tcPr>
            <w:tcW w:w="996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14:paraId="4DA8358D" w14:textId="77777777" w:rsidR="006B6709" w:rsidRDefault="00666ED0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 w:rsidR="007930DB">
              <w:rPr>
                <w:sz w:val="26"/>
              </w:rPr>
              <w:t xml:space="preserve"> 000</w:t>
            </w:r>
          </w:p>
        </w:tc>
        <w:tc>
          <w:tcPr>
            <w:tcW w:w="1994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14:paraId="491B437B" w14:textId="77777777" w:rsidR="006B6709" w:rsidRDefault="007930DB">
            <w:pPr>
              <w:jc w:val="center"/>
              <w:rPr>
                <w:sz w:val="26"/>
              </w:rPr>
            </w:pPr>
            <w:r>
              <w:rPr>
                <w:sz w:val="26"/>
              </w:rPr>
              <w:t>22.29.23.110/</w:t>
            </w:r>
          </w:p>
          <w:p w14:paraId="35F896AF" w14:textId="77777777" w:rsidR="006B6709" w:rsidRDefault="007930DB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22.29.23.110-00000128</w:t>
            </w:r>
          </w:p>
          <w:p w14:paraId="1CB9789D" w14:textId="77777777" w:rsidR="006B6709" w:rsidRDefault="006B6709">
            <w:pPr>
              <w:jc w:val="center"/>
              <w:rPr>
                <w:sz w:val="26"/>
              </w:rPr>
            </w:pPr>
          </w:p>
          <w:p w14:paraId="1254EBFD" w14:textId="77777777" w:rsidR="006B6709" w:rsidRDefault="006B6709">
            <w:pPr>
              <w:rPr>
                <w:sz w:val="26"/>
              </w:rPr>
            </w:pPr>
          </w:p>
        </w:tc>
      </w:tr>
    </w:tbl>
    <w:p w14:paraId="6E1A2F8D" w14:textId="77777777" w:rsidR="006B6709" w:rsidRDefault="006B6709">
      <w:pPr>
        <w:pStyle w:val="a8"/>
        <w:rPr>
          <w:rFonts w:ascii="Times New Roman" w:hAnsi="Times New Roman"/>
          <w:sz w:val="26"/>
        </w:rPr>
      </w:pPr>
    </w:p>
    <w:p w14:paraId="7D9F3519" w14:textId="77777777" w:rsidR="006B6709" w:rsidRDefault="007930DB">
      <w:pPr>
        <w:pStyle w:val="a8"/>
        <w:ind w:hanging="709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          Требования к товару:</w:t>
      </w:r>
      <w:r>
        <w:rPr>
          <w:rFonts w:ascii="Times New Roman" w:hAnsi="Times New Roman"/>
          <w:sz w:val="26"/>
        </w:rPr>
        <w:t xml:space="preserve"> товар должен быть новым, не заложенным, не являться предметом   споров третьих лиц, соответствовать  действующим требованиям РФ для данного вида товара. Упаковка товара должна обеспечивать безопасность транспортировки и сохранять его качество в течение транспортировки до Заказчика.</w:t>
      </w:r>
    </w:p>
    <w:p w14:paraId="5FC4EA1B" w14:textId="77777777" w:rsidR="006B6709" w:rsidRDefault="007930DB">
      <w:pPr>
        <w:pStyle w:val="a8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Срок поставки:</w:t>
      </w:r>
      <w:r w:rsidR="00846DCB">
        <w:rPr>
          <w:rFonts w:ascii="Times New Roman" w:hAnsi="Times New Roman"/>
          <w:sz w:val="26"/>
        </w:rPr>
        <w:t xml:space="preserve"> не более 20 (двадцати</w:t>
      </w:r>
      <w:r>
        <w:rPr>
          <w:rFonts w:ascii="Times New Roman" w:hAnsi="Times New Roman"/>
          <w:sz w:val="26"/>
        </w:rPr>
        <w:t>) календарных дней с даты заключения Сторонами       государственного контракта.</w:t>
      </w:r>
    </w:p>
    <w:p w14:paraId="2055E88D" w14:textId="77777777" w:rsidR="006B6709" w:rsidRDefault="007930DB">
      <w:pPr>
        <w:pStyle w:val="a8"/>
        <w:ind w:hanging="709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 xml:space="preserve">           Место поставки:</w:t>
      </w:r>
      <w:r w:rsidR="008F5DCD">
        <w:rPr>
          <w:rFonts w:ascii="Times New Roman" w:hAnsi="Times New Roman"/>
          <w:b/>
          <w:sz w:val="26"/>
        </w:rPr>
        <w:t xml:space="preserve"> </w:t>
      </w:r>
      <w:r w:rsidR="008F5DCD" w:rsidRPr="008F5DCD">
        <w:rPr>
          <w:rFonts w:ascii="Times New Roman" w:hAnsi="Times New Roman"/>
          <w:sz w:val="26"/>
        </w:rPr>
        <w:t>Омская область,</w:t>
      </w:r>
      <w:r w:rsidR="008F5DCD">
        <w:rPr>
          <w:rFonts w:ascii="Times New Roman" w:hAnsi="Times New Roman"/>
          <w:b/>
          <w:sz w:val="26"/>
        </w:rPr>
        <w:t xml:space="preserve"> </w:t>
      </w:r>
      <w:r>
        <w:rPr>
          <w:rFonts w:ascii="Times New Roman" w:hAnsi="Times New Roman"/>
          <w:sz w:val="26"/>
        </w:rPr>
        <w:t>г. Омск, ул. Масленникова,</w:t>
      </w:r>
      <w:r w:rsidR="00846DCB">
        <w:rPr>
          <w:rFonts w:ascii="Times New Roman" w:hAnsi="Times New Roman"/>
          <w:sz w:val="26"/>
        </w:rPr>
        <w:t xml:space="preserve"> д.</w:t>
      </w:r>
      <w:r>
        <w:rPr>
          <w:rFonts w:ascii="Times New Roman" w:hAnsi="Times New Roman"/>
          <w:sz w:val="26"/>
        </w:rPr>
        <w:t xml:space="preserve"> 43, цокольный этаж.</w:t>
      </w:r>
    </w:p>
    <w:p w14:paraId="1AC71B6D" w14:textId="77777777" w:rsidR="006B6709" w:rsidRDefault="007930DB">
      <w:pPr>
        <w:pStyle w:val="a8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В стоимость Товара включены расходы, связанные с доставкой по адресу Заказчика, разгрузкой - погрузкой товара, размещением в </w:t>
      </w:r>
      <w:proofErr w:type="gramStart"/>
      <w:r>
        <w:rPr>
          <w:rFonts w:ascii="Times New Roman" w:hAnsi="Times New Roman"/>
          <w:sz w:val="26"/>
        </w:rPr>
        <w:t>местах  хранения</w:t>
      </w:r>
      <w:proofErr w:type="gramEnd"/>
      <w:r>
        <w:rPr>
          <w:rFonts w:ascii="Times New Roman" w:hAnsi="Times New Roman"/>
          <w:sz w:val="26"/>
        </w:rPr>
        <w:t xml:space="preserve"> Заказчика, стоимость упаковки (тары), маркировки, страхование, таможенные  платежи (пошлины), НДС, другие установленные налоги, сборы и иные расходы, связанные с исполнением государственного контракта.</w:t>
      </w:r>
    </w:p>
    <w:p w14:paraId="6373F2E5" w14:textId="77777777" w:rsidR="006B6709" w:rsidRDefault="006B6709">
      <w:pPr>
        <w:pStyle w:val="a8"/>
        <w:jc w:val="both"/>
        <w:rPr>
          <w:rFonts w:ascii="Times New Roman" w:hAnsi="Times New Roman"/>
          <w:sz w:val="26"/>
        </w:rPr>
      </w:pPr>
    </w:p>
    <w:p w14:paraId="723A3446" w14:textId="77777777" w:rsidR="006B6709" w:rsidRDefault="006B6709">
      <w:pPr>
        <w:pStyle w:val="a8"/>
        <w:jc w:val="both"/>
        <w:rPr>
          <w:rFonts w:ascii="Times New Roman" w:hAnsi="Times New Roman"/>
          <w:sz w:val="26"/>
        </w:rPr>
      </w:pPr>
    </w:p>
    <w:p w14:paraId="3DF44FA6" w14:textId="77777777" w:rsidR="006B6709" w:rsidRDefault="006B6709">
      <w:pPr>
        <w:pStyle w:val="a8"/>
        <w:jc w:val="both"/>
        <w:rPr>
          <w:rFonts w:ascii="Times New Roman" w:hAnsi="Times New Roman"/>
          <w:sz w:val="26"/>
        </w:rPr>
      </w:pPr>
    </w:p>
    <w:p w14:paraId="06A7692F" w14:textId="49FCF85F" w:rsidR="006B6709" w:rsidRDefault="006B6709" w:rsidP="007930DB">
      <w:pPr>
        <w:pStyle w:val="a8"/>
        <w:ind w:right="86"/>
        <w:rPr>
          <w:rFonts w:ascii="Times New Roman" w:hAnsi="Times New Roman"/>
          <w:sz w:val="24"/>
        </w:rPr>
      </w:pPr>
    </w:p>
    <w:sectPr w:rsidR="006B6709">
      <w:pgSz w:w="11907" w:h="16840"/>
      <w:pgMar w:top="851" w:right="62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nsultant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D1A80"/>
    <w:multiLevelType w:val="multilevel"/>
    <w:tmpl w:val="A69C4C46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6709"/>
    <w:rsid w:val="00001D73"/>
    <w:rsid w:val="00666ED0"/>
    <w:rsid w:val="006B6709"/>
    <w:rsid w:val="007930DB"/>
    <w:rsid w:val="00822374"/>
    <w:rsid w:val="00846DCB"/>
    <w:rsid w:val="008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999A"/>
  <w15:docId w15:val="{1CC3F795-87A4-41A1-9714-10743159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mbria" w:hAnsi="Cambria"/>
      <w:b/>
      <w:color w:val="4F81BD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widowControl w:val="0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ConsNonformat">
    <w:name w:val="ConsNonformat"/>
    <w:link w:val="ConsNonformat0"/>
    <w:rPr>
      <w:rFonts w:ascii="Consultant" w:hAnsi="Consultant"/>
    </w:rPr>
  </w:style>
  <w:style w:type="character" w:customStyle="1" w:styleId="ConsNonformat0">
    <w:name w:val="ConsNonformat"/>
    <w:link w:val="ConsNonformat"/>
    <w:rPr>
      <w:rFonts w:ascii="Consultant" w:hAnsi="Consultant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catalogiteminfo">
    <w:name w:val="catalog_item_info"/>
    <w:basedOn w:val="a"/>
    <w:link w:val="catalogiteminfo0"/>
    <w:pPr>
      <w:spacing w:beforeAutospacing="1" w:afterAutospacing="1"/>
    </w:pPr>
  </w:style>
  <w:style w:type="character" w:customStyle="1" w:styleId="catalogiteminfo0">
    <w:name w:val="catalog_item_info"/>
    <w:basedOn w:val="1"/>
    <w:link w:val="catalogiteminfo"/>
    <w:rPr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4F81BD"/>
      <w:sz w:val="24"/>
    </w:rPr>
  </w:style>
  <w:style w:type="paragraph" w:styleId="a5">
    <w:name w:val="Normal (Web)"/>
    <w:basedOn w:val="a"/>
    <w:link w:val="a6"/>
    <w:pPr>
      <w:spacing w:beforeAutospacing="1" w:afterAutospacing="1"/>
    </w:pPr>
  </w:style>
  <w:style w:type="character" w:customStyle="1" w:styleId="a6">
    <w:name w:val="Обычный (Интернет) Знак"/>
    <w:basedOn w:val="1"/>
    <w:link w:val="a5"/>
    <w:rPr>
      <w:sz w:val="24"/>
    </w:rPr>
  </w:style>
  <w:style w:type="paragraph" w:customStyle="1" w:styleId="12">
    <w:name w:val="Основной шрифт абзаца1"/>
  </w:style>
  <w:style w:type="paragraph" w:customStyle="1" w:styleId="13">
    <w:name w:val="Строгий1"/>
    <w:link w:val="a7"/>
    <w:rPr>
      <w:b/>
    </w:rPr>
  </w:style>
  <w:style w:type="character" w:styleId="a7">
    <w:name w:val="Strong"/>
    <w:link w:val="13"/>
    <w:rPr>
      <w:b/>
    </w:rPr>
  </w:style>
  <w:style w:type="paragraph" w:customStyle="1" w:styleId="cardmaininfocontent">
    <w:name w:val="cardmaininfo__content"/>
    <w:basedOn w:val="12"/>
    <w:link w:val="cardmaininfocontent0"/>
  </w:style>
  <w:style w:type="character" w:customStyle="1" w:styleId="cardmaininfocontent0">
    <w:name w:val="cardmaininfo__content"/>
    <w:basedOn w:val="a0"/>
    <w:link w:val="cardmaininfocontent"/>
  </w:style>
  <w:style w:type="paragraph" w:customStyle="1" w:styleId="e29067e5dbe88132ca60788a0e68b108">
    <w:name w:val="e29067e5dbe88132ca60788a0e68b108"/>
    <w:link w:val="e29067e5dbe88132ca60788a0e68b1080"/>
  </w:style>
  <w:style w:type="character" w:customStyle="1" w:styleId="e29067e5dbe88132ca60788a0e68b1080">
    <w:name w:val="e29067e5dbe88132ca60788a0e68b108"/>
    <w:link w:val="e29067e5dbe88132ca60788a0e68b108"/>
  </w:style>
  <w:style w:type="paragraph" w:styleId="a8">
    <w:name w:val="No Spacing"/>
    <w:basedOn w:val="a"/>
    <w:link w:val="a9"/>
    <w:rPr>
      <w:rFonts w:ascii="Calibri" w:hAnsi="Calibri"/>
      <w:sz w:val="22"/>
    </w:rPr>
  </w:style>
  <w:style w:type="character" w:customStyle="1" w:styleId="a9">
    <w:name w:val="Без интервала Знак"/>
    <w:basedOn w:val="1"/>
    <w:link w:val="a8"/>
    <w:rPr>
      <w:rFonts w:ascii="Calibri" w:hAnsi="Calibri"/>
      <w:sz w:val="22"/>
    </w:rPr>
  </w:style>
  <w:style w:type="paragraph" w:styleId="aa">
    <w:name w:val="Document Map"/>
    <w:basedOn w:val="a"/>
    <w:link w:val="ab"/>
    <w:rPr>
      <w:sz w:val="2"/>
    </w:rPr>
  </w:style>
  <w:style w:type="character" w:customStyle="1" w:styleId="ab">
    <w:name w:val="Схема документа Знак"/>
    <w:basedOn w:val="1"/>
    <w:link w:val="aa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v">
    <w:name w:val="v"/>
    <w:link w:val="v0"/>
  </w:style>
  <w:style w:type="character" w:customStyle="1" w:styleId="v0">
    <w:name w:val="v"/>
    <w:link w:val="v"/>
  </w:style>
  <w:style w:type="paragraph" w:customStyle="1" w:styleId="ConsNormal">
    <w:name w:val="ConsNormal"/>
    <w:link w:val="ConsNormal0"/>
    <w:pPr>
      <w:ind w:firstLine="720"/>
    </w:pPr>
    <w:rPr>
      <w:rFonts w:ascii="Consultant" w:hAnsi="Consultant"/>
    </w:rPr>
  </w:style>
  <w:style w:type="character" w:customStyle="1" w:styleId="ConsNormal0">
    <w:name w:val="ConsNormal"/>
    <w:link w:val="ConsNormal"/>
    <w:rPr>
      <w:rFonts w:ascii="Consultant" w:hAnsi="Consultant"/>
    </w:rPr>
  </w:style>
  <w:style w:type="paragraph" w:customStyle="1" w:styleId="cardmaininfotitle">
    <w:name w:val="cardmaininfo__title"/>
    <w:basedOn w:val="12"/>
    <w:link w:val="cardmaininfotitle0"/>
  </w:style>
  <w:style w:type="character" w:customStyle="1" w:styleId="cardmaininfotitle0">
    <w:name w:val="cardmaininfo__title"/>
    <w:basedOn w:val="a0"/>
    <w:link w:val="cardmaininfotitle"/>
  </w:style>
  <w:style w:type="paragraph" w:customStyle="1" w:styleId="cardmaininfocontent2">
    <w:name w:val="cardmaininfo__content2"/>
    <w:link w:val="cardmaininfocontent20"/>
  </w:style>
  <w:style w:type="character" w:customStyle="1" w:styleId="cardmaininfocontent20">
    <w:name w:val="cardmaininfo__content2"/>
    <w:link w:val="cardmaininfocontent2"/>
  </w:style>
  <w:style w:type="paragraph" w:styleId="ac">
    <w:name w:val="Body Text"/>
    <w:basedOn w:val="a"/>
    <w:link w:val="ad"/>
    <w:pPr>
      <w:jc w:val="both"/>
    </w:pPr>
  </w:style>
  <w:style w:type="character" w:customStyle="1" w:styleId="ad">
    <w:name w:val="Основной текст Знак"/>
    <w:basedOn w:val="1"/>
    <w:link w:val="ac"/>
    <w:rPr>
      <w:sz w:val="24"/>
    </w:rPr>
  </w:style>
  <w:style w:type="paragraph" w:customStyle="1" w:styleId="ae">
    <w:basedOn w:val="a"/>
    <w:next w:val="a"/>
    <w:link w:val="af"/>
    <w:semiHidden/>
    <w:unhideWhenUsed/>
    <w:pPr>
      <w:jc w:val="center"/>
    </w:pPr>
    <w:rPr>
      <w:rFonts w:ascii="Arial" w:hAnsi="Arial"/>
      <w:sz w:val="16"/>
    </w:rPr>
  </w:style>
  <w:style w:type="character" w:customStyle="1" w:styleId="af">
    <w:basedOn w:val="1"/>
    <w:link w:val="ae"/>
    <w:semiHidden/>
    <w:unhideWhenUsed/>
    <w:rPr>
      <w:rFonts w:ascii="Arial" w:hAnsi="Arial"/>
      <w:sz w:val="16"/>
    </w:rPr>
  </w:style>
  <w:style w:type="character" w:customStyle="1" w:styleId="50">
    <w:name w:val="Заголовок 5 Знак"/>
    <w:basedOn w:val="1"/>
    <w:link w:val="5"/>
    <w:rPr>
      <w:sz w:val="24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paragraph" w:customStyle="1" w:styleId="af0">
    <w:name w:val="Знак Знак Знак Знак Знак Знак Знак"/>
    <w:basedOn w:val="a"/>
    <w:link w:val="af1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"/>
    <w:basedOn w:val="1"/>
    <w:link w:val="af0"/>
    <w:rPr>
      <w:rFonts w:ascii="Verdana" w:hAnsi="Verdana"/>
      <w:sz w:val="24"/>
    </w:rPr>
  </w:style>
  <w:style w:type="paragraph" w:styleId="af2">
    <w:name w:val="Balloon Text"/>
    <w:basedOn w:val="a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Pr>
      <w:rFonts w:ascii="Tahoma" w:hAnsi="Tahoma"/>
      <w:sz w:val="16"/>
    </w:rPr>
  </w:style>
  <w:style w:type="paragraph" w:customStyle="1" w:styleId="cardmaininfopurchaselink">
    <w:name w:val="cardmaininfo__purchaselink"/>
    <w:basedOn w:val="12"/>
    <w:link w:val="cardmaininfopurchaselink0"/>
  </w:style>
  <w:style w:type="character" w:customStyle="1" w:styleId="cardmaininfopurchaselink0">
    <w:name w:val="cardmaininfo__purchaselink"/>
    <w:basedOn w:val="a0"/>
    <w:link w:val="cardmaininfopurchaselink"/>
  </w:style>
  <w:style w:type="paragraph" w:customStyle="1" w:styleId="14">
    <w:name w:val="Гиперссылка1"/>
    <w:link w:val="af4"/>
    <w:rPr>
      <w:color w:val="0000FF"/>
      <w:u w:val="single"/>
    </w:rPr>
  </w:style>
  <w:style w:type="character" w:styleId="af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5">
    <w:basedOn w:val="a"/>
    <w:next w:val="a"/>
    <w:link w:val="af6"/>
    <w:semiHidden/>
    <w:unhideWhenUsed/>
    <w:pPr>
      <w:jc w:val="center"/>
    </w:pPr>
    <w:rPr>
      <w:rFonts w:ascii="Arial" w:hAnsi="Arial"/>
      <w:sz w:val="16"/>
    </w:rPr>
  </w:style>
  <w:style w:type="character" w:customStyle="1" w:styleId="af6">
    <w:basedOn w:val="1"/>
    <w:link w:val="af5"/>
    <w:semiHidden/>
    <w:unhideWhenUsed/>
    <w:rPr>
      <w:rFonts w:ascii="Arial" w:hAnsi="Arial"/>
      <w:sz w:val="16"/>
    </w:rPr>
  </w:style>
  <w:style w:type="paragraph" w:customStyle="1" w:styleId="bxr-market-current-price">
    <w:name w:val="bxr-market-current-price"/>
    <w:link w:val="bxr-market-current-price0"/>
  </w:style>
  <w:style w:type="character" w:customStyle="1" w:styleId="bxr-market-current-price0">
    <w:name w:val="bxr-market-current-price"/>
    <w:link w:val="bxr-market-current-price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lots-wrap-contentbodyval">
    <w:name w:val="lots-wrap-content__body__val"/>
    <w:basedOn w:val="12"/>
    <w:link w:val="lots-wrap-contentbodyval0"/>
  </w:style>
  <w:style w:type="character" w:customStyle="1" w:styleId="lots-wrap-contentbodyval0">
    <w:name w:val="lots-wrap-content__body__val"/>
    <w:basedOn w:val="a0"/>
    <w:link w:val="lots-wrap-contentbodyval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7">
    <w:name w:val="Заголовок №1"/>
    <w:basedOn w:val="a"/>
    <w:link w:val="18"/>
    <w:pPr>
      <w:widowControl w:val="0"/>
      <w:spacing w:before="780" w:line="715" w:lineRule="exact"/>
      <w:jc w:val="center"/>
      <w:outlineLvl w:val="0"/>
    </w:pPr>
    <w:rPr>
      <w:rFonts w:ascii="Arial" w:hAnsi="Arial"/>
      <w:b/>
      <w:spacing w:val="20"/>
      <w:sz w:val="60"/>
    </w:rPr>
  </w:style>
  <w:style w:type="character" w:customStyle="1" w:styleId="18">
    <w:name w:val="Заголовок №1"/>
    <w:basedOn w:val="1"/>
    <w:link w:val="17"/>
    <w:rPr>
      <w:rFonts w:ascii="Arial" w:hAnsi="Arial"/>
      <w:b/>
      <w:spacing w:val="20"/>
      <w:sz w:val="60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Заголовок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bxr-counter-item">
    <w:name w:val="bxr-counter-item"/>
    <w:link w:val="bxr-counter-item0"/>
  </w:style>
  <w:style w:type="character" w:customStyle="1" w:styleId="bxr-counter-item0">
    <w:name w:val="bxr-counter-item"/>
    <w:link w:val="bxr-counter-item"/>
  </w:style>
  <w:style w:type="paragraph" w:customStyle="1" w:styleId="23">
    <w:name w:val="Основной текст2"/>
    <w:link w:val="24"/>
    <w:rPr>
      <w:sz w:val="18"/>
    </w:rPr>
  </w:style>
  <w:style w:type="character" w:customStyle="1" w:styleId="24">
    <w:name w:val="Основной текст2"/>
    <w:link w:val="23"/>
    <w:rPr>
      <w:rFonts w:ascii="Times New Roman" w:hAnsi="Times New Roman"/>
      <w:color w:val="000000"/>
      <w:spacing w:val="0"/>
      <w:sz w:val="18"/>
      <w:u w:val="none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i/>
      <w:sz w:val="28"/>
    </w:rPr>
  </w:style>
  <w:style w:type="paragraph" w:customStyle="1" w:styleId="n">
    <w:name w:val="n"/>
    <w:link w:val="n0"/>
  </w:style>
  <w:style w:type="character" w:customStyle="1" w:styleId="n0">
    <w:name w:val="n"/>
    <w:link w:val="n"/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Иванова Наталья Александровна</cp:lastModifiedBy>
  <cp:revision>7</cp:revision>
  <cp:lastPrinted>2026-07-27T06:11:00Z</cp:lastPrinted>
  <dcterms:created xsi:type="dcterms:W3CDTF">2026-06-22T03:21:00Z</dcterms:created>
  <dcterms:modified xsi:type="dcterms:W3CDTF">2026-08-19T09:13:00Z</dcterms:modified>
</cp:coreProperties>
</file>