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istParagraph"/>
        <w:tabs>
          <w:tab w:val="clear" w:pos="708"/>
          <w:tab w:val="left" w:pos="284" w:leader="none"/>
        </w:tabs>
        <w:snapToGrid w:val="false"/>
        <w:ind w:left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suppressAutoHyphens w:val="false"/>
        <w:jc w:val="right"/>
        <w:rPr>
          <w:rFonts w:eastAsia="Lucida Sans Unicode"/>
          <w:kern w:val="2"/>
          <w:sz w:val="25"/>
          <w:szCs w:val="25"/>
          <w:lang w:eastAsia="en-US"/>
        </w:rPr>
      </w:pPr>
      <w:r>
        <w:rPr>
          <w:rFonts w:eastAsia="Lucida Sans Unicode"/>
          <w:kern w:val="2"/>
          <w:sz w:val="25"/>
          <w:szCs w:val="25"/>
          <w:lang w:eastAsia="en-US"/>
        </w:rPr>
      </w:r>
    </w:p>
    <w:p>
      <w:pPr>
        <w:pStyle w:val="Normal"/>
        <w:jc w:val="center"/>
        <w:rPr>
          <w:b/>
        </w:rPr>
      </w:pPr>
      <w:r>
        <w:rPr>
          <w:b/>
        </w:rPr>
        <w:t>ТЕХНИЧЕСКОЕ ЗАДАНИЕ</w:t>
      </w:r>
    </w:p>
    <w:p>
      <w:pPr>
        <w:pStyle w:val="Normal"/>
        <w:jc w:val="center"/>
        <w:rPr>
          <w:b/>
        </w:rPr>
      </w:pPr>
      <w:r>
        <w:rPr>
          <w:b/>
        </w:rPr>
        <w:t xml:space="preserve">Оказание услуг по проведению специальной оценки условий труда </w:t>
      </w:r>
    </w:p>
    <w:p>
      <w:pPr>
        <w:pStyle w:val="Normal"/>
        <w:rPr>
          <w:i/>
          <w:i/>
        </w:rPr>
      </w:pPr>
      <w:r>
        <w:rPr>
          <w:i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31"/>
        <w:gridCol w:w="1935"/>
        <w:gridCol w:w="7155"/>
      </w:tblGrid>
      <w:tr>
        <w:trPr/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Autospacing="1" w:after="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№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Autospacing="1" w:after="0"/>
              <w:jc w:val="center"/>
              <w:rPr>
                <w:b/>
                <w:lang w:eastAsia="ru-RU"/>
              </w:rPr>
            </w:pPr>
            <w:r>
              <w:rPr>
                <w:b/>
                <w:bCs/>
                <w:lang w:eastAsia="ru-RU"/>
              </w:rPr>
              <w:t>Раздел</w:t>
            </w: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Autospacing="1" w:after="0"/>
              <w:jc w:val="center"/>
              <w:rPr>
                <w:lang w:eastAsia="ru-RU"/>
              </w:rPr>
            </w:pPr>
            <w:r>
              <w:rPr>
                <w:b/>
                <w:bCs/>
                <w:lang w:eastAsia="ru-RU"/>
              </w:rPr>
              <w:t>Описание</w:t>
            </w:r>
          </w:p>
        </w:tc>
      </w:tr>
      <w:tr>
        <w:trPr/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5"/>
              </w:numPr>
              <w:suppressAutoHyphens w:val="false"/>
              <w:spacing w:beforeAutospacing="1" w:afterAutospacing="1"/>
              <w:ind w:hanging="360" w:left="0"/>
              <w:contextualSpacing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Autospacing="1" w:after="0"/>
              <w:rPr>
                <w:lang w:eastAsia="ru-RU"/>
              </w:rPr>
            </w:pPr>
            <w:r>
              <w:rPr>
                <w:b/>
                <w:lang w:eastAsia="ru-RU"/>
              </w:rPr>
              <w:t>Наименование объекта закупки</w:t>
            </w: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Autospacing="1" w:after="0"/>
              <w:jc w:val="both"/>
              <w:rPr>
                <w:lang w:eastAsia="ru-RU"/>
              </w:rPr>
            </w:pPr>
            <w:r>
              <w:rPr>
                <w:rStyle w:val="T41"/>
                <w:bCs/>
              </w:rPr>
              <w:t>Оказание услуг по проведению специальной оценки условий труда</w:t>
            </w:r>
          </w:p>
        </w:tc>
      </w:tr>
      <w:tr>
        <w:trPr>
          <w:trHeight w:val="330" w:hRule="atLeast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6"/>
              </w:numPr>
              <w:suppressAutoHyphens w:val="false"/>
              <w:spacing w:beforeAutospacing="1" w:afterAutospacing="1"/>
              <w:ind w:hanging="360" w:left="0"/>
              <w:contextualSpacing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1.1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Autospacing="1" w:after="0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ОКПД2</w:t>
            </w: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Autospacing="1" w:after="0"/>
              <w:jc w:val="both"/>
              <w:rPr>
                <w:rStyle w:val="T41"/>
                <w:bCs/>
              </w:rPr>
            </w:pPr>
            <w:r>
              <w:rPr>
                <w:rStyle w:val="T41"/>
                <w:bCs/>
              </w:rPr>
              <w:t>71.20.19.130 Услуги по оценке условий труда</w:t>
            </w:r>
          </w:p>
        </w:tc>
      </w:tr>
      <w:tr>
        <w:trPr/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7"/>
              </w:numPr>
              <w:suppressAutoHyphens w:val="false"/>
              <w:spacing w:beforeAutospacing="1" w:afterAutospacing="1"/>
              <w:ind w:hanging="360" w:left="0"/>
              <w:contextualSpacing/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Autospacing="1" w:after="0"/>
              <w:jc w:val="both"/>
              <w:rPr>
                <w:b/>
                <w:lang w:eastAsia="ru-RU"/>
              </w:rPr>
            </w:pPr>
            <w:r>
              <w:rPr>
                <w:b/>
                <w:bCs/>
                <w:lang w:eastAsia="ru-RU"/>
              </w:rPr>
              <w:t>Перечень и объем услуг</w:t>
            </w: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Специальная оценка условий труда – 4 рабочих мест</w:t>
            </w:r>
          </w:p>
          <w:p>
            <w:pPr>
              <w:pStyle w:val="Normal"/>
              <w:spacing w:before="0" w:after="200"/>
              <w:rPr>
                <w:highlight w:val="yellow"/>
                <w:lang w:eastAsia="ru-RU"/>
              </w:rPr>
            </w:pPr>
            <w:r>
              <w:rPr>
                <w:highlight w:val="yellow"/>
                <w:lang w:eastAsia="ru-RU"/>
              </w:rPr>
            </w:r>
          </w:p>
        </w:tc>
      </w:tr>
      <w:tr>
        <w:trPr/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8"/>
              </w:numPr>
              <w:suppressAutoHyphens w:val="false"/>
              <w:spacing w:beforeAutospacing="1" w:afterAutospacing="1"/>
              <w:ind w:hanging="360" w:left="0"/>
              <w:contextualSpacing/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3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Autospacing="1" w:after="0"/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Характеристика услуг</w:t>
            </w: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Проведение специальной оценки условий труда (далее – СОУТ), включает в себя: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1)</w:t>
              <w:tab/>
              <w:t>проведение процедуры идентификации потенциально вредных и (или) опасных производственных факторов на рабочих местах в соответствии с требованиями Федерального закона от 28.12.2013 № 426-ФЗ «О специальной оценке условий труда» (далее -  Федеральный закон       № 426-ФЗ), Приказа Минтруда России  21.11.2023 N 817н «Об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заполнению» (далее - Приказ Минтруда России            № 817н).</w:t>
            </w:r>
            <w:r>
              <w:rPr>
                <w:color w:val="FF0000"/>
                <w:lang w:eastAsia="ru-RU"/>
              </w:rPr>
              <w:t xml:space="preserve"> </w:t>
            </w:r>
            <w:r>
              <w:rPr>
                <w:lang w:eastAsia="ru-RU"/>
              </w:rPr>
              <w:t>Оформление результатов идентификации вредных и (или) опасных производственных факторов в отношении каждого рабочего места, подлежащего идентификации;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2)</w:t>
              <w:tab/>
              <w:t>оформление экспертом заключения об отсутствии на рабочем месте вредных и (или) опасных производственных факторов (при наличии таких рабочих мест). Составление декларации о соответствии условий труда государственным нормативным требованиям охраны труда в отношении рабочих мест, на которых вредные и (или) опасные производственные факторы по результатам идентификации не выявлены;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3)</w:t>
              <w:tab/>
              <w:t>определение перечня подлежащих исследованиям (испытаниям) и измерениям вредных и (или) опасных производственных факторов, исходя из перечня вредных и (или) опасных производственных факторов, указанных в частях 1 и 2 статьи 13 Федерального закона № 426-ФЗ в отношении каждого рабочего места;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4)</w:t>
              <w:tab/>
              <w:t>составление перечня рабочих мест, на которых проводилась СОУТ, с учетом результатов идентификации вредных и (или) опасных производственных факторов;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5)</w:t>
              <w:tab/>
              <w:t>проведение исследований (испытаний) и измерений уровней вредных и (или) опасных производственных факторов в соответствии с перечнем вредных и (или) опасных производственных факторов, подлежащих исследованиям (испытаниям) и измерениям, в том числе и в особых условиях. Оформление протоколов проведения исследований (испытаний) и измерений в отношении каждого из подвергнутых исследованиям вредных и (или) опасных производственных факторов;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6)</w:t>
              <w:tab/>
              <w:t>отнесение условий труда по степени вредности и (или) опасности к классам (подклассам) условий труда на рабочих местах, где проводились исследования (испытания) и измерения уровней вредных и (или) опасных производственных факторов;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7)</w:t>
              <w:tab/>
              <w:t>проведение оценки обеспеченности работников, занятых на работах во вредных условиях труда, эффективными средствами индивидуальной защиты, прошедшими обязательную сертификацию. Оформление экспертом заключения о возможности снижения класса (подкласса) условий труда в случае применения работниками эффективных средств индивидуальной защиты;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8)</w:t>
              <w:tab/>
              <w:t>подготовка сведений для оформления результатов СОУТ, в том числе на рабочих местах, на которых не идентифицированы вредные и (или) опасные производственные факторы: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•</w:t>
            </w:r>
            <w:r>
              <w:rPr>
                <w:lang w:eastAsia="ru-RU"/>
              </w:rPr>
              <w:tab/>
              <w:t>проект сводной таблицы классов (подклассов) условий труда, установленных на рабочих местах;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•</w:t>
            </w:r>
            <w:r>
              <w:rPr>
                <w:lang w:eastAsia="ru-RU"/>
              </w:rPr>
              <w:tab/>
              <w:t>рекомендуемые мероприятия, направленные на улучшение условий труда работников, с учетом результатов СОУТ (в случае выявления устранимых вредных и (или) опасных производственных факторов);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•</w:t>
            </w:r>
            <w:r>
              <w:rPr>
                <w:lang w:eastAsia="ru-RU"/>
              </w:rPr>
              <w:tab/>
              <w:t>предложения (рекомендации) о предоставлении работникам, занятым на работах с вредными и (или) опасными условиями труда, гарантий и компенсаций;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•</w:t>
            </w:r>
            <w:r>
              <w:rPr>
                <w:lang w:eastAsia="ru-RU"/>
              </w:rPr>
              <w:tab/>
              <w:t>предложения (рекомендации) об обязательных предварительных (при поступлении на работу) и периодических (в течение трудовой деятельности) медицинских осмотрах работников.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9)</w:t>
              <w:tab/>
              <w:t>составление и представление на бумажном и электронном носителях отчета о проведении СОУТ, оформленного по форме, утвержденной Приказом Минтруда России № 817н, в том числе в отношении рабочих мест, на которых не идентифицированы вредные и (или) опасные производственные факторы, включающего в себя: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•</w:t>
            </w:r>
            <w:r>
              <w:rPr>
                <w:lang w:eastAsia="ru-RU"/>
              </w:rPr>
              <w:tab/>
              <w:t>сведения об организации, проводящей СОУТ, с приложением копий документов, подтверждающих ее соответствие требованиям установленным статьей 19 Федерального закона № 426-ФЗ;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•</w:t>
            </w:r>
            <w:r>
              <w:rPr>
                <w:lang w:eastAsia="ru-RU"/>
              </w:rPr>
              <w:tab/>
              <w:t>перечень рабочих мест, на которых проводилась СОУТ, с указанием вредных и (или) опасных производственных факторов;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•</w:t>
            </w:r>
            <w:r>
              <w:rPr>
                <w:lang w:eastAsia="ru-RU"/>
              </w:rPr>
              <w:tab/>
              <w:t>карты СОУТ;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•</w:t>
            </w:r>
            <w:r>
              <w:rPr>
                <w:lang w:eastAsia="ru-RU"/>
              </w:rPr>
              <w:tab/>
              <w:t>протоколы проведения исследований (испытаний) и измерений вредных и (или) опасных производственных факторов;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•</w:t>
            </w:r>
            <w:r>
              <w:rPr>
                <w:lang w:eastAsia="ru-RU"/>
              </w:rPr>
              <w:tab/>
              <w:t>протокол, содержащий решение комиссии о невозможности проведения на рабочих местах исследований (испытаний) и измерений в связи с созданием угрозы для жизни работников и экспертов (при наличии такого решения);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•</w:t>
            </w:r>
            <w:r>
              <w:rPr>
                <w:lang w:eastAsia="ru-RU"/>
              </w:rPr>
              <w:tab/>
              <w:t>сводную ведомость результатов проведения СОУТ;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•</w:t>
            </w:r>
            <w:r>
              <w:rPr>
                <w:lang w:eastAsia="ru-RU"/>
              </w:rPr>
              <w:tab/>
              <w:t>перечень мероприятий по улучшению условий труда работников, на рабочих местах которых проводилась СОУТ;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•</w:t>
            </w:r>
            <w:r>
              <w:rPr>
                <w:lang w:eastAsia="ru-RU"/>
              </w:rPr>
              <w:tab/>
              <w:t>заключения эксперта организации, проводящей СОУТ.</w:t>
            </w:r>
          </w:p>
          <w:p>
            <w:pPr>
              <w:pStyle w:val="Normal"/>
              <w:spacing w:before="0" w:after="200"/>
              <w:jc w:val="both"/>
              <w:rPr>
                <w:lang w:eastAsia="ru-RU"/>
              </w:rPr>
            </w:pPr>
            <w:r>
              <w:rPr>
                <w:lang w:eastAsia="ru-RU"/>
              </w:rPr>
              <w:t>10)</w:t>
              <w:tab/>
              <w:t>подготовка сведений о результатах проведения СОУТ, предусмотренных частью 2 статьи 18 Федерального закона №426-ФЗ, и передача их во ФГИС СОУТ.</w:t>
            </w:r>
          </w:p>
        </w:tc>
      </w:tr>
      <w:tr>
        <w:trPr/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9"/>
              </w:numPr>
              <w:suppressAutoHyphens w:val="false"/>
              <w:spacing w:beforeAutospacing="1" w:afterAutospacing="1"/>
              <w:ind w:hanging="360" w:left="0"/>
              <w:contextualSpacing/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4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Autospacing="1" w:after="0"/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Место оказания услуг</w:t>
            </w: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МТУ Росимущества в Хабаровском крае и Еврейской автономнойобласти:</w:t>
            </w:r>
          </w:p>
          <w:p>
            <w:pPr>
              <w:pStyle w:val="Normal"/>
              <w:jc w:val="both"/>
              <w:rPr>
                <w:b/>
                <w:sz w:val="12"/>
                <w:szCs w:val="12"/>
                <w:lang w:eastAsia="ru-RU"/>
              </w:rPr>
            </w:pPr>
            <w:r>
              <w:rPr>
                <w:b/>
                <w:sz w:val="12"/>
                <w:szCs w:val="12"/>
                <w:lang w:eastAsia="ru-RU"/>
              </w:rPr>
            </w:r>
          </w:p>
          <w:tbl>
            <w:tblPr>
              <w:tblW w:w="7230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 w:noHBand="0" w:noVBand="1" w:firstColumn="1" w:lastRow="0" w:lastColumn="0" w:firstRow="1"/>
            </w:tblPr>
            <w:tblGrid>
              <w:gridCol w:w="4622"/>
              <w:gridCol w:w="1331"/>
              <w:gridCol w:w="1277"/>
            </w:tblGrid>
            <w:tr>
              <w:trPr>
                <w:trHeight w:val="585" w:hRule="atLeast"/>
              </w:trPr>
              <w:tc>
                <w:tcPr>
                  <w:tcW w:w="462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spacing w:before="0" w:after="200"/>
                    <w:jc w:val="center"/>
                    <w:rPr>
                      <w:lang w:eastAsia="ru-RU"/>
                    </w:rPr>
                  </w:pPr>
                  <w:r>
                    <w:rPr>
                      <w:lang w:eastAsia="ru-RU"/>
                    </w:rPr>
                    <w:t>Адрес подразделения</w:t>
                  </w:r>
                </w:p>
              </w:tc>
              <w:tc>
                <w:tcPr>
                  <w:tcW w:w="260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jc w:val="center"/>
                    <w:rPr>
                      <w:lang w:eastAsia="ru-RU"/>
                    </w:rPr>
                  </w:pPr>
                  <w:r>
                    <w:rPr>
                      <w:lang w:eastAsia="ru-RU"/>
                    </w:rPr>
                    <w:t>Кол-во рабочих</w:t>
                  </w:r>
                </w:p>
                <w:p>
                  <w:pPr>
                    <w:pStyle w:val="Normal"/>
                    <w:spacing w:before="0" w:after="200"/>
                    <w:jc w:val="center"/>
                    <w:rPr>
                      <w:lang w:eastAsia="ru-RU"/>
                    </w:rPr>
                  </w:pPr>
                  <w:r>
                    <w:rPr>
                      <w:lang w:eastAsia="ru-RU"/>
                    </w:rPr>
                    <w:t xml:space="preserve"> </w:t>
                  </w:r>
                  <w:r>
                    <w:rPr>
                      <w:lang w:eastAsia="ru-RU"/>
                    </w:rPr>
                    <w:t>мест</w:t>
                  </w:r>
                </w:p>
              </w:tc>
            </w:tr>
            <w:tr>
              <w:trPr>
                <w:trHeight w:val="294" w:hRule="atLeast"/>
              </w:trPr>
              <w:tc>
                <w:tcPr>
                  <w:tcW w:w="4622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spacing w:before="0" w:after="200"/>
                    <w:jc w:val="center"/>
                    <w:rPr>
                      <w:lang w:eastAsia="ru-RU"/>
                    </w:rPr>
                  </w:pPr>
                  <w:r>
                    <w:rPr>
                      <w:lang w:eastAsia="ru-RU"/>
                    </w:rPr>
                  </w:r>
                </w:p>
              </w:tc>
              <w:tc>
                <w:tcPr>
                  <w:tcW w:w="1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before="0" w:after="200"/>
                    <w:jc w:val="center"/>
                    <w:rPr>
                      <w:lang w:eastAsia="ru-RU"/>
                    </w:rPr>
                  </w:pPr>
                  <w:r>
                    <w:rPr>
                      <w:lang w:eastAsia="ru-RU"/>
                    </w:rPr>
                    <w:t>по должности</w:t>
                  </w: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spacing w:before="0" w:after="200"/>
                    <w:jc w:val="center"/>
                    <w:rPr>
                      <w:lang w:eastAsia="ru-RU"/>
                    </w:rPr>
                  </w:pPr>
                  <w:r>
                    <w:rPr>
                      <w:lang w:eastAsia="ru-RU"/>
                    </w:rPr>
                    <w:t>Итого</w:t>
                  </w:r>
                </w:p>
              </w:tc>
            </w:tr>
            <w:tr>
              <w:trPr>
                <w:trHeight w:val="1383" w:hRule="atLeast"/>
              </w:trPr>
              <w:tc>
                <w:tcPr>
                  <w:tcW w:w="46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rPr>
                      <w:i/>
                      <w:i/>
                      <w:u w:val="single"/>
                    </w:rPr>
                  </w:pPr>
                  <w:r>
                    <w:rPr>
                      <w:i/>
                      <w:u w:val="single"/>
                    </w:rPr>
                    <w:t>680000, г. Хабаровск,</w:t>
                  </w:r>
                </w:p>
                <w:p>
                  <w:pPr>
                    <w:pStyle w:val="Normal"/>
                    <w:rPr>
                      <w:i/>
                      <w:i/>
                      <w:u w:val="single"/>
                    </w:rPr>
                  </w:pPr>
                  <w:r>
                    <w:rPr>
                      <w:i/>
                      <w:u w:val="single"/>
                    </w:rPr>
                    <w:t>ул. Запарина, 65:</w:t>
                  </w:r>
                </w:p>
                <w:p>
                  <w:pPr>
                    <w:pStyle w:val="Normal"/>
                    <w:rPr/>
                  </w:pPr>
                  <w:r>
                    <w:rPr/>
                    <w:t>- комендант</w:t>
                  </w:r>
                </w:p>
                <w:p>
                  <w:pPr>
                    <w:pStyle w:val="Normal"/>
                    <w:rPr/>
                  </w:pPr>
                  <w:r>
                    <w:rPr/>
                    <w:t>- уборщик служебных помещений</w:t>
                  </w:r>
                </w:p>
                <w:p>
                  <w:pPr>
                    <w:pStyle w:val="Normal"/>
                    <w:rPr/>
                  </w:pPr>
                  <w:r>
                    <w:rPr/>
                    <w:t>- слесарь - сантехник</w:t>
                  </w:r>
                </w:p>
                <w:p>
                  <w:pPr>
                    <w:pStyle w:val="Normal"/>
                    <w:widowControl/>
                    <w:suppressAutoHyphens w:val="true"/>
                    <w:bidi w:val="0"/>
                    <w:spacing w:lineRule="auto" w:line="276" w:before="0" w:after="200"/>
                    <w:jc w:val="left"/>
                    <w:rPr/>
                  </w:pPr>
                  <w:r>
                    <w:rPr/>
                  </w:r>
                </w:p>
              </w:tc>
              <w:tc>
                <w:tcPr>
                  <w:tcW w:w="13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rPr>
                      <w:lang w:eastAsia="ru-RU"/>
                    </w:rPr>
                  </w:pPr>
                  <w:r>
                    <w:rPr>
                      <w:lang w:eastAsia="ru-RU"/>
                    </w:rPr>
                  </w:r>
                </w:p>
                <w:p>
                  <w:pPr>
                    <w:pStyle w:val="Normal"/>
                    <w:jc w:val="center"/>
                    <w:rPr>
                      <w:lang w:eastAsia="ru-RU"/>
                    </w:rPr>
                  </w:pPr>
                  <w:r>
                    <w:rPr/>
                  </w:r>
                </w:p>
                <w:p>
                  <w:pPr>
                    <w:pStyle w:val="Normal"/>
                    <w:jc w:val="center"/>
                    <w:rPr>
                      <w:lang w:eastAsia="ru-RU"/>
                    </w:rPr>
                  </w:pPr>
                  <w:r>
                    <w:rPr>
                      <w:lang w:eastAsia="ru-RU"/>
                    </w:rPr>
                    <w:t>1</w:t>
                  </w:r>
                </w:p>
                <w:p>
                  <w:pPr>
                    <w:pStyle w:val="Normal"/>
                    <w:jc w:val="center"/>
                    <w:rPr>
                      <w:lang w:eastAsia="ru-RU"/>
                    </w:rPr>
                  </w:pPr>
                  <w:r>
                    <w:rPr>
                      <w:lang w:eastAsia="ru-RU"/>
                    </w:rPr>
                    <w:t>2</w:t>
                  </w:r>
                </w:p>
                <w:p>
                  <w:pPr>
                    <w:pStyle w:val="Normal"/>
                    <w:spacing w:before="0" w:after="200"/>
                    <w:jc w:val="center"/>
                    <w:rPr>
                      <w:lang w:eastAsia="ru-RU"/>
                    </w:rPr>
                  </w:pPr>
                  <w:r>
                    <w:rPr>
                      <w:lang w:eastAsia="ru-RU"/>
                    </w:rPr>
                    <w:t>1</w:t>
                  </w:r>
                </w:p>
              </w:tc>
              <w:tc>
                <w:tcPr>
                  <w:tcW w:w="1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lang w:eastAsia="ru-RU"/>
                    </w:rPr>
                  </w:pPr>
                  <w:r>
                    <w:rPr>
                      <w:lang w:eastAsia="ru-RU"/>
                    </w:rPr>
                  </w:r>
                </w:p>
                <w:p>
                  <w:pPr>
                    <w:pStyle w:val="Normal"/>
                    <w:spacing w:before="0" w:after="200"/>
                    <w:jc w:val="center"/>
                    <w:rPr>
                      <w:lang w:eastAsia="ru-RU"/>
                    </w:rPr>
                  </w:pPr>
                  <w:r>
                    <w:rPr>
                      <w:lang w:eastAsia="ru-RU"/>
                    </w:rPr>
                    <w:t>4</w:t>
                  </w:r>
                </w:p>
              </w:tc>
            </w:tr>
          </w:tbl>
          <w:p>
            <w:pPr>
              <w:pStyle w:val="Normal"/>
              <w:jc w:val="both"/>
              <w:rPr>
                <w:b/>
                <w:sz w:val="12"/>
                <w:szCs w:val="12"/>
                <w:lang w:eastAsia="ru-RU"/>
              </w:rPr>
            </w:pPr>
            <w:r>
              <w:rPr>
                <w:b/>
                <w:sz w:val="12"/>
                <w:szCs w:val="12"/>
                <w:lang w:eastAsia="ru-RU"/>
              </w:rPr>
            </w:r>
          </w:p>
          <w:p>
            <w:pPr>
              <w:pStyle w:val="Normal"/>
              <w:spacing w:before="0" w:after="200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</w:p>
        </w:tc>
      </w:tr>
      <w:tr>
        <w:trPr>
          <w:trHeight w:val="691" w:hRule="atLeast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10"/>
              </w:numPr>
              <w:suppressAutoHyphens w:val="false"/>
              <w:spacing w:beforeAutospacing="1" w:afterAutospacing="1"/>
              <w:ind w:hanging="360" w:left="0"/>
              <w:contextualSpacing/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5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200"/>
              <w:jc w:val="both"/>
              <w:rPr>
                <w:lang w:eastAsia="ru-RU"/>
              </w:rPr>
            </w:pPr>
            <w:r>
              <w:rPr>
                <w:b/>
                <w:lang w:eastAsia="ru-RU"/>
              </w:rPr>
              <w:t>Место предоставления результатов</w:t>
            </w: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200"/>
              <w:jc w:val="both"/>
              <w:rPr>
                <w:lang w:eastAsia="ru-RU"/>
              </w:rPr>
            </w:pPr>
            <w:r>
              <w:rPr/>
              <w:t>680000, г. Хабаровск, ул. Запарина, 65, каб. 405</w:t>
            </w:r>
          </w:p>
        </w:tc>
      </w:tr>
      <w:tr>
        <w:trPr/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11"/>
              </w:numPr>
              <w:suppressAutoHyphens w:val="false"/>
              <w:spacing w:beforeAutospacing="1" w:afterAutospacing="1"/>
              <w:ind w:hanging="360" w:left="0"/>
              <w:contextualSpacing/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6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Autospacing="1" w:after="0"/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Срок оказания услуг</w:t>
            </w: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Autospacing="1" w:after="0"/>
              <w:jc w:val="both"/>
              <w:rPr>
                <w:highlight w:val="yellow"/>
                <w:lang w:eastAsia="ru-RU"/>
              </w:rPr>
            </w:pPr>
            <w:r>
              <w:rPr>
                <w:lang w:eastAsia="ru-RU"/>
              </w:rPr>
              <w:t>С момента заключения контракта по 31 октября 2026 г.</w:t>
            </w:r>
          </w:p>
        </w:tc>
      </w:tr>
      <w:tr>
        <w:trPr/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12"/>
              </w:numPr>
              <w:suppressAutoHyphens w:val="false"/>
              <w:spacing w:beforeAutospacing="1" w:afterAutospacing="1"/>
              <w:ind w:hanging="360" w:left="0"/>
              <w:contextualSpacing/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7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Autospacing="1" w:after="0"/>
              <w:jc w:val="both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Требования к оказанию услуг</w:t>
            </w: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Требования к методам исследований (испытаний) и методикам измерений при проведении СОУТ: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1. при проведении исследований (испытаний) и измерений вредных и (или) опасных производственных факторов должны применяться утвержденные и аттестованные в порядке, установленном законодательством Российской Федерации об обеспечении единства измерений, методы исследований (испытаний) и методики (методы) измерений и соответствующие им средства измерений;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2. испытательная лаборатория (центр) должна быть укомплектована измерительным оборудованием и приборами, прошедшими поверку и внесенными в Федеральный информационный фонд по обеспечению единства измерений, для оценки вредных и (или) опасных факторов производственной среды и трудового процесса, предусмотренных пунктами 1-11 и 15-23 части 3 статьи 13 Федерального закона № 426-ФЗ.</w:t>
            </w:r>
          </w:p>
          <w:p>
            <w:pPr>
              <w:pStyle w:val="Normal"/>
              <w:jc w:val="both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Требования к организации, оказывающей услуги по проведению СОУТ: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1. 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труда;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2. наличие в организации не менее пяти экспертов, работающих по трудовому договору и имеющих сертификат эксперта на право выполнения работ по СОУТ, в том числе не менее одного эксперта, имеющего высшее образование по одной из специальностей - общая гигиена, гигиена труда, санитарно-гигиенические лабораторные исследования;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3. наличие в качестве структурного подразделения испытательной лаборатории (центра), которая аккредитована национальным органом по аккредитации в соответствии с законодательством Российской Федерации об аккредитации в национальной системе аккредитации и областью аккредитации которой является проведение исследований (испытаний) и измерений вредных и (или) опасных факторов производственной среды и трудового процесса, предусмотренных пунктами 1-11 и 15-23 части 3 статьи 13 Федерального закона № 426-ФЗ;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4. наличие регистрации в реестре организаций, проводящих СОУТ, согласно части 3 статьи 19 Федерального закона № 426-ФЗ.</w:t>
            </w:r>
          </w:p>
          <w:p>
            <w:pPr>
              <w:pStyle w:val="Normal"/>
              <w:jc w:val="both"/>
              <w:rPr>
                <w:lang w:eastAsia="ru-RU"/>
              </w:rPr>
            </w:pPr>
            <w:r>
              <w:rPr>
                <w:lang w:eastAsia="ru-RU"/>
              </w:rPr>
              <w:t>5. Требования к качественным характеристикам оказываемых Услуг:</w:t>
            </w:r>
          </w:p>
          <w:p>
            <w:pPr>
              <w:pStyle w:val="Normal"/>
              <w:spacing w:before="0" w:after="200"/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проведение СОУТ осуществляется в соответствии с требованиями Федерального закона № 426-ФЗ, Приказа Минтруда России № 817н с учетом специфики деятельности Заказчика.</w:t>
            </w:r>
          </w:p>
        </w:tc>
      </w:tr>
    </w:tbl>
    <w:p>
      <w:pPr>
        <w:pStyle w:val="Normal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</w:r>
    </w:p>
    <w:p>
      <w:pPr>
        <w:pStyle w:val="Normal"/>
        <w:ind w:firstLine="5670"/>
        <w:jc w:val="right"/>
        <w:rPr>
          <w:sz w:val="25"/>
          <w:szCs w:val="25"/>
        </w:rPr>
      </w:pPr>
      <w:r>
        <w:rPr>
          <w:sz w:val="25"/>
          <w:szCs w:val="25"/>
        </w:rPr>
      </w:r>
    </w:p>
    <w:p>
      <w:pPr>
        <w:pStyle w:val="Normal"/>
        <w:suppressAutoHyphens w:val="false"/>
        <w:jc w:val="right"/>
        <w:rPr>
          <w:rFonts w:eastAsia="Lucida Sans Unicode"/>
          <w:kern w:val="2"/>
          <w:sz w:val="25"/>
          <w:szCs w:val="25"/>
          <w:lang w:eastAsia="en-US"/>
        </w:rPr>
      </w:pPr>
      <w:r>
        <w:rPr>
          <w:rFonts w:eastAsia="Lucida Sans Unicode"/>
          <w:kern w:val="2"/>
          <w:sz w:val="25"/>
          <w:szCs w:val="25"/>
          <w:lang w:eastAsia="en-US"/>
        </w:rPr>
      </w:r>
    </w:p>
    <w:p>
      <w:pPr>
        <w:pStyle w:val="Normal"/>
        <w:suppressAutoHyphens w:val="false"/>
        <w:jc w:val="right"/>
        <w:rPr>
          <w:rFonts w:eastAsia="Lucida Sans Unicode"/>
          <w:kern w:val="2"/>
          <w:sz w:val="25"/>
          <w:szCs w:val="25"/>
          <w:lang w:eastAsia="en-US"/>
        </w:rPr>
      </w:pPr>
      <w:r>
        <w:rPr>
          <w:rFonts w:eastAsia="Lucida Sans Unicode"/>
          <w:kern w:val="2"/>
          <w:sz w:val="25"/>
          <w:szCs w:val="25"/>
          <w:lang w:eastAsia="en-US"/>
        </w:rPr>
      </w:r>
    </w:p>
    <w:p>
      <w:pPr>
        <w:pStyle w:val="NoSpacing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8" w:right="567" w:gutter="0" w:header="340" w:top="851" w:footer="340" w:bottom="567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swiss"/>
    <w:pitch w:val="variable"/>
  </w:font>
  <w:font w:name="Tahoma">
    <w:charset w:val="01"/>
    <w:family w:val="swiss"/>
    <w:pitch w:val="variable"/>
  </w:font>
  <w:font w:name="Courier New">
    <w:charset w:val="01"/>
    <w:family w:val="swiss"/>
    <w:pitch w:val="variable"/>
  </w:font>
  <w:font w:name="Consolas">
    <w:charset w:val="01"/>
    <w:family w:val="swiss"/>
    <w:pitch w:val="variable"/>
  </w:font>
  <w:font w:name="Liberation Sans">
    <w:altName w:val="Arial"/>
    <w:charset w:val="01"/>
    <w:family w:val="swiss"/>
    <w:pitch w:val="variable"/>
  </w:font>
  <w:font w:name="Verdan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6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60"/>
      <w:jc w:val="center"/>
      <w:rPr>
        <w:i/>
        <w:i/>
        <w:sz w:val="22"/>
        <w:szCs w:val="22"/>
      </w:rPr>
    </w:pPr>
    <w:r>
      <w:rPr>
        <w:i/>
        <w:sz w:val="22"/>
        <w:szCs w:val="22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60"/>
      <w:jc w:val="center"/>
      <w:rPr>
        <w:i/>
        <w:i/>
        <w:sz w:val="22"/>
        <w:szCs w:val="22"/>
      </w:rPr>
    </w:pPr>
    <w:r>
      <w:rPr>
        <w:i/>
        <w:sz w:val="22"/>
        <w:szCs w:val="22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12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120" w:after="120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fldChar w:fldCharType="begin"/>
    </w:r>
    <w:r>
      <w:rPr>
        <w:sz w:val="20"/>
        <w:szCs w:val="20"/>
        <w:rFonts w:ascii="Times New Roman" w:hAnsi="Times New Roman"/>
      </w:rPr>
      <w:instrText xml:space="preserve"> PAGE </w:instrText>
    </w:r>
    <w:r>
      <w:rPr>
        <w:sz w:val="20"/>
        <w:szCs w:val="20"/>
        <w:rFonts w:ascii="Times New Roman" w:hAnsi="Times New Roman"/>
      </w:rPr>
      <w:fldChar w:fldCharType="separate"/>
    </w:r>
    <w:r>
      <w:rPr>
        <w:sz w:val="20"/>
        <w:szCs w:val="20"/>
        <w:rFonts w:ascii="Times New Roman" w:hAnsi="Times New Roman"/>
      </w:rPr>
      <w:t>5</w:t>
    </w:r>
    <w:r>
      <w:rPr>
        <w:sz w:val="20"/>
        <w:szCs w:val="20"/>
        <w:rFonts w:ascii="Times New Roman" w:hAnsi="Times New Roman"/>
      </w:rPr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120" w:after="120"/>
      <w:jc w:val="both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566" w:hanging="432"/>
      </w:pPr>
      <w:rPr>
        <w:dstrike w:val="false"/>
        <w:strike w:val="false"/>
        <w:i w:val="false"/>
        <w:b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915" w:hanging="504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3"/>
    <w:lvlOverride w:ilvl="0">
      <w:startOverride w:val="1"/>
    </w:lvlOverride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0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 w:qFormat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uiPriority="0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uiPriority="0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34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customStyle="1">
    <w:name w:val="Normal"/>
    <w:qFormat/>
    <w:rsid w:val="008c178f"/>
    <w:pPr>
      <w:widowControl/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ar-SA" w:bidi="ar-SA"/>
    </w:rPr>
  </w:style>
  <w:style w:type="paragraph" w:styleId="Heading1">
    <w:name w:val="heading 1"/>
    <w:basedOn w:val="Normal"/>
    <w:next w:val="Normal"/>
    <w:link w:val="11"/>
    <w:qFormat/>
    <w:rsid w:val="005f56c1"/>
    <w:pPr>
      <w:keepNext w:val="true"/>
      <w:spacing w:before="240" w:after="60"/>
      <w:jc w:val="center"/>
      <w:outlineLvl w:val="0"/>
    </w:pPr>
    <w:rPr>
      <w:b/>
      <w:kern w:val="2"/>
      <w:sz w:val="36"/>
      <w:szCs w:val="20"/>
    </w:rPr>
  </w:style>
  <w:style w:type="paragraph" w:styleId="Heading2">
    <w:name w:val="heading 2"/>
    <w:basedOn w:val="Normal"/>
    <w:next w:val="Normal"/>
    <w:link w:val="22"/>
    <w:unhideWhenUsed/>
    <w:qFormat/>
    <w:rsid w:val="008a0789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3"/>
    <w:qFormat/>
    <w:rsid w:val="00ae6e76"/>
    <w:pPr>
      <w:keepNext w:val="true"/>
      <w:suppressAutoHyphens w:val="false"/>
      <w:ind w:right="1609"/>
      <w:jc w:val="both"/>
      <w:outlineLvl w:val="2"/>
    </w:pPr>
    <w:rPr>
      <w:b/>
      <w:bCs/>
      <w:lang w:eastAsia="ru-RU"/>
    </w:rPr>
  </w:style>
  <w:style w:type="paragraph" w:styleId="Heading5">
    <w:name w:val="heading 5"/>
    <w:basedOn w:val="Normal"/>
    <w:next w:val="Normal"/>
    <w:link w:val="5"/>
    <w:qFormat/>
    <w:rsid w:val="005f56c1"/>
    <w:pPr>
      <w:spacing w:before="240" w:after="60"/>
      <w:jc w:val="both"/>
      <w:outlineLvl w:val="4"/>
    </w:pPr>
    <w:rPr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0" w:customStyle="1">
    <w:name w:val="Верхний колонтитул Знак"/>
    <w:uiPriority w:val="99"/>
    <w:qFormat/>
    <w:rsid w:val="005f56c1"/>
    <w:rPr>
      <w:rFonts w:ascii="Arial" w:hAnsi="Arial" w:eastAsia="Times New Roman" w:cs="Arial"/>
      <w:sz w:val="24"/>
      <w:szCs w:val="24"/>
      <w:lang w:val="ru-RU" w:eastAsia="ar-SA"/>
    </w:rPr>
  </w:style>
  <w:style w:type="character" w:styleId="Style11" w:customStyle="1">
    <w:name w:val="Нижний колонтитул Знак"/>
    <w:uiPriority w:val="99"/>
    <w:qFormat/>
    <w:rsid w:val="005f56c1"/>
    <w:rPr>
      <w:rFonts w:ascii="Times New Roman" w:hAnsi="Times New Roman" w:eastAsia="Times New Roman" w:cs="Times New Roman"/>
      <w:sz w:val="24"/>
      <w:szCs w:val="24"/>
      <w:lang w:val="ru-RU" w:eastAsia="ar-SA"/>
    </w:rPr>
  </w:style>
  <w:style w:type="character" w:styleId="Hyperlink">
    <w:name w:val="Hyperlink"/>
    <w:uiPriority w:val="99"/>
    <w:rsid w:val="005f56c1"/>
    <w:rPr>
      <w:color w:val="0000FF"/>
      <w:u w:val="single"/>
      <w:lang w:val="ru-RU"/>
    </w:rPr>
  </w:style>
  <w:style w:type="character" w:styleId="1" w:customStyle="1">
    <w:name w:val="Заголовок 1 Знак"/>
    <w:qFormat/>
    <w:rsid w:val="005f56c1"/>
    <w:rPr>
      <w:b/>
      <w:kern w:val="2"/>
      <w:sz w:val="36"/>
      <w:lang w:val="ru-RU" w:eastAsia="ar-SA" w:bidi="ar-SA"/>
    </w:rPr>
  </w:style>
  <w:style w:type="character" w:styleId="11" w:customStyle="1">
    <w:name w:val="Заголовок 1 Знак1"/>
    <w:qFormat/>
    <w:rsid w:val="005f56c1"/>
    <w:rPr>
      <w:rFonts w:ascii="Times New Roman" w:hAnsi="Times New Roman" w:eastAsia="Times New Roman" w:cs="Times New Roman"/>
      <w:b/>
      <w:kern w:val="2"/>
      <w:sz w:val="36"/>
      <w:szCs w:val="20"/>
      <w:lang w:val="ru-RU" w:eastAsia="ar-SA"/>
    </w:rPr>
  </w:style>
  <w:style w:type="character" w:styleId="5" w:customStyle="1">
    <w:name w:val="Заголовок 5 Знак"/>
    <w:qFormat/>
    <w:rsid w:val="005f56c1"/>
    <w:rPr>
      <w:rFonts w:ascii="Times New Roman" w:hAnsi="Times New Roman" w:eastAsia="Times New Roman" w:cs="Times New Roman"/>
      <w:b/>
      <w:bCs/>
      <w:i/>
      <w:iCs/>
      <w:sz w:val="26"/>
      <w:szCs w:val="26"/>
      <w:lang w:val="ru-RU" w:eastAsia="ar-SA"/>
    </w:rPr>
  </w:style>
  <w:style w:type="character" w:styleId="Style12" w:customStyle="1">
    <w:name w:val="Основной текст Знак"/>
    <w:uiPriority w:val="99"/>
    <w:qFormat/>
    <w:rsid w:val="005f56c1"/>
    <w:rPr>
      <w:sz w:val="24"/>
      <w:lang w:val="ru-RU"/>
    </w:rPr>
  </w:style>
  <w:style w:type="character" w:styleId="Style13" w:customStyle="1">
    <w:name w:val="Текст сноски Знак"/>
    <w:uiPriority w:val="99"/>
    <w:qFormat/>
    <w:rsid w:val="005f56c1"/>
    <w:rPr>
      <w:rFonts w:ascii="Times New Roman" w:hAnsi="Times New Roman" w:eastAsia="Times New Roman" w:cs="Times New Roman"/>
      <w:sz w:val="18"/>
      <w:szCs w:val="18"/>
      <w:lang w:val="ru-RU" w:eastAsia="ar-SA"/>
    </w:rPr>
  </w:style>
  <w:style w:type="character" w:styleId="tztxt" w:customStyle="1">
    <w:name w:val="tz_txt Знак"/>
    <w:link w:val="tztxt1"/>
    <w:qFormat/>
    <w:locked/>
    <w:rsid w:val="005f56c1"/>
    <w:rPr>
      <w:rFonts w:ascii="Times New Roman" w:hAnsi="Times New Roman" w:eastAsia="Times New Roman" w:cs="Times New Roman"/>
      <w:sz w:val="24"/>
      <w:szCs w:val="24"/>
      <w:lang w:val="ru-RU" w:eastAsia="ar-SA"/>
    </w:rPr>
  </w:style>
  <w:style w:type="character" w:styleId="Style14">
    <w:name w:val="Символ сноски"/>
    <w:uiPriority w:val="99"/>
    <w:unhideWhenUsed/>
    <w:qFormat/>
    <w:rsid w:val="005f56c1"/>
    <w:rPr>
      <w:vertAlign w:val="superscript"/>
      <w:lang w:val="ru-RU"/>
    </w:rPr>
  </w:style>
  <w:style w:type="character" w:styleId="FootnoteReference">
    <w:name w:val="footnote reference"/>
    <w:rPr>
      <w:vertAlign w:val="superscript"/>
      <w:lang w:val="ru-RU"/>
    </w:rPr>
  </w:style>
  <w:style w:type="character" w:styleId="Style15" w:customStyle="1">
    <w:name w:val="Основной текст с отступом Знак"/>
    <w:uiPriority w:val="99"/>
    <w:qFormat/>
    <w:rsid w:val="005f56c1"/>
    <w:rPr>
      <w:rFonts w:ascii="Times New Roman" w:hAnsi="Times New Roman" w:eastAsia="Times New Roman" w:cs="Times New Roman"/>
      <w:sz w:val="24"/>
      <w:szCs w:val="24"/>
      <w:lang w:val="ru-RU" w:eastAsia="ar-SA"/>
    </w:rPr>
  </w:style>
  <w:style w:type="character" w:styleId="Strong">
    <w:name w:val="Strong"/>
    <w:uiPriority w:val="22"/>
    <w:qFormat/>
    <w:rsid w:val="005f56c1"/>
    <w:rPr>
      <w:b/>
      <w:bCs/>
      <w:lang w:val="ru-RU"/>
    </w:rPr>
  </w:style>
  <w:style w:type="character" w:styleId="12" w:customStyle="1">
    <w:name w:val="Основной текст с отступом Знак1"/>
    <w:uiPriority w:val="99"/>
    <w:qFormat/>
    <w:rsid w:val="005f56c1"/>
    <w:rPr>
      <w:rFonts w:ascii="Times New Roman" w:hAnsi="Times New Roman" w:eastAsia="Times New Roman" w:cs="Times New Roman"/>
      <w:sz w:val="24"/>
      <w:szCs w:val="24"/>
      <w:lang w:val="ru-RU" w:eastAsia="zh-CN"/>
    </w:rPr>
  </w:style>
  <w:style w:type="character" w:styleId="Style16" w:customStyle="1">
    <w:name w:val="Текст выноски Знак"/>
    <w:link w:val="BalloonText"/>
    <w:uiPriority w:val="99"/>
    <w:semiHidden/>
    <w:qFormat/>
    <w:rsid w:val="005f56c1"/>
    <w:rPr>
      <w:rFonts w:ascii="Tahoma" w:hAnsi="Tahoma" w:eastAsia="Calibri" w:cs="Tahoma"/>
      <w:sz w:val="16"/>
      <w:szCs w:val="16"/>
      <w:lang w:val="ru-RU"/>
    </w:rPr>
  </w:style>
  <w:style w:type="character" w:styleId="Style17" w:customStyle="1">
    <w:name w:val="Абзац списка Знак"/>
    <w:link w:val="ListParagraph"/>
    <w:uiPriority w:val="34"/>
    <w:qFormat/>
    <w:rsid w:val="005f56c1"/>
    <w:rPr>
      <w:rFonts w:ascii="Times New Roman" w:hAnsi="Times New Roman" w:eastAsia="Times New Roman" w:cs="Times New Roman"/>
      <w:sz w:val="24"/>
      <w:szCs w:val="24"/>
      <w:lang w:val="ru-RU" w:eastAsia="ar-SA"/>
    </w:rPr>
  </w:style>
  <w:style w:type="character" w:styleId="13" w:customStyle="1">
    <w:name w:val="Основной текст Знак1"/>
    <w:uiPriority w:val="99"/>
    <w:qFormat/>
    <w:rsid w:val="00d94797"/>
    <w:rPr>
      <w:rFonts w:ascii="Times New Roman" w:hAnsi="Times New Roman" w:eastAsia="Times New Roman" w:cs="Times New Roman"/>
      <w:sz w:val="24"/>
      <w:szCs w:val="24"/>
      <w:lang w:val="ru-RU" w:eastAsia="ar-SA"/>
    </w:rPr>
  </w:style>
  <w:style w:type="character" w:styleId="2" w:customStyle="1">
    <w:name w:val="Основной текст с отступом 2 Знак"/>
    <w:link w:val="BodyTextIndent2"/>
    <w:qFormat/>
    <w:rsid w:val="00d94797"/>
    <w:rPr>
      <w:rFonts w:ascii="Times New Roman" w:hAnsi="Times New Roman" w:eastAsia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uiPriority w:val="99"/>
    <w:semiHidden/>
    <w:unhideWhenUsed/>
    <w:qFormat/>
    <w:rsid w:val="000b7ffa"/>
    <w:rPr>
      <w:sz w:val="16"/>
      <w:szCs w:val="16"/>
      <w:lang w:val="ru-RU"/>
    </w:rPr>
  </w:style>
  <w:style w:type="character" w:styleId="Style18" w:customStyle="1">
    <w:name w:val="Текст примечания Знак"/>
    <w:uiPriority w:val="99"/>
    <w:qFormat/>
    <w:rsid w:val="000b7ffa"/>
    <w:rPr>
      <w:rFonts w:ascii="Times New Roman" w:hAnsi="Times New Roman" w:eastAsia="Times New Roman" w:cs="Times New Roman"/>
      <w:sz w:val="20"/>
      <w:szCs w:val="20"/>
      <w:lang w:val="ru-RU" w:eastAsia="ar-SA"/>
    </w:rPr>
  </w:style>
  <w:style w:type="character" w:styleId="Style19" w:customStyle="1">
    <w:name w:val="Тема примечания Знак"/>
    <w:link w:val="annotationsubject"/>
    <w:uiPriority w:val="99"/>
    <w:semiHidden/>
    <w:qFormat/>
    <w:rsid w:val="000b7ffa"/>
    <w:rPr>
      <w:rFonts w:ascii="Times New Roman" w:hAnsi="Times New Roman" w:eastAsia="Times New Roman" w:cs="Times New Roman"/>
      <w:b/>
      <w:bCs/>
      <w:sz w:val="20"/>
      <w:szCs w:val="20"/>
      <w:lang w:val="ru-RU" w:eastAsia="ar-SA"/>
    </w:rPr>
  </w:style>
  <w:style w:type="character" w:styleId="3" w:customStyle="1">
    <w:name w:val="Заголовок 3 Знак"/>
    <w:qFormat/>
    <w:rsid w:val="00ae6e76"/>
    <w:rPr>
      <w:rFonts w:ascii="Times New Roman" w:hAnsi="Times New Roman" w:eastAsia="Times New Roman" w:cs="Times New Roman"/>
      <w:b/>
      <w:bCs/>
      <w:sz w:val="24"/>
      <w:szCs w:val="24"/>
      <w:lang w:val="ru-RU" w:eastAsia="ru-RU"/>
    </w:rPr>
  </w:style>
  <w:style w:type="character" w:styleId="21" w:customStyle="1">
    <w:name w:val="Основной текст 2 Знак"/>
    <w:link w:val="BodyText2"/>
    <w:qFormat/>
    <w:rsid w:val="00ae6e76"/>
    <w:rPr>
      <w:rFonts w:ascii="Times New Roman" w:hAnsi="Times New Roman" w:eastAsia="Times New Roman" w:cs="Times New Roman"/>
      <w:b/>
      <w:bCs/>
      <w:sz w:val="28"/>
      <w:szCs w:val="24"/>
      <w:lang w:val="ru-RU" w:eastAsia="ru-RU"/>
    </w:rPr>
  </w:style>
  <w:style w:type="character" w:styleId="Style20" w:customStyle="1">
    <w:name w:val="Схема документа Знак"/>
    <w:link w:val="DocumentMap"/>
    <w:uiPriority w:val="99"/>
    <w:semiHidden/>
    <w:qFormat/>
    <w:rsid w:val="00ae6e76"/>
    <w:rPr>
      <w:rFonts w:ascii="Tahoma" w:hAnsi="Tahoma" w:eastAsia="Times New Roman" w:cs="Tahoma"/>
      <w:sz w:val="16"/>
      <w:szCs w:val="16"/>
      <w:lang w:val="ru-RU" w:eastAsia="ru-RU"/>
    </w:rPr>
  </w:style>
  <w:style w:type="character" w:styleId="ConsPlusNormal" w:customStyle="1">
    <w:name w:val="ConsPlusNormal Знак"/>
    <w:link w:val="ConsPlusNormal1"/>
    <w:uiPriority w:val="99"/>
    <w:qFormat/>
    <w:locked/>
    <w:rsid w:val="00e5557a"/>
    <w:rPr>
      <w:rFonts w:ascii="Arial" w:hAnsi="Arial" w:eastAsia="Arial" w:cs="Arial"/>
      <w:lang w:val="ru-RU" w:eastAsia="ar-SA" w:bidi="ar-SA"/>
    </w:rPr>
  </w:style>
  <w:style w:type="character" w:styleId="Style21" w:customStyle="1">
    <w:name w:val="Текст Знак"/>
    <w:link w:val="PlainText"/>
    <w:qFormat/>
    <w:rsid w:val="00b745b3"/>
    <w:rPr>
      <w:rFonts w:ascii="Courier New" w:hAnsi="Courier New" w:eastAsia="Times New Roman" w:cs="Courier New"/>
      <w:lang w:val="ru-RU"/>
    </w:rPr>
  </w:style>
  <w:style w:type="character" w:styleId="Style22" w:customStyle="1">
    <w:name w:val="Без интервала Знак"/>
    <w:link w:val="NoSpacing"/>
    <w:uiPriority w:val="1"/>
    <w:qFormat/>
    <w:locked/>
    <w:rsid w:val="00b745b3"/>
    <w:rPr>
      <w:sz w:val="22"/>
      <w:szCs w:val="22"/>
      <w:lang w:val="ru-RU" w:eastAsia="en-US" w:bidi="ar-SA"/>
    </w:rPr>
  </w:style>
  <w:style w:type="character" w:styleId="apple-converted-space" w:customStyle="1">
    <w:name w:val="apple-converted-space"/>
    <w:qFormat/>
    <w:rsid w:val="00b745b3"/>
    <w:rPr>
      <w:lang w:val="ru-RU"/>
    </w:rPr>
  </w:style>
  <w:style w:type="character" w:styleId="Emphasis">
    <w:name w:val="Emphasis"/>
    <w:uiPriority w:val="20"/>
    <w:qFormat/>
    <w:rsid w:val="00b745b3"/>
    <w:rPr>
      <w:i/>
      <w:iCs/>
      <w:lang w:val="ru-RU"/>
    </w:rPr>
  </w:style>
  <w:style w:type="character" w:styleId="Style23" w:customStyle="1">
    <w:name w:val="Подзаголовок Знак"/>
    <w:qFormat/>
    <w:rsid w:val="0056005b"/>
    <w:rPr>
      <w:rFonts w:ascii="Arial" w:hAnsi="Arial" w:eastAsia="SimSun"/>
      <w:i/>
      <w:iCs/>
      <w:sz w:val="28"/>
      <w:szCs w:val="28"/>
      <w:lang w:val="ru-RU" w:eastAsia="ar-SA"/>
    </w:rPr>
  </w:style>
  <w:style w:type="character" w:styleId="14" w:customStyle="1">
    <w:name w:val="Обычный (веб) Знак1"/>
    <w:link w:val="NormalWeb"/>
    <w:uiPriority w:val="34"/>
    <w:qFormat/>
    <w:locked/>
    <w:rsid w:val="0056005b"/>
    <w:rPr>
      <w:rFonts w:ascii="Times New Roman" w:hAnsi="Times New Roman" w:eastAsia="Times New Roman"/>
      <w:sz w:val="24"/>
      <w:szCs w:val="24"/>
      <w:lang w:val="ru-RU" w:eastAsia="ar-SA"/>
    </w:rPr>
  </w:style>
  <w:style w:type="character" w:styleId="Style24" w:customStyle="1">
    <w:name w:val="Основной текст_"/>
    <w:link w:val="52"/>
    <w:qFormat/>
    <w:rsid w:val="000f6e99"/>
    <w:rPr>
      <w:rFonts w:ascii="Times New Roman" w:hAnsi="Times New Roman" w:eastAsia="Times New Roman" w:cs="Times New Roman"/>
      <w:sz w:val="20"/>
      <w:szCs w:val="20"/>
      <w:shd w:fill="FFFFFF" w:val="clear"/>
      <w:lang w:val="ru-RU"/>
    </w:rPr>
  </w:style>
  <w:style w:type="character" w:styleId="12pt" w:customStyle="1">
    <w:name w:val="Основной текст + 12 pt"/>
    <w:qFormat/>
    <w:rsid w:val="000f6e99"/>
    <w:rPr>
      <w:rFonts w:ascii="Times New Roman" w:hAnsi="Times New Roman" w:eastAsia="Times New Roman" w:cs="Times New Roman"/>
      <w:color w:val="000000"/>
      <w:spacing w:val="0"/>
      <w:w w:val="100"/>
      <w:sz w:val="24"/>
      <w:szCs w:val="24"/>
      <w:u w:val="none"/>
      <w:shd w:fill="FFFFFF" w:val="clear"/>
      <w:lang w:val="ru-RU"/>
    </w:rPr>
  </w:style>
  <w:style w:type="character" w:styleId="12pt1" w:customStyle="1">
    <w:name w:val="Основной текст + 12 pt;Полужирный"/>
    <w:qFormat/>
    <w:rsid w:val="000f6e99"/>
    <w:rPr>
      <w:rFonts w:ascii="Times New Roman" w:hAnsi="Times New Roman" w:eastAsia="Times New Roman" w:cs="Times New Roman"/>
      <w:b/>
      <w:bCs/>
      <w:color w:val="000000"/>
      <w:spacing w:val="0"/>
      <w:w w:val="100"/>
      <w:sz w:val="24"/>
      <w:szCs w:val="24"/>
      <w:shd w:fill="FFFFFF" w:val="clear"/>
      <w:lang w:val="ru-RU"/>
    </w:rPr>
  </w:style>
  <w:style w:type="character" w:styleId="w" w:customStyle="1">
    <w:name w:val="w"/>
    <w:qFormat/>
    <w:rsid w:val="000e108a"/>
    <w:rPr>
      <w:lang w:val="ru-RU"/>
    </w:rPr>
  </w:style>
  <w:style w:type="character" w:styleId="22" w:customStyle="1">
    <w:name w:val="Заголовок 2 Знак"/>
    <w:qFormat/>
    <w:rsid w:val="008a0789"/>
    <w:rPr>
      <w:rFonts w:ascii="Cambria" w:hAnsi="Cambria" w:eastAsia="Times New Roman" w:cs="Times New Roman"/>
      <w:b/>
      <w:bCs/>
      <w:i/>
      <w:iCs/>
      <w:sz w:val="28"/>
      <w:szCs w:val="28"/>
      <w:lang w:val="ru-RU" w:eastAsia="ar-SA"/>
    </w:rPr>
  </w:style>
  <w:style w:type="character" w:styleId="31" w:customStyle="1">
    <w:name w:val="Стиль3 Знак Знак"/>
    <w:link w:val="34"/>
    <w:uiPriority w:val="99"/>
    <w:qFormat/>
    <w:locked/>
    <w:rsid w:val="00d1071c"/>
    <w:rPr>
      <w:rFonts w:ascii="Arial" w:hAnsi="Arial"/>
      <w:sz w:val="24"/>
      <w:lang w:val="ru-RU"/>
    </w:rPr>
  </w:style>
  <w:style w:type="character" w:styleId="js-phone-number" w:customStyle="1">
    <w:name w:val="js-phone-number"/>
    <w:qFormat/>
    <w:rsid w:val="00ba44e5"/>
    <w:rPr>
      <w:lang w:val="ru-RU"/>
    </w:rPr>
  </w:style>
  <w:style w:type="character" w:styleId="15" w:customStyle="1">
    <w:name w:val="Текст примечания Знак1"/>
    <w:uiPriority w:val="99"/>
    <w:semiHidden/>
    <w:qFormat/>
    <w:rsid w:val="004f2b05"/>
    <w:rPr>
      <w:rFonts w:eastAsia="Lucida Sans Unicode" w:cs="Mangal"/>
      <w:kern w:val="2"/>
      <w:szCs w:val="18"/>
      <w:lang w:val="ru-RU" w:eastAsia="hi-IN" w:bidi="hi-IN"/>
    </w:rPr>
  </w:style>
  <w:style w:type="character" w:styleId="Style25" w:customStyle="1">
    <w:name w:val="аааа Знак"/>
    <w:link w:val="Style36"/>
    <w:qFormat/>
    <w:rsid w:val="00957266"/>
    <w:rPr>
      <w:rFonts w:ascii="Times New Roman" w:hAnsi="Times New Roman" w:eastAsia="Times New Roman"/>
      <w:b/>
      <w:sz w:val="26"/>
      <w:szCs w:val="26"/>
      <w:lang w:val="ru-RU" w:eastAsia="ar-SA"/>
    </w:rPr>
  </w:style>
  <w:style w:type="character" w:styleId="FollowedHyperlink">
    <w:name w:val="FollowedHyperlink"/>
    <w:uiPriority w:val="99"/>
    <w:semiHidden/>
    <w:unhideWhenUsed/>
    <w:rsid w:val="00aa1a68"/>
    <w:rPr>
      <w:color w:val="800080"/>
      <w:u w:val="single"/>
      <w:lang w:val="ru-RU"/>
    </w:rPr>
  </w:style>
  <w:style w:type="character" w:styleId="311" w:customStyle="1">
    <w:name w:val="Заголовок 3 Знак1"/>
    <w:semiHidden/>
    <w:qFormat/>
    <w:rsid w:val="00aa1a68"/>
    <w:rPr>
      <w:rFonts w:ascii="Cambria" w:hAnsi="Cambria" w:eastAsia="Times New Roman" w:cs="Times New Roman"/>
      <w:b/>
      <w:bCs/>
      <w:color w:val="4F81BD"/>
      <w:sz w:val="24"/>
      <w:szCs w:val="24"/>
      <w:lang w:val="ru-RU" w:eastAsia="ar-SA"/>
    </w:rPr>
  </w:style>
  <w:style w:type="character" w:styleId="51" w:customStyle="1">
    <w:name w:val="Заголовок 5 Знак1"/>
    <w:semiHidden/>
    <w:qFormat/>
    <w:rsid w:val="00aa1a68"/>
    <w:rPr>
      <w:rFonts w:ascii="Cambria" w:hAnsi="Cambria" w:eastAsia="Times New Roman" w:cs="Times New Roman"/>
      <w:color w:val="243F60"/>
      <w:sz w:val="24"/>
      <w:szCs w:val="24"/>
      <w:lang w:val="ru-RU" w:eastAsia="ar-SA"/>
    </w:rPr>
  </w:style>
  <w:style w:type="character" w:styleId="211" w:customStyle="1">
    <w:name w:val="Основной текст с отступом 2 Знак1"/>
    <w:semiHidden/>
    <w:qFormat/>
    <w:rsid w:val="00aa1a68"/>
    <w:rPr>
      <w:rFonts w:ascii="Times New Roman" w:hAnsi="Times New Roman" w:eastAsia="Times New Roman"/>
      <w:sz w:val="24"/>
      <w:szCs w:val="24"/>
      <w:lang w:val="ru-RU" w:eastAsia="ar-SA"/>
    </w:rPr>
  </w:style>
  <w:style w:type="character" w:styleId="16" w:customStyle="1">
    <w:name w:val="Верхний колонтитул Знак1"/>
    <w:uiPriority w:val="99"/>
    <w:semiHidden/>
    <w:qFormat/>
    <w:rsid w:val="00aa1a68"/>
    <w:rPr>
      <w:rFonts w:ascii="Times New Roman" w:hAnsi="Times New Roman" w:eastAsia="Times New Roman"/>
      <w:sz w:val="24"/>
      <w:szCs w:val="24"/>
      <w:lang w:val="ru-RU" w:eastAsia="ar-SA"/>
    </w:rPr>
  </w:style>
  <w:style w:type="character" w:styleId="17" w:customStyle="1">
    <w:name w:val="Нижний колонтитул Знак1"/>
    <w:uiPriority w:val="99"/>
    <w:semiHidden/>
    <w:qFormat/>
    <w:rsid w:val="00aa1a68"/>
    <w:rPr>
      <w:rFonts w:ascii="Times New Roman" w:hAnsi="Times New Roman" w:eastAsia="Times New Roman"/>
      <w:sz w:val="24"/>
      <w:szCs w:val="24"/>
      <w:lang w:val="ru-RU" w:eastAsia="ar-SA"/>
    </w:rPr>
  </w:style>
  <w:style w:type="character" w:styleId="18" w:customStyle="1">
    <w:name w:val="Текст сноски Знак1"/>
    <w:uiPriority w:val="99"/>
    <w:semiHidden/>
    <w:qFormat/>
    <w:rsid w:val="00aa1a68"/>
    <w:rPr>
      <w:rFonts w:ascii="Times New Roman" w:hAnsi="Times New Roman" w:eastAsia="Times New Roman"/>
      <w:lang w:val="ru-RU" w:eastAsia="ar-SA"/>
    </w:rPr>
  </w:style>
  <w:style w:type="character" w:styleId="19" w:customStyle="1">
    <w:name w:val="Текст выноски Знак1"/>
    <w:uiPriority w:val="99"/>
    <w:semiHidden/>
    <w:qFormat/>
    <w:rsid w:val="00aa1a68"/>
    <w:rPr>
      <w:rFonts w:ascii="Tahoma" w:hAnsi="Tahoma" w:eastAsia="Times New Roman" w:cs="Tahoma"/>
      <w:sz w:val="16"/>
      <w:szCs w:val="16"/>
      <w:lang w:val="ru-RU" w:eastAsia="ar-SA"/>
    </w:rPr>
  </w:style>
  <w:style w:type="character" w:styleId="110" w:customStyle="1">
    <w:name w:val="Тема примечания Знак1"/>
    <w:uiPriority w:val="99"/>
    <w:semiHidden/>
    <w:qFormat/>
    <w:rsid w:val="00aa1a68"/>
    <w:rPr>
      <w:rFonts w:ascii="Times New Roman" w:hAnsi="Times New Roman" w:eastAsia="Times New Roman" w:cs="Mangal"/>
      <w:b/>
      <w:bCs/>
      <w:kern w:val="2"/>
      <w:szCs w:val="18"/>
      <w:lang w:val="ru-RU" w:eastAsia="ar-SA" w:bidi="hi-IN"/>
    </w:rPr>
  </w:style>
  <w:style w:type="character" w:styleId="212" w:customStyle="1">
    <w:name w:val="Основной текст 2 Знак1"/>
    <w:semiHidden/>
    <w:qFormat/>
    <w:rsid w:val="00aa1a68"/>
    <w:rPr>
      <w:rFonts w:ascii="Times New Roman" w:hAnsi="Times New Roman" w:eastAsia="Times New Roman"/>
      <w:sz w:val="24"/>
      <w:szCs w:val="24"/>
      <w:lang w:val="ru-RU" w:eastAsia="ar-SA"/>
    </w:rPr>
  </w:style>
  <w:style w:type="character" w:styleId="111" w:customStyle="1">
    <w:name w:val="Схема документа Знак1"/>
    <w:uiPriority w:val="99"/>
    <w:semiHidden/>
    <w:qFormat/>
    <w:rsid w:val="00aa1a68"/>
    <w:rPr>
      <w:rFonts w:ascii="Tahoma" w:hAnsi="Tahoma" w:eastAsia="Times New Roman" w:cs="Tahoma"/>
      <w:sz w:val="16"/>
      <w:szCs w:val="16"/>
      <w:lang w:val="ru-RU" w:eastAsia="ar-SA"/>
    </w:rPr>
  </w:style>
  <w:style w:type="character" w:styleId="112" w:customStyle="1">
    <w:name w:val="Текст Знак1"/>
    <w:semiHidden/>
    <w:qFormat/>
    <w:rsid w:val="00aa1a68"/>
    <w:rPr>
      <w:rFonts w:ascii="Consolas" w:hAnsi="Consolas" w:eastAsia="Times New Roman"/>
      <w:sz w:val="21"/>
      <w:szCs w:val="21"/>
      <w:lang w:val="ru-RU" w:eastAsia="ar-SA"/>
    </w:rPr>
  </w:style>
  <w:style w:type="character" w:styleId="113" w:customStyle="1">
    <w:name w:val="Подзаголовок Знак1"/>
    <w:qFormat/>
    <w:rsid w:val="00aa1a68"/>
    <w:rPr>
      <w:rFonts w:ascii="Cambria" w:hAnsi="Cambria" w:eastAsia="Times New Roman" w:cs="Times New Roman"/>
      <w:i/>
      <w:iCs/>
      <w:color w:val="4F81BD"/>
      <w:spacing w:val="15"/>
      <w:sz w:val="24"/>
      <w:szCs w:val="24"/>
      <w:lang w:val="ru-RU" w:eastAsia="ar-SA"/>
    </w:rPr>
  </w:style>
  <w:style w:type="character" w:styleId="Web" w:customStyle="1">
    <w:name w:val="Обычный (Web) Знак"/>
    <w:uiPriority w:val="99"/>
    <w:qFormat/>
    <w:locked/>
    <w:rsid w:val="005a38a6"/>
    <w:rPr>
      <w:rFonts w:ascii="Times New Roman" w:hAnsi="Times New Roman" w:eastAsia="Times New Roman" w:cs="Times New Roman"/>
      <w:sz w:val="24"/>
      <w:szCs w:val="24"/>
      <w:lang w:val="ru-RU" w:eastAsia="ar-SA"/>
    </w:rPr>
  </w:style>
  <w:style w:type="character" w:styleId="23" w:customStyle="1">
    <w:name w:val="Основной текст Знак2"/>
    <w:qFormat/>
    <w:rsid w:val="00aa2444"/>
    <w:rPr>
      <w:rFonts w:cs="Calibri"/>
      <w:sz w:val="24"/>
      <w:lang w:val="ru-RU" w:eastAsia="ar-SA"/>
    </w:rPr>
  </w:style>
  <w:style w:type="character" w:styleId="444" w:customStyle="1">
    <w:name w:val="444 Знак"/>
    <w:link w:val="4441"/>
    <w:qFormat/>
    <w:rsid w:val="00c7321e"/>
    <w:rPr>
      <w:rFonts w:ascii="Times New Roman" w:hAnsi="Times New Roman" w:eastAsia="Times New Roman"/>
      <w:sz w:val="28"/>
      <w:szCs w:val="28"/>
      <w:lang w:val="ru-RU"/>
    </w:rPr>
  </w:style>
  <w:style w:type="character" w:styleId="blk" w:customStyle="1">
    <w:name w:val="blk"/>
    <w:qFormat/>
    <w:rsid w:val="00770b3a"/>
    <w:rPr>
      <w:lang w:val="ru-RU"/>
    </w:rPr>
  </w:style>
  <w:style w:type="character" w:styleId="b-rubricator-listtitle-text" w:customStyle="1">
    <w:name w:val="b-rubricator-list__title-text"/>
    <w:qFormat/>
    <w:rsid w:val="008c178f"/>
    <w:rPr>
      <w:lang w:val="ru-RU"/>
    </w:rPr>
  </w:style>
  <w:style w:type="character" w:styleId="WW8Num1z0" w:customStyle="1">
    <w:name w:val="WW8Num1z0"/>
    <w:qFormat/>
    <w:rsid w:val="008c178f"/>
    <w:rPr>
      <w:rFonts w:ascii="Times New Roman" w:hAnsi="Times New Roman" w:eastAsia="Times New Roman" w:cs="Times New Roman"/>
      <w:lang w:val="ru-RU"/>
    </w:rPr>
  </w:style>
  <w:style w:type="character" w:styleId="32" w:customStyle="1">
    <w:name w:val="Основной текст с отступом 3 Знак"/>
    <w:link w:val="BodyTextIndent3"/>
    <w:uiPriority w:val="99"/>
    <w:qFormat/>
    <w:rsid w:val="008c178f"/>
    <w:rPr>
      <w:rFonts w:ascii="Times New Roman" w:hAnsi="Times New Roman" w:eastAsia="Times New Roman"/>
      <w:sz w:val="16"/>
      <w:szCs w:val="16"/>
      <w:lang w:val="ru-RU" w:eastAsia="ar-SA"/>
    </w:rPr>
  </w:style>
  <w:style w:type="character" w:styleId="312" w:customStyle="1">
    <w:name w:val="Основной текст с отступом 3 Знак1"/>
    <w:uiPriority w:val="99"/>
    <w:semiHidden/>
    <w:qFormat/>
    <w:rsid w:val="008c178f"/>
    <w:rPr>
      <w:rFonts w:ascii="Times New Roman" w:hAnsi="Times New Roman" w:eastAsia="Times New Roman"/>
      <w:sz w:val="16"/>
      <w:szCs w:val="16"/>
      <w:lang w:val="ru-RU" w:eastAsia="ar-SA"/>
    </w:rPr>
  </w:style>
  <w:style w:type="character" w:styleId="24" w:customStyle="1">
    <w:name w:val="Основной текст (2)_"/>
    <w:link w:val="26"/>
    <w:qFormat/>
    <w:rsid w:val="008c178f"/>
    <w:rPr>
      <w:rFonts w:ascii="Times New Roman" w:hAnsi="Times New Roman" w:eastAsia="Times New Roman"/>
      <w:b/>
      <w:bCs/>
      <w:sz w:val="23"/>
      <w:szCs w:val="23"/>
      <w:shd w:fill="FFFFFF" w:val="clear"/>
      <w:lang w:val="ru-RU"/>
    </w:rPr>
  </w:style>
  <w:style w:type="character" w:styleId="Style26" w:customStyle="1">
    <w:name w:val="Основной текст + Полужирный"/>
    <w:qFormat/>
    <w:rsid w:val="008c178f"/>
    <w:rPr>
      <w:rFonts w:ascii="Times New Roman" w:hAnsi="Times New Roman" w:eastAsia="Times New Roman" w:cs="Times New Roman"/>
      <w:b/>
      <w:bCs/>
      <w:color w:val="000000"/>
      <w:spacing w:val="0"/>
      <w:w w:val="100"/>
      <w:sz w:val="23"/>
      <w:szCs w:val="23"/>
      <w:shd w:fill="FFFFFF" w:val="clear"/>
      <w:lang w:val="ru-RU"/>
    </w:rPr>
  </w:style>
  <w:style w:type="character" w:styleId="114" w:customStyle="1">
    <w:name w:val="Заголовок №1_"/>
    <w:link w:val="118"/>
    <w:qFormat/>
    <w:rsid w:val="008c178f"/>
    <w:rPr>
      <w:rFonts w:ascii="Times New Roman" w:hAnsi="Times New Roman" w:eastAsia="Times New Roman"/>
      <w:b/>
      <w:bCs/>
      <w:sz w:val="23"/>
      <w:szCs w:val="23"/>
      <w:shd w:fill="FFFFFF" w:val="clear"/>
      <w:lang w:val="ru-RU"/>
    </w:rPr>
  </w:style>
  <w:style w:type="character" w:styleId="Style27" w:customStyle="1">
    <w:name w:val="Текст концевой сноски Знак"/>
    <w:uiPriority w:val="99"/>
    <w:semiHidden/>
    <w:qFormat/>
    <w:rsid w:val="008c178f"/>
    <w:rPr>
      <w:rFonts w:ascii="Times New Roman" w:hAnsi="Times New Roman" w:eastAsia="Times New Roman"/>
      <w:lang w:val="ru-RU" w:eastAsia="ar-SA"/>
    </w:rPr>
  </w:style>
  <w:style w:type="character" w:styleId="115" w:customStyle="1">
    <w:name w:val="Текст концевой сноски Знак1"/>
    <w:uiPriority w:val="99"/>
    <w:semiHidden/>
    <w:qFormat/>
    <w:rsid w:val="008c178f"/>
    <w:rPr>
      <w:rFonts w:ascii="Times New Roman" w:hAnsi="Times New Roman" w:eastAsia="Times New Roman"/>
      <w:lang w:val="ru-RU" w:eastAsia="ar-SA"/>
    </w:rPr>
  </w:style>
  <w:style w:type="character" w:styleId="HTML" w:customStyle="1">
    <w:name w:val="Стандартный HTML Знак"/>
    <w:link w:val="HTMLPreformatted"/>
    <w:uiPriority w:val="99"/>
    <w:qFormat/>
    <w:rsid w:val="008c178f"/>
    <w:rPr>
      <w:rFonts w:ascii="Courier New" w:hAnsi="Courier New" w:eastAsia="Times New Roman" w:cs="Courier New"/>
      <w:lang w:val="ru-RU"/>
    </w:rPr>
  </w:style>
  <w:style w:type="character" w:styleId="222" w:customStyle="1">
    <w:name w:val="222 Знак"/>
    <w:link w:val="2221"/>
    <w:qFormat/>
    <w:rsid w:val="008c178f"/>
    <w:rPr>
      <w:rFonts w:ascii="Times New Roman" w:hAnsi="Times New Roman" w:eastAsia="Times New Roman"/>
      <w:sz w:val="28"/>
      <w:szCs w:val="28"/>
      <w:lang w:val="ru-RU" w:eastAsia="x-none"/>
    </w:rPr>
  </w:style>
  <w:style w:type="character" w:styleId="33" w:customStyle="1">
    <w:name w:val="Основной текст3"/>
    <w:qFormat/>
    <w:rsid w:val="000827b1"/>
    <w:rPr>
      <w:rFonts w:ascii="Times New Roman" w:hAnsi="Times New Roman" w:eastAsia="Times New Roman" w:cs="Times New Roman"/>
      <w:color w:val="000000"/>
      <w:spacing w:val="0"/>
      <w:w w:val="100"/>
      <w:sz w:val="20"/>
      <w:szCs w:val="20"/>
      <w:shd w:fill="FFFFFF" w:val="clear"/>
      <w:lang w:val="ru-RU"/>
    </w:rPr>
  </w:style>
  <w:style w:type="character" w:styleId="4" w:customStyle="1">
    <w:name w:val="Основной текст4"/>
    <w:qFormat/>
    <w:rsid w:val="000827b1"/>
    <w:rPr>
      <w:rFonts w:ascii="Times New Roman" w:hAnsi="Times New Roman" w:eastAsia="Times New Roman" w:cs="Times New Roman"/>
      <w:color w:val="000000"/>
      <w:spacing w:val="0"/>
      <w:w w:val="100"/>
      <w:sz w:val="22"/>
      <w:szCs w:val="22"/>
      <w:u w:val="none"/>
      <w:shd w:fill="FFFFFF" w:val="clear"/>
      <w:lang w:val="ru-RU"/>
    </w:rPr>
  </w:style>
  <w:style w:type="character" w:styleId="10" w:customStyle="1">
    <w:name w:val="Основной текст + Полужирный10"/>
    <w:qFormat/>
    <w:rsid w:val="00692bbc"/>
    <w:rPr>
      <w:rFonts w:ascii="Times New Roman" w:hAnsi="Times New Roman" w:cs="Times New Roman"/>
      <w:b/>
      <w:bCs/>
      <w:spacing w:val="0"/>
      <w:sz w:val="21"/>
      <w:szCs w:val="21"/>
      <w:lang w:val="ru-RU"/>
    </w:rPr>
  </w:style>
  <w:style w:type="character" w:styleId="116" w:customStyle="1">
    <w:name w:val="Основной шрифт абзаца1"/>
    <w:qFormat/>
    <w:rsid w:val="004c2159"/>
    <w:rPr>
      <w:lang w:val="ru-RU"/>
    </w:rPr>
  </w:style>
  <w:style w:type="character" w:styleId="Style28" w:customStyle="1">
    <w:name w:val="_Основной с красной строки Знак"/>
    <w:link w:val="Style42"/>
    <w:qFormat/>
    <w:locked/>
    <w:rsid w:val="001b01af"/>
    <w:rPr>
      <w:sz w:val="24"/>
      <w:szCs w:val="24"/>
      <w:lang w:val="ru-RU"/>
    </w:rPr>
  </w:style>
  <w:style w:type="character" w:styleId="T41" w:customStyle="1">
    <w:name w:val="T41"/>
    <w:qFormat/>
    <w:rsid w:val="00d743e4"/>
    <w:rPr>
      <w:rFonts w:ascii="Times New Roman" w:hAnsi="Times New Roman"/>
      <w:color w:val="000000"/>
      <w:spacing w:val="-2"/>
      <w:sz w:val="24"/>
      <w:lang w:val="ru-RU"/>
    </w:rPr>
  </w:style>
  <w:style w:type="paragraph" w:styleId="Style29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BodyText">
    <w:name w:val="Body Text"/>
    <w:basedOn w:val="Normal"/>
    <w:link w:val="13"/>
    <w:uiPriority w:val="99"/>
    <w:unhideWhenUsed/>
    <w:qFormat/>
    <w:rsid w:val="00d94797"/>
    <w:pPr>
      <w:spacing w:before="0" w:after="120"/>
    </w:pPr>
    <w:rPr/>
  </w:style>
  <w:style w:type="paragraph" w:styleId="List">
    <w:name w:val="List"/>
    <w:basedOn w:val="Normal"/>
    <w:rsid w:val="00ae6e76"/>
    <w:pPr>
      <w:suppressAutoHyphens w:val="false"/>
      <w:ind w:hanging="283" w:left="283"/>
    </w:pPr>
    <w:rPr>
      <w:lang w:eastAsia="ru-RU"/>
    </w:rPr>
  </w:style>
  <w:style w:type="paragraph" w:styleId="Caption">
    <w:name w:val="caption"/>
    <w:basedOn w:val="Normal"/>
    <w:next w:val="Normal"/>
    <w:uiPriority w:val="35"/>
    <w:qFormat/>
    <w:rsid w:val="009a3cb9"/>
    <w:pPr>
      <w:suppressAutoHyphens w:val="false"/>
      <w:spacing w:before="120" w:after="120"/>
      <w:ind w:firstLine="720"/>
      <w:jc w:val="both"/>
    </w:pPr>
    <w:rPr>
      <w:rFonts w:ascii="Arial" w:hAnsi="Arial"/>
      <w:b/>
      <w:bCs/>
      <w:sz w:val="20"/>
      <w:szCs w:val="20"/>
      <w:lang w:eastAsia="ru-RU"/>
    </w:rPr>
  </w:style>
  <w:style w:type="paragraph" w:styleId="Style30">
    <w:name w:val="Указатель"/>
    <w:basedOn w:val="Normal"/>
    <w:qFormat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/>
  </w:style>
  <w:style w:type="paragraph" w:styleId="user2">
    <w:name w:val="Колонтитулы (user)"/>
    <w:basedOn w:val="Normal"/>
    <w:qFormat/>
    <w:pPr/>
    <w:rPr/>
  </w:style>
  <w:style w:type="paragraph" w:styleId="Style31">
    <w:name w:val="Колонтитулы"/>
    <w:basedOn w:val="Normal"/>
    <w:qFormat/>
    <w:pPr/>
    <w:rPr/>
  </w:style>
  <w:style w:type="paragraph" w:styleId="Header">
    <w:name w:val="header"/>
    <w:basedOn w:val="Normal"/>
    <w:link w:val="Style10"/>
    <w:uiPriority w:val="99"/>
    <w:rsid w:val="005f56c1"/>
    <w:pPr>
      <w:spacing w:before="120" w:after="120"/>
      <w:jc w:val="both"/>
    </w:pPr>
    <w:rPr>
      <w:rFonts w:ascii="Arial" w:hAnsi="Arial"/>
    </w:rPr>
  </w:style>
  <w:style w:type="paragraph" w:styleId="Footer">
    <w:name w:val="footer"/>
    <w:basedOn w:val="Normal"/>
    <w:link w:val="Style11"/>
    <w:uiPriority w:val="99"/>
    <w:rsid w:val="005f56c1"/>
    <w:pPr>
      <w:spacing w:before="0" w:after="60"/>
      <w:jc w:val="both"/>
    </w:pPr>
    <w:rPr/>
  </w:style>
  <w:style w:type="paragraph" w:styleId="ConsNonformat" w:customStyle="1">
    <w:name w:val="ConsNonformat"/>
    <w:qFormat/>
    <w:rsid w:val="005f56c1"/>
    <w:pPr>
      <w:widowControl w:val="false"/>
      <w:suppressAutoHyphens w:val="true"/>
      <w:bidi w:val="0"/>
      <w:spacing w:before="0" w:after="0"/>
      <w:ind w:right="19772"/>
      <w:jc w:val="left"/>
    </w:pPr>
    <w:rPr>
      <w:rFonts w:ascii="Courier New" w:hAnsi="Courier New" w:eastAsia="Arial" w:cs="Courier New"/>
      <w:color w:val="auto"/>
      <w:kern w:val="0"/>
      <w:sz w:val="20"/>
      <w:szCs w:val="20"/>
      <w:lang w:val="ru-RU" w:eastAsia="ar-SA" w:bidi="ar-SA"/>
    </w:rPr>
  </w:style>
  <w:style w:type="paragraph" w:styleId="ListParagraph">
    <w:name w:val="List Paragraph"/>
    <w:basedOn w:val="Normal"/>
    <w:link w:val="Style17"/>
    <w:uiPriority w:val="34"/>
    <w:qFormat/>
    <w:rsid w:val="005f56c1"/>
    <w:pPr>
      <w:ind w:left="720"/>
    </w:pPr>
    <w:rPr/>
  </w:style>
  <w:style w:type="paragraph" w:styleId="FootnoteText">
    <w:name w:val="footnote text"/>
    <w:basedOn w:val="Normal"/>
    <w:link w:val="Style13"/>
    <w:uiPriority w:val="99"/>
    <w:qFormat/>
    <w:rsid w:val="005f56c1"/>
    <w:pPr>
      <w:spacing w:before="0" w:after="60"/>
      <w:ind w:left="-426"/>
      <w:jc w:val="both"/>
    </w:pPr>
    <w:rPr>
      <w:sz w:val="18"/>
      <w:szCs w:val="18"/>
    </w:rPr>
  </w:style>
  <w:style w:type="paragraph" w:styleId="ConsPlusNormal1" w:customStyle="1">
    <w:name w:val="ConsPlusNormal"/>
    <w:link w:val="ConsPlusNormal"/>
    <w:uiPriority w:val="99"/>
    <w:qFormat/>
    <w:rsid w:val="005f56c1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Arial" w:cs="Arial"/>
      <w:color w:val="auto"/>
      <w:kern w:val="0"/>
      <w:sz w:val="20"/>
      <w:szCs w:val="20"/>
      <w:lang w:val="ru-RU" w:eastAsia="ar-SA" w:bidi="ar-SA"/>
    </w:rPr>
  </w:style>
  <w:style w:type="paragraph" w:styleId="ConsPlusNormal11" w:customStyle="1">
    <w:name w:val="ConsPlusNormal1"/>
    <w:qFormat/>
    <w:rsid w:val="005f56c1"/>
    <w:pPr>
      <w:widowControl/>
      <w:suppressAutoHyphens w:val="true"/>
      <w:bidi w:val="0"/>
      <w:spacing w:before="0" w:after="0"/>
      <w:jc w:val="left"/>
    </w:pPr>
    <w:rPr>
      <w:rFonts w:ascii="Arial" w:hAnsi="Arial" w:eastAsia="Arial" w:cs="Tahoma"/>
      <w:color w:val="auto"/>
      <w:kern w:val="2"/>
      <w:sz w:val="20"/>
      <w:szCs w:val="24"/>
      <w:lang w:val="ru-RU" w:eastAsia="hi-IN" w:bidi="hi-IN"/>
    </w:rPr>
  </w:style>
  <w:style w:type="paragraph" w:styleId="tztxt1" w:customStyle="1">
    <w:name w:val="tz_txt"/>
    <w:basedOn w:val="Normal"/>
    <w:link w:val="tztxt"/>
    <w:qFormat/>
    <w:rsid w:val="005f56c1"/>
    <w:pPr>
      <w:suppressAutoHyphens w:val="false"/>
      <w:spacing w:before="0" w:after="120"/>
      <w:ind w:firstLine="709"/>
      <w:jc w:val="both"/>
    </w:pPr>
    <w:rPr/>
  </w:style>
  <w:style w:type="paragraph" w:styleId="BodyTextIndent">
    <w:name w:val="Body Text Indent"/>
    <w:basedOn w:val="Normal"/>
    <w:link w:val="Style15"/>
    <w:uiPriority w:val="99"/>
    <w:qFormat/>
    <w:rsid w:val="005f56c1"/>
    <w:pPr>
      <w:spacing w:before="0" w:after="120"/>
      <w:ind w:left="283"/>
    </w:pPr>
    <w:rPr/>
  </w:style>
  <w:style w:type="paragraph" w:styleId="NormalWeb">
    <w:name w:val="Normal (Web)"/>
    <w:basedOn w:val="Normal"/>
    <w:link w:val="14"/>
    <w:uiPriority w:val="34"/>
    <w:qFormat/>
    <w:rsid w:val="005f56c1"/>
    <w:pPr>
      <w:spacing w:before="280" w:after="280"/>
    </w:pPr>
    <w:rPr/>
  </w:style>
  <w:style w:type="paragraph" w:styleId="Style32" w:customStyle="1">
    <w:name w:val="Обычный таблица"/>
    <w:basedOn w:val="Normal"/>
    <w:qFormat/>
    <w:rsid w:val="005f56c1"/>
    <w:pPr/>
    <w:rPr>
      <w:sz w:val="18"/>
      <w:szCs w:val="18"/>
    </w:rPr>
  </w:style>
  <w:style w:type="paragraph" w:styleId="NoSpacing">
    <w:name w:val="No Spacing"/>
    <w:link w:val="Style22"/>
    <w:uiPriority w:val="99"/>
    <w:qFormat/>
    <w:rsid w:val="005f56c1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5f56c1"/>
    <w:pPr>
      <w:suppressAutoHyphens w:val="false"/>
    </w:pPr>
    <w:rPr>
      <w:rFonts w:ascii="Tahoma" w:hAnsi="Tahoma" w:eastAsia="Calibri"/>
      <w:sz w:val="16"/>
      <w:szCs w:val="16"/>
      <w:lang w:eastAsia="x-none"/>
    </w:rPr>
  </w:style>
  <w:style w:type="paragraph" w:styleId="117" w:customStyle="1">
    <w:name w:val="Обычный1"/>
    <w:qFormat/>
    <w:rsid w:val="00d94797"/>
    <w:pPr>
      <w:widowControl w:val="false"/>
      <w:suppressAutoHyphens w:val="true"/>
      <w:bidi w:val="0"/>
      <w:snapToGrid w:val="false"/>
      <w:spacing w:before="0" w:after="0"/>
      <w:ind w:firstLine="72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BodyTextIndent2">
    <w:name w:val="Body Text Indent 2"/>
    <w:basedOn w:val="Normal"/>
    <w:link w:val="2"/>
    <w:qFormat/>
    <w:rsid w:val="00d94797"/>
    <w:pPr>
      <w:suppressAutoHyphens w:val="false"/>
      <w:spacing w:lineRule="auto" w:line="480" w:before="0" w:after="120"/>
      <w:ind w:left="283"/>
    </w:pPr>
    <w:rPr>
      <w:lang w:eastAsia="ru-RU"/>
    </w:rPr>
  </w:style>
  <w:style w:type="paragraph" w:styleId="WW-ConsPlusNormal" w:customStyle="1">
    <w:name w:val="WW-ConsPlusNormal"/>
    <w:qFormat/>
    <w:rsid w:val="00d94797"/>
    <w:pPr>
      <w:widowControl/>
      <w:suppressAutoHyphens w:val="true"/>
      <w:bidi w:val="0"/>
      <w:spacing w:before="0" w:after="0"/>
      <w:jc w:val="left"/>
    </w:pPr>
    <w:rPr>
      <w:rFonts w:ascii="Arial" w:hAnsi="Arial" w:eastAsia="Arial" w:cs="Tahoma"/>
      <w:color w:val="auto"/>
      <w:kern w:val="2"/>
      <w:sz w:val="20"/>
      <w:szCs w:val="24"/>
      <w:lang w:val="ru-RU" w:eastAsia="hi-IN" w:bidi="hi-IN"/>
    </w:rPr>
  </w:style>
  <w:style w:type="paragraph" w:styleId="221" w:customStyle="1">
    <w:name w:val="Список 22"/>
    <w:basedOn w:val="Normal"/>
    <w:qFormat/>
    <w:rsid w:val="00d94797"/>
    <w:pPr>
      <w:ind w:hanging="283" w:left="566"/>
    </w:pPr>
    <w:rPr/>
  </w:style>
  <w:style w:type="paragraph" w:styleId="List2">
    <w:name w:val="List 2"/>
    <w:basedOn w:val="Normal"/>
    <w:uiPriority w:val="99"/>
    <w:unhideWhenUsed/>
    <w:qFormat/>
    <w:rsid w:val="00d94797"/>
    <w:pPr>
      <w:spacing w:before="0" w:after="0"/>
      <w:ind w:hanging="283" w:left="566"/>
      <w:contextualSpacing/>
    </w:pPr>
    <w:rPr>
      <w:lang w:eastAsia="zh-CN"/>
    </w:rPr>
  </w:style>
  <w:style w:type="paragraph" w:styleId="Iiiaeuiue" w:customStyle="1">
    <w:name w:val="Ii?iaeuiue"/>
    <w:qFormat/>
    <w:rsid w:val="00d94797"/>
    <w:pPr>
      <w:widowControl w:val="false"/>
      <w:suppressAutoHyphens w:val="true"/>
      <w:overflowPunct w:val="fals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CommentText">
    <w:name w:val="annotation text"/>
    <w:basedOn w:val="Normal"/>
    <w:link w:val="Style18"/>
    <w:uiPriority w:val="99"/>
    <w:unhideWhenUsed/>
    <w:rsid w:val="000b7ffa"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Style19"/>
    <w:uiPriority w:val="99"/>
    <w:semiHidden/>
    <w:unhideWhenUsed/>
    <w:qFormat/>
    <w:rsid w:val="000b7ffa"/>
    <w:pPr/>
    <w:rPr>
      <w:b/>
      <w:bCs/>
    </w:rPr>
  </w:style>
  <w:style w:type="paragraph" w:styleId="Style33" w:customStyle="1">
    <w:name w:val="Краткий обратный адрес"/>
    <w:basedOn w:val="Normal"/>
    <w:qFormat/>
    <w:rsid w:val="00ae6e76"/>
    <w:pPr>
      <w:suppressAutoHyphens w:val="false"/>
    </w:pPr>
    <w:rPr>
      <w:lang w:eastAsia="ru-RU"/>
    </w:rPr>
  </w:style>
  <w:style w:type="paragraph" w:styleId="BodyText2">
    <w:name w:val="Body Text 2"/>
    <w:basedOn w:val="Normal"/>
    <w:link w:val="21"/>
    <w:qFormat/>
    <w:rsid w:val="00ae6e76"/>
    <w:pPr>
      <w:suppressAutoHyphens w:val="false"/>
      <w:spacing w:lineRule="auto" w:line="360"/>
      <w:jc w:val="both"/>
    </w:pPr>
    <w:rPr>
      <w:b/>
      <w:bCs/>
      <w:sz w:val="28"/>
      <w:lang w:eastAsia="ru-RU"/>
    </w:rPr>
  </w:style>
  <w:style w:type="paragraph" w:styleId="DocumentMap">
    <w:name w:val="Document Map"/>
    <w:basedOn w:val="Normal"/>
    <w:link w:val="Style20"/>
    <w:uiPriority w:val="99"/>
    <w:semiHidden/>
    <w:unhideWhenUsed/>
    <w:qFormat/>
    <w:rsid w:val="00ae6e76"/>
    <w:pPr>
      <w:suppressAutoHyphens w:val="false"/>
    </w:pPr>
    <w:rPr>
      <w:rFonts w:ascii="Tahoma" w:hAnsi="Tahoma"/>
      <w:sz w:val="16"/>
      <w:szCs w:val="16"/>
      <w:lang w:eastAsia="ru-RU"/>
    </w:rPr>
  </w:style>
  <w:style w:type="paragraph" w:styleId="ConsPlusNonformat" w:customStyle="1">
    <w:name w:val="ConsPlusNonformat"/>
    <w:uiPriority w:val="99"/>
    <w:qFormat/>
    <w:rsid w:val="00c43e27"/>
    <w:pPr>
      <w:widowControl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paragraph" w:styleId="PlainText">
    <w:name w:val="Plain Text"/>
    <w:basedOn w:val="Normal"/>
    <w:link w:val="Style21"/>
    <w:qFormat/>
    <w:rsid w:val="00b745b3"/>
    <w:pPr>
      <w:suppressAutoHyphens w:val="false"/>
    </w:pPr>
    <w:rPr>
      <w:rFonts w:ascii="Courier New" w:hAnsi="Courier New"/>
      <w:sz w:val="20"/>
      <w:szCs w:val="20"/>
      <w:lang w:eastAsia="x-none"/>
    </w:rPr>
  </w:style>
  <w:style w:type="paragraph" w:styleId="Subtitle">
    <w:name w:val="Subtitle"/>
    <w:basedOn w:val="Normal"/>
    <w:next w:val="BodyText"/>
    <w:link w:val="Style23"/>
    <w:qFormat/>
    <w:rsid w:val="0056005b"/>
    <w:pPr>
      <w:keepNext w:val="true"/>
      <w:spacing w:before="240" w:after="120"/>
      <w:jc w:val="center"/>
    </w:pPr>
    <w:rPr>
      <w:rFonts w:ascii="Arial" w:hAnsi="Arial" w:eastAsia="SimSun"/>
      <w:i/>
      <w:iCs/>
      <w:sz w:val="28"/>
      <w:szCs w:val="28"/>
    </w:rPr>
  </w:style>
  <w:style w:type="paragraph" w:styleId="Style34" w:customStyle="1">
    <w:name w:val="Пункт"/>
    <w:basedOn w:val="Normal"/>
    <w:uiPriority w:val="34"/>
    <w:qFormat/>
    <w:rsid w:val="001a22bf"/>
    <w:pPr>
      <w:suppressAutoHyphens w:val="false"/>
      <w:jc w:val="both"/>
    </w:pPr>
    <w:rPr>
      <w:szCs w:val="28"/>
      <w:lang w:eastAsia="ru-RU"/>
    </w:rPr>
  </w:style>
  <w:style w:type="paragraph" w:styleId="LO-Normal" w:customStyle="1">
    <w:name w:val="LO-Normal"/>
    <w:qFormat/>
    <w:rsid w:val="00b53f4d"/>
    <w:pPr>
      <w:widowControl w:val="false"/>
      <w:suppressAutoHyphens w:val="true"/>
      <w:bidi w:val="0"/>
      <w:spacing w:lineRule="auto" w:line="300" w:before="0" w:after="0"/>
      <w:ind w:firstLine="720" w:left="960"/>
      <w:jc w:val="both"/>
    </w:pPr>
    <w:rPr>
      <w:rFonts w:ascii="Times New Roman" w:hAnsi="Times New Roman" w:eastAsia="Arial" w:cs="Times New Roman"/>
      <w:color w:val="auto"/>
      <w:kern w:val="0"/>
      <w:sz w:val="22"/>
      <w:szCs w:val="20"/>
      <w:lang w:val="ru-RU" w:eastAsia="zh-CN" w:bidi="ar-SA"/>
    </w:rPr>
  </w:style>
  <w:style w:type="paragraph" w:styleId="Style35" w:customStyle="1">
    <w:name w:val="Содержимое таблицы"/>
    <w:basedOn w:val="Normal"/>
    <w:qFormat/>
    <w:rsid w:val="00b53f4d"/>
    <w:pPr>
      <w:suppressLineNumbers/>
    </w:pPr>
    <w:rPr>
      <w:lang w:eastAsia="zh-CN"/>
    </w:rPr>
  </w:style>
  <w:style w:type="paragraph" w:styleId="25" w:customStyle="1">
    <w:name w:val="Основной текст2"/>
    <w:basedOn w:val="Normal"/>
    <w:uiPriority w:val="34"/>
    <w:qFormat/>
    <w:rsid w:val="000f6e99"/>
    <w:pPr>
      <w:widowControl w:val="false"/>
      <w:shd w:val="clear" w:color="auto" w:fill="FFFFFF"/>
      <w:suppressAutoHyphens w:val="false"/>
      <w:spacing w:lineRule="exact" w:line="293" w:before="300" w:after="0"/>
      <w:jc w:val="center"/>
    </w:pPr>
    <w:rPr>
      <w:color w:val="000000"/>
      <w:sz w:val="25"/>
      <w:szCs w:val="25"/>
      <w:lang w:eastAsia="ru-RU"/>
    </w:rPr>
  </w:style>
  <w:style w:type="paragraph" w:styleId="34" w:customStyle="1">
    <w:name w:val="Стиль3 Знак"/>
    <w:basedOn w:val="BodyTextIndent2"/>
    <w:link w:val="31"/>
    <w:uiPriority w:val="99"/>
    <w:qFormat/>
    <w:rsid w:val="00d1071c"/>
    <w:pPr>
      <w:widowControl w:val="false"/>
      <w:spacing w:lineRule="auto" w:line="240" w:before="0" w:after="0"/>
      <w:ind w:left="0"/>
      <w:jc w:val="both"/>
      <w:textAlignment w:val="baseline"/>
    </w:pPr>
    <w:rPr>
      <w:rFonts w:ascii="Arial" w:hAnsi="Arial" w:eastAsia="Calibri"/>
      <w:szCs w:val="20"/>
      <w:lang w:eastAsia="x-none"/>
    </w:rPr>
  </w:style>
  <w:style w:type="paragraph" w:styleId="Style36" w:customStyle="1">
    <w:name w:val="аааа"/>
    <w:basedOn w:val="Normal"/>
    <w:link w:val="Style25"/>
    <w:qFormat/>
    <w:rsid w:val="00957266"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26"/>
      <w:szCs w:val="26"/>
    </w:rPr>
  </w:style>
  <w:style w:type="paragraph" w:styleId="ConsPlusDocList1" w:customStyle="1">
    <w:name w:val="ConsPlusDocList1"/>
    <w:qFormat/>
    <w:rsid w:val="00d00e87"/>
    <w:pPr>
      <w:widowControl w:val="false"/>
      <w:suppressAutoHyphens w:val="true"/>
      <w:bidi w:val="0"/>
      <w:spacing w:lineRule="auto" w:line="276" w:before="0" w:after="200"/>
      <w:jc w:val="left"/>
    </w:pPr>
    <w:rPr>
      <w:rFonts w:ascii="Arial" w:hAnsi="Arial" w:eastAsia="Calibri" w:cs="Arial"/>
      <w:color w:val="auto"/>
      <w:kern w:val="0"/>
      <w:sz w:val="20"/>
      <w:szCs w:val="20"/>
      <w:lang w:val="ru-RU" w:eastAsia="hi-IN" w:bidi="hi-IN"/>
    </w:rPr>
  </w:style>
  <w:style w:type="paragraph" w:styleId="ConsPlusDocList2" w:customStyle="1">
    <w:name w:val="ConsPlusDocList2"/>
    <w:next w:val="Normal"/>
    <w:qFormat/>
    <w:rsid w:val="00fb39ba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0"/>
      <w:szCs w:val="20"/>
      <w:lang w:val="ru-RU" w:eastAsia="hi-IN" w:bidi="hi-IN"/>
    </w:rPr>
  </w:style>
  <w:style w:type="paragraph" w:styleId="NormalIndent">
    <w:name w:val="Normal Indent"/>
    <w:basedOn w:val="Normal"/>
    <w:qFormat/>
    <w:rsid w:val="00fa700d"/>
    <w:pPr>
      <w:suppressAutoHyphens w:val="false"/>
      <w:spacing w:lineRule="auto" w:line="360"/>
      <w:ind w:firstLine="624"/>
      <w:jc w:val="both"/>
    </w:pPr>
    <w:rPr>
      <w:sz w:val="26"/>
      <w:szCs w:val="20"/>
      <w:lang w:eastAsia="ru-RU"/>
    </w:rPr>
  </w:style>
  <w:style w:type="paragraph" w:styleId="ConsDTNormal" w:customStyle="1">
    <w:name w:val="ConsDTNormal"/>
    <w:qFormat/>
    <w:rsid w:val="00fa700d"/>
    <w:pPr>
      <w:widowControl/>
      <w:suppressAutoHyphens w:val="tru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TOC1">
    <w:name w:val="toc 1"/>
    <w:basedOn w:val="Normal"/>
    <w:next w:val="Normal"/>
    <w:uiPriority w:val="39"/>
    <w:qFormat/>
    <w:rsid w:val="008c4e1b"/>
    <w:pPr>
      <w:tabs>
        <w:tab w:val="clear" w:pos="708"/>
        <w:tab w:val="left" w:pos="1440" w:leader="none"/>
        <w:tab w:val="right" w:pos="10148" w:leader="dot"/>
      </w:tabs>
      <w:spacing w:before="100" w:after="0"/>
    </w:pPr>
    <w:rPr>
      <w:bCs/>
      <w:caps/>
      <w:kern w:val="2"/>
    </w:rPr>
  </w:style>
  <w:style w:type="paragraph" w:styleId="4441" w:customStyle="1">
    <w:name w:val="444"/>
    <w:basedOn w:val="Normal"/>
    <w:link w:val="444"/>
    <w:qFormat/>
    <w:rsid w:val="00c7321e"/>
    <w:pPr>
      <w:tabs>
        <w:tab w:val="clear" w:pos="708"/>
        <w:tab w:val="left" w:pos="1134" w:leader="none"/>
        <w:tab w:val="left" w:pos="1276" w:leader="none"/>
      </w:tabs>
      <w:suppressAutoHyphens w:val="false"/>
      <w:jc w:val="both"/>
    </w:pPr>
    <w:rPr>
      <w:sz w:val="28"/>
      <w:szCs w:val="28"/>
      <w:lang w:eastAsia="x-none"/>
    </w:rPr>
  </w:style>
  <w:style w:type="paragraph" w:styleId="ConsPlusCell" w:customStyle="1">
    <w:name w:val="ConsPlusCell"/>
    <w:qFormat/>
    <w:rsid w:val="007e34ea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paragraph" w:styleId="313" w:customStyle="1">
    <w:name w:val="Основной текст 31"/>
    <w:basedOn w:val="Normal"/>
    <w:qFormat/>
    <w:rsid w:val="0007697f"/>
    <w:pPr>
      <w:widowControl w:val="false"/>
      <w:spacing w:before="0" w:after="120"/>
      <w:textAlignment w:val="baseline"/>
    </w:pPr>
    <w:rPr>
      <w:rFonts w:eastAsia="Andale Sans UI" w:cs="Tahoma"/>
      <w:kern w:val="2"/>
      <w:sz w:val="16"/>
      <w:szCs w:val="16"/>
      <w:lang w:eastAsia="ja-JP" w:bidi="fa-IR"/>
    </w:rPr>
  </w:style>
  <w:style w:type="paragraph" w:styleId="Default" w:customStyle="1">
    <w:name w:val="Default"/>
    <w:uiPriority w:val="34"/>
    <w:qFormat/>
    <w:rsid w:val="007d10ec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Style37" w:customStyle="1">
    <w:name w:val="Нормальный"/>
    <w:qFormat/>
    <w:rsid w:val="008c178f"/>
    <w:pPr>
      <w:widowControl w:val="false"/>
      <w:suppressAutoHyphens w:val="true"/>
      <w:bidi w:val="0"/>
      <w:spacing w:before="0" w:after="0"/>
      <w:ind w:firstLine="851"/>
      <w:jc w:val="both"/>
    </w:pPr>
    <w:rPr>
      <w:rFonts w:ascii="Times New Roman" w:hAnsi="Times New Roman" w:eastAsia="Arial" w:cs="Times New Roman"/>
      <w:color w:val="auto"/>
      <w:kern w:val="0"/>
      <w:sz w:val="26"/>
      <w:szCs w:val="26"/>
      <w:lang w:val="ru-RU" w:eastAsia="ar-SA" w:bidi="ar-SA"/>
    </w:rPr>
  </w:style>
  <w:style w:type="paragraph" w:styleId="caaieiaie4" w:customStyle="1">
    <w:name w:val="caaieiaie 4"/>
    <w:basedOn w:val="Normal"/>
    <w:next w:val="Normal"/>
    <w:qFormat/>
    <w:rsid w:val="008c178f"/>
    <w:pPr>
      <w:widowControl w:val="false"/>
      <w:suppressAutoHyphens w:val="false"/>
      <w:overflowPunct w:val="false"/>
      <w:jc w:val="center"/>
    </w:pPr>
    <w:rPr>
      <w:b/>
      <w:kern w:val="2"/>
      <w:szCs w:val="20"/>
      <w:lang w:eastAsia="ru-RU"/>
    </w:rPr>
  </w:style>
  <w:style w:type="paragraph" w:styleId="Style38" w:customStyle="1">
    <w:name w:val="обычн БО"/>
    <w:basedOn w:val="Normal"/>
    <w:qFormat/>
    <w:rsid w:val="008c178f"/>
    <w:pPr>
      <w:widowControl w:val="false"/>
      <w:suppressAutoHyphens w:val="false"/>
      <w:jc w:val="both"/>
    </w:pPr>
    <w:rPr>
      <w:rFonts w:ascii="Arial" w:hAnsi="Arial"/>
      <w:szCs w:val="20"/>
      <w:lang w:eastAsia="ru-RU"/>
    </w:rPr>
  </w:style>
  <w:style w:type="paragraph" w:styleId="BodyTextIndent3">
    <w:name w:val="Body Text Indent 3"/>
    <w:basedOn w:val="Normal"/>
    <w:link w:val="32"/>
    <w:uiPriority w:val="99"/>
    <w:unhideWhenUsed/>
    <w:qFormat/>
    <w:rsid w:val="008c178f"/>
    <w:pPr>
      <w:spacing w:before="0" w:after="120"/>
      <w:ind w:left="283"/>
    </w:pPr>
    <w:rPr>
      <w:sz w:val="16"/>
      <w:szCs w:val="16"/>
    </w:rPr>
  </w:style>
  <w:style w:type="paragraph" w:styleId="26" w:customStyle="1">
    <w:name w:val="Основной текст (2)"/>
    <w:basedOn w:val="Normal"/>
    <w:link w:val="24"/>
    <w:qFormat/>
    <w:rsid w:val="008c178f"/>
    <w:pPr>
      <w:widowControl w:val="false"/>
      <w:shd w:val="clear" w:color="auto" w:fill="FFFFFF"/>
      <w:suppressAutoHyphens w:val="false"/>
      <w:spacing w:lineRule="atLeast" w:line="0" w:before="0" w:after="240"/>
      <w:jc w:val="center"/>
    </w:pPr>
    <w:rPr>
      <w:b/>
      <w:bCs/>
      <w:sz w:val="23"/>
      <w:szCs w:val="23"/>
      <w:lang w:eastAsia="x-none"/>
    </w:rPr>
  </w:style>
  <w:style w:type="paragraph" w:styleId="118" w:customStyle="1">
    <w:name w:val="Заголовок №1"/>
    <w:basedOn w:val="Normal"/>
    <w:link w:val="114"/>
    <w:qFormat/>
    <w:rsid w:val="008c178f"/>
    <w:pPr>
      <w:widowControl w:val="false"/>
      <w:shd w:val="clear" w:color="auto" w:fill="FFFFFF"/>
      <w:suppressAutoHyphens w:val="false"/>
      <w:spacing w:lineRule="exact" w:line="235"/>
      <w:outlineLvl w:val="0"/>
    </w:pPr>
    <w:rPr>
      <w:b/>
      <w:bCs/>
      <w:sz w:val="23"/>
      <w:szCs w:val="23"/>
      <w:lang w:eastAsia="x-none"/>
    </w:rPr>
  </w:style>
  <w:style w:type="paragraph" w:styleId="119" w:customStyle="1">
    <w:name w:val="Абзац списка1"/>
    <w:basedOn w:val="Normal"/>
    <w:qFormat/>
    <w:rsid w:val="008c178f"/>
    <w:pPr>
      <w:suppressAutoHyphens w:val="false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Style141" w:customStyle="1">
    <w:name w:val="Style14"/>
    <w:basedOn w:val="Normal"/>
    <w:uiPriority w:val="99"/>
    <w:qFormat/>
    <w:rsid w:val="008c178f"/>
    <w:pPr>
      <w:widowControl w:val="false"/>
      <w:suppressAutoHyphens w:val="false"/>
      <w:spacing w:lineRule="exact" w:line="288"/>
      <w:ind w:firstLine="353"/>
      <w:jc w:val="both"/>
    </w:pPr>
    <w:rPr>
      <w:lang w:eastAsia="ru-RU"/>
    </w:rPr>
  </w:style>
  <w:style w:type="paragraph" w:styleId="213" w:customStyle="1">
    <w:name w:val="Список 21"/>
    <w:basedOn w:val="Normal"/>
    <w:qFormat/>
    <w:rsid w:val="008c178f"/>
    <w:pPr>
      <w:ind w:hanging="283" w:left="566"/>
    </w:pPr>
    <w:rPr>
      <w:rFonts w:cs="Calibri"/>
    </w:rPr>
  </w:style>
  <w:style w:type="paragraph" w:styleId="EndnoteText">
    <w:name w:val="endnote text"/>
    <w:basedOn w:val="Normal"/>
    <w:link w:val="Style27"/>
    <w:uiPriority w:val="99"/>
    <w:semiHidden/>
    <w:unhideWhenUsed/>
    <w:rsid w:val="008c178f"/>
    <w:pPr/>
    <w:rPr>
      <w:sz w:val="20"/>
      <w:szCs w:val="20"/>
    </w:rPr>
  </w:style>
  <w:style w:type="paragraph" w:styleId="6" w:customStyle="1">
    <w:name w:val="Знак Знак6 Знак Знак Знак Знак"/>
    <w:basedOn w:val="Normal"/>
    <w:qFormat/>
    <w:rsid w:val="008c178f"/>
    <w:pPr>
      <w:suppressAutoHyphens w:val="false"/>
      <w:spacing w:lineRule="exact" w:line="240" w:before="0" w:after="160"/>
    </w:pPr>
    <w:rPr>
      <w:rFonts w:ascii="Verdana" w:hAnsi="Verdana" w:cs="Verdana"/>
      <w:sz w:val="20"/>
      <w:szCs w:val="20"/>
      <w:lang w:eastAsia="en-US"/>
    </w:rPr>
  </w:style>
  <w:style w:type="paragraph" w:styleId="Style39" w:customStyle="1">
    <w:name w:val="Пункты"/>
    <w:basedOn w:val="Heading2"/>
    <w:qFormat/>
    <w:rsid w:val="008c178f"/>
    <w:pPr>
      <w:tabs>
        <w:tab w:val="clear" w:pos="708"/>
        <w:tab w:val="left" w:pos="1134" w:leader="none"/>
      </w:tabs>
      <w:suppressAutoHyphens w:val="false"/>
      <w:spacing w:before="120" w:after="0"/>
      <w:ind w:hanging="360" w:left="360"/>
      <w:jc w:val="both"/>
    </w:pPr>
    <w:rPr>
      <w:rFonts w:ascii="Times New Roman" w:hAnsi="Times New Roman"/>
      <w:b w:val="false"/>
      <w:i w:val="false"/>
      <w:sz w:val="24"/>
    </w:rPr>
  </w:style>
  <w:style w:type="paragraph" w:styleId="tekstob" w:customStyle="1">
    <w:name w:val="tekstob"/>
    <w:basedOn w:val="Normal"/>
    <w:qFormat/>
    <w:rsid w:val="008c178f"/>
    <w:pPr>
      <w:spacing w:lineRule="atLeast" w:line="100" w:before="280" w:after="280"/>
    </w:pPr>
    <w:rPr/>
  </w:style>
  <w:style w:type="paragraph" w:styleId="HTMLPreformatted">
    <w:name w:val="HTML Preformatted"/>
    <w:basedOn w:val="Normal"/>
    <w:link w:val="HTML"/>
    <w:uiPriority w:val="99"/>
    <w:unhideWhenUsed/>
    <w:qFormat/>
    <w:rsid w:val="008c178f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/>
      <w:sz w:val="20"/>
      <w:szCs w:val="20"/>
      <w:lang w:eastAsia="x-none"/>
    </w:rPr>
  </w:style>
  <w:style w:type="paragraph" w:styleId="1111" w:customStyle="1">
    <w:name w:val="111"/>
    <w:basedOn w:val="BodyTextIndent"/>
    <w:qFormat/>
    <w:rsid w:val="008c178f"/>
    <w:pPr>
      <w:numPr>
        <w:ilvl w:val="0"/>
        <w:numId w:val="1"/>
      </w:numPr>
      <w:tabs>
        <w:tab w:val="clear" w:pos="708"/>
        <w:tab w:val="left" w:pos="426" w:leader="none"/>
        <w:tab w:val="left" w:pos="709" w:leader="none"/>
      </w:tabs>
      <w:suppressAutoHyphens w:val="false"/>
      <w:spacing w:before="120" w:after="120"/>
      <w:jc w:val="center"/>
    </w:pPr>
    <w:rPr>
      <w:b/>
      <w:sz w:val="28"/>
      <w:szCs w:val="28"/>
      <w:lang w:eastAsia="ru-RU"/>
    </w:rPr>
  </w:style>
  <w:style w:type="paragraph" w:styleId="2221" w:customStyle="1">
    <w:name w:val="222"/>
    <w:basedOn w:val="BodyTextIndent"/>
    <w:link w:val="222"/>
    <w:qFormat/>
    <w:rsid w:val="008c178f"/>
    <w:pPr>
      <w:numPr>
        <w:ilvl w:val="1"/>
        <w:numId w:val="1"/>
      </w:numPr>
      <w:tabs>
        <w:tab w:val="clear" w:pos="708"/>
        <w:tab w:val="left" w:pos="1134" w:leader="none"/>
      </w:tabs>
      <w:suppressAutoHyphens w:val="false"/>
      <w:spacing w:before="0" w:after="0"/>
      <w:jc w:val="both"/>
    </w:pPr>
    <w:rPr>
      <w:sz w:val="28"/>
      <w:szCs w:val="28"/>
      <w:lang w:eastAsia="x-none"/>
    </w:rPr>
  </w:style>
  <w:style w:type="paragraph" w:styleId="333" w:customStyle="1">
    <w:name w:val="333"/>
    <w:basedOn w:val="2221"/>
    <w:qFormat/>
    <w:rsid w:val="008c178f"/>
    <w:pPr>
      <w:tabs>
        <w:tab w:val="left" w:pos="1134" w:leader="none"/>
        <w:tab w:val="left" w:pos="2160" w:leader="none"/>
        <w:tab w:val="left" w:pos="2700" w:leader="none"/>
      </w:tabs>
      <w:ind w:firstLine="720" w:left="0"/>
    </w:pPr>
    <w:rPr/>
  </w:style>
  <w:style w:type="paragraph" w:styleId="ConsPlusDocList" w:customStyle="1">
    <w:name w:val="ConsPlusDocList"/>
    <w:next w:val="Normal"/>
    <w:qFormat/>
    <w:rsid w:val="000915ac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0"/>
      <w:szCs w:val="20"/>
      <w:lang w:val="ru-RU" w:eastAsia="hi-IN" w:bidi="hi-IN"/>
    </w:rPr>
  </w:style>
  <w:style w:type="paragraph" w:styleId="52" w:customStyle="1">
    <w:name w:val="Основной текст5"/>
    <w:basedOn w:val="Normal"/>
    <w:link w:val="Style24"/>
    <w:qFormat/>
    <w:rsid w:val="000827b1"/>
    <w:pPr>
      <w:widowControl w:val="false"/>
      <w:shd w:val="clear" w:color="auto" w:fill="FFFFFF"/>
      <w:suppressAutoHyphens w:val="false"/>
      <w:spacing w:lineRule="exact" w:line="274"/>
    </w:pPr>
    <w:rPr>
      <w:sz w:val="20"/>
      <w:szCs w:val="20"/>
      <w:lang w:eastAsia="x-none"/>
    </w:rPr>
  </w:style>
  <w:style w:type="paragraph" w:styleId="120" w:customStyle="1">
    <w:name w:val="Без интервала1"/>
    <w:qFormat/>
    <w:rsid w:val="0031443c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Arial Unicode MS" w:cs="Times New Roman"/>
      <w:color w:val="auto"/>
      <w:kern w:val="0"/>
      <w:sz w:val="22"/>
      <w:szCs w:val="22"/>
      <w:lang w:val="ru-RU" w:eastAsia="hi-IN" w:bidi="hi-IN"/>
    </w:rPr>
  </w:style>
  <w:style w:type="paragraph" w:styleId="Style40" w:customStyle="1">
    <w:name w:val="Денежный"/>
    <w:basedOn w:val="Normal"/>
    <w:qFormat/>
    <w:rsid w:val="00c86c7f"/>
    <w:pPr>
      <w:overflowPunct w:val="false"/>
      <w:jc w:val="center"/>
      <w:textAlignment w:val="baseline"/>
    </w:pPr>
    <w:rPr>
      <w:rFonts w:ascii="Arial" w:hAnsi="Arial"/>
      <w:b/>
      <w:szCs w:val="20"/>
    </w:rPr>
  </w:style>
  <w:style w:type="paragraph" w:styleId="214" w:customStyle="1">
    <w:name w:val="Основной текст с отступом 21"/>
    <w:basedOn w:val="Normal"/>
    <w:qFormat/>
    <w:rsid w:val="00e030c1"/>
    <w:pPr>
      <w:spacing w:lineRule="auto" w:line="480" w:before="0" w:after="120"/>
      <w:ind w:left="283"/>
    </w:pPr>
    <w:rPr>
      <w:sz w:val="20"/>
      <w:szCs w:val="20"/>
    </w:rPr>
  </w:style>
  <w:style w:type="paragraph" w:styleId="1110" w:customStyle="1">
    <w:name w:val="заголовок 11"/>
    <w:basedOn w:val="Normal"/>
    <w:next w:val="Normal"/>
    <w:qFormat/>
    <w:rsid w:val="006e6d31"/>
    <w:pPr>
      <w:keepNext w:val="true"/>
      <w:suppressAutoHyphens w:val="false"/>
      <w:jc w:val="center"/>
    </w:pPr>
    <w:rPr>
      <w:szCs w:val="20"/>
      <w:lang w:eastAsia="ru-RU"/>
    </w:rPr>
  </w:style>
  <w:style w:type="paragraph" w:styleId="Style41" w:customStyle="1">
    <w:name w:val="Стиль"/>
    <w:qFormat/>
    <w:rsid w:val="00aa5f84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Calibri"/>
      <w:color w:val="auto"/>
      <w:kern w:val="0"/>
      <w:sz w:val="20"/>
      <w:szCs w:val="24"/>
      <w:lang w:val="ru-RU" w:eastAsia="ar-SA" w:bidi="ar-SA"/>
    </w:rPr>
  </w:style>
  <w:style w:type="paragraph" w:styleId="Style42" w:customStyle="1">
    <w:name w:val="_Основной с красной строки"/>
    <w:basedOn w:val="Normal"/>
    <w:link w:val="Style28"/>
    <w:qFormat/>
    <w:rsid w:val="001b01af"/>
    <w:pPr>
      <w:suppressAutoHyphens w:val="false"/>
      <w:spacing w:lineRule="exact" w:line="360"/>
      <w:ind w:firstLine="709"/>
      <w:jc w:val="both"/>
    </w:pPr>
    <w:rPr>
      <w:rFonts w:ascii="Calibri" w:hAnsi="Calibri" w:eastAsia="Calibri"/>
      <w:lang w:eastAsia="ru-RU"/>
    </w:rPr>
  </w:style>
  <w:style w:type="paragraph" w:styleId="user3">
    <w:name w:val="Содержимое врезки (user)"/>
    <w:basedOn w:val="Normal"/>
    <w:qFormat/>
    <w:pPr/>
    <w:rPr/>
  </w:style>
  <w:style w:type="paragraph" w:styleId="user4">
    <w:name w:val="Верхний колонтитул слева (user)"/>
    <w:basedOn w:val="Header"/>
    <w:qFormat/>
    <w:pPr/>
    <w:rPr/>
  </w:style>
  <w:style w:type="numbering" w:styleId="Style43" w:default="1">
    <w:name w:val="Без списка"/>
    <w:uiPriority w:val="99"/>
    <w:semiHidden/>
    <w:unhideWhenUsed/>
    <w:qFormat/>
  </w:style>
  <w:style w:type="numbering" w:styleId="121" w:customStyle="1">
    <w:name w:val="Нет списка1"/>
    <w:uiPriority w:val="99"/>
    <w:semiHidden/>
    <w:unhideWhenUsed/>
    <w:qFormat/>
    <w:rsid w:val="00ba44e5"/>
  </w:style>
  <w:style w:type="numbering" w:styleId="1112" w:customStyle="1">
    <w:name w:val="Нет списка11"/>
    <w:uiPriority w:val="99"/>
    <w:semiHidden/>
    <w:unhideWhenUsed/>
    <w:qFormat/>
    <w:rsid w:val="00ba44e5"/>
  </w:style>
  <w:style w:type="numbering" w:styleId="1113" w:customStyle="1">
    <w:name w:val="Нет списка111"/>
    <w:uiPriority w:val="99"/>
    <w:semiHidden/>
    <w:unhideWhenUsed/>
    <w:qFormat/>
    <w:rsid w:val="00ba44e5"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Table Grid"/>
    <w:basedOn w:val="a1"/>
    <w:uiPriority w:val="39"/>
    <w:rsid w:val="009b4b6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">
    <w:name w:val="Сетка таблицы1"/>
    <w:basedOn w:val="a1"/>
    <w:uiPriority w:val="59"/>
    <w:rsid w:val="00ba44e5"/>
    <w:rPr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a">
    <w:name w:val="Сетка таблицы2"/>
    <w:basedOn w:val="a1"/>
    <w:uiPriority w:val="59"/>
    <w:rsid w:val="008c178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">
    <w:name w:val="table"/>
    <w:basedOn w:val="a1"/>
    <w:rPr>
      <w:lang w:eastAsia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631684-35B5-4A96-ABFD-70B20C27F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Application>LibreOffice/24.8.7.2$Linux_X86_64 LibreOffice_project/480$Build-2</Application>
  <AppVersion>15.0000</AppVersion>
  <Pages>5</Pages>
  <Words>1003</Words>
  <Characters>6753</Characters>
  <CharactersWithSpaces>7697</CharactersWithSpaces>
  <Paragraphs>75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2026-04-29T01:56:00Z</dcterms:created>
  <dc:creator>0912</dc:creator>
  <dc:description/>
  <dc:language>ru-RU</dc:language>
  <cp:lastModifiedBy/>
  <cp:lastPrinted>2022-06-25T09:37:00Z</cp:lastPrinted>
  <dcterms:modified xsi:type="dcterms:W3CDTF">2026-07-21T14:51:35Z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