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3AB" w:rsidRPr="00027792" w:rsidRDefault="00027792" w:rsidP="008F43A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7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="00E41486" w:rsidRPr="000277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оговор</w:t>
      </w:r>
      <w:r w:rsidR="008F43AB" w:rsidRPr="000277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№ ___</w:t>
      </w:r>
      <w:r w:rsidR="00330D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</w:t>
      </w:r>
    </w:p>
    <w:p w:rsidR="008F43AB" w:rsidRPr="00027792" w:rsidRDefault="008F43AB" w:rsidP="008F4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654EC"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специальной оценки условий труда</w:t>
      </w:r>
    </w:p>
    <w:p w:rsidR="008F43AB" w:rsidRPr="008F43AB" w:rsidRDefault="00DD5454" w:rsidP="008F4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ИКЗ </w:t>
      </w:r>
      <w:r w:rsidR="007654EC"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261667008367766700100100270000000000</w:t>
      </w:r>
    </w:p>
    <w:p w:rsidR="008F43AB" w:rsidRPr="008F43AB" w:rsidRDefault="008F43AB" w:rsidP="008F43A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Екатеринбург                                                                                                                _</w:t>
      </w:r>
      <w:proofErr w:type="gramStart"/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_.202</w:t>
      </w:r>
      <w:r w:rsid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F43AB" w:rsidRPr="008F43AB" w:rsidRDefault="008F43AB" w:rsidP="008F43AB">
      <w:pPr>
        <w:spacing w:after="0" w:line="240" w:lineRule="auto"/>
        <w:ind w:left="-709" w:right="141" w:firstLine="567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F43AB" w:rsidRPr="008F43AB" w:rsidRDefault="008F43AB" w:rsidP="0036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277164430"/>
      <w:bookmarkStart w:id="1" w:name="_Toc243967343"/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Федеральной службы по надзору в сфере защиты прав потребителей и благополучия человека по Свердловской области, от имени Российской Федерации, в целях обеспечения государственных нужд, </w:t>
      </w:r>
      <w:r w:rsidR="00027792" w:rsidRPr="00F34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027792" w:rsidRPr="00F34AA7">
        <w:rPr>
          <w:rFonts w:ascii="Times New Roman" w:hAnsi="Times New Roman" w:cs="Times New Roman"/>
          <w:sz w:val="24"/>
          <w:szCs w:val="24"/>
        </w:rPr>
        <w:t>руководителя Козловских</w:t>
      </w:r>
      <w:r w:rsidR="0084256B">
        <w:rPr>
          <w:rFonts w:ascii="Times New Roman" w:hAnsi="Times New Roman" w:cs="Times New Roman"/>
          <w:sz w:val="24"/>
          <w:szCs w:val="24"/>
        </w:rPr>
        <w:t xml:space="preserve"> Дмитрия Николаевича</w:t>
      </w:r>
      <w:r w:rsidR="00027792" w:rsidRPr="00F34AA7">
        <w:rPr>
          <w:rFonts w:ascii="Times New Roman" w:hAnsi="Times New Roman" w:cs="Times New Roman"/>
          <w:sz w:val="24"/>
          <w:szCs w:val="24"/>
        </w:rPr>
        <w:t>, действующего на основании  Положения</w:t>
      </w:r>
      <w:r w:rsidR="00027792" w:rsidRPr="00F34A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3645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25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Заказчик»</w:t>
      </w:r>
      <w:r w:rsidR="003645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8425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C4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в лице ___________</w:t>
      </w:r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645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_____________________________, именуемое в дальнейшем </w:t>
      </w:r>
      <w:r w:rsidR="008425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8425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также именуемые в дальнейшем Стороны, </w:t>
      </w:r>
      <w:r w:rsidRPr="008F43AB">
        <w:rPr>
          <w:rFonts w:ascii="Times New Roman" w:hAnsi="Times New Roman" w:cs="Times New Roman"/>
          <w:sz w:val="24"/>
          <w:szCs w:val="24"/>
        </w:rPr>
        <w:t>совместно действуя на основании п. 4 ч. 1 ст. 93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F43A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7EC8">
        <w:rPr>
          <w:rFonts w:ascii="Times New Roman" w:hAnsi="Times New Roman" w:cs="Times New Roman"/>
          <w:sz w:val="24"/>
          <w:szCs w:val="24"/>
        </w:rPr>
        <w:t xml:space="preserve"> от 05.04.2013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3AB">
        <w:rPr>
          <w:rFonts w:ascii="Times New Roman" w:hAnsi="Times New Roman" w:cs="Times New Roman"/>
          <w:sz w:val="24"/>
          <w:szCs w:val="24"/>
        </w:rPr>
        <w:t xml:space="preserve">№ 44-ФЗ «О </w:t>
      </w:r>
      <w:r w:rsidR="0080609C">
        <w:rPr>
          <w:rFonts w:ascii="Times New Roman" w:hAnsi="Times New Roman" w:cs="Times New Roman"/>
          <w:sz w:val="24"/>
          <w:szCs w:val="24"/>
        </w:rPr>
        <w:t xml:space="preserve">контрактной </w:t>
      </w:r>
      <w:r w:rsidRPr="008F43AB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заключили настоящий </w:t>
      </w:r>
      <w:r w:rsidR="0084256B">
        <w:rPr>
          <w:rFonts w:ascii="Times New Roman" w:hAnsi="Times New Roman" w:cs="Times New Roman"/>
          <w:sz w:val="24"/>
          <w:szCs w:val="24"/>
        </w:rPr>
        <w:t>Д</w:t>
      </w:r>
      <w:r w:rsidR="00027792">
        <w:rPr>
          <w:rFonts w:ascii="Times New Roman" w:hAnsi="Times New Roman" w:cs="Times New Roman"/>
          <w:sz w:val="24"/>
          <w:szCs w:val="24"/>
        </w:rPr>
        <w:t>оговор</w:t>
      </w:r>
      <w:r w:rsidRPr="008F43AB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364573">
        <w:rPr>
          <w:rFonts w:ascii="Times New Roman" w:hAnsi="Times New Roman" w:cs="Times New Roman"/>
          <w:sz w:val="24"/>
          <w:szCs w:val="24"/>
        </w:rPr>
        <w:t>:</w:t>
      </w:r>
    </w:p>
    <w:p w:rsidR="008F43AB" w:rsidRDefault="008F43AB" w:rsidP="008F43A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8F43AB" w:rsidRPr="008F43AB" w:rsidRDefault="008F43AB" w:rsidP="008F43A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F43A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 Предмет </w:t>
      </w:r>
      <w:r w:rsidR="000277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договора</w:t>
      </w:r>
    </w:p>
    <w:p w:rsidR="008F43AB" w:rsidRPr="008F43AB" w:rsidRDefault="008F43AB" w:rsidP="008F43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7654EC" w:rsidRPr="007654EC" w:rsidRDefault="00364573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F43AB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поручает, а </w:t>
      </w:r>
      <w:r w:rsidR="008F43AB" w:rsidRPr="008F43A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Исполнитель</w:t>
      </w:r>
      <w:r w:rsidR="008F43AB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обязательства</w:t>
      </w:r>
      <w:r w:rsidR="007654EC"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услуг по проведению специальной оценки условий труда (далее соответственно - СОУТ, Услуги).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Требования к характеристикам и объему (содержанию) оказанных Услуг, а также иные условия оказания Услуг определяются техническим заданием на оказание Услуг, предусмотренным приложением № 1 к </w:t>
      </w:r>
      <w:r w:rsidR="00420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(код предмета </w:t>
      </w:r>
      <w:r w:rsidR="00420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общероссийскому классификатору продукции по видам экономической деятельности (ОКПД2) - 71.20.19.130 услуги по оценке условий труда).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Услуга состоит из последовательно реализуемых процедур: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идентификация потенциально вредных и (или) опасных производственных факторов;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исследования (испытания) и измерения вредных и (или) опасных производственных факторов;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отнесение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оформление результатов проведения СОУТ.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Сроки оказания Услуг:</w:t>
      </w:r>
    </w:p>
    <w:p w:rsidR="007654EC" w:rsidRP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оказания Услуг - с даты заключения </w:t>
      </w:r>
      <w:r w:rsidR="00420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8F43AB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оказания</w:t>
      </w:r>
      <w:r w:rsidR="00B86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- не позднее 31 июля 20</w:t>
      </w:r>
      <w:r w:rsidR="00E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42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</w:t>
      </w:r>
      <w:r w:rsidRPr="007654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4EC" w:rsidRDefault="007654EC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Место оказания Услуг:</w:t>
      </w:r>
      <w:r w:rsidR="00E6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техническим заданием (приложение 1)</w:t>
      </w:r>
    </w:p>
    <w:p w:rsidR="00E62861" w:rsidRDefault="00E62861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1.5.1. Место предоставление Отчета СОУТ: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г.Екатеринбург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переулок Отдельный, 3</w:t>
      </w:r>
      <w:r w:rsidR="00B87B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863C0" w:rsidRDefault="00B863C0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3C0" w:rsidRPr="008F43AB" w:rsidRDefault="00B863C0" w:rsidP="007654EC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7792" w:rsidRPr="008F43AB" w:rsidRDefault="00027792" w:rsidP="0002779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43A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 Стоимость услуг и порядок расчетов</w:t>
      </w:r>
    </w:p>
    <w:p w:rsidR="00027792" w:rsidRPr="008F43AB" w:rsidRDefault="00027792" w:rsidP="000277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27792" w:rsidRPr="008F43AB" w:rsidRDefault="00364573" w:rsidP="0036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2.1.  </w:t>
      </w:r>
      <w:r w:rsidR="00027792" w:rsidRPr="008F43A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Цена </w:t>
      </w:r>
      <w:r w:rsidR="0002779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Договора</w:t>
      </w:r>
      <w:r w:rsidR="00027792" w:rsidRPr="008F43A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составляет ______________________________________</w:t>
      </w:r>
      <w:r w:rsidR="00027792" w:rsidRPr="008F43A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027792" w:rsidRPr="008F4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(сумма прописью), 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НДС по применяемой (действующий) ставке </w:t>
      </w:r>
      <w:r w:rsidR="00027792" w:rsidRPr="008F4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 случае, если </w:t>
      </w:r>
      <w:r w:rsidR="00B87B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="00027792" w:rsidRPr="008F4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 право на освобождение от уплаты НДС, то слова «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по применяемой (действующий) ставке</w:t>
      </w:r>
      <w:r w:rsidR="00027792" w:rsidRPr="008F4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заменяются на слова «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r w:rsidR="00027792" w:rsidRPr="008F4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»).</w:t>
      </w:r>
    </w:p>
    <w:p w:rsidR="00027792" w:rsidRPr="008F43AB" w:rsidRDefault="00364573" w:rsidP="0036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027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027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792" w:rsidRPr="008F43AB" w:rsidRDefault="00027792" w:rsidP="0036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43AB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2.3.</w:t>
      </w:r>
      <w:r w:rsidR="00364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4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8F4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 все расходы Исполнителя, производимые им в процессе оказания услуг, в том числе стоимость расходных материалов, уплату налогов, таможенных пошлин, сборов и других обязательных платежей для данного вида услуг</w:t>
      </w:r>
      <w:r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792" w:rsidRPr="008F43AB" w:rsidRDefault="00364573" w:rsidP="0036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</w:t>
      </w:r>
      <w:r w:rsidR="00027792" w:rsidRPr="008F4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производится в безналичной форме путем перечисления денежных средств в размере 100% от суммы </w:t>
      </w:r>
      <w:r w:rsidR="00027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Исполнителя в течение 10 (десяти) </w:t>
      </w:r>
      <w:r w:rsidR="00AC5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</w:t>
      </w:r>
      <w:r w:rsidR="00B748F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792" w:rsidRPr="008F4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дней </w:t>
      </w:r>
      <w:r w:rsidR="00027792" w:rsidRPr="008F4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получения счета, подписанного Сторонами, Акта сдачи-приемки услуг, оформленных в соответствии с законодательством Российской Федерации.</w:t>
      </w:r>
    </w:p>
    <w:p w:rsidR="00364573" w:rsidRPr="00364573" w:rsidRDefault="00364573" w:rsidP="00330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2.5. </w:t>
      </w:r>
      <w:r w:rsidR="00027792" w:rsidRPr="008F4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</w:t>
      </w:r>
      <w:r w:rsidR="00027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Федерации, связанных с оплатой договор</w:t>
      </w:r>
      <w:r w:rsidR="00027792" w:rsidRPr="008F4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30D0B" w:rsidRDefault="00330D0B" w:rsidP="000277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30D0B" w:rsidRDefault="00330D0B" w:rsidP="000277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863C0" w:rsidRDefault="00B863C0" w:rsidP="00B863C0">
      <w:pPr>
        <w:pStyle w:val="2"/>
        <w:numPr>
          <w:ilvl w:val="0"/>
          <w:numId w:val="7"/>
        </w:numPr>
        <w:ind w:left="-992" w:hanging="142"/>
        <w:rPr>
          <w:sz w:val="22"/>
        </w:rPr>
      </w:pPr>
      <w:r>
        <w:rPr>
          <w:sz w:val="22"/>
        </w:rPr>
        <w:t>ВЗАИМОДЕЙСТВИЕ СТОРОН</w:t>
      </w:r>
    </w:p>
    <w:p w:rsidR="00B863C0" w:rsidRDefault="00B863C0" w:rsidP="00B863C0">
      <w:pPr>
        <w:pStyle w:val="3"/>
        <w:numPr>
          <w:ilvl w:val="1"/>
          <w:numId w:val="7"/>
        </w:numPr>
        <w:ind w:left="567" w:hanging="567"/>
        <w:rPr>
          <w:highlight w:val="white"/>
        </w:rPr>
      </w:pPr>
      <w:r>
        <w:rPr>
          <w:highlight w:val="white"/>
        </w:rPr>
        <w:t>Заказчик вправе пользоваться правами, предусмотренными законодательством Российской Федерации, а также вправе: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Требовать от Исполнителя надлежащего исполнения обязательств в соответствии с </w:t>
      </w:r>
      <w:r w:rsidR="00420232">
        <w:rPr>
          <w:sz w:val="22"/>
        </w:rPr>
        <w:t>Договор</w:t>
      </w:r>
      <w:r>
        <w:rPr>
          <w:sz w:val="22"/>
        </w:rPr>
        <w:t>ом, а также требовать своевременного устранения выявленных недостатков.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Требовать от Исполнителя выезда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процесса.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Требовать и получать от Исполнителя обоснования результатов проведения СОУТ, разъяснения по вопросам проведения СОУТ на рабочих местах Заказчика.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Запрашивать у Исполнителя информацию о ходе оказания Услуг.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Осуществлять контроль за объемом и сроками оказания Услуг, проверять ход оказания Услуг, а также их соответствие требованиям к измерениям, осуществляемым испытательной лабораторией (центром) Исполнителя в соответствии с Законом № 426-ФЗ, не вмешиваясь в деятельность Исполнителя.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Требовать от Исполнителя документы, подтверждающие, что используемые средства измерений прошли государственную поверку и внесены в Федеральный информационный фонд по обеспечению единства измерений.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Обжаловать в порядке, установленном статьей 26 Закона № 426-ФЗ, действия (бездействие) Исполнителя.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Самостоятельно в течение срока действия </w:t>
      </w:r>
      <w:r w:rsidR="00420232">
        <w:rPr>
          <w:sz w:val="22"/>
        </w:rPr>
        <w:t>Договор</w:t>
      </w:r>
      <w:r>
        <w:rPr>
          <w:sz w:val="22"/>
        </w:rPr>
        <w:t>а проверять информацию о соответствии Исполнителя требованиям, установленным пунктом 3 части 1, частями 2 и 3 статьи 19, частями 4 и 5 статьи 21 Закона № 426-ФЗ;</w:t>
      </w:r>
    </w:p>
    <w:p w:rsidR="00F87EAF" w:rsidRDefault="00F87EAF" w:rsidP="00F87EAF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Исполнитель</w:t>
      </w:r>
      <w:r w:rsidRPr="00F87EAF">
        <w:rPr>
          <w:sz w:val="22"/>
        </w:rPr>
        <w:t xml:space="preserve">, до начала выполнения работ по проведению специальной оценки условий труда, но не позднее чем через пять рабочих дней со дня заключения с </w:t>
      </w:r>
      <w:r>
        <w:rPr>
          <w:sz w:val="22"/>
        </w:rPr>
        <w:t>Заказчиком</w:t>
      </w:r>
      <w:r w:rsidRPr="00F87EAF">
        <w:rPr>
          <w:sz w:val="22"/>
        </w:rPr>
        <w:t xml:space="preserve"> договора </w:t>
      </w:r>
      <w:r>
        <w:rPr>
          <w:sz w:val="22"/>
        </w:rPr>
        <w:t>обязан</w:t>
      </w:r>
      <w:r w:rsidRPr="00F87EAF">
        <w:rPr>
          <w:sz w:val="22"/>
        </w:rPr>
        <w:t xml:space="preserve"> передать в информационную систему учета сведения, указанные в подпунктах "а", "в" и "в.1" пункта 1 части 2 </w:t>
      </w:r>
      <w:r w:rsidR="00AC2417">
        <w:rPr>
          <w:sz w:val="22"/>
        </w:rPr>
        <w:t xml:space="preserve">         </w:t>
      </w:r>
      <w:bookmarkStart w:id="2" w:name="_GoBack"/>
      <w:bookmarkEnd w:id="2"/>
      <w:r w:rsidRPr="00F87EAF">
        <w:rPr>
          <w:sz w:val="22"/>
        </w:rPr>
        <w:t xml:space="preserve">статьи 18 </w:t>
      </w:r>
      <w:r>
        <w:rPr>
          <w:sz w:val="22"/>
        </w:rPr>
        <w:t>Закона №426-ФЗ</w:t>
      </w:r>
      <w:r w:rsidRPr="00F87EAF">
        <w:rPr>
          <w:sz w:val="22"/>
        </w:rPr>
        <w:t xml:space="preserve">, и получить для предстоящей специальной оценки условий труда идентификационный номер, который присваивается информационной системой учета в автоматическом режиме в порядке, установленном в соответствии с частью 7 статьи 18 </w:t>
      </w:r>
      <w:r>
        <w:rPr>
          <w:sz w:val="22"/>
        </w:rPr>
        <w:t>Закона №426-ФЗ</w:t>
      </w:r>
      <w:r w:rsidRPr="00F87EAF">
        <w:rPr>
          <w:sz w:val="22"/>
        </w:rPr>
        <w:t xml:space="preserve">. </w:t>
      </w:r>
      <w:r>
        <w:rPr>
          <w:sz w:val="22"/>
        </w:rPr>
        <w:t>Исполнитель</w:t>
      </w:r>
      <w:r w:rsidRPr="00F87EAF">
        <w:rPr>
          <w:sz w:val="22"/>
        </w:rPr>
        <w:t xml:space="preserve">, обязан сообщить указанный идентификационный номер </w:t>
      </w:r>
      <w:r>
        <w:rPr>
          <w:sz w:val="22"/>
        </w:rPr>
        <w:t>Заказчику</w:t>
      </w:r>
      <w:r w:rsidRPr="00F87EAF">
        <w:rPr>
          <w:sz w:val="22"/>
        </w:rPr>
        <w:t xml:space="preserve"> до начала выполнения работ по проведению специальной оценки условий труда.</w:t>
      </w:r>
    </w:p>
    <w:p w:rsidR="00B863C0" w:rsidRDefault="00B863C0" w:rsidP="00F87EAF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Получать от Исполнителя отчет о проведении СОУТ, оформленный в соответствии с требованиями статьи 15 Закона № 426-ФЗ, в срок, установленный </w:t>
      </w:r>
      <w:r w:rsidR="00420232">
        <w:rPr>
          <w:sz w:val="22"/>
        </w:rPr>
        <w:t>Договор</w:t>
      </w:r>
      <w:r>
        <w:rPr>
          <w:sz w:val="22"/>
        </w:rPr>
        <w:t>ом;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В случае досрочного исполнения Исполнителем обязательств по </w:t>
      </w:r>
      <w:r w:rsidR="00420232">
        <w:rPr>
          <w:sz w:val="22"/>
        </w:rPr>
        <w:t>Договор</w:t>
      </w:r>
      <w:r>
        <w:rPr>
          <w:sz w:val="22"/>
        </w:rPr>
        <w:t xml:space="preserve">у по согласованию с Заказчиком принять и оплатить Услуги в соответствии с установленным в </w:t>
      </w:r>
      <w:r w:rsidR="00420232">
        <w:rPr>
          <w:sz w:val="22"/>
        </w:rPr>
        <w:t>Договор</w:t>
      </w:r>
      <w:r>
        <w:rPr>
          <w:sz w:val="22"/>
        </w:rPr>
        <w:t>е порядком.</w:t>
      </w:r>
    </w:p>
    <w:p w:rsidR="00B863C0" w:rsidRDefault="00B863C0" w:rsidP="00B863C0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Заказчик исполняет обязанности, предусмотренные законодательством Российской Федерации, а также обязан:</w:t>
      </w:r>
    </w:p>
    <w:p w:rsidR="00B863C0" w:rsidRDefault="00B863C0" w:rsidP="00B863C0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До начала проведения СОУТ предоставить Исполнителю: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D7661">
        <w:rPr>
          <w:rFonts w:ascii="Times New Roman" w:hAnsi="Times New Roman" w:cs="Times New Roman"/>
          <w:lang w:val="ru"/>
        </w:rPr>
        <w:t xml:space="preserve">приказ о проведении СОУТ </w:t>
      </w:r>
      <w:r w:rsidRPr="009D7661">
        <w:rPr>
          <w:rFonts w:ascii="Times New Roman" w:hAnsi="Times New Roman" w:cs="Times New Roman"/>
        </w:rPr>
        <w:t>по форме согласно Приложению</w:t>
      </w:r>
      <w:r w:rsidRPr="009D7661">
        <w:rPr>
          <w:rFonts w:ascii="Times New Roman" w:hAnsi="Times New Roman" w:cs="Times New Roman"/>
          <w:lang w:val="ru"/>
        </w:rPr>
        <w:t xml:space="preserve"> № 2 к </w:t>
      </w:r>
      <w:r w:rsidR="00AD0EAB">
        <w:rPr>
          <w:rFonts w:ascii="Times New Roman" w:hAnsi="Times New Roman" w:cs="Times New Roman"/>
          <w:lang w:val="ru"/>
        </w:rPr>
        <w:t>Договор</w:t>
      </w:r>
      <w:r w:rsidRPr="009D7661">
        <w:rPr>
          <w:rFonts w:ascii="Times New Roman" w:hAnsi="Times New Roman" w:cs="Times New Roman"/>
          <w:lang w:val="ru"/>
        </w:rPr>
        <w:t>у;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D7661">
        <w:rPr>
          <w:rFonts w:ascii="Times New Roman" w:hAnsi="Times New Roman" w:cs="Times New Roman"/>
        </w:rPr>
        <w:t xml:space="preserve">сведения об организации-Заказчике по форме согласно Приложению </w:t>
      </w:r>
      <w:r w:rsidRPr="009D7661">
        <w:rPr>
          <w:rFonts w:ascii="Times New Roman" w:hAnsi="Times New Roman" w:cs="Times New Roman"/>
          <w:lang w:val="ru"/>
        </w:rPr>
        <w:t xml:space="preserve">№ 3 </w:t>
      </w:r>
      <w:r w:rsidRPr="009D7661">
        <w:rPr>
          <w:rFonts w:ascii="Times New Roman" w:hAnsi="Times New Roman" w:cs="Times New Roman"/>
        </w:rPr>
        <w:t xml:space="preserve">к </w:t>
      </w:r>
      <w:r w:rsidR="00AD0EAB">
        <w:rPr>
          <w:rFonts w:ascii="Times New Roman" w:hAnsi="Times New Roman" w:cs="Times New Roman"/>
        </w:rPr>
        <w:t>Договору</w:t>
      </w:r>
      <w:r w:rsidRPr="009D7661">
        <w:rPr>
          <w:rFonts w:ascii="Times New Roman" w:hAnsi="Times New Roman" w:cs="Times New Roman"/>
        </w:rPr>
        <w:t>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D7661">
        <w:rPr>
          <w:rFonts w:ascii="Times New Roman" w:hAnsi="Times New Roman" w:cs="Times New Roman"/>
        </w:rPr>
        <w:t xml:space="preserve">перечень рабочих мест, подлежащих СОУТ по форме согласно Приложению </w:t>
      </w:r>
      <w:r w:rsidRPr="009D7661">
        <w:rPr>
          <w:rFonts w:ascii="Times New Roman" w:hAnsi="Times New Roman" w:cs="Times New Roman"/>
          <w:lang w:val="ru"/>
        </w:rPr>
        <w:t xml:space="preserve">№ 4 </w:t>
      </w:r>
      <w:r w:rsidRPr="009D7661">
        <w:rPr>
          <w:rFonts w:ascii="Times New Roman" w:hAnsi="Times New Roman" w:cs="Times New Roman"/>
        </w:rPr>
        <w:t xml:space="preserve">к </w:t>
      </w:r>
      <w:r w:rsidR="00AD0EAB">
        <w:rPr>
          <w:rFonts w:ascii="Times New Roman" w:hAnsi="Times New Roman" w:cs="Times New Roman"/>
        </w:rPr>
        <w:t>Договор</w:t>
      </w:r>
      <w:r w:rsidRPr="009D7661">
        <w:rPr>
          <w:rFonts w:ascii="Times New Roman" w:hAnsi="Times New Roman" w:cs="Times New Roman"/>
        </w:rPr>
        <w:t>у;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D7661">
        <w:rPr>
          <w:rFonts w:ascii="Times New Roman" w:hAnsi="Times New Roman" w:cs="Times New Roman"/>
        </w:rPr>
        <w:t>штатное расписание организации (содержащее информацию, имеющую отношение к проведению СОУТ);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копии приказов о приеме на работу работников, совмещающих должности, профессии (в случае совмещения);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lastRenderedPageBreak/>
        <w:t>список должностей и профессий работников, которые подлежат обязательным предварительным и периодическим медицинским осмотрам согласно Приказу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приказу Минтруда России, Минздрава России от 31.12.2020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список работников, имеющих право на бесплатное получение лечебно-профилактического питания, молока или других равноценных продуктов, с указанием оснований для их выдачи;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список работников, имеющих право на дополнительный отпуск и сокращенный рабочий день;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список профессий рабочих и должностей служащих, имеющих право на досрочное назначение трудовой пенсии;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список профессий рабочих и должностей служащих, имеющих право на доплаты (размер повышения оплаты труда) к окладу (факторы, их обусловливающие);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список работников, которым выдаются средства индивидуальной защиты;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сведения об инвалидах, работающих в организации;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 xml:space="preserve">страховые номера индивидуальных лицевых счетов работников, рабочие места которых подлежат СОУТ согласно </w:t>
      </w:r>
      <w:r w:rsidR="00420232">
        <w:rPr>
          <w:rFonts w:ascii="Times New Roman" w:hAnsi="Times New Roman" w:cs="Times New Roman"/>
          <w:lang w:val="ru"/>
        </w:rPr>
        <w:t>Договор</w:t>
      </w:r>
      <w:r w:rsidRPr="009D7661">
        <w:rPr>
          <w:rFonts w:ascii="Times New Roman" w:hAnsi="Times New Roman" w:cs="Times New Roman"/>
          <w:lang w:val="ru"/>
        </w:rPr>
        <w:t>у;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 xml:space="preserve">перечень оборудования, инструментов и приспособлений, применяемых на рабочих местах, подлежащих СОУТ, а также используемых материалов и сырья </w:t>
      </w:r>
      <w:r w:rsidRPr="009D7661">
        <w:rPr>
          <w:rFonts w:ascii="Times New Roman" w:hAnsi="Times New Roman" w:cs="Times New Roman"/>
        </w:rPr>
        <w:t>по форме согласно Приложению</w:t>
      </w:r>
      <w:r w:rsidRPr="009D7661">
        <w:rPr>
          <w:rFonts w:ascii="Times New Roman" w:hAnsi="Times New Roman" w:cs="Times New Roman"/>
          <w:lang w:val="ru"/>
        </w:rPr>
        <w:t xml:space="preserve"> № 5 к </w:t>
      </w:r>
      <w:r w:rsidR="00420232">
        <w:rPr>
          <w:rFonts w:ascii="Times New Roman" w:hAnsi="Times New Roman" w:cs="Times New Roman"/>
          <w:lang w:val="ru"/>
        </w:rPr>
        <w:t>Договор</w:t>
      </w:r>
      <w:r w:rsidRPr="009D7661">
        <w:rPr>
          <w:rFonts w:ascii="Times New Roman" w:hAnsi="Times New Roman" w:cs="Times New Roman"/>
          <w:lang w:val="ru"/>
        </w:rPr>
        <w:t>у;</w:t>
      </w:r>
    </w:p>
    <w:p w:rsidR="00B863C0" w:rsidRPr="009D7661" w:rsidRDefault="00B863C0" w:rsidP="009D7661">
      <w:pPr>
        <w:tabs>
          <w:tab w:val="left" w:pos="1701"/>
        </w:tabs>
        <w:spacing w:after="0" w:line="240" w:lineRule="auto"/>
        <w:ind w:firstLine="565"/>
        <w:rPr>
          <w:rFonts w:ascii="Times New Roman" w:hAnsi="Times New Roman" w:cs="Times New Roman"/>
          <w:lang w:val="ru"/>
        </w:rPr>
      </w:pPr>
      <w:r w:rsidRPr="009D7661">
        <w:rPr>
          <w:rFonts w:ascii="Times New Roman" w:hAnsi="Times New Roman" w:cs="Times New Roman"/>
          <w:lang w:val="ru"/>
        </w:rPr>
        <w:t>разъяснения по вопросам проведения СОУТ и предложения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 xml:space="preserve">Определить ответственное лицо (лиц) со стороны Заказчика, отвечающее за взаимодействие с Исполнителем по вопросам оказания Услуг в соответствии с </w:t>
      </w:r>
      <w:r w:rsidR="00AD0EAB">
        <w:rPr>
          <w:sz w:val="22"/>
        </w:rPr>
        <w:t>Договор</w:t>
      </w:r>
      <w:r>
        <w:rPr>
          <w:sz w:val="22"/>
        </w:rPr>
        <w:t xml:space="preserve">ом. Заказчик представляет Исполнителю информацию о назначении ответственного лица (лиц) в письменной форме не позднее 3 рабочих дней с даты подписания </w:t>
      </w:r>
      <w:r w:rsidR="00AD0EAB">
        <w:rPr>
          <w:sz w:val="22"/>
        </w:rPr>
        <w:t>Договор</w:t>
      </w:r>
      <w:r>
        <w:rPr>
          <w:sz w:val="22"/>
        </w:rPr>
        <w:t>а.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В процессе проведения СОУТ предоставить Исполнителю необходимые сведения, документы и информацию, которые характеризуют условия труда на рабочих местах, технологический процесс, используемые на рабочем месте производственное оборудование, материалы и сырье, а также документы, регламентирующие обязанности работника, занятого на данном рабочем месте.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Не предпринимать каких бы то ни было преднамеренных действий, направленных на сужение круга вопросов, подлежащих выяснению при проведении СОУТ и влияющих на результаты ее проведения.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Содействовать Исполнителю в своевременном и полном проведении СОУТ, создавать для этого соответствующие условия.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Обеспечивать доступ к рабочим местам представителям Исполнителя.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Обеспечивать возможность беспрепятственного вноса на территорию Заказчика и выноса с территории Заказчика оборудования, необходимого для проведения измерений (исследований) вредных и (или) опасных факторов производственной среды и трудового процесса.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Сообщать в письменной форме Исполнителю о недостатках, обнаруженных в ходе оказания Услуг, в течение 2 рабочих дней после обнаружения таких недостатков.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Давать работникам организации-Заказчика необходимые разъяснения по вопросам проведения СОУТ на их рабочих местах.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 xml:space="preserve">Своевременно принять и оплатить надлежащим образом оказанные Исполнителем Услуги в соответствии с </w:t>
      </w:r>
      <w:r w:rsidR="00420232">
        <w:rPr>
          <w:sz w:val="22"/>
        </w:rPr>
        <w:t>Договор</w:t>
      </w:r>
      <w:r>
        <w:rPr>
          <w:sz w:val="22"/>
        </w:rPr>
        <w:t>ом.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>В течение 3 рабочих дней с даты утверждения отчета о проведении СОУТ уведомить об этом Исполнителя любым доступным способом, обеспечивающим возможность подтверждения факта такого уведомления,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документа, подписанного квалифицированной электронной подписью.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lastRenderedPageBreak/>
        <w:t>Обеспечить присутствие своего представителя на время проведения измерений (исследований) вредных и (или) опасных факторов производственной среды и трудового процесса для предоставления необходимой информации об условиях труда на рабочих местах.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r>
        <w:rPr>
          <w:sz w:val="22"/>
        </w:rPr>
        <w:t xml:space="preserve">Исполнять требования законодательства Российской Федерации о СОУТ и иные обязанности, предусмотренные </w:t>
      </w:r>
      <w:r w:rsidR="00AD0EAB">
        <w:rPr>
          <w:sz w:val="22"/>
        </w:rPr>
        <w:t>Договор</w:t>
      </w:r>
      <w:r>
        <w:rPr>
          <w:sz w:val="22"/>
        </w:rPr>
        <w:t>ом.</w:t>
      </w:r>
    </w:p>
    <w:p w:rsidR="00B863C0" w:rsidRDefault="00B863C0" w:rsidP="009D7661">
      <w:pPr>
        <w:pStyle w:val="a"/>
        <w:numPr>
          <w:ilvl w:val="2"/>
          <w:numId w:val="7"/>
        </w:numPr>
        <w:ind w:left="0" w:hanging="11"/>
        <w:rPr>
          <w:sz w:val="22"/>
        </w:rPr>
      </w:pPr>
      <w:bookmarkStart w:id="3" w:name="_Ref26880"/>
      <w:bookmarkEnd w:id="3"/>
      <w:r>
        <w:rPr>
          <w:sz w:val="22"/>
        </w:rPr>
        <w:t xml:space="preserve">Направить Исполнителю претензию с требованием об уплате неустойки (штрафа, пени), рассчитанной в соответствии с законодательством Российской Федерации и </w:t>
      </w:r>
      <w:r w:rsidR="00420232">
        <w:rPr>
          <w:sz w:val="22"/>
        </w:rPr>
        <w:t>Договор</w:t>
      </w:r>
      <w:r>
        <w:rPr>
          <w:sz w:val="22"/>
        </w:rPr>
        <w:t>ом:</w:t>
      </w:r>
    </w:p>
    <w:p w:rsidR="00B863C0" w:rsidRPr="00AD0EAB" w:rsidRDefault="00B863C0" w:rsidP="00AD0EAB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AD0EAB">
        <w:rPr>
          <w:rFonts w:ascii="Times New Roman" w:hAnsi="Times New Roman" w:cs="Times New Roman"/>
        </w:rPr>
        <w:t xml:space="preserve">в случае нарушения обязательств по </w:t>
      </w:r>
      <w:r w:rsidR="00420232">
        <w:rPr>
          <w:rFonts w:ascii="Times New Roman" w:hAnsi="Times New Roman" w:cs="Times New Roman"/>
        </w:rPr>
        <w:t>Договор</w:t>
      </w:r>
      <w:r w:rsidRPr="00AD0EAB">
        <w:rPr>
          <w:rFonts w:ascii="Times New Roman" w:hAnsi="Times New Roman" w:cs="Times New Roman"/>
        </w:rPr>
        <w:t>у - не позднее 5 рабочих дней с момента возникновения права требования уплаты неустойки;</w:t>
      </w:r>
    </w:p>
    <w:p w:rsidR="00B863C0" w:rsidRPr="00AD0EAB" w:rsidRDefault="00B863C0" w:rsidP="00AD0EAB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AD0EAB">
        <w:rPr>
          <w:rFonts w:ascii="Times New Roman" w:hAnsi="Times New Roman" w:cs="Times New Roman"/>
        </w:rPr>
        <w:t xml:space="preserve">за весь период просрочки исполнения обязательств по </w:t>
      </w:r>
      <w:r w:rsidR="00420232">
        <w:rPr>
          <w:rFonts w:ascii="Times New Roman" w:hAnsi="Times New Roman" w:cs="Times New Roman"/>
        </w:rPr>
        <w:t>Договор</w:t>
      </w:r>
      <w:r w:rsidRPr="00AD0EAB">
        <w:rPr>
          <w:rFonts w:ascii="Times New Roman" w:hAnsi="Times New Roman" w:cs="Times New Roman"/>
        </w:rPr>
        <w:t xml:space="preserve">у в случае неуплаты Исполнителем неустойки - не позднее 5 рабочих дней со дня, следующего за днем фактического исполнения в полном объеме обязательств по </w:t>
      </w:r>
      <w:r w:rsidR="00420232">
        <w:rPr>
          <w:rFonts w:ascii="Times New Roman" w:hAnsi="Times New Roman" w:cs="Times New Roman"/>
        </w:rPr>
        <w:t>Договор</w:t>
      </w:r>
      <w:r w:rsidRPr="00AD0EAB">
        <w:rPr>
          <w:rFonts w:ascii="Times New Roman" w:hAnsi="Times New Roman" w:cs="Times New Roman"/>
        </w:rPr>
        <w:t xml:space="preserve">у либо со дня, следующего за днем расторжения </w:t>
      </w:r>
      <w:r w:rsidR="00420232">
        <w:rPr>
          <w:rFonts w:ascii="Times New Roman" w:hAnsi="Times New Roman" w:cs="Times New Roman"/>
        </w:rPr>
        <w:t>Договор</w:t>
      </w:r>
      <w:r w:rsidRPr="00AD0EAB">
        <w:rPr>
          <w:rFonts w:ascii="Times New Roman" w:hAnsi="Times New Roman" w:cs="Times New Roman"/>
        </w:rPr>
        <w:t>а.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По истечении 30 дней со дня направления претензии в соответствии с подпунктом </w:t>
      </w:r>
      <w:r>
        <w:rPr>
          <w:sz w:val="22"/>
        </w:rPr>
        <w:fldChar w:fldCharType="begin"/>
      </w:r>
      <w:r>
        <w:rPr>
          <w:sz w:val="22"/>
        </w:rPr>
        <w:instrText>REF "_Ref26880" \r \h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t>3.2.14</w:t>
      </w:r>
      <w:r>
        <w:rPr>
          <w:sz w:val="22"/>
        </w:rPr>
        <w:fldChar w:fldCharType="end"/>
      </w:r>
      <w:r>
        <w:rPr>
          <w:sz w:val="22"/>
        </w:rPr>
        <w:t xml:space="preserve"> Условий направить в суд исковое заявление с требованием уплаты неустойки, рассчитанной в соответствии с законодательством Российской Федерации и </w:t>
      </w:r>
      <w:r w:rsidR="00420232">
        <w:rPr>
          <w:sz w:val="22"/>
        </w:rPr>
        <w:t>Договор</w:t>
      </w:r>
      <w:r>
        <w:rPr>
          <w:sz w:val="22"/>
        </w:rPr>
        <w:t xml:space="preserve">ом, при неуплате Исполнителем неустойки, а также в случае полного или частичного немотивированного отказа в удовлетворении претензии либо неполучения ответа на претензию, либо невозможности удержания неустойки (штрафа, пени) в соответствии с пунктом 2 части 14 статьи 34 Закона о </w:t>
      </w:r>
      <w:r w:rsidR="00420232">
        <w:rPr>
          <w:sz w:val="22"/>
        </w:rPr>
        <w:t>договор</w:t>
      </w:r>
      <w:r>
        <w:rPr>
          <w:sz w:val="22"/>
        </w:rPr>
        <w:t>ной системе из суммы, подлежащей оплате Исполнителю.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Предоставляемая Заказчиком информация может содержать персональные данные работников Заказчика. Предоставляя Исполнителю указанную информацию о персональных данных, Заказчик тем самым подтверждает,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Исполнитель вправе пользоваться правами, предусмотренными законодательством Российской Федерации, а также вправе: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Отказаться в порядке, установленном Законом № 426-ФЗ, от проведения СОУТ, если при ее проведении возникла либо может возникнуть угроза жизни или здоровью работников организации-Заказчика.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Получать от должностных лиц Заказчика разъяснения и подтверждения в устной и письменной форме по возникшим в ходе СОУТ вопросам, характеризующим условия труда на рабочих местах.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В случае выявления в ходе оказания Услуг обстоятельств, оказывающих либо способных оказать существенное влияние на результаты СОУТ, информировать об этом Заказчика.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Страховать имущественную ответственность по обязательствам, возникающим вследствие причинения ущерба Заказчику и (или) работникам Заказчика, в отношении рабочих мест которых проводилась СОУТ.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bookmarkStart w:id="4" w:name="_Ref206058647"/>
      <w:bookmarkEnd w:id="4"/>
      <w:r>
        <w:rPr>
          <w:sz w:val="22"/>
        </w:rPr>
        <w:t xml:space="preserve">Привлекать к исполнению </w:t>
      </w:r>
      <w:r w:rsidR="00420232">
        <w:rPr>
          <w:sz w:val="22"/>
        </w:rPr>
        <w:t>Договор</w:t>
      </w:r>
      <w:r>
        <w:rPr>
          <w:sz w:val="22"/>
        </w:rPr>
        <w:t>а соисполнителей.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Исполнитель исполняет обязанности, предусмотренные законодательством Российской Федерации, а также обязан: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Предоставлять по требованию Заказчика документы, подтверждающие соответствие Исполнителя требованиям, установленным статьей 19 Закона № 426-ФЗ.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Предоставлять по требованию Заказчика обоснования результатов проведения СОУТ, а также давать работникам Заказчика разъяснения по вопросам проведения СОУТ на их рабочих местах.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Осуществлять в обязательном порядке выезд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Оказывать Услуги с соблюдением требований, установленных Законом № 426-ФЗ, а также Приказом № 817н в соответствии с областью аккредитации испытательной лаборатории (центра) Исполнителя.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Применять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Обеспечивать соблюдение работниками, оказывающими Услуги, требований </w:t>
      </w:r>
      <w:proofErr w:type="spellStart"/>
      <w:r>
        <w:rPr>
          <w:sz w:val="22"/>
        </w:rPr>
        <w:t>внутриобъектового</w:t>
      </w:r>
      <w:proofErr w:type="spellEnd"/>
      <w:r>
        <w:rPr>
          <w:sz w:val="22"/>
        </w:rPr>
        <w:t xml:space="preserve"> режима, режима работы и внутреннего трудового распорядка Заказчика при обязательном наличии у них документов, удостоверяющих личность.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Предоставить по запросу Заказчика в сроки, указанные в таком запросе, информацию о ходе оказания Услуг.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lastRenderedPageBreak/>
        <w:t>Своевременно устранять выявленные Заказчиком недостатки.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Направить Заказчику уведомление в письменной форме о случаях приостановления действия аттестата аккредитации, окончания действия аттестата аккредитации, сокращения области аккредитации, внесения в реестр организаций, проводящих СОУТ, записи о приостановлении деятельности, а также о начале процедуры подтверждения компетентности испытательной лаборатории (центра) в течение 2 рабочих дней с даты наступления указанных обстоятельств.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Передать Заказчику в срок, установленный </w:t>
      </w:r>
      <w:r w:rsidR="00AD0EAB">
        <w:rPr>
          <w:sz w:val="22"/>
        </w:rPr>
        <w:t>Договоро</w:t>
      </w:r>
      <w:r>
        <w:rPr>
          <w:sz w:val="22"/>
        </w:rPr>
        <w:t>м, отчет о проведении СОУТ на бумажном носителе</w:t>
      </w:r>
      <w:r w:rsidR="00AD0EAB">
        <w:rPr>
          <w:sz w:val="22"/>
        </w:rPr>
        <w:t xml:space="preserve"> и/</w:t>
      </w:r>
      <w:r>
        <w:rPr>
          <w:sz w:val="22"/>
        </w:rPr>
        <w:t>или в форме электронного документа.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Соблюдать требования об обеспечении конфиденциальности информации в соответствии с требованиями законодательства Российской Федерации.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>Обеспечить сохранность документов, получаемых от Заказчика в ходе оказания Услуг.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  <w:rPr>
          <w:sz w:val="22"/>
        </w:rPr>
      </w:pPr>
      <w:r>
        <w:rPr>
          <w:sz w:val="22"/>
        </w:rPr>
        <w:t xml:space="preserve">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Услуг, оказанных Исполнителем, сведениям, содержащимся в документах, указанных в пункте </w:t>
      </w:r>
      <w:r>
        <w:rPr>
          <w:sz w:val="22"/>
        </w:rPr>
        <w:fldChar w:fldCharType="begin"/>
      </w:r>
      <w:r>
        <w:rPr>
          <w:sz w:val="22"/>
        </w:rPr>
        <w:instrText>REF "_Ref206063316" \r \h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t>5.7</w:t>
      </w:r>
      <w:r>
        <w:rPr>
          <w:sz w:val="22"/>
        </w:rPr>
        <w:fldChar w:fldCharType="end"/>
      </w:r>
      <w:r>
        <w:rPr>
          <w:sz w:val="22"/>
        </w:rPr>
        <w:t xml:space="preserve"> Условий.</w:t>
      </w:r>
    </w:p>
    <w:p w:rsidR="00B863C0" w:rsidRDefault="00B863C0" w:rsidP="009D7661">
      <w:pPr>
        <w:pStyle w:val="a"/>
        <w:numPr>
          <w:ilvl w:val="2"/>
          <w:numId w:val="7"/>
        </w:numPr>
        <w:ind w:left="0" w:firstLine="0"/>
      </w:pPr>
      <w:bookmarkStart w:id="5" w:name="_Ref80398640"/>
      <w:bookmarkStart w:id="6" w:name="_Ref206059054"/>
      <w:bookmarkStart w:id="7" w:name="_Ref206063983"/>
      <w:bookmarkStart w:id="8" w:name="_Ref206059083"/>
      <w:bookmarkStart w:id="9" w:name="копии"/>
      <w:bookmarkStart w:id="10" w:name="_Ref206059742"/>
      <w:bookmarkEnd w:id="5"/>
      <w:bookmarkEnd w:id="6"/>
      <w:bookmarkEnd w:id="7"/>
      <w:bookmarkEnd w:id="8"/>
      <w:bookmarkEnd w:id="9"/>
      <w:bookmarkEnd w:id="10"/>
      <w:r>
        <w:t xml:space="preserve">В случае если законодательством Российской Федерации оказание Услуг требует наличие специального разрешения (лицензии, аттестата аккредитации и т.п.), обеспечить </w:t>
      </w:r>
      <w:r w:rsidR="000F7EC8">
        <w:t>наличие такого</w:t>
      </w:r>
      <w:r>
        <w:t xml:space="preserve"> разрешения в течение всего срока исполнения </w:t>
      </w:r>
      <w:r w:rsidR="007D0217">
        <w:t>Договора</w:t>
      </w:r>
      <w:r>
        <w:t>. При привлечении соисполнителей для оказания таких услуг, требовать наличия специального разрешения.</w:t>
      </w:r>
    </w:p>
    <w:p w:rsidR="00B863C0" w:rsidRDefault="00B863C0" w:rsidP="009D7661">
      <w:pPr>
        <w:pStyle w:val="2"/>
        <w:numPr>
          <w:ilvl w:val="0"/>
          <w:numId w:val="7"/>
        </w:numPr>
        <w:ind w:left="0" w:firstLine="0"/>
        <w:rPr>
          <w:sz w:val="22"/>
        </w:rPr>
      </w:pPr>
      <w:r>
        <w:rPr>
          <w:sz w:val="22"/>
        </w:rPr>
        <w:t>ОТЧЕТ О ПРОВЕДЕНИИ СОУТ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По окончании оказания Услуг по проведению СОУТ Исполнитель представляет Заказчику отчет о проведении СОУТ.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Отчет о проведении СОУТ составляется с соблюдением требований, установленных Законом </w:t>
      </w:r>
      <w:r>
        <w:rPr>
          <w:color w:val="000000"/>
          <w:sz w:val="22"/>
          <w:highlight w:val="white"/>
        </w:rPr>
        <w:br/>
        <w:t>№ 426-ФЗ, а также Приказом № 817н.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Отчет о проведении СОУТ на бумажном носителе представляется Исполнителем Заказчику в количестве одного экземпляра.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Исполнитель в течение 10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(далее - ФГИС СОУТ) в форме электронного документа, подписанного квалифицированной электронной подписью, сведения, предусмотренные частью 2 статьи 18 Закона № 426-ФЗ.</w:t>
      </w:r>
    </w:p>
    <w:p w:rsidR="00B863C0" w:rsidRDefault="00B863C0" w:rsidP="009D7661">
      <w:pPr>
        <w:pStyle w:val="2"/>
        <w:keepNext/>
        <w:numPr>
          <w:ilvl w:val="0"/>
          <w:numId w:val="7"/>
        </w:numPr>
        <w:ind w:left="0" w:firstLine="0"/>
        <w:rPr>
          <w:sz w:val="22"/>
        </w:rPr>
      </w:pPr>
      <w:r>
        <w:rPr>
          <w:sz w:val="22"/>
        </w:rPr>
        <w:t>ПОРЯДОК СДАЧИ И ПРИЕМКИ ОКАЗАННЫХ УСЛУГ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Исполнитель в соответствии с условиями </w:t>
      </w:r>
      <w:r w:rsidR="007D0217">
        <w:rPr>
          <w:color w:val="000000"/>
          <w:sz w:val="22"/>
          <w:highlight w:val="white"/>
        </w:rPr>
        <w:t>Договора</w:t>
      </w:r>
      <w:r>
        <w:rPr>
          <w:color w:val="000000"/>
          <w:sz w:val="22"/>
          <w:highlight w:val="white"/>
        </w:rPr>
        <w:t xml:space="preserve">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7D0217">
        <w:rPr>
          <w:color w:val="000000"/>
          <w:sz w:val="22"/>
          <w:highlight w:val="white"/>
        </w:rPr>
        <w:t>Договора</w:t>
      </w:r>
      <w:r>
        <w:rPr>
          <w:color w:val="000000"/>
          <w:sz w:val="22"/>
          <w:highlight w:val="white"/>
        </w:rPr>
        <w:t xml:space="preserve">, а также к установленному </w:t>
      </w:r>
      <w:r w:rsidR="00A92268">
        <w:rPr>
          <w:color w:val="000000"/>
          <w:sz w:val="22"/>
          <w:highlight w:val="white"/>
        </w:rPr>
        <w:t>Договором</w:t>
      </w:r>
      <w:r>
        <w:rPr>
          <w:color w:val="000000"/>
          <w:sz w:val="22"/>
          <w:highlight w:val="white"/>
        </w:rPr>
        <w:t xml:space="preserve"> сроку представить Заказчику результаты оказания Услуг, предусмотренных </w:t>
      </w:r>
      <w:r w:rsidR="00A92268">
        <w:rPr>
          <w:color w:val="000000"/>
          <w:sz w:val="22"/>
          <w:highlight w:val="white"/>
        </w:rPr>
        <w:t>Договором</w:t>
      </w:r>
      <w:r>
        <w:rPr>
          <w:color w:val="000000"/>
          <w:sz w:val="22"/>
          <w:highlight w:val="white"/>
        </w:rPr>
        <w:t xml:space="preserve">. Заказчик обязан обеспечить приемку оказанных Услуг в соответствии с Законом о </w:t>
      </w:r>
      <w:r w:rsidR="00420232">
        <w:rPr>
          <w:color w:val="000000"/>
          <w:sz w:val="22"/>
          <w:highlight w:val="white"/>
        </w:rPr>
        <w:t>договор</w:t>
      </w:r>
      <w:r>
        <w:rPr>
          <w:color w:val="000000"/>
          <w:sz w:val="22"/>
          <w:highlight w:val="white"/>
        </w:rPr>
        <w:t>ной системе.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Для проверки представленных Исполнителем результатов, предусмотренных </w:t>
      </w:r>
      <w:r w:rsidR="007D0217">
        <w:rPr>
          <w:color w:val="000000"/>
          <w:sz w:val="22"/>
          <w:highlight w:val="white"/>
        </w:rPr>
        <w:t>Договором</w:t>
      </w:r>
      <w:r>
        <w:rPr>
          <w:color w:val="000000"/>
          <w:sz w:val="22"/>
          <w:highlight w:val="white"/>
        </w:rPr>
        <w:t xml:space="preserve">, в части их соответствия условиям </w:t>
      </w:r>
      <w:r w:rsidR="007D0217">
        <w:rPr>
          <w:color w:val="000000"/>
          <w:sz w:val="22"/>
          <w:highlight w:val="white"/>
        </w:rPr>
        <w:t>Договора</w:t>
      </w:r>
      <w:r>
        <w:rPr>
          <w:color w:val="000000"/>
          <w:sz w:val="22"/>
          <w:highlight w:val="white"/>
        </w:rPr>
        <w:t xml:space="preserve"> Заказчик проводит экспертизу. Экспертиза результатов, предусмотренных </w:t>
      </w:r>
      <w:r w:rsidR="007D0217">
        <w:rPr>
          <w:color w:val="000000"/>
          <w:sz w:val="22"/>
          <w:highlight w:val="white"/>
        </w:rPr>
        <w:t>Договоро</w:t>
      </w:r>
      <w:r>
        <w:rPr>
          <w:color w:val="000000"/>
          <w:sz w:val="22"/>
          <w:highlight w:val="white"/>
        </w:rPr>
        <w:t xml:space="preserve">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420232">
        <w:rPr>
          <w:color w:val="000000"/>
          <w:sz w:val="22"/>
          <w:highlight w:val="white"/>
        </w:rPr>
        <w:t>договор</w:t>
      </w:r>
      <w:r>
        <w:rPr>
          <w:color w:val="000000"/>
          <w:sz w:val="22"/>
          <w:highlight w:val="white"/>
        </w:rPr>
        <w:t xml:space="preserve">ов, заключенных между Заказчиком и экспертом, экспертной организацией в соответствии с Законом о </w:t>
      </w:r>
      <w:r w:rsidR="00420232">
        <w:rPr>
          <w:color w:val="000000"/>
          <w:sz w:val="22"/>
          <w:highlight w:val="white"/>
        </w:rPr>
        <w:t>договор</w:t>
      </w:r>
      <w:r>
        <w:rPr>
          <w:color w:val="000000"/>
          <w:sz w:val="22"/>
          <w:highlight w:val="white"/>
        </w:rPr>
        <w:t>ной системе.</w:t>
      </w:r>
    </w:p>
    <w:p w:rsidR="00B863C0" w:rsidRDefault="00B863C0" w:rsidP="009D7661">
      <w:pPr>
        <w:pStyle w:val="3"/>
        <w:numPr>
          <w:ilvl w:val="1"/>
          <w:numId w:val="0"/>
        </w:numPr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Отраженные в заключении по результатам указанной экспертизы предложения экспертов, экспертных организаций, привлеченных для ее проведения, учитываются при принятии решения о приемке или об отказе в приемке оказанных Услуг, результатов отдельного этапа исполнения </w:t>
      </w:r>
      <w:r w:rsidR="007D0217">
        <w:rPr>
          <w:color w:val="000000"/>
          <w:sz w:val="22"/>
          <w:highlight w:val="white"/>
        </w:rPr>
        <w:t>Договора</w:t>
      </w:r>
      <w:r>
        <w:rPr>
          <w:color w:val="000000"/>
          <w:sz w:val="22"/>
          <w:highlight w:val="white"/>
        </w:rPr>
        <w:t>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Для проведения Экспертизы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 w:rsidR="007D0217">
        <w:rPr>
          <w:color w:val="000000"/>
          <w:sz w:val="22"/>
          <w:highlight w:val="white"/>
        </w:rPr>
        <w:t>Договора</w:t>
      </w:r>
      <w:r>
        <w:rPr>
          <w:color w:val="000000"/>
          <w:sz w:val="22"/>
          <w:highlight w:val="white"/>
        </w:rPr>
        <w:t xml:space="preserve">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</w:t>
      </w:r>
      <w:r w:rsidR="007D0217">
        <w:rPr>
          <w:color w:val="000000"/>
          <w:sz w:val="22"/>
          <w:highlight w:val="white"/>
        </w:rPr>
        <w:t>Договор</w:t>
      </w:r>
      <w:r>
        <w:rPr>
          <w:color w:val="000000"/>
          <w:sz w:val="22"/>
          <w:highlight w:val="white"/>
        </w:rPr>
        <w:t>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Для приемки результатов исполнения </w:t>
      </w:r>
      <w:r w:rsidR="007D0217">
        <w:rPr>
          <w:color w:val="000000"/>
          <w:sz w:val="22"/>
          <w:highlight w:val="white"/>
        </w:rPr>
        <w:t>Договора</w:t>
      </w:r>
      <w:r>
        <w:rPr>
          <w:color w:val="000000"/>
          <w:sz w:val="22"/>
          <w:highlight w:val="white"/>
        </w:rPr>
        <w:t xml:space="preserve"> Заказчиком может создаваться приемочная комиссия, которая состоит не менее чем из пяти человек. В случае создания приемочной комиссии </w:t>
      </w:r>
      <w:r>
        <w:rPr>
          <w:color w:val="000000"/>
          <w:sz w:val="22"/>
          <w:highlight w:val="white"/>
        </w:rPr>
        <w:lastRenderedPageBreak/>
        <w:t xml:space="preserve">приемка результата исполнения </w:t>
      </w:r>
      <w:r w:rsidR="007D0217">
        <w:rPr>
          <w:color w:val="000000"/>
          <w:sz w:val="22"/>
          <w:highlight w:val="white"/>
        </w:rPr>
        <w:t>Договор</w:t>
      </w:r>
      <w:r>
        <w:rPr>
          <w:color w:val="000000"/>
          <w:sz w:val="22"/>
          <w:highlight w:val="white"/>
        </w:rPr>
        <w:t>а осуществляется приемочной комиссией и утверждается Заказчиком.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Приемка оказанных Услуг, результатов исполнения </w:t>
      </w:r>
      <w:r w:rsidR="00420232">
        <w:rPr>
          <w:color w:val="000000"/>
          <w:sz w:val="22"/>
          <w:highlight w:val="white"/>
        </w:rPr>
        <w:t>Договор</w:t>
      </w:r>
      <w:r>
        <w:rPr>
          <w:color w:val="000000"/>
          <w:sz w:val="22"/>
          <w:highlight w:val="white"/>
        </w:rPr>
        <w:t xml:space="preserve">а, осуществляется в порядке и в сроки, которые установлены </w:t>
      </w:r>
      <w:r w:rsidR="007D0217">
        <w:rPr>
          <w:color w:val="000000"/>
          <w:sz w:val="22"/>
          <w:highlight w:val="white"/>
        </w:rPr>
        <w:t>Договором</w:t>
      </w:r>
      <w:r>
        <w:rPr>
          <w:color w:val="000000"/>
          <w:sz w:val="22"/>
          <w:highlight w:val="white"/>
        </w:rPr>
        <w:t xml:space="preserve">, статьей 94 Закона о </w:t>
      </w:r>
      <w:r w:rsidR="00420232">
        <w:rPr>
          <w:color w:val="000000"/>
          <w:sz w:val="22"/>
          <w:highlight w:val="white"/>
        </w:rPr>
        <w:t>договор</w:t>
      </w:r>
      <w:r>
        <w:rPr>
          <w:color w:val="000000"/>
          <w:sz w:val="22"/>
          <w:highlight w:val="white"/>
        </w:rPr>
        <w:t>ной системе, и оформляется документом о приемке.</w:t>
      </w:r>
    </w:p>
    <w:p w:rsidR="00B863C0" w:rsidRPr="00A92268" w:rsidRDefault="00B863C0" w:rsidP="00FD5B2E">
      <w:pPr>
        <w:pStyle w:val="3"/>
        <w:numPr>
          <w:ilvl w:val="1"/>
          <w:numId w:val="0"/>
        </w:numPr>
        <w:rPr>
          <w:color w:val="000000"/>
          <w:sz w:val="22"/>
          <w:highlight w:val="white"/>
        </w:rPr>
      </w:pPr>
      <w:bookmarkStart w:id="11" w:name="_Ref206061603"/>
      <w:r w:rsidRPr="00A92268">
        <w:rPr>
          <w:color w:val="000000"/>
          <w:sz w:val="22"/>
          <w:highlight w:val="white"/>
        </w:rPr>
        <w:t>Приемка оказанных Услуг в части соответствия их объема и качества требованиям, установленным в Техническом задании, производится Заказчиком по окончании оказания Услуг.</w:t>
      </w:r>
      <w:bookmarkEnd w:id="11"/>
      <w:r w:rsidRPr="00A92268">
        <w:rPr>
          <w:color w:val="000000"/>
          <w:sz w:val="22"/>
          <w:highlight w:val="white"/>
        </w:rPr>
        <w:t xml:space="preserve"> </w:t>
      </w:r>
      <w:bookmarkStart w:id="12" w:name="_Ref206063316"/>
      <w:r w:rsidR="00A92268" w:rsidRPr="00A92268">
        <w:rPr>
          <w:color w:val="000000"/>
          <w:sz w:val="22"/>
        </w:rPr>
        <w:t>После завершения оказания услуг, предусмотренных Договором, Исполнитель письменно уведомляет Заказчика о факте оказания услуг.</w:t>
      </w:r>
      <w:bookmarkEnd w:id="12"/>
      <w:r w:rsidR="00A92268" w:rsidRPr="00A92268">
        <w:rPr>
          <w:color w:val="000000"/>
          <w:sz w:val="22"/>
        </w:rPr>
        <w:t xml:space="preserve"> </w:t>
      </w:r>
      <w:r w:rsidRPr="00A92268">
        <w:rPr>
          <w:color w:val="000000"/>
          <w:sz w:val="22"/>
          <w:highlight w:val="white"/>
        </w:rPr>
        <w:t>Стороны дополнительно могут приложить к документу о приемке документы, которые считаются его неотъемлемой частью.</w:t>
      </w:r>
    </w:p>
    <w:p w:rsidR="00B863C0" w:rsidRDefault="00B863C0" w:rsidP="009D7661">
      <w:pPr>
        <w:pStyle w:val="3"/>
        <w:numPr>
          <w:ilvl w:val="1"/>
          <w:numId w:val="0"/>
        </w:numPr>
        <w:rPr>
          <w:color w:val="000000"/>
          <w:sz w:val="22"/>
          <w:highlight w:val="white"/>
        </w:rPr>
      </w:pPr>
    </w:p>
    <w:p w:rsidR="00B863C0" w:rsidRDefault="00B863C0" w:rsidP="009D7661">
      <w:pPr>
        <w:pStyle w:val="3"/>
        <w:numPr>
          <w:ilvl w:val="1"/>
          <w:numId w:val="0"/>
        </w:numPr>
        <w:rPr>
          <w:color w:val="000000"/>
          <w:sz w:val="22"/>
          <w:highlight w:val="white"/>
        </w:rPr>
      </w:pP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bookmarkStart w:id="13" w:name="_Ref206063409"/>
      <w:r>
        <w:rPr>
          <w:color w:val="000000"/>
          <w:sz w:val="22"/>
          <w:highlight w:val="white"/>
        </w:rPr>
        <w:t xml:space="preserve">В течение </w:t>
      </w:r>
      <w:r>
        <w:rPr>
          <w:b/>
          <w:color w:val="000000"/>
          <w:sz w:val="22"/>
          <w:highlight w:val="white"/>
        </w:rPr>
        <w:t>15 рабочих дней</w:t>
      </w:r>
      <w:r>
        <w:rPr>
          <w:color w:val="000000"/>
          <w:sz w:val="22"/>
          <w:highlight w:val="white"/>
        </w:rPr>
        <w:t xml:space="preserve">, следующих за днем поступления документа о приемке, </w:t>
      </w:r>
      <w:bookmarkEnd w:id="13"/>
      <w:r>
        <w:rPr>
          <w:color w:val="000000"/>
          <w:sz w:val="22"/>
          <w:highlight w:val="white"/>
        </w:rPr>
        <w:t xml:space="preserve">Заказчик подписывает документ о приемке, либо </w:t>
      </w:r>
      <w:r w:rsidR="00A92268">
        <w:rPr>
          <w:color w:val="000000"/>
          <w:sz w:val="22"/>
          <w:highlight w:val="white"/>
        </w:rPr>
        <w:t>направляет</w:t>
      </w:r>
      <w:r>
        <w:rPr>
          <w:color w:val="000000"/>
          <w:sz w:val="22"/>
          <w:highlight w:val="white"/>
        </w:rPr>
        <w:t xml:space="preserve"> мотивированный отказ от подписания документа о приемке с указанием причин такого отказа.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При проведении Заказчиком экспертизы с привлечением экспертов, экспертных организаций срок, установленный в пункте </w:t>
      </w:r>
      <w:r>
        <w:rPr>
          <w:color w:val="000000"/>
          <w:sz w:val="22"/>
          <w:highlight w:val="white"/>
        </w:rPr>
        <w:fldChar w:fldCharType="begin"/>
      </w:r>
      <w:r>
        <w:rPr>
          <w:color w:val="000000"/>
          <w:sz w:val="22"/>
          <w:highlight w:val="white"/>
        </w:rPr>
        <w:instrText>REF "_Ref206063409" \r \h</w:instrText>
      </w:r>
      <w:r>
        <w:rPr>
          <w:color w:val="000000"/>
          <w:sz w:val="22"/>
          <w:highlight w:val="white"/>
        </w:rPr>
      </w:r>
      <w:r>
        <w:rPr>
          <w:color w:val="000000"/>
          <w:sz w:val="22"/>
          <w:highlight w:val="white"/>
        </w:rPr>
        <w:fldChar w:fldCharType="separate"/>
      </w:r>
      <w:r>
        <w:rPr>
          <w:color w:val="000000"/>
          <w:sz w:val="22"/>
          <w:highlight w:val="white"/>
        </w:rPr>
        <w:t>5.</w:t>
      </w:r>
      <w:r w:rsidR="00E3289B">
        <w:rPr>
          <w:color w:val="000000"/>
          <w:sz w:val="22"/>
          <w:highlight w:val="white"/>
        </w:rPr>
        <w:t>6</w:t>
      </w:r>
      <w:r>
        <w:rPr>
          <w:color w:val="000000"/>
          <w:sz w:val="22"/>
          <w:highlight w:val="white"/>
        </w:rPr>
        <w:fldChar w:fldCharType="end"/>
      </w:r>
      <w:r>
        <w:rPr>
          <w:color w:val="000000"/>
          <w:sz w:val="22"/>
          <w:highlight w:val="white"/>
        </w:rPr>
        <w:t xml:space="preserve"> Условий, продлевается на срок проведения такой экспертизы, при этом общий срок приемки Заказчиком результатов исполнения обязательств по </w:t>
      </w:r>
      <w:r w:rsidR="00E3289B">
        <w:rPr>
          <w:color w:val="000000"/>
          <w:sz w:val="22"/>
          <w:highlight w:val="white"/>
        </w:rPr>
        <w:t>Договору</w:t>
      </w:r>
      <w:r>
        <w:rPr>
          <w:color w:val="000000"/>
          <w:sz w:val="22"/>
          <w:highlight w:val="white"/>
        </w:rPr>
        <w:t xml:space="preserve"> не должен превышать 20 рабочих дней, следующих за днем поступления документа о приемке от Исполнителя.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r>
        <w:t>З</w:t>
      </w:r>
      <w:r>
        <w:rPr>
          <w:color w:val="000000"/>
          <w:sz w:val="22"/>
          <w:highlight w:val="white"/>
        </w:rPr>
        <w:t xml:space="preserve">аказчик вправе не отказывать в приемке результатов Услуг (этапа оказания Услуг), предусмотренных </w:t>
      </w:r>
      <w:r w:rsidR="00E3289B">
        <w:rPr>
          <w:color w:val="000000"/>
          <w:sz w:val="22"/>
          <w:highlight w:val="white"/>
        </w:rPr>
        <w:t>Договоро</w:t>
      </w:r>
      <w:r>
        <w:rPr>
          <w:color w:val="000000"/>
          <w:sz w:val="22"/>
          <w:highlight w:val="white"/>
        </w:rPr>
        <w:t xml:space="preserve">м, в случае выявления несоответствия этих результатов условиям </w:t>
      </w:r>
      <w:r w:rsidR="00E3289B">
        <w:rPr>
          <w:color w:val="000000"/>
          <w:sz w:val="22"/>
          <w:highlight w:val="white"/>
        </w:rPr>
        <w:t>Договора</w:t>
      </w:r>
      <w:r>
        <w:rPr>
          <w:color w:val="000000"/>
          <w:sz w:val="22"/>
          <w:highlight w:val="white"/>
        </w:rPr>
        <w:t>, если выявленное несоответствие не препятствует приемке результатов оказанных Услуг (этапа оказания Услуг) и устранено Исполнителем.</w:t>
      </w:r>
    </w:p>
    <w:p w:rsidR="00B863C0" w:rsidRDefault="00B863C0" w:rsidP="009D7661">
      <w:pPr>
        <w:pStyle w:val="3"/>
        <w:numPr>
          <w:ilvl w:val="1"/>
          <w:numId w:val="7"/>
        </w:numPr>
        <w:ind w:left="0" w:firstLine="0"/>
        <w:rPr>
          <w:color w:val="000000"/>
          <w:sz w:val="22"/>
          <w:highlight w:val="white"/>
        </w:rPr>
      </w:pPr>
      <w:bookmarkStart w:id="14" w:name="_Ref206063473"/>
      <w:r>
        <w:rPr>
          <w:color w:val="000000"/>
          <w:sz w:val="22"/>
          <w:highlight w:val="white"/>
        </w:rPr>
        <w:t>В случае получения от Заказчика запроса о предоставлении разъяснений в отношении результатов оказанных Услуг, или мотивированного отказа от принятия результатов оказанных Услуг Исполнитель в течение</w:t>
      </w:r>
      <w:r>
        <w:rPr>
          <w:b/>
          <w:color w:val="C0504D"/>
          <w:sz w:val="22"/>
          <w:highlight w:val="white"/>
        </w:rPr>
        <w:t xml:space="preserve"> 2 </w:t>
      </w:r>
      <w:r w:rsidR="00E3289B">
        <w:rPr>
          <w:b/>
          <w:color w:val="C0504D"/>
          <w:sz w:val="22"/>
          <w:highlight w:val="white"/>
        </w:rPr>
        <w:t xml:space="preserve">рабочих </w:t>
      </w:r>
      <w:r>
        <w:rPr>
          <w:b/>
          <w:color w:val="C0504D"/>
          <w:sz w:val="22"/>
          <w:highlight w:val="white"/>
        </w:rPr>
        <w:t xml:space="preserve">дней </w:t>
      </w:r>
      <w:r>
        <w:rPr>
          <w:color w:val="000000"/>
          <w:sz w:val="22"/>
          <w:highlight w:val="white"/>
        </w:rPr>
        <w:t>обязан предоставить Заказчику запрашиваемые разъяснения в отношении оказанных Услуг или в срок, установленный в мотивированном отказе от принятия результатов оказанных Услуг, устранить полученные от Заказчика замечания, недостатки.</w:t>
      </w:r>
      <w:bookmarkEnd w:id="14"/>
    </w:p>
    <w:p w:rsidR="00B863C0" w:rsidRPr="00E3289B" w:rsidRDefault="00E3289B" w:rsidP="00B96103">
      <w:pPr>
        <w:pStyle w:val="3"/>
        <w:numPr>
          <w:ilvl w:val="1"/>
          <w:numId w:val="7"/>
        </w:numPr>
        <w:ind w:left="0" w:firstLine="0"/>
        <w:rPr>
          <w:color w:val="000000"/>
        </w:rPr>
      </w:pPr>
      <w:r w:rsidRPr="00E3289B">
        <w:rPr>
          <w:color w:val="000000"/>
          <w:sz w:val="22"/>
          <w:highlight w:val="white"/>
        </w:rPr>
        <w:t>По окончании исполнения Сторонами обязательств по Договору Исполнитель в течение</w:t>
      </w:r>
      <w:r w:rsidRPr="00E3289B">
        <w:rPr>
          <w:b/>
          <w:color w:val="C0504D"/>
          <w:sz w:val="22"/>
          <w:highlight w:val="white"/>
        </w:rPr>
        <w:t xml:space="preserve"> </w:t>
      </w:r>
      <w:r>
        <w:rPr>
          <w:b/>
          <w:color w:val="C0504D"/>
          <w:sz w:val="22"/>
          <w:highlight w:val="white"/>
        </w:rPr>
        <w:t>5</w:t>
      </w:r>
      <w:r w:rsidRPr="00E3289B">
        <w:rPr>
          <w:b/>
          <w:color w:val="C0504D"/>
          <w:sz w:val="22"/>
          <w:highlight w:val="white"/>
        </w:rPr>
        <w:t xml:space="preserve"> рабочих дней </w:t>
      </w:r>
      <w:r w:rsidRPr="00E3289B">
        <w:rPr>
          <w:color w:val="000000"/>
          <w:sz w:val="22"/>
          <w:highlight w:val="white"/>
        </w:rPr>
        <w:t>представляет</w:t>
      </w:r>
      <w:r>
        <w:rPr>
          <w:color w:val="000000"/>
          <w:sz w:val="22"/>
          <w:highlight w:val="white"/>
        </w:rPr>
        <w:t xml:space="preserve"> </w:t>
      </w:r>
      <w:r w:rsidR="00B863C0" w:rsidRPr="00E3289B">
        <w:rPr>
          <w:color w:val="000000"/>
          <w:sz w:val="22"/>
          <w:highlight w:val="white"/>
        </w:rPr>
        <w:t xml:space="preserve">Заказчику акт сверки расчетов по </w:t>
      </w:r>
      <w:r>
        <w:rPr>
          <w:color w:val="000000"/>
          <w:sz w:val="22"/>
          <w:highlight w:val="white"/>
        </w:rPr>
        <w:t>Договору</w:t>
      </w:r>
      <w:r w:rsidR="00B863C0" w:rsidRPr="00E3289B">
        <w:rPr>
          <w:color w:val="000000"/>
          <w:sz w:val="22"/>
          <w:highlight w:val="white"/>
        </w:rPr>
        <w:t xml:space="preserve"> по форме согласно Приложению № </w:t>
      </w:r>
      <w:r w:rsidR="00B96103">
        <w:rPr>
          <w:color w:val="000000"/>
          <w:sz w:val="22"/>
        </w:rPr>
        <w:t>6</w:t>
      </w:r>
    </w:p>
    <w:p w:rsidR="00B863C0" w:rsidRDefault="00B863C0" w:rsidP="00B863C0">
      <w:pPr>
        <w:spacing w:after="0" w:line="240" w:lineRule="auto"/>
        <w:jc w:val="center"/>
        <w:rPr>
          <w:color w:val="000000"/>
        </w:rPr>
      </w:pP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 ОТВЕТСТВЕННОСТЬ СТОРОН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6.1.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обязательств, установленных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Стороны несут ответственность в соответствии с законодательством Российской Федерации и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ом.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6.2.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В случае просрочки исполнения Заказчиком обязательства, предусмотренного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ом, Исполнитель вправе потребовать уплату пени.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6.3.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Исполнитель вправе начислить штраф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размере: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1000 рублей,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не превышает 3 млн. рублей (включительно).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6.4.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В случае просрочки исполнения Исполнителем обязательства, предусмотренного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Исполнитель оплачивает Заказчику пеню. 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(отдельного этапа исполнения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 (соответствующим отдельным этапом исполнения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и фактически исполненных Исполнителем.  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6.5.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за исключением просрочки исполнения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 обязательств (в том числе гарантийного обязательства), устанавливается штраф в размере 1 процента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(этапа), но не более 5 000 рублей и не менее 1 000 рублей.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6.6.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В случае заключения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с победителем закупки (или с иным участником закупки в случаях, установленных Законом 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ной системе), предложившим наиболее высокую цену за право заключения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за каждый факт неисполнения или ненадлежащего исполнения Исполнителем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ом, устанавливается штраф в размере, определяемом постановлением № 1042, составляющий: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в случае,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не превышает начальную (максимальную) цену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а: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10 процентов начальной (максимальной)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не превышает 3 млн. рублей;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 процентов начальной (максимальной)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составляет от 3 млн. рублей до 50 млн. рублей (включительно);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 процент начальной (максимальной)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составляет от 50 млн. рублей до 100 млн. рублей (включительно);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б) в случае,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превышает начальную (максимальную) цену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а: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10 процентов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не превышает 3 млн. рублей;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 процентов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составляет от 3 млн. рублей до 50 млн. рублей (включительно);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 процент цены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составляет от 50 млн. рублей до 100 млн. рублей (включительно).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6.7.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которое не имеет стоимостного выражения (при наличии в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 таких обязательств), устанавливается штраф в размере, определяемом постановлением № 1042, составляющий: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1000 рублей, если цена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не превышает 3 млн. рублей (включительно).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6.8.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не может превышать цену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6.9.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не может превышать цену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6.10.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ом, произошло по вине другой Стороны или вследствие непреодолимой силы.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6.11.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В случае неисполнения или ненадлежащего исполнения Исполнителем обязательств, предусмотренных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ом, Заказчик удерживает суммы неисполненных Исполнителем требований об уплате неустоек (штрафов, пеней), предъявленных Заказчиком в соответствии с Законом 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ной системе, из суммы, подлежащей оплате Исполнителю. </w:t>
      </w:r>
    </w:p>
    <w:p w:rsidR="00B863C0" w:rsidRP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6.12.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Оплата Стороной неустойки (штрафа, пени) и возмещение убытков не освобождает ее от исполнения обязательств по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у.</w:t>
      </w:r>
    </w:p>
    <w:p w:rsidR="00027792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6.13.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Сторона, допустившая нарушение обязательств по </w:t>
      </w:r>
      <w:r w:rsidR="004202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</w:t>
      </w:r>
      <w:r w:rsidRPr="00B863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у, обязана произвести уплату неустойки (штрафа, пени), предусмотренных настоящей статьей, в течение 7 рабочих дней с даты получения претензии другой Стороны.</w:t>
      </w:r>
    </w:p>
    <w:p w:rsidR="00B863C0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863C0" w:rsidRDefault="00663A24" w:rsidP="002379AE">
      <w:pPr>
        <w:pStyle w:val="2"/>
        <w:numPr>
          <w:ilvl w:val="0"/>
          <w:numId w:val="0"/>
        </w:numPr>
        <w:spacing w:before="0" w:after="0"/>
        <w:ind w:left="4876"/>
        <w:jc w:val="both"/>
        <w:rPr>
          <w:sz w:val="22"/>
        </w:rPr>
      </w:pPr>
      <w:r>
        <w:rPr>
          <w:sz w:val="22"/>
        </w:rPr>
        <w:t xml:space="preserve">7. </w:t>
      </w:r>
      <w:r w:rsidR="00B863C0">
        <w:rPr>
          <w:sz w:val="22"/>
        </w:rPr>
        <w:t>КОНФИДЕНЦИАЛЬНОСТЬ</w:t>
      </w:r>
    </w:p>
    <w:p w:rsidR="00B863C0" w:rsidRDefault="00B863C0" w:rsidP="002379AE">
      <w:pPr>
        <w:pStyle w:val="3"/>
        <w:numPr>
          <w:ilvl w:val="1"/>
          <w:numId w:val="8"/>
        </w:numPr>
        <w:ind w:left="0" w:hanging="76"/>
        <w:rPr>
          <w:sz w:val="22"/>
        </w:rPr>
      </w:pPr>
      <w:r>
        <w:rPr>
          <w:sz w:val="22"/>
        </w:rPr>
        <w:t xml:space="preserve">Исполнитель не несет ответственности за действия Заказчика по соблюдению Заказчиком положений Федерального закона от </w:t>
      </w:r>
      <w:r>
        <w:t>2</w:t>
      </w:r>
      <w:r>
        <w:rPr>
          <w:sz w:val="22"/>
        </w:rPr>
        <w:t>7.07.2006 № 152-ФЗ «О персональных данных» в отношении работников Заказчика, на рабочих местах которых проводится или проведена СОУТ.</w:t>
      </w:r>
    </w:p>
    <w:p w:rsidR="00B863C0" w:rsidRDefault="00B863C0" w:rsidP="002379AE">
      <w:pPr>
        <w:pStyle w:val="3"/>
        <w:numPr>
          <w:ilvl w:val="1"/>
          <w:numId w:val="8"/>
        </w:numPr>
        <w:ind w:left="0" w:hanging="76"/>
        <w:rPr>
          <w:sz w:val="22"/>
        </w:rPr>
      </w:pPr>
      <w:r>
        <w:rPr>
          <w:sz w:val="22"/>
        </w:rPr>
        <w:t xml:space="preserve">Передача, распространение и обеспечение защиты информации, связанной с исполнением обязательств по </w:t>
      </w:r>
      <w:r w:rsidR="002379AE">
        <w:rPr>
          <w:sz w:val="22"/>
        </w:rPr>
        <w:t>Договор</w:t>
      </w:r>
      <w:r>
        <w:rPr>
          <w:sz w:val="22"/>
        </w:rPr>
        <w:t xml:space="preserve">у, осуществляется Сторонами с соблюдением требований Федерального закона от </w:t>
      </w:r>
      <w:r>
        <w:t>27.07.2006</w:t>
      </w:r>
      <w:r>
        <w:rPr>
          <w:sz w:val="22"/>
        </w:rPr>
        <w:t xml:space="preserve"> № 149-ФЗ «Об информации, информационных технологиях и о защите информации».</w:t>
      </w:r>
    </w:p>
    <w:p w:rsidR="00B863C0" w:rsidRDefault="00B863C0" w:rsidP="002379AE">
      <w:pPr>
        <w:pStyle w:val="3"/>
        <w:numPr>
          <w:ilvl w:val="1"/>
          <w:numId w:val="8"/>
        </w:numPr>
        <w:ind w:left="0" w:hanging="76"/>
        <w:rPr>
          <w:sz w:val="22"/>
        </w:rPr>
      </w:pPr>
      <w:r>
        <w:rPr>
          <w:sz w:val="22"/>
        </w:rPr>
        <w:t xml:space="preserve">Принятые Сторонами обязательства по соблюдению конфиденциальности или неиспользованию информации, полученной в ходе оказания Услуг по </w:t>
      </w:r>
      <w:r w:rsidR="002379AE">
        <w:rPr>
          <w:sz w:val="22"/>
        </w:rPr>
        <w:t>Договору</w:t>
      </w:r>
      <w:r>
        <w:rPr>
          <w:sz w:val="22"/>
        </w:rPr>
        <w:t>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:rsidR="00B863C0" w:rsidRDefault="00B863C0" w:rsidP="002379AE">
      <w:pPr>
        <w:pStyle w:val="3"/>
        <w:numPr>
          <w:ilvl w:val="1"/>
          <w:numId w:val="8"/>
        </w:numPr>
        <w:ind w:left="0" w:hanging="76"/>
        <w:rPr>
          <w:sz w:val="22"/>
        </w:rPr>
      </w:pPr>
      <w:r>
        <w:rPr>
          <w:sz w:val="22"/>
        </w:rPr>
        <w:t xml:space="preserve">Стороны </w:t>
      </w:r>
      <w:r w:rsidR="002379AE">
        <w:rPr>
          <w:sz w:val="22"/>
        </w:rPr>
        <w:t>Договора</w:t>
      </w:r>
      <w:r>
        <w:rPr>
          <w:sz w:val="22"/>
        </w:rPr>
        <w:t xml:space="preserve">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</w:t>
      </w:r>
      <w:r w:rsidR="002379AE">
        <w:rPr>
          <w:sz w:val="22"/>
        </w:rPr>
        <w:t>Договором</w:t>
      </w:r>
      <w:r>
        <w:rPr>
          <w:sz w:val="22"/>
        </w:rPr>
        <w:t xml:space="preserve"> и действующим законодательством Российской Федерации.</w:t>
      </w:r>
    </w:p>
    <w:p w:rsidR="00B863C0" w:rsidRDefault="00B863C0" w:rsidP="002379AE">
      <w:pPr>
        <w:pStyle w:val="3"/>
        <w:numPr>
          <w:ilvl w:val="1"/>
          <w:numId w:val="8"/>
        </w:numPr>
        <w:ind w:left="0" w:hanging="76"/>
        <w:rPr>
          <w:sz w:val="22"/>
        </w:rPr>
      </w:pPr>
      <w:r>
        <w:rPr>
          <w:sz w:val="22"/>
        </w:rPr>
        <w:t xml:space="preserve">Обязательства по обеспечению конфиденциальности информации, предусмотренные </w:t>
      </w:r>
      <w:r w:rsidR="00420232">
        <w:rPr>
          <w:sz w:val="22"/>
        </w:rPr>
        <w:t>Договор</w:t>
      </w:r>
      <w:r>
        <w:rPr>
          <w:sz w:val="22"/>
        </w:rPr>
        <w:t>ом,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:rsidR="00B863C0" w:rsidRDefault="00B863C0" w:rsidP="002379AE">
      <w:pPr>
        <w:pStyle w:val="3"/>
        <w:numPr>
          <w:ilvl w:val="1"/>
          <w:numId w:val="8"/>
        </w:numPr>
        <w:ind w:left="0" w:hanging="76"/>
        <w:rPr>
          <w:sz w:val="22"/>
        </w:rPr>
      </w:pPr>
      <w:r>
        <w:rPr>
          <w:sz w:val="22"/>
        </w:rPr>
        <w:t>Исполнитель имеет право снимать копии с документации Заказчика,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:rsidR="00B863C0" w:rsidRPr="008F43AB" w:rsidRDefault="00B863C0" w:rsidP="00B86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379AE" w:rsidRDefault="002379AE" w:rsidP="002379AE">
      <w:pPr>
        <w:pStyle w:val="2"/>
        <w:numPr>
          <w:ilvl w:val="0"/>
          <w:numId w:val="8"/>
        </w:numPr>
        <w:rPr>
          <w:sz w:val="22"/>
        </w:rPr>
      </w:pPr>
      <w:r>
        <w:rPr>
          <w:sz w:val="22"/>
        </w:rPr>
        <w:t>АНТИКОРРУПЦИОННАЯ ОГОВОРКА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При исполнении обязательств по </w:t>
      </w:r>
      <w:r w:rsidR="00784785">
        <w:rPr>
          <w:sz w:val="22"/>
        </w:rPr>
        <w:t>Договору</w:t>
      </w:r>
      <w:r>
        <w:rPr>
          <w:sz w:val="22"/>
        </w:rPr>
        <w:t xml:space="preserve"> Стороны, их аффилированные лица не выплачивают, не предлагают выплатить и не разрешают выплату каких-либо денежных средств или ценностей </w:t>
      </w:r>
      <w:proofErr w:type="gramStart"/>
      <w:r>
        <w:rPr>
          <w:sz w:val="22"/>
        </w:rPr>
        <w:t>прямо</w:t>
      </w:r>
      <w:proofErr w:type="gramEnd"/>
      <w:r>
        <w:rPr>
          <w:sz w:val="22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При исполнении обязательств по </w:t>
      </w:r>
      <w:r w:rsidR="00784785">
        <w:rPr>
          <w:sz w:val="22"/>
        </w:rPr>
        <w:t>Договору</w:t>
      </w:r>
      <w:r>
        <w:rPr>
          <w:sz w:val="22"/>
        </w:rPr>
        <w:t xml:space="preserve"> Стороны, их аффилированные лица не осуществляют действия, квалифицируемые применимым для целей </w:t>
      </w:r>
      <w:r w:rsidR="00420232">
        <w:rPr>
          <w:sz w:val="22"/>
        </w:rPr>
        <w:t>Договор</w:t>
      </w:r>
      <w:r>
        <w:rPr>
          <w:sz w:val="22"/>
        </w:rPr>
        <w:t>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:rsidR="002379AE" w:rsidRDefault="002379AE" w:rsidP="002379AE">
      <w:pPr>
        <w:pStyle w:val="3"/>
        <w:numPr>
          <w:ilvl w:val="1"/>
          <w:numId w:val="0"/>
        </w:numPr>
        <w:ind w:left="567" w:hanging="5"/>
        <w:rPr>
          <w:sz w:val="22"/>
        </w:rPr>
      </w:pPr>
      <w:r>
        <w:rPr>
          <w:sz w:val="22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784785">
        <w:rPr>
          <w:sz w:val="22"/>
        </w:rPr>
        <w:t>Договора</w:t>
      </w:r>
      <w:r>
        <w:rPr>
          <w:sz w:val="22"/>
        </w:rPr>
        <w:t xml:space="preserve">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В случае нарушения одной Стороной обязательств воздерживаться от запрещенных в нестоящем разделе действий и/или неполучения другой Стороной в установленный </w:t>
      </w:r>
      <w:r w:rsidR="00EF43EC">
        <w:rPr>
          <w:sz w:val="22"/>
        </w:rPr>
        <w:t>Договором</w:t>
      </w:r>
      <w:r>
        <w:rPr>
          <w:sz w:val="22"/>
        </w:rPr>
        <w:t xml:space="preserve"> срок подтверждения, что нарушения не произошло или не произойдет, другая Сторона имеет право </w:t>
      </w:r>
      <w:r>
        <w:rPr>
          <w:sz w:val="22"/>
        </w:rPr>
        <w:lastRenderedPageBreak/>
        <w:t>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2379AE" w:rsidRDefault="002379AE" w:rsidP="002379AE">
      <w:pPr>
        <w:pStyle w:val="2"/>
        <w:numPr>
          <w:ilvl w:val="0"/>
          <w:numId w:val="8"/>
        </w:numPr>
        <w:ind w:left="567"/>
        <w:rPr>
          <w:sz w:val="22"/>
        </w:rPr>
      </w:pPr>
      <w:r>
        <w:rPr>
          <w:sz w:val="22"/>
        </w:rPr>
        <w:t>СРОК ДЕЙСТВИЯ ДОГОВОРА, ПОРЯДОК ЕГО ИЗМЕНЕНИЯ, РАСТОРЖЕНИЯ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Договор</w:t>
      </w:r>
      <w:r w:rsidRPr="002379AE">
        <w:rPr>
          <w:sz w:val="22"/>
        </w:rPr>
        <w:t xml:space="preserve"> вступает в силу и становится обязательным для Сторон с даты подписания и действует до </w:t>
      </w:r>
      <w:r>
        <w:rPr>
          <w:sz w:val="22"/>
        </w:rPr>
        <w:t>31</w:t>
      </w:r>
      <w:r w:rsidRPr="002379AE">
        <w:rPr>
          <w:sz w:val="22"/>
        </w:rPr>
        <w:t xml:space="preserve"> </w:t>
      </w:r>
      <w:r>
        <w:rPr>
          <w:sz w:val="22"/>
        </w:rPr>
        <w:t>декабря</w:t>
      </w:r>
      <w:r w:rsidRPr="002379AE">
        <w:rPr>
          <w:sz w:val="22"/>
        </w:rPr>
        <w:t xml:space="preserve"> 2026 года. Окончание срока действия </w:t>
      </w:r>
      <w:r w:rsidR="00784785">
        <w:rPr>
          <w:sz w:val="22"/>
        </w:rPr>
        <w:t>Договора</w:t>
      </w:r>
      <w:r w:rsidRPr="002379AE">
        <w:rPr>
          <w:sz w:val="22"/>
        </w:rPr>
        <w:t xml:space="preserve"> влечет прекращение взаимных обязательств Сторон по </w:t>
      </w:r>
      <w:r w:rsidR="00420232">
        <w:rPr>
          <w:sz w:val="22"/>
        </w:rPr>
        <w:t>Договор</w:t>
      </w:r>
      <w:r w:rsidRPr="002379AE">
        <w:rPr>
          <w:sz w:val="22"/>
        </w:rPr>
        <w:t>у.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bookmarkStart w:id="15" w:name="_Ref206067178"/>
      <w:r>
        <w:rPr>
          <w:sz w:val="22"/>
        </w:rPr>
        <w:t xml:space="preserve">Договор может быть расторгнут: по соглашению Сторон, по решению суда, в случае одностороннего отказа </w:t>
      </w:r>
      <w:r>
        <w:rPr>
          <w:color w:val="000000"/>
          <w:sz w:val="22"/>
        </w:rPr>
        <w:t>Стороны</w:t>
      </w:r>
      <w:r>
        <w:rPr>
          <w:sz w:val="22"/>
        </w:rPr>
        <w:t xml:space="preserve"> от исполнения Договора в соответствии с гражданским законодательством Российской Федерации.</w:t>
      </w:r>
      <w:bookmarkEnd w:id="15"/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Расторжение Договора по соглашению Сторон производится путем подписания соответствующего соглашения.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В случае расторжения </w:t>
      </w:r>
      <w:r w:rsidR="00ED6BE4">
        <w:rPr>
          <w:sz w:val="22"/>
        </w:rPr>
        <w:t>Договора</w:t>
      </w:r>
      <w:r>
        <w:rPr>
          <w:sz w:val="22"/>
        </w:rPr>
        <w:t xml:space="preserve"> по инициативе любой из Сторон производится сверка расчетов.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При направлении в суд искового заявления с требованиями о расторжении </w:t>
      </w:r>
      <w:r w:rsidR="00ED6BE4">
        <w:rPr>
          <w:sz w:val="22"/>
        </w:rPr>
        <w:t>Договора</w:t>
      </w:r>
      <w:r>
        <w:rPr>
          <w:sz w:val="22"/>
        </w:rPr>
        <w:t xml:space="preserve"> одновременно заявляются требования об оплате неустойки (штрафа, пени), рассчитанной в соответствии с законодательством Российской Федерации, </w:t>
      </w:r>
      <w:r w:rsidR="00420232">
        <w:rPr>
          <w:sz w:val="22"/>
        </w:rPr>
        <w:t>Договор</w:t>
      </w:r>
      <w:r>
        <w:rPr>
          <w:sz w:val="22"/>
        </w:rPr>
        <w:t>ом.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Стороны вправе принять решение об одностороннем отказе от исполнения </w:t>
      </w:r>
      <w:r w:rsidR="00ED6BE4">
        <w:rPr>
          <w:sz w:val="22"/>
        </w:rPr>
        <w:t>Договора</w:t>
      </w:r>
      <w:r>
        <w:rPr>
          <w:sz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Заказчик обязан принять решение об одностороннем отказе от исполнения </w:t>
      </w:r>
      <w:r w:rsidR="00ED6BE4">
        <w:rPr>
          <w:sz w:val="22"/>
        </w:rPr>
        <w:t>Договора</w:t>
      </w:r>
      <w:r>
        <w:rPr>
          <w:sz w:val="22"/>
        </w:rPr>
        <w:t xml:space="preserve"> в случаях, предусмотренных частью 15 статьи 95 Закона о </w:t>
      </w:r>
      <w:r w:rsidR="00420232">
        <w:rPr>
          <w:sz w:val="22"/>
        </w:rPr>
        <w:t>договор</w:t>
      </w:r>
      <w:r>
        <w:rPr>
          <w:sz w:val="22"/>
        </w:rPr>
        <w:t>ной системе.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bookmarkStart w:id="16" w:name="_Ref206067499"/>
      <w:r>
        <w:rPr>
          <w:sz w:val="22"/>
        </w:rPr>
        <w:t xml:space="preserve">Односторонний отказ Стороны от исполнения </w:t>
      </w:r>
      <w:r w:rsidR="00ED6BE4">
        <w:rPr>
          <w:sz w:val="22"/>
        </w:rPr>
        <w:t>Договора</w:t>
      </w:r>
      <w:r>
        <w:rPr>
          <w:sz w:val="22"/>
        </w:rPr>
        <w:t xml:space="preserve"> осуществляется в порядке, предусмотренном статьей 95 Закона о </w:t>
      </w:r>
      <w:r w:rsidR="00420232">
        <w:rPr>
          <w:sz w:val="22"/>
        </w:rPr>
        <w:t>договор</w:t>
      </w:r>
      <w:r>
        <w:rPr>
          <w:sz w:val="22"/>
        </w:rPr>
        <w:t>ной системе.</w:t>
      </w:r>
      <w:bookmarkEnd w:id="16"/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bookmarkStart w:id="17" w:name="_Ref206410297"/>
      <w:bookmarkEnd w:id="17"/>
      <w:r>
        <w:rPr>
          <w:sz w:val="22"/>
        </w:rPr>
        <w:t xml:space="preserve">Изменение существенных условий </w:t>
      </w:r>
      <w:r w:rsidR="00ED6BE4">
        <w:rPr>
          <w:sz w:val="22"/>
        </w:rPr>
        <w:t>Договора</w:t>
      </w:r>
      <w:r>
        <w:rPr>
          <w:sz w:val="22"/>
        </w:rPr>
        <w:t xml:space="preserve"> при его исполнении не допускается, за исключением их изменения по соглашению Сторон в случаях, предусмотренных Законом о </w:t>
      </w:r>
      <w:r w:rsidR="00420232">
        <w:rPr>
          <w:sz w:val="22"/>
        </w:rPr>
        <w:t>договор</w:t>
      </w:r>
      <w:r>
        <w:rPr>
          <w:sz w:val="22"/>
        </w:rPr>
        <w:t>ной системе.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Внесение изменений в </w:t>
      </w:r>
      <w:r w:rsidR="00ED6BE4">
        <w:rPr>
          <w:sz w:val="22"/>
        </w:rPr>
        <w:t>Договор</w:t>
      </w:r>
      <w:r>
        <w:rPr>
          <w:sz w:val="22"/>
        </w:rPr>
        <w:t xml:space="preserve"> осуществляется путем заключения Сторонами дополнительных соглашений к </w:t>
      </w:r>
      <w:r w:rsidR="00ED6BE4">
        <w:rPr>
          <w:sz w:val="22"/>
        </w:rPr>
        <w:t>Договору</w:t>
      </w:r>
      <w:r>
        <w:rPr>
          <w:sz w:val="22"/>
        </w:rPr>
        <w:t xml:space="preserve">, являющихся неотъемлемой частью </w:t>
      </w:r>
      <w:r w:rsidR="00ED6BE4">
        <w:rPr>
          <w:sz w:val="22"/>
        </w:rPr>
        <w:t>Договора</w:t>
      </w:r>
      <w:r>
        <w:rPr>
          <w:sz w:val="22"/>
        </w:rPr>
        <w:t>.</w:t>
      </w:r>
    </w:p>
    <w:p w:rsidR="002379AE" w:rsidRDefault="002379AE" w:rsidP="002379AE">
      <w:pPr>
        <w:pStyle w:val="2"/>
        <w:numPr>
          <w:ilvl w:val="0"/>
          <w:numId w:val="8"/>
        </w:numPr>
        <w:ind w:left="567"/>
        <w:rPr>
          <w:sz w:val="22"/>
        </w:rPr>
      </w:pPr>
      <w:r>
        <w:rPr>
          <w:sz w:val="22"/>
        </w:rPr>
        <w:t>ТРЕТЬИ ЛИЦА</w:t>
      </w:r>
    </w:p>
    <w:p w:rsidR="002379AE" w:rsidRDefault="00ED6BE4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Договор</w:t>
      </w:r>
      <w:r w:rsidR="002379AE">
        <w:rPr>
          <w:sz w:val="22"/>
        </w:rPr>
        <w:t xml:space="preserve"> не создает и не ведет к возникновению, равно как и не имеет цели создать или привести к возникновению, каких-либо прав у третьих лиц, за исключением случаев, предусмотренных законодательством Российской Федерации.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Услуги, оказываемые Исполнителем, предназначены исключительно для Заказчика и не предназначены для использования в интересах третьей стороны, за исключением случаев, предусмотренных законодательством Российской Федерации. Ни одна из Сторон не вправе передавать или каким-либо иным образом уступать свои права по </w:t>
      </w:r>
      <w:r w:rsidR="00ED6BE4">
        <w:rPr>
          <w:sz w:val="22"/>
        </w:rPr>
        <w:t>Договору</w:t>
      </w:r>
      <w:r>
        <w:rPr>
          <w:sz w:val="22"/>
        </w:rPr>
        <w:t xml:space="preserve"> третьим лицам без письменного согласия на это второй Стороны.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Исполнитель вправе привлекать соисполнителей для оказания содействия Исполнителю при оказании Услуг. В случае привлечения соисполнителей в соответствии с условиями настоящего пункта их работа будет считаться частью Услуг, за которую Исполнитель несет ответственность по условиям </w:t>
      </w:r>
      <w:r w:rsidR="00ED6BE4">
        <w:rPr>
          <w:sz w:val="22"/>
        </w:rPr>
        <w:t>Договора</w:t>
      </w:r>
      <w:r>
        <w:rPr>
          <w:sz w:val="22"/>
        </w:rPr>
        <w:t>.</w:t>
      </w:r>
    </w:p>
    <w:p w:rsidR="002379AE" w:rsidRDefault="002379AE" w:rsidP="002379AE">
      <w:pPr>
        <w:pStyle w:val="2"/>
        <w:numPr>
          <w:ilvl w:val="0"/>
          <w:numId w:val="8"/>
        </w:numPr>
        <w:ind w:left="567"/>
        <w:rPr>
          <w:sz w:val="22"/>
        </w:rPr>
      </w:pPr>
      <w:r>
        <w:rPr>
          <w:sz w:val="22"/>
        </w:rPr>
        <w:t>ОБСТОЯТЕЛЬСТВА НЕПРЕОДОЛИМОЙ СИЛЫ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Стороны освобождаются от ответственности за неисполнение либо ненадлежащее исполнение обязательств по </w:t>
      </w:r>
      <w:r w:rsidR="00B34AA1">
        <w:rPr>
          <w:sz w:val="22"/>
        </w:rPr>
        <w:t>Договору</w:t>
      </w:r>
      <w:r>
        <w:rPr>
          <w:sz w:val="22"/>
        </w:rPr>
        <w:t xml:space="preserve">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течение 3 рабочих дней с даты начала действия указанных обстоятельств известить об этом другую Сторону, представив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своих обязательств по </w:t>
      </w:r>
      <w:r w:rsidR="00B34AA1">
        <w:rPr>
          <w:sz w:val="22"/>
        </w:rPr>
        <w:t>Договор</w:t>
      </w:r>
      <w:r>
        <w:rPr>
          <w:sz w:val="22"/>
        </w:rPr>
        <w:t>у.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proofErr w:type="spellStart"/>
      <w:r>
        <w:rPr>
          <w:sz w:val="22"/>
        </w:rPr>
        <w:lastRenderedPageBreak/>
        <w:t>Неизвещение</w:t>
      </w:r>
      <w:proofErr w:type="spellEnd"/>
      <w:r>
        <w:rPr>
          <w:sz w:val="22"/>
        </w:rPr>
        <w:t xml:space="preserve"> или несвоевременное извещение другой Стороны, для которой создалась невозможность исполнения обязательств по </w:t>
      </w:r>
      <w:r w:rsidR="00B34AA1">
        <w:rPr>
          <w:sz w:val="22"/>
        </w:rPr>
        <w:t>Договор</w:t>
      </w:r>
      <w:r>
        <w:rPr>
          <w:sz w:val="22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2379AE" w:rsidRDefault="002379AE" w:rsidP="002379AE">
      <w:pPr>
        <w:pStyle w:val="2"/>
        <w:numPr>
          <w:ilvl w:val="0"/>
          <w:numId w:val="8"/>
        </w:numPr>
        <w:ind w:left="567"/>
        <w:rPr>
          <w:sz w:val="22"/>
        </w:rPr>
      </w:pPr>
      <w:r>
        <w:rPr>
          <w:sz w:val="22"/>
        </w:rPr>
        <w:t>ПОРЯДОК УРЕГУЛИРОВАНИЯ СПОРОВ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B34AA1">
        <w:rPr>
          <w:sz w:val="22"/>
        </w:rPr>
        <w:t>Договор</w:t>
      </w:r>
      <w:r>
        <w:rPr>
          <w:sz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До передачи спора на разрешение суда Стороны предпринимают меры к его урегулированию в претензионном порядке.</w:t>
      </w:r>
    </w:p>
    <w:p w:rsidR="002379AE" w:rsidRDefault="002379AE" w:rsidP="002379AE">
      <w:pPr>
        <w:pStyle w:val="3"/>
        <w:numPr>
          <w:ilvl w:val="1"/>
          <w:numId w:val="8"/>
        </w:numPr>
        <w:spacing w:after="120"/>
        <w:rPr>
          <w:sz w:val="22"/>
        </w:rPr>
      </w:pPr>
      <w:r>
        <w:rPr>
          <w:sz w:val="22"/>
        </w:rPr>
        <w:t xml:space="preserve">В случае невыполнения Сторонами своих обязательств и </w:t>
      </w:r>
      <w:proofErr w:type="spellStart"/>
      <w:r>
        <w:rPr>
          <w:sz w:val="22"/>
        </w:rPr>
        <w:t>недостижения</w:t>
      </w:r>
      <w:proofErr w:type="spellEnd"/>
      <w:r>
        <w:rPr>
          <w:sz w:val="22"/>
        </w:rPr>
        <w:t xml:space="preserve"> взаимного согласия споры по </w:t>
      </w:r>
      <w:r w:rsidR="00B34AA1">
        <w:rPr>
          <w:sz w:val="22"/>
        </w:rPr>
        <w:t>Договор</w:t>
      </w:r>
      <w:r>
        <w:rPr>
          <w:sz w:val="22"/>
        </w:rPr>
        <w:t xml:space="preserve">у разрешаются в судебном порядке </w:t>
      </w:r>
      <w:r>
        <w:rPr>
          <w:color w:val="000000"/>
          <w:sz w:val="22"/>
        </w:rPr>
        <w:t>в</w:t>
      </w:r>
      <w:r>
        <w:rPr>
          <w:b/>
          <w:color w:val="000000"/>
          <w:sz w:val="22"/>
        </w:rPr>
        <w:t xml:space="preserve"> </w:t>
      </w:r>
      <w:r>
        <w:rPr>
          <w:b/>
          <w:color w:val="C0504D"/>
          <w:sz w:val="22"/>
        </w:rPr>
        <w:t xml:space="preserve">Арбитражном суде </w:t>
      </w:r>
      <w:r w:rsidR="00B34AA1">
        <w:rPr>
          <w:b/>
          <w:color w:val="C0504D"/>
          <w:sz w:val="22"/>
        </w:rPr>
        <w:t>Свердловской области</w:t>
      </w:r>
      <w:r>
        <w:rPr>
          <w:sz w:val="22"/>
        </w:rPr>
        <w:t xml:space="preserve">. </w:t>
      </w:r>
    </w:p>
    <w:p w:rsidR="002379AE" w:rsidRDefault="002379AE" w:rsidP="002379AE">
      <w:pPr>
        <w:pStyle w:val="2"/>
        <w:numPr>
          <w:ilvl w:val="0"/>
          <w:numId w:val="8"/>
        </w:numPr>
        <w:ind w:left="567"/>
        <w:rPr>
          <w:sz w:val="22"/>
        </w:rPr>
      </w:pPr>
      <w:r>
        <w:rPr>
          <w:sz w:val="22"/>
        </w:rPr>
        <w:t>УВЕДОМЛЕНИЯ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Уведомления, запросы Сторон, связанные с исполнением </w:t>
      </w:r>
      <w:r w:rsidR="00653EF6">
        <w:rPr>
          <w:sz w:val="22"/>
        </w:rPr>
        <w:t>Договора</w:t>
      </w:r>
      <w:r>
        <w:rPr>
          <w:sz w:val="22"/>
        </w:rPr>
        <w:t xml:space="preserve">, за исключением случаев, предусмотренных пунктом </w:t>
      </w:r>
      <w:r>
        <w:rPr>
          <w:sz w:val="22"/>
        </w:rPr>
        <w:fldChar w:fldCharType="begin"/>
      </w:r>
      <w:r>
        <w:rPr>
          <w:sz w:val="22"/>
        </w:rPr>
        <w:instrText>REF "_Ref206068003" \r \h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t>14.2</w:t>
      </w:r>
      <w:r>
        <w:rPr>
          <w:sz w:val="22"/>
        </w:rPr>
        <w:fldChar w:fldCharType="end"/>
      </w:r>
      <w:r>
        <w:rPr>
          <w:sz w:val="22"/>
        </w:rPr>
        <w:t xml:space="preserve"> Условий, осуществляется в письменной форме по почте заказным письмом с уведомлением о вручении по адресу Стороны,  или с использованием факсимильной связи, электронной почты (путем использования принадлежащих Сторонам корпоративных доменов) с последующим представлением оригинала. Любое уведомление, которое одна Сторона направляет другой Стороне в соответствии с </w:t>
      </w:r>
      <w:r w:rsidR="00653EF6">
        <w:rPr>
          <w:sz w:val="22"/>
        </w:rPr>
        <w:t>Договором</w:t>
      </w:r>
      <w:r>
        <w:rPr>
          <w:sz w:val="22"/>
        </w:rPr>
        <w:t>, высылается по адресу другой Стороны с подтверждением о получении.</w:t>
      </w:r>
    </w:p>
    <w:p w:rsidR="002379AE" w:rsidRDefault="002379AE" w:rsidP="002379AE">
      <w:pPr>
        <w:pStyle w:val="3"/>
        <w:numPr>
          <w:ilvl w:val="1"/>
          <w:numId w:val="0"/>
        </w:numPr>
        <w:ind w:left="567" w:hanging="5"/>
      </w:pPr>
      <w:r>
        <w:rPr>
          <w:sz w:val="22"/>
        </w:rPr>
        <w:t>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</w:t>
      </w:r>
      <w:r w:rsidR="00653EF6">
        <w:rPr>
          <w:sz w:val="22"/>
        </w:rPr>
        <w:t>сутствии адресата по его адресу</w:t>
      </w:r>
      <w:r>
        <w:rPr>
          <w:sz w:val="22"/>
        </w:rPr>
        <w:t>. При невозможности получения указанных подтверждения или информации датой такого надлежащего уведомления признается дата по истечении</w:t>
      </w:r>
      <w:r>
        <w:rPr>
          <w:b/>
          <w:color w:val="C0504D"/>
          <w:sz w:val="22"/>
        </w:rPr>
        <w:t xml:space="preserve"> 30 дней </w:t>
      </w:r>
      <w:r>
        <w:rPr>
          <w:sz w:val="22"/>
        </w:rPr>
        <w:t>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bookmarkStart w:id="18" w:name="_Ref206068003"/>
      <w:r>
        <w:rPr>
          <w:sz w:val="22"/>
        </w:rPr>
        <w:t xml:space="preserve">Обмен документами при применении мер ответственности и совершении иных действий в связи с нарушением Сторонами условий </w:t>
      </w:r>
      <w:r w:rsidR="00653EF6">
        <w:rPr>
          <w:sz w:val="22"/>
        </w:rPr>
        <w:t>Договора</w:t>
      </w:r>
      <w:r>
        <w:rPr>
          <w:sz w:val="22"/>
        </w:rPr>
        <w:t xml:space="preserve"> осуществляется с использованием единой информационной системы путем направления электронных уведомлений. Такие уведомления, в том числе содержащие претензию Стороны,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Исполнителя, и размещаются в единой информационной системе без размещения на официальном сайте.</w:t>
      </w:r>
      <w:bookmarkEnd w:id="18"/>
    </w:p>
    <w:p w:rsidR="002379AE" w:rsidRDefault="002379AE" w:rsidP="002379AE">
      <w:pPr>
        <w:pStyle w:val="2"/>
        <w:numPr>
          <w:ilvl w:val="0"/>
          <w:numId w:val="8"/>
        </w:numPr>
        <w:ind w:left="567"/>
        <w:rPr>
          <w:sz w:val="22"/>
        </w:rPr>
      </w:pPr>
      <w:r>
        <w:rPr>
          <w:sz w:val="22"/>
        </w:rPr>
        <w:t>ПРОЧИЕ УСЛОВИЯ</w:t>
      </w:r>
    </w:p>
    <w:p w:rsidR="002379AE" w:rsidRDefault="00653EF6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Договор</w:t>
      </w:r>
      <w:r w:rsidR="002379AE">
        <w:rPr>
          <w:sz w:val="22"/>
        </w:rPr>
        <w:t xml:space="preserve"> определяет полное соглашение и понимание между Сторонами относительно предоставляемых Услуг.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В случае перемены Заказчика по </w:t>
      </w:r>
      <w:r w:rsidR="00653EF6">
        <w:rPr>
          <w:sz w:val="22"/>
        </w:rPr>
        <w:t>Договору</w:t>
      </w:r>
      <w:r>
        <w:rPr>
          <w:sz w:val="22"/>
        </w:rPr>
        <w:t xml:space="preserve"> права и обязанности Заказчика по </w:t>
      </w:r>
      <w:r w:rsidR="00653EF6">
        <w:rPr>
          <w:sz w:val="22"/>
        </w:rPr>
        <w:t>Договору</w:t>
      </w:r>
      <w:r>
        <w:rPr>
          <w:sz w:val="22"/>
        </w:rPr>
        <w:t xml:space="preserve"> переходят к новому Заказчику в том же объеме и на тех же условиях.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При исполнении </w:t>
      </w:r>
      <w:r w:rsidR="00653EF6">
        <w:rPr>
          <w:sz w:val="22"/>
        </w:rPr>
        <w:t>Договора</w:t>
      </w:r>
      <w:r>
        <w:rPr>
          <w:sz w:val="22"/>
        </w:rPr>
        <w:t xml:space="preserve"> не допускается перемена Исполнителя, за исключением случаев, если новый Исполнитель является правопреемником Исполнителя по </w:t>
      </w:r>
      <w:r w:rsidR="00420232">
        <w:rPr>
          <w:sz w:val="22"/>
        </w:rPr>
        <w:t>Договор</w:t>
      </w:r>
      <w:r>
        <w:rPr>
          <w:sz w:val="22"/>
        </w:rPr>
        <w:t>у вследствие реорганизации юридического лица в форме преобразования, слияния или присоединения.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В случае изменения реквизитов какой-либо из Сторон, она обязана уведомить вторую Сторону о таких изменениях в течение 3 рабочих дней со дня изменения реквизитов.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Все вопросы, не предусмотренные </w:t>
      </w:r>
      <w:r w:rsidR="00653EF6">
        <w:rPr>
          <w:sz w:val="22"/>
        </w:rPr>
        <w:t>Договором</w:t>
      </w:r>
      <w:r>
        <w:rPr>
          <w:sz w:val="22"/>
        </w:rPr>
        <w:t>, регулируются законодательством Российской Федерации.</w:t>
      </w:r>
    </w:p>
    <w:p w:rsidR="002379AE" w:rsidRDefault="00420232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>Договор</w:t>
      </w:r>
      <w:r w:rsidR="002379AE">
        <w:rPr>
          <w:sz w:val="22"/>
        </w:rPr>
        <w:t xml:space="preserve"> заключен в электронной форме в порядке, предусмотренном Законом о </w:t>
      </w:r>
      <w:r>
        <w:rPr>
          <w:sz w:val="22"/>
        </w:rPr>
        <w:t>договор</w:t>
      </w:r>
      <w:r w:rsidR="002379AE">
        <w:rPr>
          <w:sz w:val="22"/>
        </w:rPr>
        <w:t xml:space="preserve">ной системе. </w:t>
      </w:r>
    </w:p>
    <w:p w:rsidR="002379AE" w:rsidRDefault="002379AE" w:rsidP="002379AE">
      <w:pPr>
        <w:pStyle w:val="3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Приложения к </w:t>
      </w:r>
      <w:r w:rsidR="00653EF6">
        <w:rPr>
          <w:sz w:val="22"/>
        </w:rPr>
        <w:t>Договору</w:t>
      </w:r>
      <w:r>
        <w:rPr>
          <w:sz w:val="22"/>
        </w:rPr>
        <w:t xml:space="preserve"> являются неотъемлемой частью </w:t>
      </w:r>
      <w:r w:rsidR="00653EF6">
        <w:rPr>
          <w:sz w:val="22"/>
        </w:rPr>
        <w:t>Договор</w:t>
      </w:r>
      <w:r>
        <w:rPr>
          <w:sz w:val="22"/>
        </w:rPr>
        <w:t>а:</w:t>
      </w:r>
    </w:p>
    <w:p w:rsidR="002379AE" w:rsidRPr="00B87B1E" w:rsidRDefault="002379AE" w:rsidP="00B87B1E">
      <w:pPr>
        <w:spacing w:after="0" w:line="240" w:lineRule="auto"/>
        <w:rPr>
          <w:rFonts w:ascii="Times New Roman" w:hAnsi="Times New Roman" w:cs="Times New Roman"/>
        </w:rPr>
      </w:pPr>
      <w:r w:rsidRPr="00B87B1E">
        <w:rPr>
          <w:rFonts w:ascii="Times New Roman" w:hAnsi="Times New Roman" w:cs="Times New Roman"/>
        </w:rPr>
        <w:t>Приложение № 1 «Техническое задание на оказание услуг».</w:t>
      </w:r>
    </w:p>
    <w:p w:rsidR="002379AE" w:rsidRPr="00B87B1E" w:rsidRDefault="002379AE" w:rsidP="00B87B1E">
      <w:pPr>
        <w:tabs>
          <w:tab w:val="left" w:pos="1701"/>
        </w:tabs>
        <w:spacing w:after="0" w:line="240" w:lineRule="auto"/>
        <w:ind w:hanging="5"/>
        <w:rPr>
          <w:rFonts w:ascii="Times New Roman" w:hAnsi="Times New Roman" w:cs="Times New Roman"/>
        </w:rPr>
      </w:pPr>
      <w:r w:rsidRPr="00B87B1E">
        <w:rPr>
          <w:rFonts w:ascii="Times New Roman" w:hAnsi="Times New Roman" w:cs="Times New Roman"/>
        </w:rPr>
        <w:t>Приложение № 2 «Приказ о проведении СОУТ (форма)».</w:t>
      </w:r>
    </w:p>
    <w:p w:rsidR="002379AE" w:rsidRPr="00B87B1E" w:rsidRDefault="002379AE" w:rsidP="00B87B1E">
      <w:pPr>
        <w:tabs>
          <w:tab w:val="left" w:pos="1701"/>
        </w:tabs>
        <w:spacing w:after="0" w:line="240" w:lineRule="auto"/>
        <w:ind w:hanging="5"/>
        <w:rPr>
          <w:rFonts w:ascii="Times New Roman" w:hAnsi="Times New Roman" w:cs="Times New Roman"/>
        </w:rPr>
      </w:pPr>
      <w:r w:rsidRPr="00B87B1E">
        <w:rPr>
          <w:rFonts w:ascii="Times New Roman" w:hAnsi="Times New Roman" w:cs="Times New Roman"/>
        </w:rPr>
        <w:t>Приложение № 3 «Сведения об организации-Заказчике (форма)».</w:t>
      </w:r>
    </w:p>
    <w:p w:rsidR="002379AE" w:rsidRPr="00B87B1E" w:rsidRDefault="002379AE" w:rsidP="00B87B1E">
      <w:pPr>
        <w:tabs>
          <w:tab w:val="left" w:pos="1701"/>
        </w:tabs>
        <w:spacing w:after="0" w:line="240" w:lineRule="auto"/>
        <w:ind w:hanging="5"/>
        <w:rPr>
          <w:rFonts w:ascii="Times New Roman" w:hAnsi="Times New Roman" w:cs="Times New Roman"/>
        </w:rPr>
      </w:pPr>
      <w:r w:rsidRPr="00B87B1E">
        <w:rPr>
          <w:rFonts w:ascii="Times New Roman" w:hAnsi="Times New Roman" w:cs="Times New Roman"/>
        </w:rPr>
        <w:lastRenderedPageBreak/>
        <w:t>Приложение № 4 «Перечень рабочих мест, подлежащих СОУТ (форма)».</w:t>
      </w:r>
    </w:p>
    <w:p w:rsidR="002379AE" w:rsidRPr="00B87B1E" w:rsidRDefault="002379AE" w:rsidP="00B87B1E">
      <w:pPr>
        <w:tabs>
          <w:tab w:val="left" w:pos="1701"/>
        </w:tabs>
        <w:spacing w:after="0" w:line="240" w:lineRule="auto"/>
        <w:ind w:hanging="5"/>
        <w:rPr>
          <w:rFonts w:ascii="Times New Roman" w:hAnsi="Times New Roman" w:cs="Times New Roman"/>
        </w:rPr>
      </w:pPr>
      <w:r w:rsidRPr="00B87B1E">
        <w:rPr>
          <w:rFonts w:ascii="Times New Roman" w:hAnsi="Times New Roman" w:cs="Times New Roman"/>
        </w:rPr>
        <w:t>Приложение № 5 «Перечень оборудования, инструментов и приспособлений, применяемых на рабочих местах, подлежащих СОУТ, а также используемые материалы и сырье (форма)».</w:t>
      </w:r>
    </w:p>
    <w:p w:rsidR="002379AE" w:rsidRPr="00B87B1E" w:rsidRDefault="002379AE" w:rsidP="00B87B1E">
      <w:pPr>
        <w:tabs>
          <w:tab w:val="left" w:pos="1701"/>
        </w:tabs>
        <w:spacing w:after="0" w:line="240" w:lineRule="auto"/>
        <w:ind w:hanging="5"/>
        <w:rPr>
          <w:rFonts w:ascii="Times New Roman" w:hAnsi="Times New Roman" w:cs="Times New Roman"/>
        </w:rPr>
      </w:pPr>
      <w:r w:rsidRPr="00B87B1E">
        <w:rPr>
          <w:rFonts w:ascii="Times New Roman" w:hAnsi="Times New Roman" w:cs="Times New Roman"/>
        </w:rPr>
        <w:t>Приложение № 6 «Акт сверки расчетов (форма)».</w:t>
      </w:r>
    </w:p>
    <w:p w:rsidR="00C6128A" w:rsidRDefault="00C6128A" w:rsidP="00C61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027792" w:rsidRPr="008F43AB" w:rsidRDefault="008E231E" w:rsidP="000277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15.</w:t>
      </w:r>
      <w:r w:rsidR="00027792" w:rsidRPr="008F43A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Адреса и банковские реквизиты сторон</w:t>
      </w:r>
    </w:p>
    <w:p w:rsidR="00027792" w:rsidRPr="008F43AB" w:rsidRDefault="00027792" w:rsidP="0002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915"/>
        <w:gridCol w:w="5291"/>
      </w:tblGrid>
      <w:tr w:rsidR="00027792" w:rsidRPr="008F43AB" w:rsidTr="00FD5B2E">
        <w:tc>
          <w:tcPr>
            <w:tcW w:w="4915" w:type="dxa"/>
          </w:tcPr>
          <w:p w:rsidR="00027792" w:rsidRPr="008F43AB" w:rsidRDefault="00330D0B" w:rsidP="00FD5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027792" w:rsidRPr="008F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аказчик</w:t>
            </w:r>
          </w:p>
        </w:tc>
        <w:tc>
          <w:tcPr>
            <w:tcW w:w="5291" w:type="dxa"/>
          </w:tcPr>
          <w:p w:rsidR="00027792" w:rsidRPr="008F43AB" w:rsidRDefault="00027792" w:rsidP="00FD5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027792" w:rsidRPr="008F43AB" w:rsidTr="00FD5B2E">
        <w:tc>
          <w:tcPr>
            <w:tcW w:w="4915" w:type="dxa"/>
          </w:tcPr>
          <w:p w:rsidR="00027792" w:rsidRPr="008F43AB" w:rsidRDefault="00027792" w:rsidP="00FD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Федеральной службы по надзору в сфере защиты прав потребителей и </w:t>
            </w:r>
          </w:p>
          <w:p w:rsidR="00027792" w:rsidRPr="008F43AB" w:rsidRDefault="00027792" w:rsidP="00FD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благополучия человека по Свердловской области</w:t>
            </w:r>
          </w:p>
        </w:tc>
        <w:tc>
          <w:tcPr>
            <w:tcW w:w="5291" w:type="dxa"/>
          </w:tcPr>
          <w:p w:rsidR="00027792" w:rsidRPr="008F43AB" w:rsidRDefault="00027792" w:rsidP="00FD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792" w:rsidRPr="008F43AB" w:rsidTr="00FD5B2E">
        <w:tc>
          <w:tcPr>
            <w:tcW w:w="4915" w:type="dxa"/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620078, г. Екатеринбург, пер. Отдельный, д.3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(343) 362-86-24, факс (343) 374-01-91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банковского счета (ЕКС) 40102810445370000043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казначейского счета 03211643000000015113 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03621788180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№1 Сибирского ГУ Банка России//УФК по Новосибирской области г. Новосибирск, 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/КПП 6670083677/667001001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015004950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уплаты административных штрафов, госпошлин и прочих поступлений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  </w:t>
            </w:r>
            <w:proofErr w:type="gramEnd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Свердловской области (Управление   </w:t>
            </w:r>
            <w:proofErr w:type="spellStart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Свердловской области, л/с 04621788180)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Получателя: ОКЦ № 1 Уральского ГУ Банка России//УФК по Свердловской области </w:t>
            </w:r>
            <w:proofErr w:type="spellStart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г.Екатеринбург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(БИК ТОФК): 016577551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   40102810645370000054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   03100643000000016200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</w:t>
            </w:r>
            <w:proofErr w:type="gramStart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 (</w:t>
            </w:r>
            <w:proofErr w:type="gramEnd"/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КБК): </w:t>
            </w:r>
          </w:p>
          <w:p w:rsidR="00A107AB" w:rsidRPr="00A107AB" w:rsidRDefault="00A107AB" w:rsidP="00A1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14111607010019000140;</w:t>
            </w:r>
          </w:p>
          <w:p w:rsidR="00027792" w:rsidRDefault="00A107AB" w:rsidP="00A1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14111607090019000140</w:t>
            </w:r>
          </w:p>
          <w:p w:rsidR="00364573" w:rsidRDefault="00364573" w:rsidP="00FD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573" w:rsidRPr="008F43AB" w:rsidRDefault="00364573" w:rsidP="00FD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291" w:type="dxa"/>
          </w:tcPr>
          <w:p w:rsidR="00027792" w:rsidRPr="008F43AB" w:rsidRDefault="00027792" w:rsidP="00FD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792" w:rsidRPr="008F43AB" w:rsidTr="00FD5B2E">
        <w:tc>
          <w:tcPr>
            <w:tcW w:w="4915" w:type="dxa"/>
          </w:tcPr>
          <w:p w:rsidR="00027792" w:rsidRPr="008F43AB" w:rsidRDefault="00027792" w:rsidP="00FD5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="00364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_________________Д.Н. Козловских</w:t>
            </w:r>
          </w:p>
          <w:p w:rsidR="00027792" w:rsidRPr="008F43AB" w:rsidRDefault="00027792" w:rsidP="00FD5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91" w:type="dxa"/>
          </w:tcPr>
          <w:p w:rsidR="00027792" w:rsidRPr="008F43AB" w:rsidRDefault="00027792" w:rsidP="00FD5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7792" w:rsidRPr="008F43AB" w:rsidRDefault="00027792" w:rsidP="00FD5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27792" w:rsidRPr="008F43AB" w:rsidRDefault="00027792" w:rsidP="0002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3AB" w:rsidRPr="00A107AB" w:rsidRDefault="00027792" w:rsidP="00027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8F43AB"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F43AB" w:rsidRPr="00A107AB" w:rsidRDefault="008F43AB" w:rsidP="00027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27792"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</w:t>
      </w:r>
      <w:proofErr w:type="gramStart"/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_.202</w:t>
      </w:r>
      <w:r w:rsidR="00A107AB"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</w:t>
      </w:r>
    </w:p>
    <w:p w:rsidR="008F43AB" w:rsidRPr="00A107AB" w:rsidRDefault="008F43AB" w:rsidP="008F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3AB" w:rsidRPr="00A107AB" w:rsidRDefault="008F43AB" w:rsidP="008F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C2" w:rsidRPr="00A107AB" w:rsidRDefault="00076EC2" w:rsidP="0007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:rsidR="00076EC2" w:rsidRPr="00A107AB" w:rsidRDefault="00076EC2" w:rsidP="0007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Hlk133936458"/>
      <w:r w:rsidRPr="00A1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услуг по проведению специальной оценки условий труда </w:t>
      </w:r>
    </w:p>
    <w:p w:rsidR="00076EC2" w:rsidRPr="00A107AB" w:rsidRDefault="00076EC2" w:rsidP="0007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C2" w:rsidRPr="00A107AB" w:rsidRDefault="00076EC2" w:rsidP="0007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услуг: </w:t>
      </w:r>
    </w:p>
    <w:p w:rsidR="00076EC2" w:rsidRPr="00A107AB" w:rsidRDefault="00076EC2" w:rsidP="00076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специальной оценки условий труда.</w:t>
      </w:r>
    </w:p>
    <w:p w:rsidR="00076EC2" w:rsidRPr="00A107AB" w:rsidRDefault="00076EC2" w:rsidP="0007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оказания услуги:</w:t>
      </w:r>
    </w:p>
    <w:p w:rsidR="00076EC2" w:rsidRPr="00A107AB" w:rsidRDefault="00076EC2" w:rsidP="00076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оценка условий труда проводится для оценки условий труда на рабочих местах в целях выявления вредных и (или) опасных производственных факторов (далее – СОУТ).</w:t>
      </w:r>
    </w:p>
    <w:p w:rsidR="00076EC2" w:rsidRPr="00A107AB" w:rsidRDefault="00076EC2" w:rsidP="0007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оказания услуг:</w:t>
      </w:r>
    </w:p>
    <w:p w:rsidR="00076EC2" w:rsidRPr="00A107AB" w:rsidRDefault="00076EC2" w:rsidP="00076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оказания услуг – с даты заключения </w:t>
      </w:r>
      <w:r w:rsidR="00420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076EC2" w:rsidRPr="00A107AB" w:rsidRDefault="00076EC2" w:rsidP="00076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оказания услуг – до 31.07.2026 г.</w:t>
      </w:r>
    </w:p>
    <w:p w:rsidR="00076EC2" w:rsidRPr="00A107AB" w:rsidRDefault="00076EC2" w:rsidP="00076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1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Исходные данные: </w:t>
      </w:r>
    </w:p>
    <w:p w:rsidR="00076EC2" w:rsidRPr="00A107AB" w:rsidRDefault="00076EC2" w:rsidP="0007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рабочих мест – </w:t>
      </w:r>
      <w:r w:rsidR="00081FED" w:rsidRPr="00A10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6</w:t>
      </w:r>
      <w:r w:rsidR="002C0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10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мест.</w:t>
      </w:r>
    </w:p>
    <w:p w:rsidR="00076EC2" w:rsidRPr="00A107AB" w:rsidRDefault="00076EC2" w:rsidP="00076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места, подлежащие оценке условий труда, находятся по адресам: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358"/>
        <w:gridCol w:w="3425"/>
      </w:tblGrid>
      <w:tr w:rsidR="00076EC2" w:rsidRPr="00A107AB" w:rsidTr="00FD5B2E">
        <w:tc>
          <w:tcPr>
            <w:tcW w:w="562" w:type="dxa"/>
          </w:tcPr>
          <w:p w:rsidR="00076EC2" w:rsidRPr="00A107AB" w:rsidRDefault="00076EC2" w:rsidP="00FD5B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58" w:type="dxa"/>
          </w:tcPr>
          <w:p w:rsidR="00076EC2" w:rsidRPr="00A107AB" w:rsidRDefault="00076EC2" w:rsidP="00FD5B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425" w:type="dxa"/>
          </w:tcPr>
          <w:p w:rsidR="00076EC2" w:rsidRPr="00A107AB" w:rsidRDefault="00076EC2" w:rsidP="00FD5B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 мест</w:t>
            </w:r>
          </w:p>
        </w:tc>
      </w:tr>
      <w:tr w:rsidR="00076EC2" w:rsidRPr="00A107AB" w:rsidTr="00FD5B2E">
        <w:tc>
          <w:tcPr>
            <w:tcW w:w="562" w:type="dxa"/>
          </w:tcPr>
          <w:p w:rsidR="00076EC2" w:rsidRPr="00A107AB" w:rsidRDefault="00076EC2" w:rsidP="00FD5B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8" w:type="dxa"/>
          </w:tcPr>
          <w:p w:rsidR="00076EC2" w:rsidRPr="00A107AB" w:rsidRDefault="00076EC2" w:rsidP="00FD5B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</w:t>
            </w:r>
            <w:proofErr w:type="spellStart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пер.Отдельный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3425" w:type="dxa"/>
          </w:tcPr>
          <w:p w:rsidR="00076EC2" w:rsidRPr="00A107AB" w:rsidRDefault="00E31A00" w:rsidP="00FD5B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76EC2" w:rsidRPr="00A107AB" w:rsidTr="00FD5B2E">
        <w:tc>
          <w:tcPr>
            <w:tcW w:w="562" w:type="dxa"/>
          </w:tcPr>
          <w:p w:rsidR="00076EC2" w:rsidRPr="00A107AB" w:rsidRDefault="00076EC2" w:rsidP="00076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8" w:type="dxa"/>
          </w:tcPr>
          <w:p w:rsidR="00076EC2" w:rsidRPr="00A107AB" w:rsidRDefault="00076EC2" w:rsidP="0007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B">
              <w:rPr>
                <w:rFonts w:ascii="Times New Roman" w:hAnsi="Times New Roman" w:cs="Times New Roman"/>
                <w:sz w:val="28"/>
                <w:szCs w:val="28"/>
              </w:rPr>
              <w:t xml:space="preserve">Алапаевск, ул.Ленина,д.125,к.1 </w:t>
            </w:r>
          </w:p>
        </w:tc>
        <w:tc>
          <w:tcPr>
            <w:tcW w:w="3425" w:type="dxa"/>
          </w:tcPr>
          <w:p w:rsidR="00076EC2" w:rsidRPr="00A107AB" w:rsidRDefault="00E31A00" w:rsidP="00076E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EC2" w:rsidRPr="00A107AB" w:rsidTr="00FD5B2E">
        <w:tc>
          <w:tcPr>
            <w:tcW w:w="562" w:type="dxa"/>
          </w:tcPr>
          <w:p w:rsidR="00076EC2" w:rsidRPr="00A107AB" w:rsidRDefault="00076EC2" w:rsidP="00076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8" w:type="dxa"/>
          </w:tcPr>
          <w:p w:rsidR="00076EC2" w:rsidRPr="00A107AB" w:rsidRDefault="00076EC2" w:rsidP="0007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B">
              <w:rPr>
                <w:rFonts w:ascii="Times New Roman" w:hAnsi="Times New Roman" w:cs="Times New Roman"/>
                <w:sz w:val="28"/>
                <w:szCs w:val="28"/>
              </w:rPr>
              <w:t xml:space="preserve">Асбест, ул.Ладыженского,д.17 </w:t>
            </w:r>
          </w:p>
        </w:tc>
        <w:tc>
          <w:tcPr>
            <w:tcW w:w="3425" w:type="dxa"/>
          </w:tcPr>
          <w:p w:rsidR="00076EC2" w:rsidRPr="00A107AB" w:rsidRDefault="00E31A00" w:rsidP="00076E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EC2" w:rsidRPr="00A107AB" w:rsidTr="00FD5B2E">
        <w:tc>
          <w:tcPr>
            <w:tcW w:w="562" w:type="dxa"/>
          </w:tcPr>
          <w:p w:rsidR="00076EC2" w:rsidRPr="00A107AB" w:rsidRDefault="00076EC2" w:rsidP="00FD5B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8" w:type="dxa"/>
          </w:tcPr>
          <w:p w:rsidR="00076EC2" w:rsidRPr="00A107AB" w:rsidRDefault="00C41170" w:rsidP="00FD5B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г.Екатеринбург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ул.Авангардная,5А</w:t>
            </w:r>
          </w:p>
        </w:tc>
        <w:tc>
          <w:tcPr>
            <w:tcW w:w="3425" w:type="dxa"/>
          </w:tcPr>
          <w:p w:rsidR="00076EC2" w:rsidRPr="00A107AB" w:rsidRDefault="00E31A00" w:rsidP="00FD5B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8" w:type="dxa"/>
          </w:tcPr>
          <w:p w:rsidR="00C41170" w:rsidRPr="00A107AB" w:rsidRDefault="00C41170" w:rsidP="00C41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B">
              <w:rPr>
                <w:rFonts w:ascii="Times New Roman" w:hAnsi="Times New Roman" w:cs="Times New Roman"/>
                <w:sz w:val="28"/>
                <w:szCs w:val="28"/>
              </w:rPr>
              <w:t xml:space="preserve">Тавда, ул.Ленина,108 </w:t>
            </w:r>
          </w:p>
        </w:tc>
        <w:tc>
          <w:tcPr>
            <w:tcW w:w="3425" w:type="dxa"/>
          </w:tcPr>
          <w:p w:rsidR="00C41170" w:rsidRPr="00A107AB" w:rsidRDefault="002C0625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8" w:type="dxa"/>
          </w:tcPr>
          <w:p w:rsidR="00C41170" w:rsidRPr="00A107AB" w:rsidRDefault="00C41170" w:rsidP="00C41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B">
              <w:rPr>
                <w:rFonts w:ascii="Times New Roman" w:hAnsi="Times New Roman" w:cs="Times New Roman"/>
                <w:sz w:val="28"/>
                <w:szCs w:val="28"/>
              </w:rPr>
              <w:t>Красноуфимск, ул.Советская,13</w:t>
            </w:r>
          </w:p>
        </w:tc>
        <w:tc>
          <w:tcPr>
            <w:tcW w:w="3425" w:type="dxa"/>
          </w:tcPr>
          <w:p w:rsidR="00C41170" w:rsidRPr="00A107AB" w:rsidRDefault="00E31A00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8" w:type="dxa"/>
          </w:tcPr>
          <w:p w:rsidR="00C41170" w:rsidRPr="00A107AB" w:rsidRDefault="00C41170" w:rsidP="00C41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B">
              <w:rPr>
                <w:rFonts w:ascii="Times New Roman" w:hAnsi="Times New Roman" w:cs="Times New Roman"/>
                <w:sz w:val="28"/>
                <w:szCs w:val="28"/>
              </w:rPr>
              <w:t xml:space="preserve">С-Лог, </w:t>
            </w:r>
            <w:proofErr w:type="spellStart"/>
            <w:r w:rsidRPr="00A107AB">
              <w:rPr>
                <w:rFonts w:ascii="Times New Roman" w:hAnsi="Times New Roman" w:cs="Times New Roman"/>
                <w:sz w:val="28"/>
                <w:szCs w:val="28"/>
              </w:rPr>
              <w:t>пр.Строителей</w:t>
            </w:r>
            <w:proofErr w:type="spellEnd"/>
            <w:r w:rsidRPr="00A107AB">
              <w:rPr>
                <w:rFonts w:ascii="Times New Roman" w:hAnsi="Times New Roman" w:cs="Times New Roman"/>
                <w:sz w:val="28"/>
                <w:szCs w:val="28"/>
              </w:rPr>
              <w:t xml:space="preserve">, д7А 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58" w:type="dxa"/>
          </w:tcPr>
          <w:p w:rsidR="00C41170" w:rsidRPr="00A107AB" w:rsidRDefault="00C41170" w:rsidP="00C41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B">
              <w:rPr>
                <w:rFonts w:ascii="Times New Roman" w:hAnsi="Times New Roman" w:cs="Times New Roman"/>
                <w:sz w:val="28"/>
                <w:szCs w:val="28"/>
              </w:rPr>
              <w:t xml:space="preserve">Кушва,  </w:t>
            </w:r>
            <w:proofErr w:type="spellStart"/>
            <w:r w:rsidRPr="00A107AB">
              <w:rPr>
                <w:rFonts w:ascii="Times New Roman" w:hAnsi="Times New Roman" w:cs="Times New Roman"/>
                <w:sz w:val="28"/>
                <w:szCs w:val="28"/>
              </w:rPr>
              <w:t>ул.Коммуны</w:t>
            </w:r>
            <w:proofErr w:type="spellEnd"/>
            <w:r w:rsidRPr="00A107AB">
              <w:rPr>
                <w:rFonts w:ascii="Times New Roman" w:hAnsi="Times New Roman" w:cs="Times New Roman"/>
                <w:sz w:val="28"/>
                <w:szCs w:val="28"/>
              </w:rPr>
              <w:t xml:space="preserve">, 78 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58" w:type="dxa"/>
          </w:tcPr>
          <w:p w:rsidR="00C41170" w:rsidRPr="00A107AB" w:rsidRDefault="003B05DD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г.Екатеринбург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ул.Мичурина,91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58" w:type="dxa"/>
          </w:tcPr>
          <w:p w:rsidR="00C41170" w:rsidRPr="00A107AB" w:rsidRDefault="003B05DD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Н-Тагил, </w:t>
            </w:r>
            <w:proofErr w:type="spellStart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ул.Октябрьской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революции,86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170" w:rsidRPr="00A107AB" w:rsidTr="00081FED">
        <w:trPr>
          <w:trHeight w:val="341"/>
        </w:trPr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58" w:type="dxa"/>
          </w:tcPr>
          <w:p w:rsidR="00C41170" w:rsidRPr="00A107AB" w:rsidRDefault="00081FED" w:rsidP="00081FE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Североуральск, </w:t>
            </w:r>
            <w:proofErr w:type="spellStart"/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ул.Свердлова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60А, каб.31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58" w:type="dxa"/>
          </w:tcPr>
          <w:p w:rsidR="00C41170" w:rsidRPr="00A107AB" w:rsidRDefault="00081FED" w:rsidP="00081FE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Серов, ул.Фрунзе,д.5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58" w:type="dxa"/>
          </w:tcPr>
          <w:p w:rsidR="00C41170" w:rsidRPr="00A107AB" w:rsidRDefault="00081FED" w:rsidP="00C411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Талица, ул.Красноармейская,32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170" w:rsidRPr="00A107AB" w:rsidTr="00FD5B2E">
        <w:tc>
          <w:tcPr>
            <w:tcW w:w="562" w:type="dxa"/>
          </w:tcPr>
          <w:p w:rsidR="00C41170" w:rsidRPr="00A107AB" w:rsidRDefault="00C41170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58" w:type="dxa"/>
          </w:tcPr>
          <w:p w:rsidR="00C41170" w:rsidRPr="00A107AB" w:rsidRDefault="00081FED" w:rsidP="00C411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г.Екатеринбург</w:t>
            </w:r>
            <w:proofErr w:type="spellEnd"/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ул.8Марта, 177А</w:t>
            </w:r>
          </w:p>
        </w:tc>
        <w:tc>
          <w:tcPr>
            <w:tcW w:w="3425" w:type="dxa"/>
          </w:tcPr>
          <w:p w:rsidR="00C41170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1FED" w:rsidRPr="00A107AB" w:rsidTr="00FD5B2E">
        <w:tc>
          <w:tcPr>
            <w:tcW w:w="562" w:type="dxa"/>
          </w:tcPr>
          <w:p w:rsidR="00081FED" w:rsidRPr="00A107AB" w:rsidRDefault="00081FED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58" w:type="dxa"/>
          </w:tcPr>
          <w:p w:rsidR="00081FED" w:rsidRPr="00A107AB" w:rsidRDefault="00081FED" w:rsidP="00C411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Ирбит ул. Мальгина,9</w:t>
            </w:r>
          </w:p>
        </w:tc>
        <w:tc>
          <w:tcPr>
            <w:tcW w:w="3425" w:type="dxa"/>
          </w:tcPr>
          <w:p w:rsidR="00081FED" w:rsidRPr="00A107AB" w:rsidRDefault="00263CF6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81FED" w:rsidRPr="00A107AB" w:rsidTr="00FD5B2E">
        <w:tc>
          <w:tcPr>
            <w:tcW w:w="562" w:type="dxa"/>
          </w:tcPr>
          <w:p w:rsidR="00081FED" w:rsidRPr="00A107AB" w:rsidRDefault="00081FED" w:rsidP="00C41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58" w:type="dxa"/>
          </w:tcPr>
          <w:p w:rsidR="00081FED" w:rsidRPr="00A107AB" w:rsidRDefault="00081FED" w:rsidP="00C411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Первоуральск, ул.Вайнера,4</w:t>
            </w:r>
          </w:p>
        </w:tc>
        <w:tc>
          <w:tcPr>
            <w:tcW w:w="3425" w:type="dxa"/>
          </w:tcPr>
          <w:p w:rsidR="00081FED" w:rsidRPr="00A107AB" w:rsidRDefault="001A64F1" w:rsidP="00C41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76EC2" w:rsidRPr="00A107AB" w:rsidRDefault="00076EC2" w:rsidP="00076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  <w:b/>
        </w:rPr>
        <w:t>Общие требования к оказанию услуг: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FF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5B2E">
        <w:rPr>
          <w:rFonts w:ascii="Times New Roman" w:hAnsi="Times New Roman" w:cs="Times New Roman"/>
          <w:b/>
        </w:rPr>
        <w:t xml:space="preserve">Раздел 1. Правовое регулирование услуг. 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      Регулирование специальной оценки условий труда и порядок взаимодействия организации Заказчика и организации, проводящей специальную оценку условий труда – Исполнителя определяется требованиями:</w:t>
      </w:r>
    </w:p>
    <w:p w:rsidR="00FD5B2E" w:rsidRPr="00FD5B2E" w:rsidRDefault="00FD5B2E" w:rsidP="00FD5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>- Трудового кодекса Российской Федерации от 30.12.2001 № 197-ФЗ (ред. от 28.12.2025).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>- Федерального закона от 28.12.2013 № 426-ФЗ «О специальной оценке условий труда».</w:t>
      </w:r>
    </w:p>
    <w:p w:rsidR="00FD5B2E" w:rsidRPr="00FD5B2E" w:rsidRDefault="00FD5B2E" w:rsidP="00FD5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 xml:space="preserve">- Постановлением Правительства Российской Федерации от 16 декабря 2021 г. N 2333 «Об Утверждение </w:t>
      </w:r>
      <w:hyperlink r:id="rId5" w:history="1">
        <w:r w:rsidRPr="00FD5B2E">
          <w:rPr>
            <w:rFonts w:ascii="Times New Roman" w:hAnsi="Times New Roman" w:cs="Times New Roman"/>
            <w:color w:val="0000FF"/>
          </w:rPr>
          <w:t>Правил</w:t>
        </w:r>
      </w:hyperlink>
      <w:r w:rsidRPr="00FD5B2E">
        <w:rPr>
          <w:rFonts w:ascii="Times New Roman" w:hAnsi="Times New Roman" w:cs="Times New Roman"/>
        </w:rPr>
        <w:t xml:space="preserve"> аттестации на право выполнения работ по специальной оценке условий труда и аннулирования такой аттестации» (п. 1 в ред. </w:t>
      </w:r>
      <w:hyperlink r:id="rId6" w:history="1">
        <w:r w:rsidRPr="00FD5B2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D5B2E">
        <w:rPr>
          <w:rFonts w:ascii="Times New Roman" w:hAnsi="Times New Roman" w:cs="Times New Roman"/>
        </w:rPr>
        <w:t xml:space="preserve"> Правительства РФ от 06.05.2024 N 583)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 xml:space="preserve">- Приказа министерства труда и социальной защиты Российской Федерации от 21 ноября 2023 г. № 817н «Об утверждении методики проведения специальной оценки условий труда, классификатора </w:t>
      </w:r>
      <w:r w:rsidRPr="00FD5B2E">
        <w:rPr>
          <w:rFonts w:ascii="Times New Roman" w:hAnsi="Times New Roman" w:cs="Times New Roman"/>
        </w:rPr>
        <w:lastRenderedPageBreak/>
        <w:t>вредных и (или) опасных производственных факторов, формы отчета о проведении специальной оценки условий труда и инструкции по ее заполнению».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>- Приказа министерства труда и социальной защиты Российской Федерации от 17 июня 2021 г. № 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>- Действующих стандартов, санитарных норм и правил, гигиенических нормативов и других документов, содержащих государственные нормативные требования по охране труда.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5B2E">
        <w:rPr>
          <w:rFonts w:ascii="Times New Roman" w:hAnsi="Times New Roman" w:cs="Times New Roman"/>
          <w:b/>
        </w:rPr>
        <w:t>Раздел 2.  Порядок оказания услуг.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  <w:b/>
        </w:rPr>
        <w:t xml:space="preserve">2.1. </w:t>
      </w:r>
      <w:r w:rsidRPr="00FD5B2E">
        <w:rPr>
          <w:rFonts w:ascii="Times New Roman" w:hAnsi="Times New Roman" w:cs="Times New Roman"/>
          <w:b/>
          <w:i/>
        </w:rPr>
        <w:t>Подготовка к проведению специальной оценки условий труда.</w:t>
      </w:r>
      <w:r w:rsidRPr="00FD5B2E">
        <w:rPr>
          <w:rFonts w:ascii="Times New Roman" w:hAnsi="Times New Roman" w:cs="Times New Roman"/>
          <w:b/>
          <w:i/>
        </w:rPr>
        <w:tab/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Заказчиком образуется комиссия по проведению специальной оценки условий труда.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Комиссия утверждает перечень рабочих мест, на которых будет проводиться специальная оценка условий труда, с указанием аналогичных рабочих мест.  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D5B2E">
        <w:rPr>
          <w:rFonts w:ascii="Times New Roman" w:hAnsi="Times New Roman" w:cs="Times New Roman"/>
          <w:b/>
        </w:rPr>
        <w:t xml:space="preserve">2.2. </w:t>
      </w:r>
      <w:r w:rsidRPr="00FD5B2E">
        <w:rPr>
          <w:rFonts w:ascii="Times New Roman" w:hAnsi="Times New Roman" w:cs="Times New Roman"/>
          <w:b/>
          <w:i/>
        </w:rPr>
        <w:t>Идентификация потенциально вредных и (или) опасных производственных факторов на рабочих местах Заказчика.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Идентификация потенциально вредных и (или) опасных производственных факторов на рабочих местах</w:t>
      </w:r>
      <w:r>
        <w:rPr>
          <w:rFonts w:ascii="Times New Roman" w:hAnsi="Times New Roman" w:cs="Times New Roman"/>
        </w:rPr>
        <w:t xml:space="preserve"> </w:t>
      </w:r>
      <w:r w:rsidRPr="00FD5B2E">
        <w:rPr>
          <w:rFonts w:ascii="Times New Roman" w:hAnsi="Times New Roman" w:cs="Times New Roman"/>
        </w:rPr>
        <w:t xml:space="preserve">осуществляется экспертом Исполнителя. 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Эксперт исполнителя совместно с комиссией Заказчика проводят анализ:</w:t>
      </w:r>
    </w:p>
    <w:p w:rsidR="00FD5B2E" w:rsidRPr="00FD5B2E" w:rsidRDefault="00FD5B2E" w:rsidP="00FD5B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1) оборудования и материалов, используемых на рабочих местах Заказчика, которые могут являться источниками вредных и (или) опасных производственных факторов;</w:t>
      </w:r>
    </w:p>
    <w:p w:rsidR="00FD5B2E" w:rsidRPr="00FD5B2E" w:rsidRDefault="00FD5B2E" w:rsidP="00FD5B2E">
      <w:pPr>
        <w:spacing w:after="0" w:line="240" w:lineRule="auto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2) результатов ранее проводившихся на данных рабочих местах исследований (испытаний) и измерений вредных и (или) опасных производственных факторов;</w:t>
      </w:r>
      <w:r w:rsidRPr="00FD5B2E">
        <w:rPr>
          <w:rFonts w:ascii="Times New Roman" w:hAnsi="Times New Roman" w:cs="Times New Roman"/>
        </w:rPr>
        <w:br/>
        <w:t>3) случаев производственного травматизма и (или) установления профессионального заболевания, возникших в связи с воздействием на работника на его рабочем месте вредных и (или) опасных производственных факторов;</w:t>
      </w:r>
      <w:r w:rsidRPr="00FD5B2E">
        <w:rPr>
          <w:rFonts w:ascii="Times New Roman" w:hAnsi="Times New Roman" w:cs="Times New Roman"/>
        </w:rPr>
        <w:br/>
        <w:t>4) предложений работников по осуществлению на их рабочих местах идентификации потенциально вредных и (или) опасных производственных факторов;</w:t>
      </w:r>
    </w:p>
    <w:p w:rsidR="00FD5B2E" w:rsidRPr="00FD5B2E" w:rsidRDefault="00FD5B2E" w:rsidP="00FD5B2E">
      <w:pPr>
        <w:spacing w:after="0" w:line="240" w:lineRule="auto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5) перечня рабочих мест работников, профессии, должности, специальности которых включены в списки соответствующих работ, профессий, должностей специальностей, для которых осуществляется досрочное назначение трудовой пенсии по старости;</w:t>
      </w:r>
    </w:p>
    <w:p w:rsidR="00FD5B2E" w:rsidRPr="00FD5B2E" w:rsidRDefault="00FD5B2E" w:rsidP="00FD5B2E">
      <w:pPr>
        <w:spacing w:after="0" w:line="240" w:lineRule="auto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6) рабочих мест, в связи с работой на которых работникам в соответствии с законодательными и иными нормативными правовыми актами ранее предоставлялись гарантии и компенсации за работу с вредными и (или) опасными условиями труда;</w:t>
      </w:r>
    </w:p>
    <w:p w:rsidR="00FD5B2E" w:rsidRPr="00FD5B2E" w:rsidRDefault="00FD5B2E" w:rsidP="00FD5B2E">
      <w:pPr>
        <w:spacing w:after="0" w:line="240" w:lineRule="auto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7) рабочих мест, на которых по результатам ранее проведенных аттестаций рабочих мести по условиям труда были установлены вредные и (или) опасные условия труда. </w:t>
      </w:r>
    </w:p>
    <w:p w:rsidR="00FD5B2E" w:rsidRPr="00FD5B2E" w:rsidRDefault="00FD5B2E" w:rsidP="00FD5B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В отношении рабочих мест, на которых вредные и (или) опасные производственные факторы по результатам осуществления идентификации не выявлены, Исполнитель совместно с Заказчиком оформляют декларацию соответствия условий труда государственным нормативным требованиям охраны труда для подачи в территориальный орган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Результаты идентификации потенциально вредных и (или) опасных производственных факторов</w:t>
      </w:r>
      <w:r>
        <w:rPr>
          <w:rFonts w:ascii="Times New Roman" w:hAnsi="Times New Roman" w:cs="Times New Roman"/>
        </w:rPr>
        <w:t xml:space="preserve"> </w:t>
      </w:r>
      <w:r w:rsidRPr="00FD5B2E">
        <w:rPr>
          <w:rFonts w:ascii="Times New Roman" w:hAnsi="Times New Roman" w:cs="Times New Roman"/>
        </w:rPr>
        <w:t>утверждаются комиссией Заказчика.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 По результатам идентификации комиссия Заказчика совместно с экспертом Исполнителя формирует перечень потенциально вредных и (или) опасных производственных факторов, подлежащих исследованиям (испытаниям) и измерениям, исходя из государственных  нормативных  требований охраны труда, характеристик лечебного и технологического процессов и оборудования, применяемых материалов, результатов ранее проводившихся исследований (испытаний)  и измерений вредных и (или) опасных производственных факторов, а также исходя из предложений работников Заказчика. 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D5B2E">
        <w:rPr>
          <w:rFonts w:ascii="Times New Roman" w:hAnsi="Times New Roman" w:cs="Times New Roman"/>
          <w:b/>
        </w:rPr>
        <w:t xml:space="preserve">2.3. </w:t>
      </w:r>
      <w:r w:rsidRPr="00FD5B2E">
        <w:rPr>
          <w:rFonts w:ascii="Times New Roman" w:hAnsi="Times New Roman" w:cs="Times New Roman"/>
          <w:b/>
          <w:i/>
        </w:rPr>
        <w:t>Исследования (испытания) и измерения вредных и (или) опасных производственных факторов.</w:t>
      </w:r>
    </w:p>
    <w:p w:rsidR="00FD5B2E" w:rsidRPr="00FD5B2E" w:rsidRDefault="00FD5B2E" w:rsidP="00FD5B2E">
      <w:pPr>
        <w:pStyle w:val="a6"/>
        <w:jc w:val="both"/>
        <w:rPr>
          <w:sz w:val="22"/>
          <w:szCs w:val="22"/>
        </w:rPr>
      </w:pPr>
      <w:r w:rsidRPr="00FD5B2E">
        <w:rPr>
          <w:sz w:val="22"/>
          <w:szCs w:val="22"/>
        </w:rPr>
        <w:tab/>
        <w:t xml:space="preserve">Исследования (испытания) и измерения фактических значений вредных и (или) опасных производственных факторов осуществляются испытательной лабораторией (центром) организации, проводящей СОУТ. </w:t>
      </w:r>
    </w:p>
    <w:p w:rsidR="00FD5B2E" w:rsidRPr="00FD5B2E" w:rsidRDefault="00FD5B2E" w:rsidP="00FD5B2E">
      <w:pPr>
        <w:pStyle w:val="a6"/>
        <w:ind w:firstLine="708"/>
        <w:jc w:val="both"/>
        <w:rPr>
          <w:sz w:val="22"/>
          <w:szCs w:val="22"/>
        </w:rPr>
      </w:pPr>
      <w:r w:rsidRPr="00FD5B2E">
        <w:rPr>
          <w:sz w:val="22"/>
          <w:szCs w:val="22"/>
        </w:rPr>
        <w:lastRenderedPageBreak/>
        <w:t>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измерений.</w:t>
      </w:r>
    </w:p>
    <w:p w:rsidR="00FD5B2E" w:rsidRPr="00FD5B2E" w:rsidRDefault="00FD5B2E" w:rsidP="00FD5B2E">
      <w:pPr>
        <w:pStyle w:val="a6"/>
        <w:jc w:val="both"/>
        <w:rPr>
          <w:sz w:val="22"/>
          <w:szCs w:val="22"/>
        </w:rPr>
      </w:pPr>
      <w:r w:rsidRPr="00FD5B2E">
        <w:rPr>
          <w:sz w:val="22"/>
          <w:szCs w:val="22"/>
        </w:rPr>
        <w:tab/>
        <w:t>Методы исследований (испытаний) и методики, методы измерений вредных и (или) опасных производственных факторов, состав экспертов и иных работников, проводящих данные исследования (испытания) и измерения, определяются организацией, проводящей специальную оценку условий труда, самостоятельно.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>Результаты проведенных исследований (испытаний) и измерений вредных и (или) опасных производственных факторов оформляются протоколами в отношении каждого из этих вредных и (или) опасных производственных факторов, подвергнутых исследованиям (испытаниям) и измерениям в соответствии с п. 16 приказа Минтруда России от 21 ноября 2023 г. n 817н.</w:t>
      </w:r>
    </w:p>
    <w:p w:rsidR="00FD5B2E" w:rsidRPr="00FD5B2E" w:rsidRDefault="00FD5B2E" w:rsidP="00FD5B2E">
      <w:pPr>
        <w:pStyle w:val="a6"/>
        <w:ind w:firstLine="708"/>
        <w:jc w:val="both"/>
        <w:rPr>
          <w:sz w:val="22"/>
          <w:szCs w:val="22"/>
        </w:rPr>
      </w:pPr>
      <w:r w:rsidRPr="00FD5B2E">
        <w:rPr>
          <w:sz w:val="22"/>
          <w:szCs w:val="22"/>
        </w:rPr>
        <w:t xml:space="preserve"> В качестве результатов исследований (испытаний) и измерений вредных и (или) опасных производственных факторов могут быть использованы результаты исследований (испытаний) и измерений вредных и (или) опасных производственных факторов,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(центром) при осуществлении организованного в установленном порядке на рабочих местах производственного контроля за условиями труда, но не ранее чем за шесть месяцев до проведения специальной оценки условий труда.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организации, проводящей специальную оценку условий труда.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D5B2E">
        <w:rPr>
          <w:rFonts w:ascii="Times New Roman" w:hAnsi="Times New Roman" w:cs="Times New Roman"/>
          <w:b/>
          <w:i/>
        </w:rPr>
        <w:t>2.4. Оформление результатов проведении специальной оценки условий труда.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Исполнитель составляет отчет о проведении специальной оценки условий труда, в который включаются следующие документы: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сведения об Исполнителе с приложением копий документов, подтверждающих его соответствие установленным статьей 19 Федерального закона от 28.12.2013 № 426-ФЗ требованиям;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перечень рабочих мест Заказчика, на которых проводилась специальная оценка условий труда с указанием вредных и (или) опасных производственных факторов, которые были идентифицированы на данных рабочих местах;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карты специальной оценки условий труда, содержащие сведения об установленном экспертом Исполнителя классе (подклассе) условий труда на конкретных рабочих местах;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протоколы проведения исследований (испытаний) и измерений идентифицированных вредных и (или) опасных производственных факторов;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протоколы оценки эффективности средств индивидуальной защиты;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протокол комиссии, содержащий решение о невозможности проведения исследований (испытаний) и измерений по основанию, предусмотренному в части 9 статьи 12 Федерального закона от 28.12.2013 № 426-ФЗ (при наличии такого решения);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сводная ведомость специальной оценки условий труда;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перечень мероприятий по улучшению условий охраны труда работников, на рабочих местах которых проводилась специальная оценка условий труда;</w:t>
      </w:r>
    </w:p>
    <w:p w:rsidR="00FD5B2E" w:rsidRPr="00FD5B2E" w:rsidRDefault="00FD5B2E" w:rsidP="00FD5B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заключения эксперта Исполнителя.  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D5B2E">
        <w:rPr>
          <w:rFonts w:ascii="Times New Roman" w:hAnsi="Times New Roman" w:cs="Times New Roman"/>
          <w:b/>
          <w:i/>
        </w:rPr>
        <w:t>2.5. Рассмотрение и утверждение отчета о проведении специальной оценки условий труда комиссией Заказчика.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Члены комиссии Заказчика рассматривают отчет и согласовывают с Исполнителем имеющиеся разногласия.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Исполнитель представляет отчет о проведении специальной оценки условий труда, с учетом согласованных Заказчиком поправок, на бумажном и электронном носителях.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Члены комиссии Заказчика подписывают отчет.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Председатель комиссии Заказчика утверждает отчет.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D5B2E">
        <w:rPr>
          <w:rFonts w:ascii="Times New Roman" w:hAnsi="Times New Roman" w:cs="Times New Roman"/>
          <w:b/>
          <w:i/>
        </w:rPr>
        <w:t xml:space="preserve">2.6. Передача результатов проведения специальной оценки условий труда в Федеральную государственную информационную систему учета результатов проведения специальной оценки </w:t>
      </w:r>
      <w:r w:rsidRPr="00FD5B2E">
        <w:rPr>
          <w:rFonts w:ascii="Times New Roman" w:hAnsi="Times New Roman" w:cs="Times New Roman"/>
          <w:b/>
          <w:i/>
        </w:rPr>
        <w:lastRenderedPageBreak/>
        <w:t>условий труда.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После утверждения отчета результаты проведения специальной оценки условий труда передаются в Федеральную государственную информационную систему учета результатов проведения специальной оценки условий труда.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Обязанность по передаче результатов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возлагается на Исполнителя, в сроки, установленные Федеральным законом № 426-ФЗ.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  <w:b/>
          <w:i/>
        </w:rPr>
        <w:t xml:space="preserve">2.7. Окончание работ. 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Акт сдачи - приемки оказанных услуг подписывается Заказчиком после выполнения Исполнителем работ, указанных в данном разделе.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Право собственности на результат выполненных работ переходит к Заказчику с момента подписания сторонами вышеуказанного акта.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В стоимость услуг по проведению специальной оценки условий труда включены затраты на проведение всех вышеуказанных этапов.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D5B2E">
        <w:rPr>
          <w:rFonts w:ascii="Times New Roman" w:hAnsi="Times New Roman" w:cs="Times New Roman"/>
          <w:b/>
        </w:rPr>
        <w:t>Раздел 3. Условия оказания услуг.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Оказание услуг по техническому заданию Заказчика осуществляется Исполнителем собственными силами.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 Транспортировка и все виды погрузочно-разгрузочных работ осуществляются Исполнителем с применением собственных технических средств и за свой счет.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Правила и технические решения Исполнителя должны соответствовать противопожарным, экологическим, санитарно-гигиеническим требованиям и обеспечивать безопасность работников Заказчика и посетителей, которые находятся в месте производства работ.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Исполнитель несет полную ответственность за организацию безопасных условий труда, пожарную безопасность и электробезопасность своих сотрудников, которые выполняют работы на территории Заказчика.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Исполнитель несет полную ответственность за выполнение своими работниками правил внутреннего распорядка, установленных Заказчиком.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 Сотрудники Исполнителя должны пройти в установленном законом порядке обучение по охране труда, программе пожарно-технического минимума и, при необходимости, электробезопасности и иметь действующие квалификационные удостоверения.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5B2E">
        <w:rPr>
          <w:rFonts w:ascii="Times New Roman" w:hAnsi="Times New Roman" w:cs="Times New Roman"/>
          <w:b/>
        </w:rPr>
        <w:t>Раздел 4. Обязательные требования к Исполнителю.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Требования к организациям, проводящим специальную оценку условий труда и экспертам организаций, наличию в качестве структурного подразделения испытательной лаборатории (центра) приведены в Главе 3 Федерального закона № 426-ФЗ.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ab/>
        <w:t>Исполнитель должен соответствовать следующим требованиям: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1) Основной вид деятельности (один из видов деятельности) по уставным документам – проведение специальной оценки условий труда;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2) Наличие в штате не менее пяти экспертов, работающих по трудовому договору и имеющих сертификат эксперта на право выполнения </w:t>
      </w:r>
      <w:r w:rsidR="000226F2" w:rsidRPr="00FD5B2E">
        <w:rPr>
          <w:rFonts w:ascii="Times New Roman" w:hAnsi="Times New Roman" w:cs="Times New Roman"/>
        </w:rPr>
        <w:t>работ, по специальной оценке,</w:t>
      </w:r>
      <w:r w:rsidRPr="00FD5B2E">
        <w:rPr>
          <w:rFonts w:ascii="Times New Roman" w:hAnsi="Times New Roman" w:cs="Times New Roman"/>
        </w:rPr>
        <w:t xml:space="preserve">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3) Наличие в структуре испытательной лаборатории (центра), аккредитованной в области проведения исследований (испытаний) и измерений вредных и (или) опасных факторов производственной среды и трудового процесса;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 xml:space="preserve">4) Наличие регистрации в реестре организаций, проводящих специальную оценку условий труда, в том числе уведомления Минтруда России в том, что Исполнителю разрешено проводить специальную оценку (Постановление Правительства РФ от 16 декабря 2021 г. N 2332). 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5) Исполнитель выполняет работы, по специальной оценке, условий труда своими силами без привлечения сторонних организаций.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lastRenderedPageBreak/>
        <w:t>6) Документы, подтверждающие факт соответствия Исполнителя вышеперечисленным требованиям должны быть представлены Заказчику до начала оказания услуг.</w:t>
      </w:r>
      <w:r w:rsidRPr="00FD5B2E">
        <w:rPr>
          <w:rFonts w:ascii="Times New Roman" w:hAnsi="Times New Roman" w:cs="Times New Roman"/>
        </w:rPr>
        <w:br/>
      </w:r>
      <w:r w:rsidRPr="00FD5B2E">
        <w:rPr>
          <w:rFonts w:ascii="Times New Roman" w:hAnsi="Times New Roman" w:cs="Times New Roman"/>
        </w:rPr>
        <w:tab/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5B2E">
        <w:rPr>
          <w:rFonts w:ascii="Times New Roman" w:hAnsi="Times New Roman" w:cs="Times New Roman"/>
          <w:b/>
        </w:rPr>
        <w:t>Раздел 5. Гарантия Исполнителя.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5.1. Исполнитель гарантирует, что качество оказанных услуг соответствует требованиям Федерального закона от 28.12.2013 г. № 426-ФЗ «О специальной оценке условий труда», другим федеральным законам и иным нормативным правовым актам Российской Федерации, регулирующим специальную оценку условий труда.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D5B2E">
        <w:rPr>
          <w:rFonts w:ascii="Times New Roman" w:hAnsi="Times New Roman" w:cs="Times New Roman"/>
        </w:rPr>
        <w:t>5.2. Срок гарантии на результат оказанных услуг устанавливается на 5 (пять) лет и исчисляется с момента подписания Акта сдачи – приемки оказанных услуг.</w:t>
      </w: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FD5B2E" w:rsidRPr="00FD5B2E" w:rsidRDefault="00FD5B2E" w:rsidP="00FD5B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  <w:r w:rsidRPr="00FD5B2E">
        <w:rPr>
          <w:rFonts w:ascii="Times New Roman" w:hAnsi="Times New Roman" w:cs="Times New Roman"/>
          <w:b/>
        </w:rPr>
        <w:t>Раздел 6. Перечень рабочих мест, подлежащих специальной оценке условий труда.</w:t>
      </w:r>
    </w:p>
    <w:p w:rsidR="00AC5C5B" w:rsidRDefault="00AC5C5B" w:rsidP="008F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51"/>
        <w:gridCol w:w="3657"/>
        <w:gridCol w:w="2126"/>
        <w:gridCol w:w="1984"/>
        <w:gridCol w:w="1418"/>
      </w:tblGrid>
      <w:tr w:rsidR="003F5576" w:rsidRPr="00792A02" w:rsidTr="003F5576">
        <w:trPr>
          <w:trHeight w:val="66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spacing w:after="0" w:line="240" w:lineRule="auto"/>
              <w:ind w:left="-6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76" w:rsidRPr="00792A02" w:rsidRDefault="003F5576" w:rsidP="00792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Место нахождения рабочего места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76" w:rsidRPr="00792A02" w:rsidRDefault="003F5576" w:rsidP="00792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профессии,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76" w:rsidRPr="00792A02" w:rsidRDefault="003F5576" w:rsidP="00792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Индивидуальный номер рабочего места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5576" w:rsidRPr="00792A02" w:rsidRDefault="003F5576" w:rsidP="00792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Кол-во работников</w:t>
            </w:r>
          </w:p>
        </w:tc>
      </w:tr>
      <w:tr w:rsidR="003F5576" w:rsidRPr="00792A02" w:rsidTr="003F5576">
        <w:trPr>
          <w:trHeight w:val="29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каб.№4 (4эт.)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 (А)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 №33 (4эт.)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каб.№5 (5эт).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 №32 (3эт.)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.№ 15 (2эт.)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Алапаевск, ул.Ленина,д.125,к.1 каб.210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Асбест, ул.Ладыженского,д.17 каб.162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ул.Авангардная,5А каб.30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15А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Тавда, ул.Ленина,108  каб.47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Красноуфимск, ул.Советская,13,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 №42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С-Лог,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пр.Строителей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д7А каб.58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Кушва, 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ул.Коммуны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78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ул.Мичурина,91, каб.35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23А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Н-Тагил,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ул.Октябрьской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 революции,86, каб.5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Н-Тагил,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ул.Октябрьской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 революции,86,каб.5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Североуральск,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ул.Свердлова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60А, каб.31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Серов, ул.Фрунзе,д.5, каб.3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Серов, ул.Фрунзе,д.5, каб.3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Талица, ул.Красноармейская,32, каб.№4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Южный,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ул.8Марта, 177А, каб.№9 (3эт.)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Южный,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ул.8Марта, 177А, каб.№4 (4эт.)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Южный,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ул.8Марта, 177А, каб.№4 (4эт.)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каб.№32 (3эт.)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 по труду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 №44 (4эт.)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Инспектор по контролю за исполнением поручений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каб.№5 (2эт.)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каб.5 (2эт.)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каб.№5 (3эт.)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Ирбит ул. Мальгина,9, каб.№34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Ирбит ул. Мальгина,9, каб.№34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Ирбит ул. Мальгина,9, каб.№35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Ирбит ул. Мальгина,9, каб.№35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Центральный ул.Мичурина,91, каб.35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48А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Н-Тагил,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ул.Октябрьской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 революции,86, каб.5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52А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Серов, ул.Фрунзе,д.5, каб.11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Первоуральск, ул.Вайнера,4,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 №141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Техник-программист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каб.5 (2эт)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каб.5 (2эт)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каб.5(3эт)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 №32  (3эт.)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proofErr w:type="gram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proofErr w:type="gram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 №5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A02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625">
              <w:rPr>
                <w:rFonts w:ascii="Times New Roman" w:hAnsi="Times New Roman" w:cs="Times New Roman"/>
                <w:sz w:val="20"/>
                <w:szCs w:val="20"/>
              </w:rPr>
              <w:t xml:space="preserve">Тавда, </w:t>
            </w:r>
            <w:proofErr w:type="spellStart"/>
            <w:r w:rsidRPr="002C0625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2C06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2C0625">
              <w:rPr>
                <w:rFonts w:ascii="Times New Roman" w:hAnsi="Times New Roman" w:cs="Times New Roman"/>
                <w:sz w:val="20"/>
                <w:szCs w:val="20"/>
              </w:rPr>
              <w:t xml:space="preserve">108,  </w:t>
            </w:r>
            <w:proofErr w:type="spellStart"/>
            <w:r w:rsidRPr="002C062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proofErr w:type="gramEnd"/>
            <w:r w:rsidRPr="002C0625">
              <w:rPr>
                <w:rFonts w:ascii="Times New Roman" w:hAnsi="Times New Roman" w:cs="Times New Roman"/>
                <w:sz w:val="20"/>
                <w:szCs w:val="20"/>
              </w:rPr>
              <w:t>. №47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Статистик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 №5 (3эт.)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Ведущий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каб.№15 (2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Специалист по 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каб.№2 (4эт.)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Специалист по защите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3, каб.№44 (4эт.)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Юрисконсульт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пер.Отдельный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Алапаевск, ул.Ленина,125,к.1.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Асбест, ул.Ладыженского,17,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ул.Авангардная,5А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Ирбит ул. Мальгина,9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Тавда,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, 108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Кушва, ул.Коммуны,78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ул.Мичурина,91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ул.Мичурина,91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 ул.Мичурина,91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Н-Тагил,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ул.Октябрьской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 революции,86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Н-Тагил,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ул.Октябрьской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 революции,86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Первоуральск , ул.Вайнера,4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Североуральск, ул.Свердлова,60а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Серов, ул.Фрунзе,д.5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 xml:space="preserve">Талица, </w:t>
            </w:r>
            <w:proofErr w:type="spellStart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576" w:rsidRPr="00792A02" w:rsidTr="003F5576">
        <w:trPr>
          <w:trHeight w:val="4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792A02" w:rsidRDefault="003F5576" w:rsidP="00792A0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Южный, г.Екатеринбург,ул.8Марта, 177А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2A02">
              <w:rPr>
                <w:rFonts w:ascii="Times New Roman" w:hAnsi="Times New Roman" w:cs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76" w:rsidRPr="00792A02" w:rsidRDefault="003F5576" w:rsidP="00792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76EC2" w:rsidRDefault="00076EC2" w:rsidP="008F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6EC2" w:rsidRDefault="00076EC2" w:rsidP="008F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6EC2" w:rsidRPr="008F43AB" w:rsidRDefault="00076EC2" w:rsidP="008F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4"/>
        <w:gridCol w:w="4957"/>
      </w:tblGrid>
      <w:tr w:rsidR="008F43AB" w:rsidRPr="008F43AB" w:rsidTr="00FD5B2E">
        <w:trPr>
          <w:jc w:val="center"/>
        </w:trPr>
        <w:tc>
          <w:tcPr>
            <w:tcW w:w="5210" w:type="dxa"/>
            <w:shd w:val="clear" w:color="auto" w:fill="auto"/>
          </w:tcPr>
          <w:p w:rsidR="008F43AB" w:rsidRPr="008F43AB" w:rsidRDefault="00330D0B" w:rsidP="008F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F43AB" w:rsidRPr="008F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аказчик</w:t>
            </w:r>
          </w:p>
          <w:p w:rsidR="008F43AB" w:rsidRPr="008F43AB" w:rsidRDefault="008F43AB" w:rsidP="008F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8F43AB" w:rsidRPr="008F43AB" w:rsidRDefault="008F43AB" w:rsidP="008F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F43AB" w:rsidRPr="008F43AB" w:rsidTr="00FD5B2E">
        <w:trPr>
          <w:jc w:val="center"/>
        </w:trPr>
        <w:tc>
          <w:tcPr>
            <w:tcW w:w="5210" w:type="dxa"/>
            <w:shd w:val="clear" w:color="auto" w:fill="auto"/>
          </w:tcPr>
          <w:p w:rsidR="008F43AB" w:rsidRPr="008F43AB" w:rsidRDefault="008F43AB" w:rsidP="008F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5211" w:type="dxa"/>
            <w:shd w:val="clear" w:color="auto" w:fill="auto"/>
          </w:tcPr>
          <w:p w:rsidR="008F43AB" w:rsidRPr="008F43AB" w:rsidRDefault="008F43AB" w:rsidP="008F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43AB" w:rsidRDefault="008F43AB" w:rsidP="008F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D0B" w:rsidRPr="008F43AB" w:rsidRDefault="00330D0B" w:rsidP="008F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bookmarkEnd w:id="0"/>
    <w:bookmarkEnd w:id="1"/>
    <w:p w:rsidR="00FD5B2E" w:rsidRDefault="00364573" w:rsidP="00727F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4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_________________Д.Н. Козловских</w:t>
      </w:r>
      <w:r w:rsidR="00330D0B" w:rsidRPr="0033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107AB" w:rsidRDefault="00A107AB" w:rsidP="00727F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7AB" w:rsidRDefault="00A107AB" w:rsidP="00727F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7AB" w:rsidRDefault="00A107AB" w:rsidP="00727F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7AB" w:rsidRDefault="00A107AB" w:rsidP="00727F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7AB" w:rsidRDefault="00A107AB" w:rsidP="00A107AB">
      <w:pPr>
        <w:pStyle w:val="ConsPlusNormal"/>
        <w:ind w:firstLine="5662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lastRenderedPageBreak/>
        <w:t>Приложение № 2 к Договору</w:t>
      </w:r>
      <w:r w:rsidR="003F5576">
        <w:rPr>
          <w:rFonts w:ascii="Times New Roman" w:hAnsi="Times New Roman"/>
        </w:rPr>
        <w:t xml:space="preserve"> № ___ от</w:t>
      </w:r>
    </w:p>
    <w:p w:rsidR="00A107AB" w:rsidRDefault="00A107AB" w:rsidP="00A107AB">
      <w:pPr>
        <w:pStyle w:val="ConsPlusNormal"/>
        <w:ind w:left="5662"/>
        <w:rPr>
          <w:rFonts w:ascii="Times New Roman" w:hAnsi="Times New Roman"/>
          <w:sz w:val="24"/>
        </w:rPr>
      </w:pP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3F5576"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786EE22F" wp14:editId="50E83024">
            <wp:extent cx="523875" cy="600075"/>
            <wp:effectExtent l="0" t="0" r="9525" b="9525"/>
            <wp:docPr id="1" name="Рисунок 1" descr="Эмблема РП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Эмблема РП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F5576">
        <w:rPr>
          <w:rFonts w:ascii="Times New Roman" w:hAnsi="Times New Roman" w:cs="Times New Roman"/>
        </w:rPr>
        <w:t>ФЕДЕРАЛЬНАЯ СЛУЖБА ПО НАДЗОРУ В СФЕРЕ ЗАЩИТЫ ПРАВ ПОТРЕБИТЕЛЕЙ И БЛАГОПОЛУЧИЯ ЧЕЛОВЕКА</w:t>
      </w: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5576">
        <w:rPr>
          <w:rFonts w:ascii="Times New Roman" w:hAnsi="Times New Roman" w:cs="Times New Roman"/>
          <w:b/>
        </w:rPr>
        <w:t>Управление Федеральной службы по надзору в сфере защиты прав потребителей и благополучия человека по Свердловской области</w:t>
      </w: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F5576">
        <w:rPr>
          <w:rFonts w:ascii="Times New Roman" w:hAnsi="Times New Roman" w:cs="Times New Roman"/>
        </w:rPr>
        <w:t xml:space="preserve">(Управление </w:t>
      </w:r>
      <w:proofErr w:type="spellStart"/>
      <w:r w:rsidRPr="003F5576">
        <w:rPr>
          <w:rFonts w:ascii="Times New Roman" w:hAnsi="Times New Roman" w:cs="Times New Roman"/>
        </w:rPr>
        <w:t>Роспотребнадзора</w:t>
      </w:r>
      <w:proofErr w:type="spellEnd"/>
      <w:r w:rsidRPr="003F5576">
        <w:rPr>
          <w:rFonts w:ascii="Times New Roman" w:hAnsi="Times New Roman" w:cs="Times New Roman"/>
        </w:rPr>
        <w:t xml:space="preserve"> по Свердловской области)</w:t>
      </w: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:rsidR="003F5576" w:rsidRPr="003F5576" w:rsidRDefault="003F5576" w:rsidP="003F5576">
      <w:pPr>
        <w:spacing w:after="0" w:line="240" w:lineRule="auto"/>
        <w:rPr>
          <w:rFonts w:ascii="Times New Roman" w:hAnsi="Times New Roman" w:cs="Times New Roman"/>
        </w:rPr>
      </w:pPr>
    </w:p>
    <w:p w:rsidR="003F5576" w:rsidRPr="003F5576" w:rsidRDefault="003F5576" w:rsidP="003F5576">
      <w:pPr>
        <w:pStyle w:val="5"/>
        <w:spacing w:before="0" w:line="240" w:lineRule="auto"/>
        <w:ind w:right="43"/>
        <w:jc w:val="center"/>
        <w:rPr>
          <w:rFonts w:ascii="Times New Roman" w:hAnsi="Times New Roman" w:cs="Times New Roman"/>
          <w:i/>
        </w:rPr>
      </w:pPr>
      <w:r w:rsidRPr="003F5576">
        <w:rPr>
          <w:rFonts w:ascii="Times New Roman" w:hAnsi="Times New Roman" w:cs="Times New Roman"/>
          <w:szCs w:val="24"/>
        </w:rPr>
        <w:t>ПРИКАЗ</w:t>
      </w:r>
    </w:p>
    <w:p w:rsidR="003F5576" w:rsidRPr="003F5576" w:rsidRDefault="003F5576" w:rsidP="003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576">
        <w:rPr>
          <w:rFonts w:ascii="Times New Roman" w:hAnsi="Times New Roman" w:cs="Times New Roman"/>
          <w:sz w:val="28"/>
          <w:szCs w:val="28"/>
        </w:rPr>
        <w:t xml:space="preserve">     .              .2026г.            </w:t>
      </w:r>
      <w:r w:rsidRPr="003F557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proofErr w:type="gramStart"/>
      <w:r w:rsidRPr="003F5576">
        <w:rPr>
          <w:rFonts w:ascii="Times New Roman" w:hAnsi="Times New Roman" w:cs="Times New Roman"/>
          <w:sz w:val="28"/>
          <w:szCs w:val="28"/>
        </w:rPr>
        <w:t>№  01</w:t>
      </w:r>
      <w:proofErr w:type="gramEnd"/>
      <w:r w:rsidRPr="003F5576">
        <w:rPr>
          <w:rFonts w:ascii="Times New Roman" w:hAnsi="Times New Roman" w:cs="Times New Roman"/>
          <w:sz w:val="28"/>
          <w:szCs w:val="28"/>
        </w:rPr>
        <w:t xml:space="preserve">-01-01- 01/                                                                                                                                                                                                    </w:t>
      </w:r>
    </w:p>
    <w:p w:rsidR="003F5576" w:rsidRPr="003F5576" w:rsidRDefault="003F5576" w:rsidP="003F55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5576">
        <w:rPr>
          <w:rFonts w:ascii="Times New Roman" w:hAnsi="Times New Roman" w:cs="Times New Roman"/>
          <w:sz w:val="28"/>
        </w:rPr>
        <w:t xml:space="preserve">                    г. Екатеринбург</w:t>
      </w:r>
      <w:r w:rsidRPr="003F5576">
        <w:rPr>
          <w:rFonts w:ascii="Times New Roman" w:hAnsi="Times New Roman" w:cs="Times New Roman"/>
        </w:rPr>
        <w:tab/>
      </w:r>
      <w:r w:rsidRPr="003F5576">
        <w:rPr>
          <w:rFonts w:ascii="Times New Roman" w:hAnsi="Times New Roman" w:cs="Times New Roman"/>
        </w:rPr>
        <w:tab/>
      </w:r>
      <w:r w:rsidRPr="003F5576">
        <w:rPr>
          <w:rFonts w:ascii="Times New Roman" w:hAnsi="Times New Roman" w:cs="Times New Roman"/>
        </w:rPr>
        <w:tab/>
      </w:r>
    </w:p>
    <w:p w:rsidR="003F5576" w:rsidRPr="003F5576" w:rsidRDefault="003F5576" w:rsidP="003F5576">
      <w:pPr>
        <w:spacing w:after="0" w:line="240" w:lineRule="auto"/>
        <w:rPr>
          <w:rFonts w:ascii="Times New Roman" w:hAnsi="Times New Roman" w:cs="Times New Roman"/>
        </w:rPr>
      </w:pPr>
    </w:p>
    <w:p w:rsidR="003F5576" w:rsidRPr="003F5576" w:rsidRDefault="003F5576" w:rsidP="003F5576">
      <w:pPr>
        <w:shd w:val="clear" w:color="auto" w:fill="FFFFFF"/>
        <w:spacing w:after="0" w:line="240" w:lineRule="auto"/>
        <w:ind w:right="4032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>О проведении специальной оценки условий труда (СОУТ) и формировании Комиссии по ее проведению</w:t>
      </w:r>
    </w:p>
    <w:p w:rsidR="003F5576" w:rsidRPr="003F5576" w:rsidRDefault="003F5576" w:rsidP="003F5576">
      <w:pPr>
        <w:shd w:val="clear" w:color="auto" w:fill="FFFFFF"/>
        <w:spacing w:after="0" w:line="240" w:lineRule="auto"/>
        <w:ind w:right="4032"/>
        <w:rPr>
          <w:rFonts w:ascii="Times New Roman" w:hAnsi="Times New Roman" w:cs="Times New Roman"/>
          <w:sz w:val="24"/>
          <w:szCs w:val="24"/>
        </w:rPr>
      </w:pPr>
    </w:p>
    <w:p w:rsidR="003F5576" w:rsidRPr="003F5576" w:rsidRDefault="003F5576" w:rsidP="003F5576">
      <w:pPr>
        <w:shd w:val="clear" w:color="auto" w:fill="FFFFFF"/>
        <w:tabs>
          <w:tab w:val="left" w:pos="6555"/>
        </w:tabs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>В целях исполнения требований ч.2 ст.212 Трудового кодекса РФ и в соответствии с ч.1,2 ст.9 Федерального закона от 28.12.2013 №426-ФЗ «О специальной оценке условий труда»</w:t>
      </w:r>
    </w:p>
    <w:p w:rsidR="003F5576" w:rsidRPr="003F5576" w:rsidRDefault="003F5576" w:rsidP="003F5576">
      <w:pPr>
        <w:shd w:val="clear" w:color="auto" w:fill="FFFFFF"/>
        <w:tabs>
          <w:tab w:val="left" w:pos="6555"/>
        </w:tabs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3F5576" w:rsidRPr="003F5576" w:rsidRDefault="003F5576" w:rsidP="003F5576">
      <w:pPr>
        <w:shd w:val="clear" w:color="auto" w:fill="FFFFFF"/>
        <w:tabs>
          <w:tab w:val="left" w:pos="6555"/>
        </w:tabs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pacing w:val="40"/>
          <w:sz w:val="24"/>
          <w:szCs w:val="24"/>
        </w:rPr>
        <w:t>Приказываю:</w:t>
      </w:r>
    </w:p>
    <w:p w:rsidR="003F5576" w:rsidRPr="003F5576" w:rsidRDefault="003F5576" w:rsidP="003F5576">
      <w:pPr>
        <w:widowControl w:val="0"/>
        <w:numPr>
          <w:ilvl w:val="0"/>
          <w:numId w:val="13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Провести специальную оценку условий труда рабочих мест работников, замещающих должности, не отнесенные к государственным должностям и осуществляющих техническое обеспечение деятельности Управления </w:t>
      </w:r>
      <w:proofErr w:type="spellStart"/>
      <w:r w:rsidRPr="003F557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F5576">
        <w:rPr>
          <w:rFonts w:ascii="Times New Roman" w:hAnsi="Times New Roman" w:cs="Times New Roman"/>
          <w:sz w:val="24"/>
          <w:szCs w:val="24"/>
        </w:rPr>
        <w:t xml:space="preserve"> по Свердловской области (далее Управление). 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576" w:rsidRPr="003F5576" w:rsidRDefault="003F5576" w:rsidP="003F5576">
      <w:pPr>
        <w:widowControl w:val="0"/>
        <w:numPr>
          <w:ilvl w:val="0"/>
          <w:numId w:val="13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Сформировать Комиссию по проведению специальной оценки труда (далее Комиссия) в составе: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    Председатель Комиссии – И.А. Власов, заместитель руководителя Управления.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      Члены Комиссии: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      - И.В. Чазова, начальник отдела бухгалтерского учета и отчетности;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      - Е.Р. Абсатарова, начальник отдела юридического обеспечения; 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      - Е.Е. </w:t>
      </w:r>
      <w:proofErr w:type="spellStart"/>
      <w:r w:rsidRPr="003F5576">
        <w:rPr>
          <w:rFonts w:ascii="Times New Roman" w:hAnsi="Times New Roman" w:cs="Times New Roman"/>
          <w:sz w:val="24"/>
          <w:szCs w:val="24"/>
        </w:rPr>
        <w:t>Затуловская</w:t>
      </w:r>
      <w:proofErr w:type="spellEnd"/>
      <w:r w:rsidRPr="003F5576">
        <w:rPr>
          <w:rFonts w:ascii="Times New Roman" w:hAnsi="Times New Roman" w:cs="Times New Roman"/>
          <w:sz w:val="24"/>
          <w:szCs w:val="24"/>
        </w:rPr>
        <w:t>, специалист по охране труда;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      -</w:t>
      </w:r>
      <w:proofErr w:type="spellStart"/>
      <w:r w:rsidRPr="003F5576">
        <w:rPr>
          <w:rFonts w:ascii="Times New Roman" w:hAnsi="Times New Roman" w:cs="Times New Roman"/>
          <w:sz w:val="24"/>
          <w:szCs w:val="24"/>
        </w:rPr>
        <w:t>Ю.Я.Бармин</w:t>
      </w:r>
      <w:proofErr w:type="spellEnd"/>
      <w:r w:rsidRPr="003F5576">
        <w:rPr>
          <w:rFonts w:ascii="Times New Roman" w:hAnsi="Times New Roman" w:cs="Times New Roman"/>
          <w:sz w:val="24"/>
          <w:szCs w:val="24"/>
        </w:rPr>
        <w:t xml:space="preserve">, представитель рабочего коллектива, начальник Нижнетагильского ТО.                 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sz w:val="24"/>
          <w:szCs w:val="24"/>
        </w:rPr>
      </w:pP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>3. Комиссии Провести специальную оценку условий труда рабочих мест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>согласно графику (приложение № 1 к настоящему приказу).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F5576" w:rsidRPr="003F5576" w:rsidRDefault="003F5576" w:rsidP="003F5576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ab/>
        <w:t>4.  Контроль за исполнением настоящего приказа оставляю за собой.</w:t>
      </w:r>
    </w:p>
    <w:p w:rsidR="003F5576" w:rsidRPr="003F5576" w:rsidRDefault="003F5576" w:rsidP="003F5576">
      <w:pPr>
        <w:shd w:val="clear" w:color="auto" w:fill="FFFFFF"/>
        <w:tabs>
          <w:tab w:val="left" w:pos="0"/>
        </w:tabs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3F5576" w:rsidRPr="003F5576" w:rsidRDefault="003F5576" w:rsidP="003F5576">
      <w:pPr>
        <w:shd w:val="clear" w:color="auto" w:fill="FFFFFF"/>
        <w:tabs>
          <w:tab w:val="left" w:pos="0"/>
        </w:tabs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3F5576" w:rsidRPr="003F5576" w:rsidRDefault="003F5576" w:rsidP="003F5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576" w:rsidRPr="003F5576" w:rsidRDefault="003F5576" w:rsidP="003F5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           Руководитель                                                Д.Н. Козловских</w:t>
      </w:r>
    </w:p>
    <w:p w:rsidR="003F5576" w:rsidRPr="003F5576" w:rsidRDefault="003F5576" w:rsidP="003F5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576" w:rsidRPr="003F5576" w:rsidRDefault="003F5576" w:rsidP="003F5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576" w:rsidRDefault="003F5576" w:rsidP="003F5576">
      <w:pPr>
        <w:jc w:val="both"/>
        <w:rPr>
          <w:sz w:val="28"/>
          <w:szCs w:val="28"/>
        </w:rPr>
      </w:pPr>
    </w:p>
    <w:p w:rsidR="003F5576" w:rsidRDefault="003F5576" w:rsidP="003F5576">
      <w:pPr>
        <w:jc w:val="both"/>
        <w:rPr>
          <w:sz w:val="28"/>
          <w:szCs w:val="28"/>
        </w:rPr>
      </w:pPr>
    </w:p>
    <w:p w:rsidR="003F5576" w:rsidRPr="003F5576" w:rsidRDefault="003F5576" w:rsidP="003F5576">
      <w:pPr>
        <w:jc w:val="center"/>
        <w:rPr>
          <w:rFonts w:ascii="Times New Roman" w:hAnsi="Times New Roman" w:cs="Times New Roman"/>
          <w:bCs/>
          <w:color w:val="000000"/>
        </w:rPr>
      </w:pPr>
      <w:r w:rsidRPr="003F5576">
        <w:rPr>
          <w:rFonts w:ascii="Times New Roman" w:hAnsi="Times New Roman" w:cs="Times New Roman"/>
          <w:bCs/>
          <w:color w:val="000000"/>
        </w:rPr>
        <w:lastRenderedPageBreak/>
        <w:t xml:space="preserve">                                                                       </w:t>
      </w:r>
    </w:p>
    <w:p w:rsidR="003F5576" w:rsidRPr="003F5576" w:rsidRDefault="003F5576" w:rsidP="003F5576">
      <w:pPr>
        <w:jc w:val="center"/>
        <w:rPr>
          <w:rFonts w:ascii="Times New Roman" w:hAnsi="Times New Roman" w:cs="Times New Roman"/>
          <w:bCs/>
          <w:color w:val="000000"/>
        </w:rPr>
      </w:pPr>
      <w:r w:rsidRPr="003F5576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Приложение №1 </w:t>
      </w:r>
    </w:p>
    <w:p w:rsidR="003F5576" w:rsidRPr="003F5576" w:rsidRDefault="003F5576" w:rsidP="003F5576">
      <w:pPr>
        <w:jc w:val="center"/>
        <w:rPr>
          <w:rFonts w:ascii="Times New Roman" w:hAnsi="Times New Roman" w:cs="Times New Roman"/>
          <w:bCs/>
          <w:color w:val="000000"/>
        </w:rPr>
      </w:pPr>
      <w:r w:rsidRPr="003F5576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к приказу Управления от            №</w:t>
      </w:r>
    </w:p>
    <w:p w:rsidR="003F5576" w:rsidRDefault="003F5576" w:rsidP="003F5576">
      <w:pPr>
        <w:tabs>
          <w:tab w:val="left" w:pos="2940"/>
          <w:tab w:val="center" w:pos="4749"/>
        </w:tabs>
        <w:jc w:val="center"/>
        <w:rPr>
          <w:bCs/>
          <w:color w:val="000000"/>
        </w:rPr>
      </w:pPr>
    </w:p>
    <w:p w:rsidR="003F5576" w:rsidRPr="003F5576" w:rsidRDefault="003F5576" w:rsidP="003F5576">
      <w:pPr>
        <w:tabs>
          <w:tab w:val="left" w:pos="2940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5576">
        <w:rPr>
          <w:rFonts w:ascii="Times New Roman" w:hAnsi="Times New Roman" w:cs="Times New Roman"/>
          <w:bCs/>
          <w:color w:val="000000"/>
          <w:sz w:val="24"/>
          <w:szCs w:val="24"/>
        </w:rPr>
        <w:t>График</w:t>
      </w:r>
    </w:p>
    <w:p w:rsidR="003F5576" w:rsidRPr="003F5576" w:rsidRDefault="003F5576" w:rsidP="003F5576">
      <w:pPr>
        <w:pStyle w:val="131"/>
        <w:tabs>
          <w:tab w:val="left" w:pos="1500"/>
          <w:tab w:val="center" w:pos="4749"/>
        </w:tabs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5576">
        <w:rPr>
          <w:rFonts w:ascii="Times New Roman" w:hAnsi="Times New Roman" w:cs="Times New Roman"/>
          <w:bCs/>
          <w:color w:val="000000"/>
          <w:sz w:val="24"/>
          <w:szCs w:val="24"/>
        </w:rPr>
        <w:t>проведения специальной оценки условий труда (СОУТ)</w:t>
      </w:r>
    </w:p>
    <w:p w:rsidR="003F5576" w:rsidRPr="003F5576" w:rsidRDefault="003F5576" w:rsidP="003F5576">
      <w:pPr>
        <w:tabs>
          <w:tab w:val="left" w:pos="435"/>
          <w:tab w:val="center" w:pos="47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F5576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proofErr w:type="spellStart"/>
      <w:r w:rsidRPr="003F557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F5576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5"/>
        <w:gridCol w:w="3118"/>
      </w:tblGrid>
      <w:tr w:rsidR="003F5576" w:rsidRPr="003F5576" w:rsidTr="00531C51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  <w:p w:rsidR="003F5576" w:rsidRPr="003F5576" w:rsidRDefault="003F5576" w:rsidP="003F5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п/п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Этапы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Сроки</w:t>
            </w:r>
          </w:p>
        </w:tc>
      </w:tr>
      <w:tr w:rsidR="003F5576" w:rsidRPr="003F5576" w:rsidTr="00531C51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Подготовка перечня рабочих мест для проведения специальной оценки условий труда (СОУТ)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В течение 10-ти календарных дней после утверждения приказа</w:t>
            </w:r>
          </w:p>
        </w:tc>
      </w:tr>
      <w:tr w:rsidR="003F5576" w:rsidRPr="003F5576" w:rsidTr="00531C51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Организовать работу по заключению государственного </w:t>
            </w:r>
            <w:r w:rsidR="00420232">
              <w:rPr>
                <w:rFonts w:ascii="Times New Roman" w:hAnsi="Times New Roman" w:cs="Times New Roman"/>
                <w:bCs/>
                <w:color w:val="000000"/>
              </w:rPr>
              <w:t>договор</w:t>
            </w: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а на проведение СОУТ.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В течение 30-ти календарных дней после утверждения приказа</w:t>
            </w:r>
          </w:p>
        </w:tc>
      </w:tr>
      <w:tr w:rsidR="003F5576" w:rsidRPr="003F5576" w:rsidTr="00531C51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Предоставление всей необходимой информации для проведения СОУТ в Аттестующую организацию.</w:t>
            </w:r>
          </w:p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Получение от Аттестующей организации Уведомления о получении идентификационного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В сроки, предусмотренные договором</w:t>
            </w:r>
          </w:p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F5576" w:rsidRPr="003F5576" w:rsidTr="00531C5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экспертами организации-исполнителя идентификации потенциально вредных и (или) опасных производственных факторов, проведение исследований (измерений) идентифицированных вредных и (или) опасных производственных факторов, проведение оценки условий труда, проведение оценки эффективности применения средств индивидуальной защиты (при необходимости). Составление отчета по СОУТ</w:t>
            </w: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 экспертом Аттестующей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В сроки, предусмотренные договором</w:t>
            </w:r>
          </w:p>
        </w:tc>
      </w:tr>
      <w:tr w:rsidR="003F5576" w:rsidRPr="003F5576" w:rsidTr="00531C5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и утверждение отчета о проведении СОУТ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В течение 10-ти рабочих дней после представления отчета</w:t>
            </w:r>
          </w:p>
        </w:tc>
      </w:tr>
      <w:tr w:rsidR="003F5576" w:rsidRPr="003F5576" w:rsidTr="00531C51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Ознакомление работников с результатами проведения СОУТ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Style w:val="s9"/>
                <w:rFonts w:ascii="Times New Roman" w:hAnsi="Times New Roman" w:cs="Times New Roman"/>
                <w:iCs/>
                <w:color w:val="000000"/>
              </w:rPr>
              <w:t>Не позднее 30-ти календарных дней со дня утверждения отчета о проведении СОУТ</w:t>
            </w:r>
          </w:p>
        </w:tc>
      </w:tr>
      <w:tr w:rsidR="003F5576" w:rsidRPr="003F5576" w:rsidTr="00531C51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Представление отчета о СОУТ в Аттестующую организацию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В течении трёх календарных дней с даты утверждения отчета о </w:t>
            </w:r>
            <w:r w:rsidRPr="003F5576">
              <w:rPr>
                <w:rStyle w:val="s9"/>
                <w:rFonts w:ascii="Times New Roman" w:hAnsi="Times New Roman" w:cs="Times New Roman"/>
                <w:iCs/>
              </w:rPr>
              <w:t>СОУТ</w:t>
            </w:r>
          </w:p>
        </w:tc>
      </w:tr>
      <w:tr w:rsidR="003F5576" w:rsidRPr="003F5576" w:rsidTr="00531C51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Размещение информации о проведенной СОУТ на официальном сайте Управления </w:t>
            </w:r>
            <w:proofErr w:type="spellStart"/>
            <w:r w:rsidRPr="003F5576">
              <w:rPr>
                <w:rFonts w:ascii="Times New Roman" w:hAnsi="Times New Roman" w:cs="Times New Roman"/>
                <w:bCs/>
                <w:color w:val="000000"/>
              </w:rPr>
              <w:t>Роспотредбнадзора</w:t>
            </w:r>
            <w:proofErr w:type="spellEnd"/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 по</w:t>
            </w:r>
            <w:r w:rsidRPr="003F5576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3F5576">
              <w:rPr>
                <w:rFonts w:ascii="Times New Roman" w:hAnsi="Times New Roman" w:cs="Times New Roman"/>
                <w:bCs/>
              </w:rPr>
              <w:t>Свердловской области» в соответствии со ст.15 закона №426-ФЗ.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В течении 30-ти календарных дней с даты утверждения отчета о </w:t>
            </w:r>
            <w:r w:rsidRPr="003F5576">
              <w:rPr>
                <w:rStyle w:val="s9"/>
                <w:rFonts w:ascii="Times New Roman" w:hAnsi="Times New Roman" w:cs="Times New Roman"/>
                <w:iCs/>
              </w:rPr>
              <w:t>СОУТ</w:t>
            </w:r>
          </w:p>
        </w:tc>
      </w:tr>
      <w:tr w:rsidR="003F5576" w:rsidRPr="003F5576" w:rsidTr="00531C51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 Контроль за внесением Аттестующей организацией сведений о результатах проведения СОУТ в информационную систему учета в соответствии со ст.18 закона №426-ФЗ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В течении 10-ти рабочих дней с даты утверждения отчета о </w:t>
            </w:r>
            <w:r w:rsidRPr="003F5576">
              <w:rPr>
                <w:rStyle w:val="s9"/>
                <w:rFonts w:ascii="Times New Roman" w:hAnsi="Times New Roman" w:cs="Times New Roman"/>
                <w:iCs/>
              </w:rPr>
              <w:t>СОУТ</w:t>
            </w:r>
          </w:p>
        </w:tc>
      </w:tr>
      <w:tr w:rsidR="003F5576" w:rsidRPr="003F5576" w:rsidTr="00531C51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 xml:space="preserve">10.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Подача в территориальный отдел федерального органа контроля за соблюдением трудового законодательства декларации соответствия условий труда в соответствии с ст.11 закона от 28.12.2013 №426-ФЗ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6" w:rsidRPr="003F5576" w:rsidRDefault="003F5576" w:rsidP="003F55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5576">
              <w:rPr>
                <w:rFonts w:ascii="Times New Roman" w:hAnsi="Times New Roman" w:cs="Times New Roman"/>
                <w:bCs/>
                <w:color w:val="000000"/>
              </w:rPr>
              <w:t>В течение 30-ти рабочих дней со дня внесения сведений о СОУТ в информационную систему</w:t>
            </w:r>
          </w:p>
        </w:tc>
      </w:tr>
    </w:tbl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A107AB" w:rsidRDefault="00A107AB" w:rsidP="00A107AB">
      <w:pPr>
        <w:pStyle w:val="ConsPlusNormal"/>
        <w:ind w:firstLine="5662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 к Договору</w:t>
      </w:r>
    </w:p>
    <w:p w:rsidR="003F5576" w:rsidRDefault="003F5576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A107AB" w:rsidRDefault="00A107AB" w:rsidP="00A107AB">
      <w:pPr>
        <w:pStyle w:val="ConsPlusNormal"/>
        <w:ind w:firstLine="5662"/>
        <w:outlineLvl w:val="2"/>
        <w:rPr>
          <w:rFonts w:ascii="Times New Roman" w:hAnsi="Times New Roman"/>
          <w:sz w:val="24"/>
        </w:rPr>
      </w:pPr>
    </w:p>
    <w:p w:rsidR="00A107AB" w:rsidRPr="00A107AB" w:rsidRDefault="00A107AB" w:rsidP="00A107AB">
      <w:pPr>
        <w:pStyle w:val="DZ1"/>
        <w:spacing w:before="0" w:after="0"/>
        <w:jc w:val="center"/>
        <w:rPr>
          <w:b/>
          <w:color w:val="000000"/>
        </w:rPr>
      </w:pPr>
      <w:r w:rsidRPr="00A107AB">
        <w:rPr>
          <w:b/>
          <w:lang w:val="ru"/>
        </w:rPr>
        <w:t>СВЕДЕНИЯ ОБ ОРГАНИЗАЦИИ-ЗАКАЗЧИКЕ (ФОРМА)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Организация (полное наименование): ________________________________________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Фактический адрес (место осуществления деятельности):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Место нахождения: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телефон __________________, электронный адрес __________________,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факс ____________________.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Руководитель ______________________________________________________________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4"/>
        </w:rPr>
        <w:t xml:space="preserve">                             </w:t>
      </w:r>
      <w:r w:rsidRPr="00A107AB">
        <w:rPr>
          <w:rFonts w:ascii="Times New Roman" w:hAnsi="Times New Roman" w:cs="Times New Roman"/>
          <w:sz w:val="20"/>
        </w:rPr>
        <w:t>(должность, фамилия, имя, отчество (при наличии) - полностью)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Количество рабочих мест в организации, всего 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Количество работников в организации, всего 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из них женщин - ___, лиц моложе 18 лет - 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Количество работающих инвалидов - ______________;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ИНН - ____________________________;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ОГРН - ___________________________;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ОКПО - ___________________________;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ОКОГУ - __________________________;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ОКВЭД - __________________________;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ОКТМО - _________________________;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Приказ о проведении специальной оценки условий труда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от "__" ___________ 20__ г. № 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Председатель аттестационной комиссии: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4"/>
        </w:rPr>
        <w:t xml:space="preserve">          </w:t>
      </w:r>
      <w:r w:rsidRPr="00A107AB">
        <w:rPr>
          <w:rFonts w:ascii="Times New Roman" w:hAnsi="Times New Roman" w:cs="Times New Roman"/>
          <w:sz w:val="20"/>
        </w:rPr>
        <w:t>(фамилия, имя, отчество (при наличии), номер телефона)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Специалист по охране труда или ответственный за охрану труда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(ответственный за проведение СОУТ):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4"/>
        </w:rPr>
        <w:t xml:space="preserve">          </w:t>
      </w:r>
      <w:r w:rsidRPr="00A107AB">
        <w:rPr>
          <w:rFonts w:ascii="Times New Roman" w:hAnsi="Times New Roman" w:cs="Times New Roman"/>
          <w:sz w:val="20"/>
        </w:rPr>
        <w:t>(фамилия, имя, отчество (при наличии), номер телефона)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______________________________________________________ ___________ 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 </w:t>
      </w:r>
      <w:r w:rsidRPr="00A107AB">
        <w:rPr>
          <w:rFonts w:ascii="Times New Roman" w:hAnsi="Times New Roman" w:cs="Times New Roman"/>
        </w:rPr>
        <w:t xml:space="preserve">(фамилия, инициалы, должность заполнившего </w:t>
      </w:r>
      <w:proofErr w:type="gramStart"/>
      <w:r w:rsidRPr="00A107AB">
        <w:rPr>
          <w:rFonts w:ascii="Times New Roman" w:hAnsi="Times New Roman" w:cs="Times New Roman"/>
        </w:rPr>
        <w:t>сведения)   </w:t>
      </w:r>
      <w:proofErr w:type="gramEnd"/>
      <w:r w:rsidRPr="00A107AB">
        <w:rPr>
          <w:rFonts w:ascii="Times New Roman" w:hAnsi="Times New Roman" w:cs="Times New Roman"/>
        </w:rPr>
        <w:t>                    (подпись)         (дата)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    М.П. (при наличии)</w:t>
      </w:r>
    </w:p>
    <w:p w:rsidR="00A107AB" w:rsidRPr="00A107AB" w:rsidRDefault="00A107AB" w:rsidP="00A107AB">
      <w:pPr>
        <w:pStyle w:val="DZ1"/>
        <w:spacing w:before="0" w:after="0"/>
        <w:ind w:firstLine="562"/>
        <w:jc w:val="left"/>
        <w:rPr>
          <w:b/>
          <w:color w:val="000000"/>
        </w:rPr>
      </w:pPr>
      <w:r w:rsidRPr="00A107AB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</w:p>
    <w:p w:rsidR="00A107AB" w:rsidRDefault="00A107AB" w:rsidP="00A107AB">
      <w:pPr>
        <w:ind w:firstLine="567"/>
        <w:sectPr w:rsidR="00A107AB">
          <w:pgSz w:w="11906" w:h="16838"/>
          <w:pgMar w:top="1134" w:right="567" w:bottom="1134" w:left="1418" w:header="709" w:footer="709" w:gutter="0"/>
          <w:cols w:space="720"/>
          <w:titlePg/>
        </w:sectPr>
      </w:pPr>
      <w:r>
        <w:br w:type="page"/>
      </w:r>
    </w:p>
    <w:p w:rsidR="00A107AB" w:rsidRDefault="00A107AB" w:rsidP="00A107AB">
      <w:pPr>
        <w:pStyle w:val="ConsPlusNormal"/>
        <w:ind w:firstLine="10206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lastRenderedPageBreak/>
        <w:t>Приложение № 4 к Договору</w:t>
      </w:r>
    </w:p>
    <w:p w:rsidR="00A107AB" w:rsidRDefault="00A107AB" w:rsidP="00A107AB">
      <w:pPr>
        <w:spacing w:before="227" w:line="288" w:lineRule="auto"/>
        <w:ind w:firstLine="567"/>
        <w:jc w:val="center"/>
      </w:pPr>
      <w:r>
        <w:rPr>
          <w:rFonts w:ascii="FreeSerif" w:hAnsi="FreeSerif"/>
          <w:b/>
          <w:lang w:val="ru"/>
        </w:rPr>
        <w:t>ПЕРЕЧЕНЬ РАБОЧИХ МЕСТ, ПОДЛЕЖАЩИХ СОУТ (ФОРМА)</w:t>
      </w:r>
    </w:p>
    <w:p w:rsidR="00A107AB" w:rsidRDefault="00A107AB" w:rsidP="00A107AB">
      <w:pPr>
        <w:pStyle w:val="ConsPlusNonformat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</w:t>
      </w:r>
    </w:p>
    <w:p w:rsidR="00A107AB" w:rsidRDefault="00A107AB" w:rsidP="00A107AB">
      <w:pPr>
        <w:pStyle w:val="ConsPlusNonformat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Заказчика)</w:t>
      </w:r>
    </w:p>
    <w:p w:rsidR="00A107AB" w:rsidRDefault="00A107AB" w:rsidP="00A107AB">
      <w:pPr>
        <w:pStyle w:val="ConsPlusNonformat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</w:t>
      </w:r>
    </w:p>
    <w:p w:rsidR="00A107AB" w:rsidRDefault="00A107AB" w:rsidP="00A107AB">
      <w:pPr>
        <w:pStyle w:val="ConsPlusNonformat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Заказчика, индекс, фамилия, имя, отчество (при наличии) руководителя, телефон, факс, адрес электронной почты)</w:t>
      </w:r>
    </w:p>
    <w:p w:rsidR="00A107AB" w:rsidRDefault="00A107AB" w:rsidP="00A107AB">
      <w:pPr>
        <w:pStyle w:val="ConsPlusNonformat"/>
        <w:contextualSpacing/>
        <w:jc w:val="both"/>
        <w:rPr>
          <w:rFonts w:ascii="FreeSerif" w:hAnsi="FreeSerif"/>
          <w:sz w:val="24"/>
        </w:rPr>
      </w:pPr>
    </w:p>
    <w:p w:rsidR="00A107AB" w:rsidRDefault="00A107AB" w:rsidP="00531C51">
      <w:pPr>
        <w:spacing w:after="0" w:line="240" w:lineRule="auto"/>
        <w:jc w:val="center"/>
        <w:rPr>
          <w:b/>
        </w:rPr>
      </w:pPr>
      <w:r>
        <w:rPr>
          <w:rFonts w:ascii="FreeSerif" w:hAnsi="FreeSerif"/>
          <w:b/>
          <w:lang w:val="ru"/>
        </w:rPr>
        <w:t xml:space="preserve">ПЕРЕЧЕНЬ РАБОЧИХ МЕСТ, ПОДЛЕЖАЩИХ СОУТ </w:t>
      </w:r>
    </w:p>
    <w:tbl>
      <w:tblPr>
        <w:tblW w:w="51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833"/>
        <w:gridCol w:w="1077"/>
        <w:gridCol w:w="1121"/>
        <w:gridCol w:w="803"/>
        <w:gridCol w:w="803"/>
        <w:gridCol w:w="1006"/>
        <w:gridCol w:w="1086"/>
        <w:gridCol w:w="566"/>
        <w:gridCol w:w="678"/>
        <w:gridCol w:w="752"/>
        <w:gridCol w:w="933"/>
        <w:gridCol w:w="1077"/>
        <w:gridCol w:w="756"/>
        <w:gridCol w:w="1016"/>
        <w:gridCol w:w="666"/>
        <w:gridCol w:w="814"/>
      </w:tblGrid>
      <w:tr w:rsidR="00A107AB" w:rsidRPr="003F5576" w:rsidTr="003F5576">
        <w:tc>
          <w:tcPr>
            <w:tcW w:w="97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Индивидуальный номер рабочего места (не более 8 знаков)</w:t>
            </w:r>
          </w:p>
        </w:tc>
        <w:tc>
          <w:tcPr>
            <w:tcW w:w="84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Наименование рабочего места (профессии, должности) структурного подразделения в соответствии со штатным расписанием</w:t>
            </w:r>
          </w:p>
        </w:tc>
        <w:tc>
          <w:tcPr>
            <w:tcW w:w="1087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Сменность работы и продолжительность смены</w:t>
            </w:r>
          </w:p>
        </w:tc>
        <w:tc>
          <w:tcPr>
            <w:tcW w:w="1132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Работник(и), занятые на рабочем(их) месте(ах) (чел.)/из них женщин/из них лиц в возрасте до 18 лет/из них инвалидов (указываются числовые значения через дробь)</w:t>
            </w:r>
          </w:p>
        </w:tc>
        <w:tc>
          <w:tcPr>
            <w:tcW w:w="810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Фамилия, инициалы работника(</w:t>
            </w:r>
            <w:proofErr w:type="spellStart"/>
            <w:r w:rsidRPr="003F5576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3F557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10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СНИЛС работника(</w:t>
            </w:r>
            <w:proofErr w:type="spellStart"/>
            <w:r w:rsidRPr="003F5576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3F557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16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Место проведения измерений факторов производственной среды и трудового процесса (рабочая зона)</w:t>
            </w:r>
          </w:p>
        </w:tc>
        <w:tc>
          <w:tcPr>
            <w:tcW w:w="1096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Время нахождения в рабочей зоне (в процентах к продолжительности смены)</w:t>
            </w:r>
          </w:p>
        </w:tc>
        <w:tc>
          <w:tcPr>
            <w:tcW w:w="57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Класс условий труда по АРМ (при наличии)</w:t>
            </w:r>
          </w:p>
        </w:tc>
        <w:tc>
          <w:tcPr>
            <w:tcW w:w="684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Наличие СИЗ у работников (есть, нет)</w:t>
            </w:r>
          </w:p>
        </w:tc>
        <w:tc>
          <w:tcPr>
            <w:tcW w:w="759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Повышенная оплата труда работника (работников) (да/нет)</w:t>
            </w:r>
          </w:p>
        </w:tc>
        <w:tc>
          <w:tcPr>
            <w:tcW w:w="942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Ежегодный дополнительный оплачиваемый отпуск (да/нет)</w:t>
            </w:r>
          </w:p>
        </w:tc>
        <w:tc>
          <w:tcPr>
            <w:tcW w:w="1087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Сокращенная продолжительность рабочего времени (да/нет)</w:t>
            </w:r>
          </w:p>
        </w:tc>
        <w:tc>
          <w:tcPr>
            <w:tcW w:w="763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Молоко или другие равноценные пищевые продукты (да/нет)</w:t>
            </w:r>
          </w:p>
        </w:tc>
        <w:tc>
          <w:tcPr>
            <w:tcW w:w="1026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Лечебно-профилактическое питание (да/нет)</w:t>
            </w:r>
          </w:p>
        </w:tc>
        <w:tc>
          <w:tcPr>
            <w:tcW w:w="672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Право на досрочное назначение трудовой пенсии (да/нет)</w:t>
            </w:r>
          </w:p>
        </w:tc>
        <w:tc>
          <w:tcPr>
            <w:tcW w:w="82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F5576">
              <w:rPr>
                <w:rFonts w:ascii="Times New Roman" w:hAnsi="Times New Roman"/>
                <w:sz w:val="20"/>
              </w:rPr>
              <w:t>Проведение медицинских осмотров (да/нет)</w:t>
            </w:r>
          </w:p>
        </w:tc>
      </w:tr>
      <w:tr w:rsidR="00A107AB" w:rsidRPr="003F5576" w:rsidTr="00531C51">
        <w:trPr>
          <w:trHeight w:val="145"/>
        </w:trPr>
        <w:tc>
          <w:tcPr>
            <w:tcW w:w="97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</w:t>
            </w:r>
          </w:p>
        </w:tc>
        <w:tc>
          <w:tcPr>
            <w:tcW w:w="84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2</w:t>
            </w:r>
          </w:p>
        </w:tc>
        <w:tc>
          <w:tcPr>
            <w:tcW w:w="1087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3</w:t>
            </w:r>
          </w:p>
        </w:tc>
        <w:tc>
          <w:tcPr>
            <w:tcW w:w="1132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4</w:t>
            </w:r>
          </w:p>
        </w:tc>
        <w:tc>
          <w:tcPr>
            <w:tcW w:w="810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5</w:t>
            </w:r>
          </w:p>
        </w:tc>
        <w:tc>
          <w:tcPr>
            <w:tcW w:w="810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6</w:t>
            </w:r>
          </w:p>
        </w:tc>
        <w:tc>
          <w:tcPr>
            <w:tcW w:w="1016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7</w:t>
            </w:r>
          </w:p>
        </w:tc>
        <w:tc>
          <w:tcPr>
            <w:tcW w:w="1096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8</w:t>
            </w:r>
          </w:p>
        </w:tc>
        <w:tc>
          <w:tcPr>
            <w:tcW w:w="57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9</w:t>
            </w:r>
          </w:p>
        </w:tc>
        <w:tc>
          <w:tcPr>
            <w:tcW w:w="684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10</w:t>
            </w:r>
          </w:p>
        </w:tc>
        <w:tc>
          <w:tcPr>
            <w:tcW w:w="759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11</w:t>
            </w:r>
          </w:p>
        </w:tc>
        <w:tc>
          <w:tcPr>
            <w:tcW w:w="942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12</w:t>
            </w:r>
          </w:p>
        </w:tc>
        <w:tc>
          <w:tcPr>
            <w:tcW w:w="1087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13</w:t>
            </w:r>
          </w:p>
        </w:tc>
        <w:tc>
          <w:tcPr>
            <w:tcW w:w="763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14</w:t>
            </w:r>
          </w:p>
        </w:tc>
        <w:tc>
          <w:tcPr>
            <w:tcW w:w="1026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15</w:t>
            </w:r>
          </w:p>
        </w:tc>
        <w:tc>
          <w:tcPr>
            <w:tcW w:w="672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16</w:t>
            </w:r>
          </w:p>
        </w:tc>
        <w:tc>
          <w:tcPr>
            <w:tcW w:w="821" w:type="dxa"/>
          </w:tcPr>
          <w:p w:rsidR="00A107AB" w:rsidRPr="003F5576" w:rsidRDefault="00A107AB" w:rsidP="00FD5B2E">
            <w:pPr>
              <w:pStyle w:val="ConsPlusNormal"/>
              <w:contextualSpacing/>
              <w:jc w:val="center"/>
              <w:rPr>
                <w:rFonts w:ascii="FreeSerif" w:hAnsi="FreeSerif"/>
                <w:sz w:val="20"/>
              </w:rPr>
            </w:pPr>
            <w:r w:rsidRPr="003F5576">
              <w:rPr>
                <w:rFonts w:ascii="FreeSerif" w:hAnsi="FreeSerif"/>
                <w:sz w:val="20"/>
              </w:rPr>
              <w:t>17</w:t>
            </w:r>
          </w:p>
        </w:tc>
      </w:tr>
      <w:tr w:rsidR="00A107AB" w:rsidRPr="003F5576" w:rsidTr="003F5576">
        <w:tc>
          <w:tcPr>
            <w:tcW w:w="971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841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1087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1132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810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810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1016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1096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571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684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759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942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1087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763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1026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672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  <w:tc>
          <w:tcPr>
            <w:tcW w:w="821" w:type="dxa"/>
          </w:tcPr>
          <w:p w:rsidR="00A107AB" w:rsidRPr="003F5576" w:rsidRDefault="00A107AB" w:rsidP="00FD5B2E">
            <w:pPr>
              <w:pStyle w:val="ConsPlusNormal"/>
              <w:contextualSpacing/>
              <w:rPr>
                <w:rFonts w:ascii="FreeSerif" w:hAnsi="FreeSerif"/>
                <w:sz w:val="20"/>
              </w:rPr>
            </w:pPr>
          </w:p>
        </w:tc>
      </w:tr>
    </w:tbl>
    <w:p w:rsidR="00A107AB" w:rsidRDefault="00A107AB" w:rsidP="00A107AB">
      <w:pPr>
        <w:pStyle w:val="ConsPlusNormal"/>
        <w:contextualSpacing/>
        <w:jc w:val="both"/>
        <w:rPr>
          <w:rFonts w:ascii="FreeSerif" w:hAnsi="FreeSerif"/>
        </w:rPr>
      </w:pPr>
    </w:p>
    <w:p w:rsidR="00A107AB" w:rsidRDefault="00A107AB" w:rsidP="00A107AB">
      <w:pPr>
        <w:pStyle w:val="ConsPlusNonformat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комиссии по проведению СОУТ</w:t>
      </w:r>
    </w:p>
    <w:p w:rsidR="00A107AB" w:rsidRDefault="00A107AB" w:rsidP="00A107AB">
      <w:pPr>
        <w:pStyle w:val="ConsPlusNonformat"/>
        <w:contextualSpacing/>
        <w:jc w:val="both"/>
        <w:rPr>
          <w:rFonts w:ascii="FreeSerif" w:hAnsi="FreeSerif"/>
          <w:sz w:val="24"/>
        </w:rPr>
      </w:pPr>
    </w:p>
    <w:p w:rsidR="00A107AB" w:rsidRDefault="00A107AB" w:rsidP="00A107AB">
      <w:pPr>
        <w:ind w:hanging="576"/>
        <w:rPr>
          <w:u w:val="single"/>
        </w:rPr>
      </w:pPr>
      <w:r>
        <w:rPr>
          <w:rFonts w:ascii="FreeSerif" w:hAnsi="FreeSerif"/>
          <w:sz w:val="24"/>
        </w:rPr>
        <w:t xml:space="preserve">________________________   ________________   __________________    </w:t>
      </w:r>
      <w:r>
        <w:rPr>
          <w:rFonts w:ascii="FreeSerif" w:hAnsi="FreeSerif"/>
          <w:sz w:val="24"/>
          <w:u w:val="single"/>
        </w:rPr>
        <w:t xml:space="preserve">  </w:t>
      </w:r>
      <w:r>
        <w:rPr>
          <w:u w:val="single"/>
        </w:rPr>
        <w:t>"     "                        20       г.</w:t>
      </w:r>
    </w:p>
    <w:p w:rsidR="00A107AB" w:rsidRDefault="00A107AB" w:rsidP="00A107AB">
      <w:pPr>
        <w:pStyle w:val="ConsPlusNonformat"/>
        <w:contextualSpacing/>
        <w:jc w:val="both"/>
        <w:rPr>
          <w:rFonts w:ascii="FreeSerif" w:hAnsi="FreeSerif"/>
        </w:rPr>
      </w:pPr>
      <w:r>
        <w:rPr>
          <w:rFonts w:ascii="FreeSerif" w:hAnsi="FreeSerif"/>
          <w:sz w:val="24"/>
        </w:rPr>
        <w:t xml:space="preserve">              (</w:t>
      </w:r>
      <w:proofErr w:type="gramStart"/>
      <w:r>
        <w:rPr>
          <w:rFonts w:ascii="FreeSerif" w:hAnsi="FreeSerif"/>
        </w:rPr>
        <w:t xml:space="preserve">должность)   </w:t>
      </w:r>
      <w:proofErr w:type="gramEnd"/>
      <w:r>
        <w:rPr>
          <w:rFonts w:ascii="FreeSerif" w:hAnsi="FreeSerif"/>
        </w:rPr>
        <w:t xml:space="preserve">                         (подпись)                                  (ФИО)                                   (дата)</w:t>
      </w:r>
    </w:p>
    <w:p w:rsidR="00A107AB" w:rsidRDefault="00A107AB" w:rsidP="00A107AB">
      <w:pPr>
        <w:pStyle w:val="DZ1"/>
        <w:rPr>
          <w:b/>
          <w:color w:val="000000"/>
        </w:rPr>
        <w:sectPr w:rsidR="00A107AB">
          <w:pgSz w:w="16838" w:h="11906" w:orient="landscape"/>
          <w:pgMar w:top="1418" w:right="1134" w:bottom="567" w:left="1134" w:header="709" w:footer="709" w:gutter="0"/>
          <w:cols w:space="720"/>
          <w:titlePg/>
        </w:sectPr>
      </w:pPr>
      <w:r>
        <w:rPr>
          <w:b/>
          <w:color w:val="000000"/>
        </w:rPr>
        <w:lastRenderedPageBreak/>
        <w:br w:type="page"/>
      </w:r>
    </w:p>
    <w:p w:rsidR="00A107AB" w:rsidRDefault="00A107AB" w:rsidP="00A107AB">
      <w:pPr>
        <w:pStyle w:val="DZ1"/>
        <w:rPr>
          <w:b/>
          <w:color w:val="000000"/>
        </w:rPr>
      </w:pPr>
    </w:p>
    <w:p w:rsidR="00A107AB" w:rsidRDefault="00A107AB" w:rsidP="00A107AB">
      <w:pPr>
        <w:pStyle w:val="ConsPlusNormal"/>
        <w:ind w:firstLine="5662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5 к Договору </w:t>
      </w:r>
    </w:p>
    <w:p w:rsidR="00A107AB" w:rsidRDefault="00A107AB" w:rsidP="00A107AB">
      <w:pPr>
        <w:pStyle w:val="ConsPlusNormal"/>
        <w:ind w:firstLine="5662"/>
        <w:outlineLvl w:val="2"/>
        <w:rPr>
          <w:rFonts w:ascii="Times New Roman" w:hAnsi="Times New Roman"/>
        </w:rPr>
      </w:pPr>
    </w:p>
    <w:p w:rsidR="00A107AB" w:rsidRPr="00A107AB" w:rsidRDefault="00A107AB" w:rsidP="00A107AB">
      <w:pPr>
        <w:pStyle w:val="DZ1"/>
        <w:spacing w:before="0" w:after="0"/>
        <w:ind w:hanging="1"/>
        <w:jc w:val="center"/>
        <w:rPr>
          <w:b/>
          <w:color w:val="000000"/>
        </w:rPr>
      </w:pPr>
      <w:r w:rsidRPr="00A107AB">
        <w:rPr>
          <w:b/>
          <w:lang w:val="ru"/>
        </w:rPr>
        <w:t>ПЕРЕЧЕНЬ ОБОРУДОВАНИЯ, ИНСТРУМЕНТОВ И ПРИСПОСОБЛЕНИЙ, ПРИМЕНЯЕМЫХ НА РАБОЧИХ МЕСТАХ, ПОДЛЕЖАЩИХ СОУТ, А ТАКЖЕ ИСПОЛЬЗУЕМЫЕ МАТЕРИАЛЫ И СЫРЬЕ (ФОРМА)</w:t>
      </w:r>
    </w:p>
    <w:p w:rsidR="00A107AB" w:rsidRPr="00A107AB" w:rsidRDefault="00A107AB" w:rsidP="00A107AB">
      <w:pPr>
        <w:spacing w:after="0" w:line="240" w:lineRule="auto"/>
        <w:ind w:left="-1"/>
        <w:jc w:val="center"/>
        <w:rPr>
          <w:rFonts w:ascii="Times New Roman" w:hAnsi="Times New Roman" w:cs="Times New Roman"/>
          <w:lang w:val="ru"/>
        </w:rPr>
      </w:pPr>
      <w:r w:rsidRPr="00A107AB">
        <w:rPr>
          <w:rFonts w:ascii="Times New Roman" w:hAnsi="Times New Roman" w:cs="Times New Roman"/>
          <w:lang w:val="ru"/>
        </w:rPr>
        <w:t>_______________________________________________________________________________________</w:t>
      </w:r>
    </w:p>
    <w:p w:rsidR="00A107AB" w:rsidRPr="00A107AB" w:rsidRDefault="00A107AB" w:rsidP="00A107AB">
      <w:pPr>
        <w:spacing w:after="0" w:line="240" w:lineRule="auto"/>
        <w:jc w:val="center"/>
        <w:rPr>
          <w:rFonts w:ascii="Times New Roman" w:hAnsi="Times New Roman" w:cs="Times New Roman"/>
          <w:lang w:val="ru"/>
        </w:rPr>
      </w:pPr>
      <w:r w:rsidRPr="00A107AB">
        <w:rPr>
          <w:rFonts w:ascii="Times New Roman" w:hAnsi="Times New Roman" w:cs="Times New Roman"/>
          <w:lang w:val="ru"/>
        </w:rPr>
        <w:t>(наименование Заказчика)</w:t>
      </w:r>
    </w:p>
    <w:p w:rsidR="00A107AB" w:rsidRPr="00A107AB" w:rsidRDefault="00A107AB" w:rsidP="00A107AB">
      <w:pPr>
        <w:pStyle w:val="DZ1"/>
        <w:spacing w:before="0" w:after="0"/>
        <w:ind w:firstLine="562"/>
        <w:jc w:val="center"/>
        <w:rPr>
          <w:b/>
          <w:color w:val="000000"/>
        </w:rPr>
      </w:pPr>
      <w:r w:rsidRPr="00A107AB">
        <w:rPr>
          <w:b/>
          <w:lang w:val="ru"/>
        </w:rPr>
        <w:t xml:space="preserve">ПЕРЕЧЕНЬ ОБОРУДОВАНИЯ, ИНСТРУМЕНТОВ И ПРИСПОСОБЛЕНИЙ, ПРИМЕНЯЕМЫХ НА РАБОЧИХ МЕСТАХ, ПОДЛЕЖАЩИХ СОУТ, А ТАКЖЕ ИСПОЛЬЗУЕМЫЕ МАТЕРИАЛЫ И СЫРЬЕ 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2"/>
        <w:gridCol w:w="1699"/>
        <w:gridCol w:w="1841"/>
        <w:gridCol w:w="2124"/>
        <w:gridCol w:w="2265"/>
      </w:tblGrid>
      <w:tr w:rsidR="00A107AB" w:rsidRPr="00A107AB" w:rsidTr="00FD5B2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Индивидуальный номер рабочего места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Наименование рабочего места (профессии, должности)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Наименование применяемого на рабочем месте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Наименование применяемых на рабочем месте инструментов и приспособлений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Наименование используемых материалов и сырья</w:t>
            </w:r>
          </w:p>
        </w:tc>
      </w:tr>
      <w:tr w:rsidR="00A107AB" w:rsidRPr="00A107AB" w:rsidTr="00FD5B2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5</w:t>
            </w:r>
          </w:p>
        </w:tc>
      </w:tr>
      <w:tr w:rsidR="00A107AB" w:rsidRPr="00A107AB" w:rsidTr="00FD5B2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07AB" w:rsidRPr="00A107AB" w:rsidTr="00FD5B2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07AB" w:rsidRPr="00A107AB" w:rsidRDefault="00A107AB" w:rsidP="00A107AB">
      <w:pPr>
        <w:pStyle w:val="ConsPlusNormal"/>
        <w:jc w:val="both"/>
        <w:rPr>
          <w:rFonts w:ascii="Times New Roman" w:hAnsi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lang w:val="ru"/>
        </w:rPr>
        <w:t>Председатель комиссии по проведению СОУ</w:t>
      </w:r>
      <w:r w:rsidRPr="00A107AB">
        <w:rPr>
          <w:rFonts w:ascii="Times New Roman" w:hAnsi="Times New Roman" w:cs="Times New Roman"/>
          <w:sz w:val="24"/>
        </w:rPr>
        <w:t>Т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107AB">
        <w:rPr>
          <w:rFonts w:ascii="Times New Roman" w:hAnsi="Times New Roman" w:cs="Times New Roman"/>
          <w:sz w:val="24"/>
        </w:rPr>
        <w:t>________________   _____________   __________________   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    </w:t>
      </w:r>
      <w:r w:rsidRPr="00A107AB">
        <w:rPr>
          <w:rFonts w:ascii="Times New Roman" w:hAnsi="Times New Roman" w:cs="Times New Roman"/>
        </w:rPr>
        <w:t>  (</w:t>
      </w:r>
      <w:proofErr w:type="gramStart"/>
      <w:r w:rsidRPr="00A107AB">
        <w:rPr>
          <w:rFonts w:ascii="Times New Roman" w:hAnsi="Times New Roman" w:cs="Times New Roman"/>
        </w:rPr>
        <w:t>должность)   </w:t>
      </w:r>
      <w:proofErr w:type="gramEnd"/>
      <w:r w:rsidRPr="00A107AB">
        <w:rPr>
          <w:rFonts w:ascii="Times New Roman" w:hAnsi="Times New Roman" w:cs="Times New Roman"/>
        </w:rPr>
        <w:t>                 (подпись)                     (ФИО)                                   (дата)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  <w:lang w:val="ru"/>
        </w:rPr>
      </w:pPr>
      <w:r w:rsidRPr="00A107AB">
        <w:rPr>
          <w:rFonts w:ascii="Times New Roman" w:hAnsi="Times New Roman" w:cs="Times New Roman"/>
          <w:lang w:val="ru"/>
        </w:rPr>
        <w:t>Члены комиссии по проведению СОУТ: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</w:rPr>
        <w:t>________________   _____________   _________________________  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</w:rPr>
        <w:t>      (</w:t>
      </w:r>
      <w:proofErr w:type="gramStart"/>
      <w:r w:rsidRPr="00A107AB">
        <w:rPr>
          <w:rFonts w:ascii="Times New Roman" w:hAnsi="Times New Roman" w:cs="Times New Roman"/>
        </w:rPr>
        <w:t>должность)   </w:t>
      </w:r>
      <w:proofErr w:type="gramEnd"/>
      <w:r w:rsidRPr="00A107AB">
        <w:rPr>
          <w:rFonts w:ascii="Times New Roman" w:hAnsi="Times New Roman" w:cs="Times New Roman"/>
        </w:rPr>
        <w:t>                  (подпись)                    (ФИО)                                    (дата)</w:t>
      </w:r>
    </w:p>
    <w:p w:rsidR="00A107AB" w:rsidRPr="00A107AB" w:rsidRDefault="00A107AB" w:rsidP="00A107AB">
      <w:pPr>
        <w:pStyle w:val="DZ1"/>
        <w:spacing w:before="0" w:after="0"/>
        <w:ind w:firstLine="562"/>
        <w:jc w:val="center"/>
        <w:rPr>
          <w:b/>
          <w:color w:val="000000"/>
        </w:rPr>
      </w:pPr>
    </w:p>
    <w:p w:rsidR="00A107AB" w:rsidRPr="00A107AB" w:rsidRDefault="00A107AB" w:rsidP="00A107AB">
      <w:pPr>
        <w:pStyle w:val="DZ1"/>
        <w:spacing w:before="0" w:after="0"/>
        <w:ind w:firstLine="562"/>
        <w:jc w:val="center"/>
        <w:rPr>
          <w:b/>
          <w:color w:val="000000"/>
        </w:rPr>
      </w:pPr>
      <w:r w:rsidRPr="00A107AB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  <w:sectPr w:rsidR="00A107AB" w:rsidRPr="00A107AB">
          <w:pgSz w:w="11906" w:h="16838"/>
          <w:pgMar w:top="1134" w:right="567" w:bottom="1134" w:left="1418" w:header="709" w:footer="709" w:gutter="0"/>
          <w:cols w:space="720"/>
          <w:titlePg/>
        </w:sectPr>
      </w:pPr>
    </w:p>
    <w:p w:rsidR="00A107AB" w:rsidRDefault="00A107AB" w:rsidP="00A107AB">
      <w:pPr>
        <w:pStyle w:val="ConsPlusNormal"/>
        <w:ind w:firstLine="5662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6 к Договору</w:t>
      </w:r>
    </w:p>
    <w:p w:rsidR="00A107AB" w:rsidRDefault="00A107AB" w:rsidP="00A107AB">
      <w:pPr>
        <w:pStyle w:val="DZ1"/>
        <w:ind w:firstLine="5662"/>
        <w:jc w:val="left"/>
        <w:rPr>
          <w:b/>
          <w:color w:val="000000"/>
        </w:rPr>
      </w:pPr>
    </w:p>
    <w:p w:rsidR="00A107AB" w:rsidRPr="00A107AB" w:rsidRDefault="00A107AB" w:rsidP="00A107AB">
      <w:pPr>
        <w:pStyle w:val="DZ1"/>
        <w:spacing w:before="0" w:after="0"/>
        <w:ind w:firstLine="562"/>
        <w:jc w:val="center"/>
        <w:rPr>
          <w:b/>
          <w:color w:val="000000"/>
        </w:rPr>
      </w:pPr>
      <w:r w:rsidRPr="00A107AB">
        <w:rPr>
          <w:b/>
          <w:lang w:val="ru"/>
        </w:rPr>
        <w:t>АКТ СВЕРКИ РАСЧЕТОВ (ФОРМА)</w:t>
      </w:r>
    </w:p>
    <w:p w:rsidR="00A107AB" w:rsidRPr="00A107AB" w:rsidRDefault="00A107AB" w:rsidP="00A107AB">
      <w:pPr>
        <w:pStyle w:val="DZ1"/>
        <w:spacing w:before="0" w:after="0"/>
        <w:ind w:firstLine="562"/>
        <w:jc w:val="center"/>
        <w:rPr>
          <w:b/>
          <w:color w:val="000000"/>
        </w:rPr>
      </w:pPr>
    </w:p>
    <w:p w:rsidR="00A107AB" w:rsidRPr="00A107AB" w:rsidRDefault="00A107AB" w:rsidP="00A107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 xml:space="preserve">по </w:t>
      </w:r>
      <w:r w:rsidR="00420232">
        <w:rPr>
          <w:rFonts w:ascii="Times New Roman" w:hAnsi="Times New Roman" w:cs="Times New Roman"/>
          <w:sz w:val="24"/>
        </w:rPr>
        <w:t>Договор</w:t>
      </w:r>
      <w:r w:rsidRPr="00A107AB">
        <w:rPr>
          <w:rFonts w:ascii="Times New Roman" w:hAnsi="Times New Roman" w:cs="Times New Roman"/>
          <w:sz w:val="24"/>
        </w:rPr>
        <w:t>у от ______________ № _______________________</w:t>
      </w:r>
    </w:p>
    <w:p w:rsidR="00A107AB" w:rsidRPr="00A107AB" w:rsidRDefault="00A107AB" w:rsidP="00A107AB">
      <w:pPr>
        <w:spacing w:after="0" w:line="240" w:lineRule="auto"/>
        <w:ind w:firstLine="562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между ________________________________________________________________</w:t>
      </w:r>
    </w:p>
    <w:p w:rsidR="00A107AB" w:rsidRPr="00A107AB" w:rsidRDefault="00A107AB" w:rsidP="00A107A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0"/>
        </w:rPr>
        <w:t>(наименование Заказчика)</w:t>
      </w:r>
    </w:p>
    <w:p w:rsidR="00A107AB" w:rsidRPr="00A107AB" w:rsidRDefault="00A107AB" w:rsidP="00A107AB">
      <w:pPr>
        <w:spacing w:after="0" w:line="240" w:lineRule="auto"/>
        <w:ind w:hanging="5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и_____________________________________________________________________</w:t>
      </w:r>
    </w:p>
    <w:p w:rsidR="00A107AB" w:rsidRPr="00A107AB" w:rsidRDefault="00A107AB" w:rsidP="00A107A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0"/>
        </w:rPr>
        <w:t>(наименование Исполнителя)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Сальдо на __________ _______________      Раздел __________________________</w:t>
      </w:r>
    </w:p>
    <w:p w:rsidR="00A107AB" w:rsidRPr="00A107AB" w:rsidRDefault="00A107AB" w:rsidP="00A107AB">
      <w:pPr>
        <w:spacing w:after="0" w:line="240" w:lineRule="auto"/>
        <w:ind w:firstLine="850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4"/>
        </w:rPr>
        <w:t>         </w:t>
      </w:r>
      <w:r w:rsidRPr="00A107AB">
        <w:rPr>
          <w:rFonts w:ascii="Times New Roman" w:hAnsi="Times New Roman" w:cs="Times New Roman"/>
          <w:sz w:val="20"/>
        </w:rPr>
        <w:t>   (</w:t>
      </w:r>
      <w:proofErr w:type="gramStart"/>
      <w:r w:rsidRPr="00A107AB">
        <w:rPr>
          <w:rFonts w:ascii="Times New Roman" w:hAnsi="Times New Roman" w:cs="Times New Roman"/>
          <w:sz w:val="20"/>
        </w:rPr>
        <w:t>дата)   </w:t>
      </w:r>
      <w:proofErr w:type="gramEnd"/>
      <w:r w:rsidRPr="00A107AB">
        <w:rPr>
          <w:rFonts w:ascii="Times New Roman" w:hAnsi="Times New Roman" w:cs="Times New Roman"/>
          <w:sz w:val="20"/>
        </w:rPr>
        <w:t>            (сумма)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2514"/>
        <w:gridCol w:w="2653"/>
        <w:gridCol w:w="2514"/>
      </w:tblGrid>
      <w:tr w:rsidR="00A107AB" w:rsidRPr="00A107AB" w:rsidTr="00FD5B2E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Наименование Заказчика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Наименование Исполнителя</w:t>
            </w:r>
          </w:p>
        </w:tc>
      </w:tr>
      <w:tr w:rsidR="00A107AB" w:rsidRPr="00A107AB" w:rsidTr="00FD5B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№ документов об оплате, 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hanging="534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Сумма, руб.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Реквизиты документа о приемке оказанных Услуг, 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hanging="462"/>
              <w:jc w:val="center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Сумма, руб.</w:t>
            </w:r>
          </w:p>
        </w:tc>
      </w:tr>
      <w:tr w:rsidR="00A107AB" w:rsidRPr="00A107AB" w:rsidTr="00FD5B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07AB" w:rsidRPr="00A107AB" w:rsidTr="00FD5B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ind w:hanging="502"/>
              <w:rPr>
                <w:rFonts w:ascii="Times New Roman" w:hAnsi="Times New Roman" w:cs="Times New Roman"/>
              </w:rPr>
            </w:pPr>
            <w:r w:rsidRPr="00A107AB">
              <w:rPr>
                <w:rFonts w:ascii="Times New Roman" w:hAnsi="Times New Roman" w:cs="Times New Roman"/>
                <w:lang w:val="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AB" w:rsidRPr="00A107AB" w:rsidRDefault="00A107AB" w:rsidP="00A107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07AB" w:rsidRPr="00A107AB" w:rsidRDefault="00A107AB" w:rsidP="00A107AB">
      <w:pPr>
        <w:pStyle w:val="ConsPlusNormal"/>
        <w:jc w:val="both"/>
        <w:rPr>
          <w:rFonts w:ascii="Times New Roman" w:hAnsi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Сальдо на __________    _________________________</w:t>
      </w:r>
    </w:p>
    <w:p w:rsidR="00A107AB" w:rsidRPr="00A107AB" w:rsidRDefault="00A107AB" w:rsidP="00A107AB">
      <w:pPr>
        <w:spacing w:after="0" w:line="240" w:lineRule="auto"/>
        <w:ind w:firstLine="565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            </w:t>
      </w:r>
      <w:r w:rsidRPr="00A107AB">
        <w:rPr>
          <w:rFonts w:ascii="Times New Roman" w:hAnsi="Times New Roman" w:cs="Times New Roman"/>
          <w:sz w:val="20"/>
        </w:rPr>
        <w:t> (</w:t>
      </w:r>
      <w:proofErr w:type="gramStart"/>
      <w:r w:rsidRPr="00A107AB">
        <w:rPr>
          <w:rFonts w:ascii="Times New Roman" w:hAnsi="Times New Roman" w:cs="Times New Roman"/>
          <w:sz w:val="20"/>
        </w:rPr>
        <w:t>дата)   </w:t>
      </w:r>
      <w:proofErr w:type="gramEnd"/>
      <w:r w:rsidRPr="00A107AB">
        <w:rPr>
          <w:rFonts w:ascii="Times New Roman" w:hAnsi="Times New Roman" w:cs="Times New Roman"/>
          <w:sz w:val="20"/>
        </w:rPr>
        <w:t>                                    (сумма)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В пользу ________________________________________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Заказчик                                                                 Исполнитель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___________ ___________________________   _______________ 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0"/>
        </w:rPr>
        <w:t xml:space="preserve">    (</w:t>
      </w:r>
      <w:proofErr w:type="gramStart"/>
      <w:r w:rsidRPr="00A107AB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A107AB">
        <w:rPr>
          <w:rFonts w:ascii="Times New Roman" w:hAnsi="Times New Roman" w:cs="Times New Roman"/>
          <w:sz w:val="20"/>
        </w:rPr>
        <w:t xml:space="preserve">        (расшифровка подписи)                             (подпись)                     (расшифровка подписи)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 xml:space="preserve">М.П. (при </w:t>
      </w:r>
      <w:proofErr w:type="gramStart"/>
      <w:r w:rsidRPr="00A107AB">
        <w:rPr>
          <w:rFonts w:ascii="Times New Roman" w:hAnsi="Times New Roman" w:cs="Times New Roman"/>
          <w:sz w:val="24"/>
        </w:rPr>
        <w:t>наличии)   </w:t>
      </w:r>
      <w:proofErr w:type="gramEnd"/>
      <w:r w:rsidRPr="00A107AB">
        <w:rPr>
          <w:rFonts w:ascii="Times New Roman" w:hAnsi="Times New Roman" w:cs="Times New Roman"/>
          <w:sz w:val="24"/>
        </w:rPr>
        <w:t>                     М.П. (при наличии)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Главный бухгалтер                                               Главный бухгалтер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</w:rPr>
      </w:pPr>
      <w:r w:rsidRPr="00A107AB">
        <w:rPr>
          <w:rFonts w:ascii="Times New Roman" w:hAnsi="Times New Roman" w:cs="Times New Roman"/>
          <w:sz w:val="24"/>
        </w:rPr>
        <w:t>_____________ ________________________     ___________ __________________________</w:t>
      </w:r>
    </w:p>
    <w:p w:rsidR="00A107AB" w:rsidRPr="00A107AB" w:rsidRDefault="00A107AB" w:rsidP="00A107A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107AB">
        <w:rPr>
          <w:rFonts w:ascii="Times New Roman" w:hAnsi="Times New Roman" w:cs="Times New Roman"/>
          <w:sz w:val="20"/>
        </w:rPr>
        <w:t xml:space="preserve">     (</w:t>
      </w:r>
      <w:proofErr w:type="gramStart"/>
      <w:r w:rsidRPr="00A107AB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A107AB">
        <w:rPr>
          <w:rFonts w:ascii="Times New Roman" w:hAnsi="Times New Roman" w:cs="Times New Roman"/>
          <w:sz w:val="20"/>
        </w:rPr>
        <w:t xml:space="preserve">        (расшифровка подписи)                             (подпись)                     (расшифровка подписи)</w:t>
      </w:r>
    </w:p>
    <w:p w:rsidR="00A107AB" w:rsidRPr="00A107AB" w:rsidRDefault="00A107AB" w:rsidP="00A107AB">
      <w:pPr>
        <w:pStyle w:val="DZ1"/>
        <w:spacing w:before="0" w:after="0"/>
        <w:ind w:firstLine="562"/>
        <w:rPr>
          <w:b/>
          <w:color w:val="000000"/>
        </w:rPr>
      </w:pPr>
      <w:r w:rsidRPr="00A107AB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p w:rsidR="00A107AB" w:rsidRPr="00A107AB" w:rsidRDefault="00A107AB" w:rsidP="00A107AB">
      <w:pPr>
        <w:pStyle w:val="DZ1"/>
        <w:spacing w:before="0" w:after="0"/>
        <w:ind w:firstLine="562"/>
        <w:rPr>
          <w:b/>
          <w:color w:val="000000"/>
        </w:rPr>
      </w:pPr>
    </w:p>
    <w:p w:rsidR="00A107AB" w:rsidRDefault="00A107AB" w:rsidP="00727F6D">
      <w:pPr>
        <w:spacing w:after="0" w:line="240" w:lineRule="auto"/>
      </w:pPr>
    </w:p>
    <w:sectPr w:rsidR="00A107AB" w:rsidSect="00FD5B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48DE46"/>
    <w:multiLevelType w:val="multilevel"/>
    <w:tmpl w:val="C73243BC"/>
    <w:lvl w:ilvl="0">
      <w:start w:val="1"/>
      <w:numFmt w:val="decimal"/>
      <w:pStyle w:val="2"/>
      <w:suff w:val="space"/>
      <w:lvlText w:val="%1."/>
      <w:lvlJc w:val="left"/>
      <w:pPr>
        <w:ind w:left="4394" w:firstLine="0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pStyle w:val="3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strike w:val="0"/>
        <w:color w:val="auto"/>
        <w:sz w:val="20"/>
        <w:vertAlign w:val="baseline"/>
      </w:rPr>
    </w:lvl>
    <w:lvl w:ilvl="2">
      <w:start w:val="1"/>
      <w:numFmt w:val="decimal"/>
      <w:pStyle w:val="a"/>
      <w:lvlText w:val="%1.%2.%3."/>
      <w:lvlJc w:val="left"/>
      <w:pPr>
        <w:ind w:left="567" w:hanging="567"/>
      </w:pPr>
      <w:rPr>
        <w:rFonts w:ascii="Times New Roman" w:hAnsi="Times New Roman"/>
        <w:b/>
        <w:i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567" w:hanging="567"/>
      </w:p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67" w:hanging="567"/>
      </w:pPr>
    </w:lvl>
  </w:abstractNum>
  <w:abstractNum w:abstractNumId="1" w15:restartNumberingAfterBreak="0">
    <w:nsid w:val="0DF524E8"/>
    <w:multiLevelType w:val="multilevel"/>
    <w:tmpl w:val="FD9279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1C318FC"/>
    <w:multiLevelType w:val="hybridMultilevel"/>
    <w:tmpl w:val="7AFEF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67B9"/>
    <w:multiLevelType w:val="hybridMultilevel"/>
    <w:tmpl w:val="041C2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6086"/>
    <w:multiLevelType w:val="multilevel"/>
    <w:tmpl w:val="FE0A7DAA"/>
    <w:lvl w:ilvl="0">
      <w:start w:val="3"/>
      <w:numFmt w:val="decimal"/>
      <w:lvlText w:val="%1."/>
      <w:lvlJc w:val="left"/>
      <w:pPr>
        <w:ind w:left="105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4" w:hanging="1800"/>
      </w:pPr>
      <w:rPr>
        <w:rFonts w:hint="default"/>
      </w:rPr>
    </w:lvl>
  </w:abstractNum>
  <w:abstractNum w:abstractNumId="5" w15:restartNumberingAfterBreak="0">
    <w:nsid w:val="334174FE"/>
    <w:multiLevelType w:val="hybridMultilevel"/>
    <w:tmpl w:val="19B46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63C5"/>
    <w:multiLevelType w:val="multilevel"/>
    <w:tmpl w:val="FD9279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5C1D1774"/>
    <w:multiLevelType w:val="multilevel"/>
    <w:tmpl w:val="14E4B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5F685F7D"/>
    <w:multiLevelType w:val="hybridMultilevel"/>
    <w:tmpl w:val="C3F4D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4FFEF"/>
    <w:multiLevelType w:val="multilevel"/>
    <w:tmpl w:val="D2021E54"/>
    <w:styleLink w:val="21"/>
    <w:lvl w:ilvl="0">
      <w:start w:val="1"/>
      <w:numFmt w:val="decimal"/>
      <w:pStyle w:val="21"/>
      <w:lvlText w:val="%1."/>
      <w:lvlJc w:val="left"/>
      <w:pPr>
        <w:ind w:left="1128" w:hanging="420"/>
      </w:pPr>
      <w:rPr>
        <w:i w:val="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649609DA"/>
    <w:multiLevelType w:val="multilevel"/>
    <w:tmpl w:val="9E42D32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11EE9"/>
    <w:multiLevelType w:val="hybridMultilevel"/>
    <w:tmpl w:val="ECBA2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001FE"/>
    <w:multiLevelType w:val="singleLevel"/>
    <w:tmpl w:val="45D0AB6A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36"/>
    <w:rsid w:val="000226F2"/>
    <w:rsid w:val="00027792"/>
    <w:rsid w:val="0005554E"/>
    <w:rsid w:val="00076EC2"/>
    <w:rsid w:val="00080B97"/>
    <w:rsid w:val="00081FED"/>
    <w:rsid w:val="000D62CE"/>
    <w:rsid w:val="000F1077"/>
    <w:rsid w:val="000F7EC8"/>
    <w:rsid w:val="001A64F1"/>
    <w:rsid w:val="001F7ADA"/>
    <w:rsid w:val="002062FB"/>
    <w:rsid w:val="002379AE"/>
    <w:rsid w:val="00263CF6"/>
    <w:rsid w:val="002B1406"/>
    <w:rsid w:val="002C0625"/>
    <w:rsid w:val="00302AE4"/>
    <w:rsid w:val="00330D0B"/>
    <w:rsid w:val="00331C11"/>
    <w:rsid w:val="0035697C"/>
    <w:rsid w:val="00364573"/>
    <w:rsid w:val="00392673"/>
    <w:rsid w:val="003B05DD"/>
    <w:rsid w:val="003D606D"/>
    <w:rsid w:val="003E18CB"/>
    <w:rsid w:val="003F5576"/>
    <w:rsid w:val="00420232"/>
    <w:rsid w:val="00514724"/>
    <w:rsid w:val="00531C51"/>
    <w:rsid w:val="005500C6"/>
    <w:rsid w:val="00554801"/>
    <w:rsid w:val="005C4009"/>
    <w:rsid w:val="006062EF"/>
    <w:rsid w:val="006344E8"/>
    <w:rsid w:val="00653EF6"/>
    <w:rsid w:val="00663A24"/>
    <w:rsid w:val="00727F6D"/>
    <w:rsid w:val="007654EC"/>
    <w:rsid w:val="00784785"/>
    <w:rsid w:val="00792A02"/>
    <w:rsid w:val="007D0217"/>
    <w:rsid w:val="007F599A"/>
    <w:rsid w:val="0080609C"/>
    <w:rsid w:val="0084256B"/>
    <w:rsid w:val="008E231E"/>
    <w:rsid w:val="008F43AB"/>
    <w:rsid w:val="00955936"/>
    <w:rsid w:val="00995C0B"/>
    <w:rsid w:val="009D7661"/>
    <w:rsid w:val="00A107AB"/>
    <w:rsid w:val="00A92268"/>
    <w:rsid w:val="00AC2417"/>
    <w:rsid w:val="00AC5C5B"/>
    <w:rsid w:val="00AD0EAB"/>
    <w:rsid w:val="00AE0443"/>
    <w:rsid w:val="00B34AA1"/>
    <w:rsid w:val="00B748F6"/>
    <w:rsid w:val="00B863C0"/>
    <w:rsid w:val="00B87B1E"/>
    <w:rsid w:val="00B96103"/>
    <w:rsid w:val="00C2010F"/>
    <w:rsid w:val="00C41170"/>
    <w:rsid w:val="00C462A2"/>
    <w:rsid w:val="00C6128A"/>
    <w:rsid w:val="00CA0D2B"/>
    <w:rsid w:val="00CB7340"/>
    <w:rsid w:val="00D0248D"/>
    <w:rsid w:val="00D5504E"/>
    <w:rsid w:val="00D949DF"/>
    <w:rsid w:val="00DD1EE3"/>
    <w:rsid w:val="00DD5454"/>
    <w:rsid w:val="00E06C49"/>
    <w:rsid w:val="00E31A00"/>
    <w:rsid w:val="00E3289B"/>
    <w:rsid w:val="00E41486"/>
    <w:rsid w:val="00E62861"/>
    <w:rsid w:val="00EA68A4"/>
    <w:rsid w:val="00ED6BE4"/>
    <w:rsid w:val="00EF43EC"/>
    <w:rsid w:val="00F13E8D"/>
    <w:rsid w:val="00F767F9"/>
    <w:rsid w:val="00F87EAF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B2CC"/>
  <w15:docId w15:val="{4421E13B-2938-4D29-BFE6-6EF985A7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rsid w:val="00B863C0"/>
    <w:pPr>
      <w:numPr>
        <w:numId w:val="5"/>
      </w:numPr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rsid w:val="00B863C0"/>
    <w:pPr>
      <w:numPr>
        <w:ilvl w:val="1"/>
        <w:numId w:val="5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F55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C612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3"/>
    <w:basedOn w:val="a2"/>
    <w:next w:val="a4"/>
    <w:uiPriority w:val="59"/>
    <w:rsid w:val="00727F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next w:val="a4"/>
    <w:uiPriority w:val="39"/>
    <w:rsid w:val="00727F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72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076EC2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B863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863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Подпункт контракта"/>
    <w:basedOn w:val="a0"/>
    <w:rsid w:val="00B863C0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Стиль21"/>
    <w:uiPriority w:val="99"/>
    <w:rsid w:val="00B863C0"/>
    <w:pPr>
      <w:numPr>
        <w:numId w:val="6"/>
      </w:numPr>
    </w:pPr>
  </w:style>
  <w:style w:type="paragraph" w:customStyle="1" w:styleId="ConsPlusNormal">
    <w:name w:val="ConsPlusNormal"/>
    <w:link w:val="ConsPlusNormal0"/>
    <w:rsid w:val="00A107A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A107AB"/>
    <w:rPr>
      <w:rFonts w:ascii="Calibri" w:eastAsia="Times New Roman" w:hAnsi="Calibri" w:cs="Times New Roman"/>
      <w:szCs w:val="20"/>
      <w:lang w:eastAsia="ru-RU"/>
    </w:rPr>
  </w:style>
  <w:style w:type="paragraph" w:customStyle="1" w:styleId="DZ1">
    <w:name w:val="DZ Основной текст 1"/>
    <w:basedOn w:val="a0"/>
    <w:uiPriority w:val="1"/>
    <w:rsid w:val="00A107A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 Spacing"/>
    <w:uiPriority w:val="1"/>
    <w:qFormat/>
    <w:rsid w:val="00FD5B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0"/>
    <w:uiPriority w:val="34"/>
    <w:qFormat/>
    <w:rsid w:val="005C4009"/>
    <w:pPr>
      <w:ind w:left="720"/>
      <w:contextualSpacing/>
    </w:pPr>
  </w:style>
  <w:style w:type="character" w:customStyle="1" w:styleId="50">
    <w:name w:val="Заголовок 5 Знак"/>
    <w:basedOn w:val="a1"/>
    <w:link w:val="5"/>
    <w:uiPriority w:val="9"/>
    <w:semiHidden/>
    <w:rsid w:val="003F557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30">
    <w:name w:val="Основной текст (13)_"/>
    <w:basedOn w:val="a1"/>
    <w:link w:val="131"/>
    <w:locked/>
    <w:rsid w:val="003F5576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3F5576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character" w:customStyle="1" w:styleId="s9">
    <w:name w:val="s9"/>
    <w:basedOn w:val="a1"/>
    <w:rsid w:val="003F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75992&amp;dst=100012" TargetMode="External"/><Relationship Id="rId5" Type="http://schemas.openxmlformats.org/officeDocument/2006/relationships/hyperlink" Target="https://login.consultant.ru/link/?req=doc&amp;base=RZR&amp;n=476036&amp;dst=1000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25</Pages>
  <Words>10534</Words>
  <Characters>60049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Татьяна Андреевна</dc:creator>
  <cp:keywords/>
  <dc:description/>
  <cp:lastModifiedBy>Егорова Раиса Владимировна</cp:lastModifiedBy>
  <cp:revision>3</cp:revision>
  <dcterms:created xsi:type="dcterms:W3CDTF">2021-04-21T07:32:00Z</dcterms:created>
  <dcterms:modified xsi:type="dcterms:W3CDTF">2026-06-25T09:22:00Z</dcterms:modified>
</cp:coreProperties>
</file>