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ageBreakBefore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Приложение № 1 к Контракту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ind w:left="540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от «____»  ________2026 г. № ______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ind w:left="54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jc w:val="center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ТЕХНИЧЕСКОЕ ЗАДАНИЕ</w:t>
      </w:r>
      <w:r>
        <w:rPr>
          <w:rFonts w:ascii="Times New Roman" w:hAnsi="Times New Roman"/>
          <w:b/>
          <w:bCs/>
          <w:sz w:val="18"/>
          <w:szCs w:val="18"/>
        </w:rPr>
      </w:r>
      <w:r>
        <w:rPr>
          <w:rFonts w:ascii="Times New Roman" w:hAnsi="Times New Roman"/>
          <w:b/>
          <w:bCs/>
          <w:sz w:val="18"/>
          <w:szCs w:val="18"/>
        </w:rPr>
      </w:r>
    </w:p>
    <w:tbl>
      <w:tblPr>
        <w:tblW w:w="5226" w:type="pct"/>
        <w:tblInd w:w="-4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7722"/>
      </w:tblGrid>
      <w:tr>
        <w:trPr/>
        <w:tblPrEx/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ind w:left="14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Наименование оказываемых услуг: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3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63" w:type="dxa"/>
              <w:top w:w="63" w:type="dxa"/>
              <w:right w:w="63" w:type="dxa"/>
              <w:bottom w:w="63" w:type="dxa"/>
            </w:tcMar>
            <w:textDirection w:val="lrTb"/>
          </w:tcPr>
          <w:p>
            <w:pPr>
              <w:ind w:firstLine="361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Оказание услуг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по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проведению экспертизы технического состояния средств печати и копирования данных (с выдачей акта экспертизы)  и оказание услуг по утилизации средств печати и копирования данных</w:t>
            </w: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</w:tc>
      </w:tr>
      <w:tr>
        <w:trPr>
          <w:trHeight w:val="642"/>
        </w:trPr>
        <w:tblPrEx/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ind w:left="14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Код по ОКПД2: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3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63" w:type="dxa"/>
              <w:top w:w="63" w:type="dxa"/>
              <w:right w:w="63" w:type="dxa"/>
              <w:bottom w:w="63" w:type="dxa"/>
            </w:tcMar>
            <w:textDirection w:val="lrTb"/>
            <w:vAlign w:val="center"/>
          </w:tcPr>
          <w:p>
            <w:pPr>
              <w:ind w:firstLine="34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62.02.10.000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ind w:firstLine="34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38.31.12.000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752"/>
        </w:trPr>
        <w:tblPrEx/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ind w:left="14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Место оказания услуг: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3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63" w:type="dxa"/>
              <w:top w:w="63" w:type="dxa"/>
              <w:right w:w="63" w:type="dxa"/>
              <w:bottom w:w="63" w:type="dxa"/>
            </w:tcMar>
            <w:textDirection w:val="lrTb"/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Оборудование отгружается по адресу: УР, г. Ижевск, ул. Пушкинская, 120.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528"/>
        </w:trPr>
        <w:tblPrEx/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ind w:left="14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Срок оказания услуг: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3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63" w:type="dxa"/>
              <w:top w:w="63" w:type="dxa"/>
              <w:right w:w="63" w:type="dxa"/>
              <w:bottom w:w="63" w:type="dxa"/>
            </w:tcMar>
            <w:textDirection w:val="lrTb"/>
          </w:tcPr>
          <w:p>
            <w:pPr>
              <w:ind w:firstLine="361"/>
              <w:jc w:val="both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Arial Unicode MS"/>
                <w:bCs/>
                <w:sz w:val="18"/>
                <w:szCs w:val="18"/>
                <w:lang w:eastAsia="hi-IN" w:bidi="hi-IN"/>
              </w:rPr>
              <w:t xml:space="preserve">С даты заключения контракта, в течени</w:t>
            </w:r>
            <w:r>
              <w:rPr>
                <w:rFonts w:ascii="Times New Roman" w:hAnsi="Times New Roman" w:eastAsia="Arial Unicode MS"/>
                <w:bCs/>
                <w:sz w:val="18"/>
                <w:szCs w:val="18"/>
                <w:highlight w:val="none"/>
                <w:lang w:eastAsia="hi-IN" w:bidi="hi-IN"/>
              </w:rPr>
              <w:t xml:space="preserve">е 20 рабочих дней.</w:t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</w:r>
          </w:p>
          <w:p>
            <w:pPr>
              <w:ind w:firstLine="361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Услуги оказываются в рабочие дни Заказчика с 9:00 до 16:00 часов (обед с 12:00 до 13:00), кроме выходных и праздничных дней.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897"/>
        </w:trPr>
        <w:tblPrEx/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ind w:left="14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Условия оказания услуг: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3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63" w:type="dxa"/>
              <w:top w:w="63" w:type="dxa"/>
              <w:right w:w="63" w:type="dxa"/>
              <w:bottom w:w="63" w:type="dxa"/>
            </w:tcMar>
            <w:textDirection w:val="lrTb"/>
          </w:tcPr>
          <w:p>
            <w:pPr>
              <w:ind w:firstLine="426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Исполнитель принимает от Заказчика имущество, подготовленное к списанию (указан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в приложении № 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к настоящему техническому заданию) по Акту приема-передачи имущества.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ind w:firstLine="48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 момент передачи имущества Исполнитель предоставляет уполномоченному лицу Заказчика Ак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т приема-передачи имущества в 2-х экземплярах, подписанный со стороны Исполнителя заверенный печатью для дальнейшего подписания со стороны Заказчика.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ind w:left="60" w:right="3" w:firstLine="42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 окончании оказания в полном объеме услуги по Контракту, Исполнитель предоставляет Заказчику Акт о техни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ческом состоянии имущества (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средств печати и копирования данных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) на каждое основное средство и заключения о пригодности их к дальнейшему использованию, а также Акт оказанных услуг.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5174"/>
        </w:trPr>
        <w:tblPrEx/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ind w:left="14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Требования к количественным характеристикам (объему) услуг: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3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63" w:type="dxa"/>
              <w:top w:w="63" w:type="dxa"/>
              <w:right w:w="63" w:type="dxa"/>
              <w:bottom w:w="63" w:type="dxa"/>
            </w:tcMar>
            <w:textDirection w:val="lrTb"/>
          </w:tcPr>
          <w:p>
            <w:pPr>
              <w:ind w:left="60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Техническая экспертиза включает в себя:</w:t>
            </w:r>
            <w:r>
              <w:rPr>
                <w:rFonts w:ascii="Times New Roman" w:hAnsi="Times New Roman"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Cs/>
                <w:sz w:val="18"/>
                <w:szCs w:val="18"/>
              </w:rPr>
            </w:r>
          </w:p>
          <w:p>
            <w:pPr>
              <w:ind w:left="60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1. Осмотр оборудования;</w:t>
            </w:r>
            <w:r>
              <w:rPr>
                <w:rFonts w:ascii="Times New Roman" w:hAnsi="Times New Roman"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Cs/>
                <w:sz w:val="18"/>
                <w:szCs w:val="18"/>
              </w:rPr>
            </w:r>
          </w:p>
          <w:p>
            <w:pPr>
              <w:ind w:left="60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2. Проведение проверки работоспособности;</w:t>
            </w:r>
            <w:r>
              <w:rPr>
                <w:rFonts w:ascii="Times New Roman" w:hAnsi="Times New Roman"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Cs/>
                <w:sz w:val="18"/>
                <w:szCs w:val="18"/>
              </w:rPr>
            </w:r>
          </w:p>
          <w:p>
            <w:pPr>
              <w:ind w:left="60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3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. Оформление акта технической экспертизы, в котором должно быть указано:</w:t>
            </w:r>
            <w:r>
              <w:rPr>
                <w:rFonts w:ascii="Times New Roman" w:hAnsi="Times New Roman"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Cs/>
                <w:sz w:val="18"/>
                <w:szCs w:val="18"/>
              </w:rPr>
            </w:r>
          </w:p>
          <w:p>
            <w:pPr>
              <w:ind w:left="60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- сведения об организации, проводившей экспертизу.</w:t>
            </w:r>
            <w:r>
              <w:rPr>
                <w:rFonts w:ascii="Times New Roman" w:hAnsi="Times New Roman"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Cs/>
                <w:sz w:val="18"/>
                <w:szCs w:val="18"/>
              </w:rPr>
            </w:r>
          </w:p>
          <w:p>
            <w:pPr>
              <w:ind w:left="60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- основные сведения об объекте экспертизы: марка (модель), инвентарный номер.</w:t>
            </w:r>
            <w:r>
              <w:rPr>
                <w:rFonts w:ascii="Times New Roman" w:hAnsi="Times New Roman"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Cs/>
                <w:sz w:val="18"/>
                <w:szCs w:val="18"/>
              </w:rPr>
            </w:r>
          </w:p>
          <w:p>
            <w:pPr>
              <w:ind w:left="60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-заявленная неисправность (описание неисправностей, яв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ившихся причиной неработоспособности).</w:t>
            </w:r>
            <w:r>
              <w:rPr>
                <w:rFonts w:ascii="Times New Roman" w:hAnsi="Times New Roman"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Cs/>
                <w:sz w:val="18"/>
                <w:szCs w:val="18"/>
              </w:rPr>
            </w:r>
          </w:p>
          <w:p>
            <w:pPr>
              <w:ind w:left="60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- заключение и рекомендации о целесообразности его ремонта с указанием рыночной стоимости ремонта или дальнейшего списания.</w:t>
            </w:r>
            <w:r>
              <w:rPr>
                <w:rFonts w:ascii="Times New Roman" w:hAnsi="Times New Roman"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Cs/>
                <w:sz w:val="18"/>
                <w:szCs w:val="18"/>
              </w:rPr>
            </w:r>
          </w:p>
          <w:p>
            <w:pPr>
              <w:ind w:left="60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- Ф.И.О. и должности сотрудников, составивших Акт, и их подписи, заверенные печатью организации Исполнителя.</w:t>
            </w:r>
            <w:r>
              <w:rPr>
                <w:rFonts w:ascii="Times New Roman" w:hAnsi="Times New Roman"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Cs/>
                <w:sz w:val="18"/>
                <w:szCs w:val="18"/>
              </w:rPr>
            </w:r>
          </w:p>
          <w:p>
            <w:pPr>
              <w:ind w:left="60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4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. Выводы оценки не дол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жны содержать формулировки, допускающие неоднозначное толкование.</w:t>
            </w:r>
            <w:r>
              <w:rPr>
                <w:rFonts w:ascii="Times New Roman" w:hAnsi="Times New Roman"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Cs/>
                <w:sz w:val="18"/>
                <w:szCs w:val="18"/>
              </w:rPr>
            </w:r>
          </w:p>
        </w:tc>
      </w:tr>
      <w:tr>
        <w:trPr>
          <w:trHeight w:val="1386"/>
        </w:trPr>
        <w:tblPrEx/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ind w:left="14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Требования к качеству и безопасности услуг: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3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63" w:type="dxa"/>
              <w:top w:w="63" w:type="dxa"/>
              <w:right w:w="63" w:type="dxa"/>
              <w:bottom w:w="63" w:type="dxa"/>
            </w:tcMar>
            <w:textDirection w:val="lrTb"/>
          </w:tcPr>
          <w:p>
            <w:pPr>
              <w:tabs>
                <w:tab w:val="left" w:pos="540" w:leader="none"/>
              </w:tabs>
              <w:ind w:firstLine="361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Вся полнота ответственности при оказании услуг за соблюдением норм и правил по технике безопасности, санитарных норм возлагается на Исполнителя. 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tabs>
                <w:tab w:val="left" w:pos="540" w:leader="none"/>
              </w:tabs>
              <w:ind w:firstLine="361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Исполнитель должен обеспечить соблюдение установленных действующим законодательством Российской Федерации требований по охране окружающей среды.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/>
        <w:tblPrEx/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ind w:left="142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Требования к исполнителю </w:t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</w:r>
          </w:p>
        </w:tc>
        <w:tc>
          <w:tcPr>
            <w:tcW w:w="3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63" w:type="dxa"/>
              <w:top w:w="63" w:type="dxa"/>
              <w:right w:w="63" w:type="dxa"/>
              <w:bottom w:w="63" w:type="dxa"/>
            </w:tcMar>
            <w:textDirection w:val="lrTb"/>
          </w:tcPr>
          <w:p>
            <w:pPr>
              <w:tabs>
                <w:tab w:val="left" w:pos="540" w:leader="none"/>
              </w:tabs>
              <w:ind w:firstLine="361"/>
              <w:jc w:val="both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Требования к Исполнителю.</w:t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</w:r>
          </w:p>
          <w:p>
            <w:pPr>
              <w:tabs>
                <w:tab w:val="left" w:pos="540" w:leader="none"/>
              </w:tabs>
              <w:ind w:firstLine="361"/>
              <w:jc w:val="both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Исполнитель должен иметь следующие документы:</w:t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</w:r>
          </w:p>
          <w:p>
            <w:pPr>
              <w:tabs>
                <w:tab w:val="left" w:pos="540" w:leader="none"/>
              </w:tabs>
              <w:ind w:firstLine="361"/>
              <w:jc w:val="both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Испо</w:t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лнитель должен иметь собственную лицензию на право осуществления деятельности по сбору, транспортированию, обработке, утилизации, обезвреживанию, размещению отходов I-IV классов опасности, выданной в соответствии с Федеральным законом № 99-ФЗ от 04.05.2011</w:t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  «О лицензировании отдельных видов деятельности», Постановлением Правительства РФ от 26 декабря 2020 г. № 2290 "О лицензировании деятельности по сбору, транспортированию, обработке, утилизации, обезвреживанию, размещению отходов I - IV классов опасности".</w:t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</w:r>
          </w:p>
          <w:p>
            <w:pPr>
              <w:tabs>
                <w:tab w:val="left" w:pos="540" w:leader="none"/>
              </w:tabs>
              <w:ind w:firstLine="361"/>
              <w:jc w:val="both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Лицензия Исполнителя должна содержать виды работ:</w:t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</w:r>
          </w:p>
          <w:p>
            <w:pPr>
              <w:tabs>
                <w:tab w:val="left" w:pos="540" w:leader="none"/>
              </w:tabs>
              <w:ind w:firstLine="361"/>
              <w:jc w:val="both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– сбор отходов III класса опасности;</w:t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</w:r>
          </w:p>
          <w:p>
            <w:pPr>
              <w:tabs>
                <w:tab w:val="left" w:pos="540" w:leader="none"/>
              </w:tabs>
              <w:ind w:firstLine="361"/>
              <w:jc w:val="both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– сбор отходов IV класса опасности;</w:t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</w:r>
          </w:p>
          <w:p>
            <w:pPr>
              <w:tabs>
                <w:tab w:val="left" w:pos="540" w:leader="none"/>
              </w:tabs>
              <w:ind w:firstLine="361"/>
              <w:jc w:val="both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– транспортирование отходов III класса опасности;</w:t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</w:r>
          </w:p>
          <w:p>
            <w:pPr>
              <w:tabs>
                <w:tab w:val="left" w:pos="540" w:leader="none"/>
              </w:tabs>
              <w:ind w:firstLine="361"/>
              <w:jc w:val="both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– транспортирование отходов IV класса опасности;</w:t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</w:r>
          </w:p>
          <w:p>
            <w:pPr>
              <w:tabs>
                <w:tab w:val="left" w:pos="540" w:leader="none"/>
              </w:tabs>
              <w:ind w:firstLine="361"/>
              <w:jc w:val="both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– обработка отходов III класса опасности;</w:t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</w:r>
          </w:p>
          <w:p>
            <w:pPr>
              <w:tabs>
                <w:tab w:val="left" w:pos="540" w:leader="none"/>
              </w:tabs>
              <w:ind w:firstLine="361"/>
              <w:jc w:val="both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– обработка отходов IV класса опасности;</w:t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</w:r>
          </w:p>
          <w:p>
            <w:pPr>
              <w:tabs>
                <w:tab w:val="left" w:pos="540" w:leader="none"/>
              </w:tabs>
              <w:ind w:firstLine="361"/>
              <w:jc w:val="both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– утилизация отходов III класса опасности;</w:t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</w:r>
          </w:p>
          <w:p>
            <w:pPr>
              <w:tabs>
                <w:tab w:val="left" w:pos="540" w:leader="none"/>
              </w:tabs>
              <w:ind w:firstLine="361"/>
              <w:jc w:val="both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– утилизация отходов IV класса опасности.</w:t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</w:r>
          </w:p>
          <w:p>
            <w:pPr>
              <w:tabs>
                <w:tab w:val="left" w:pos="540" w:leader="none"/>
              </w:tabs>
              <w:ind w:firstLine="361"/>
              <w:jc w:val="both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Срок лицензии не должен истекать ранее окончания срока исполнения Контракта.            </w:t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</w:r>
          </w:p>
          <w:p>
            <w:pPr>
              <w:tabs>
                <w:tab w:val="left" w:pos="540" w:leader="none"/>
              </w:tabs>
              <w:ind w:firstLine="361"/>
              <w:jc w:val="both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Исполнитель должен иметь собственную лицензию на право осуществления деятельности по заготовке, хранению, переработке и реализации лома черных и цветных металлов.</w:t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</w:r>
          </w:p>
          <w:p>
            <w:pPr>
              <w:tabs>
                <w:tab w:val="left" w:pos="540" w:leader="none"/>
              </w:tabs>
              <w:ind w:firstLine="361"/>
              <w:jc w:val="both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Исполнитель должен иметь собственную лицензию на право осуществления деятельности по обработке (переработке) лома и отходов драгоценных металлов (за исключением деятельности по </w:t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обработке (переработке) организациями и индивидуальными предпринимателями лома и отходов драгоценных металлов, образовавшихся и собранных ими в процессе собственного производства, а также ювелирных и других </w:t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изделий из драгоценных металлов собственного производства, нереализованных и возвращенных производителю), выданную Российской государственной пробирной палатой при Министерстве финансов Российской Федерации (в соответствии со ст. 14 ФЗ от 04.05.2011г. №99-</w:t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ФЗ «О лицензировании отдельных видов деятельности» и постановлением Правительства РФ от 20.03.2020г. №307 «О Федеральной пробирной палате», позволяющая предоставлять после утилизации паспорт о содержании драгоценных металлов в утилизированном оборудовании.</w:t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</w:r>
          </w:p>
          <w:p>
            <w:pPr>
              <w:tabs>
                <w:tab w:val="left" w:pos="540" w:leader="none"/>
              </w:tabs>
              <w:ind w:firstLine="361"/>
              <w:jc w:val="both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 - Документ (Уведомление, свидетельство) о постановке на специальный учет в Российской государственной пробирной палат</w:t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е, в соответствии с требованиями, установленными постановлением Правительства РФ от 01.10.2015 № 1052 «О ведении специального учета юридических лиц и индивидуальных предпринимателей, осуществляющих операции с драгоценными металлами и драгоценными камнями».</w:t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</w:r>
          </w:p>
          <w:p>
            <w:pPr>
              <w:tabs>
                <w:tab w:val="left" w:pos="540" w:leader="none"/>
              </w:tabs>
              <w:ind w:firstLine="361"/>
              <w:jc w:val="both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- Санитарно-эпидемиологическое заключение о соответствии санитарным правилам зданий, строений, сооружений, помещений, оборудования и иного имущества, которые Исполнитель предпол</w:t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агает использовать для осуществления деятельности по сбору, использованию, обезвреживанию, транспортированию и размещению отходов I – IV класса опасности (в соответствии с ФЗ № 52 – ФЗ от 30.03.1999 «О санитарно-эпидемиологическом благополучии населения»).</w:t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</w:r>
          </w:p>
          <w:p>
            <w:pPr>
              <w:tabs>
                <w:tab w:val="left" w:pos="540" w:leader="none"/>
              </w:tabs>
              <w:ind w:firstLine="361"/>
              <w:jc w:val="both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- Решение о согласии на совершение или о последующем одобрении крупной сделки, если требование о наличии такого решения установлено законодательством Российской Федерации, учредительными документами юридического лица и для участника за</w:t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купки заключение контракта на поставку товара, выполнение работы или оказание услуги, являющихся объектом закупки, либо внесение денежных средств в качестве обеспечения заявки на участие в закупке, обеспечения исполнения контракта является крупной сделкой.</w:t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</w:r>
          </w:p>
          <w:p>
            <w:pPr>
              <w:tabs>
                <w:tab w:val="left" w:pos="540" w:leader="none"/>
              </w:tabs>
              <w:ind w:firstLine="361"/>
              <w:jc w:val="both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Требование к Исполнителю услуг:</w:t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</w:r>
          </w:p>
          <w:p>
            <w:pPr>
              <w:tabs>
                <w:tab w:val="left" w:pos="540" w:leader="none"/>
              </w:tabs>
              <w:ind w:firstLine="361"/>
              <w:jc w:val="both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Исполнитель не имеет права привлекать к выполнению своих обязательств по настоящему Контракту Третьих лиц.</w:t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</w:r>
          </w:p>
          <w:p>
            <w:pPr>
              <w:tabs>
                <w:tab w:val="left" w:pos="540" w:leader="none"/>
              </w:tabs>
              <w:ind w:firstLine="361"/>
              <w:jc w:val="both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Переуступить право требования долга третьему лицу, кроме процесса реорганизации юридического лица.</w:t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</w:r>
          </w:p>
        </w:tc>
      </w:tr>
    </w:tbl>
    <w:p>
      <w:pPr>
        <w:jc w:val="center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</w:r>
      <w:r>
        <w:rPr>
          <w:rFonts w:ascii="Times New Roman" w:hAnsi="Times New Roman"/>
          <w:b/>
          <w:bCs/>
          <w:sz w:val="18"/>
          <w:szCs w:val="18"/>
        </w:rPr>
      </w:r>
      <w:r>
        <w:rPr>
          <w:rFonts w:ascii="Times New Roman" w:hAnsi="Times New Roman"/>
          <w:b/>
          <w:bCs/>
          <w:sz w:val="18"/>
          <w:szCs w:val="18"/>
        </w:rPr>
      </w:r>
    </w:p>
    <w:p>
      <w:pPr>
        <w:jc w:val="right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 xml:space="preserve">Приложение № 1 к Техническому заданию</w:t>
      </w:r>
      <w:r>
        <w:rPr>
          <w:rFonts w:ascii="Times New Roman" w:hAnsi="Times New Roman"/>
          <w:bCs/>
          <w:sz w:val="18"/>
          <w:szCs w:val="18"/>
        </w:rPr>
      </w:r>
      <w:r>
        <w:rPr>
          <w:rFonts w:ascii="Times New Roman" w:hAnsi="Times New Roman"/>
          <w:bCs/>
          <w:sz w:val="18"/>
          <w:szCs w:val="18"/>
        </w:rPr>
      </w:r>
    </w:p>
    <w:p>
      <w:pPr>
        <w:jc w:val="center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Перечень имущества </w:t>
      </w:r>
      <w:r>
        <w:rPr>
          <w:rFonts w:ascii="Times New Roman" w:hAnsi="Times New Roman"/>
          <w:b/>
          <w:bCs/>
          <w:sz w:val="18"/>
          <w:szCs w:val="18"/>
        </w:rPr>
      </w:r>
      <w:r>
        <w:rPr>
          <w:rFonts w:ascii="Times New Roman" w:hAnsi="Times New Roman"/>
          <w:b/>
          <w:bCs/>
          <w:sz w:val="18"/>
          <w:szCs w:val="18"/>
        </w:rPr>
      </w:r>
    </w:p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1843"/>
        <w:gridCol w:w="2409"/>
        <w:gridCol w:w="1843"/>
      </w:tblGrid>
      <w:tr>
        <w:trPr>
          <w:trHeight w:val="615"/>
        </w:trPr>
        <w:tblPrEx/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  <w:rPr>
                <w:rFonts w:ascii="Arial" w:hAnsi="Arial" w:eastAsia="Arial" w:cs="Arial"/>
                <w:b/>
                <w:bCs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№ п/п</w:t>
            </w:r>
            <w:r>
              <w:rPr>
                <w:rFonts w:ascii="Arial" w:hAnsi="Arial" w:eastAsia="Arial" w:cs="Arial"/>
                <w:b/>
                <w:bCs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Arial" w:hAnsi="Arial" w:eastAsia="Arial" w:cs="Arial"/>
                <w:b/>
                <w:bCs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Наименование объекта учета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Инвентарный/ номенклатурный номер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2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Серийный/ заводской номер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Год выпуска</w:t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</w:r>
          </w:p>
        </w:tc>
      </w:tr>
      <w:tr>
        <w:trPr>
          <w:trHeight w:val="285"/>
        </w:trPr>
        <w:tblPrEx/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1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МФУ Ecosrs KYOCERA </w:t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Mita FS-1016MFP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110104000332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2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XLR8538009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2009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</w:tr>
      <w:tr>
        <w:trPr>
          <w:trHeight w:val="285"/>
        </w:trPr>
        <w:tblPrEx/>
        <w:tc>
          <w:tcPr>
            <w:tcW w:w="5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  <w:t xml:space="preserve">2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269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МФУ KYOCERA </w:t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FS-1028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184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110104000542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240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WGB9X40732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184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2009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</w:tr>
      <w:tr>
        <w:trPr>
          <w:trHeight w:val="285"/>
        </w:trPr>
        <w:tblPrEx/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  <w:t xml:space="preserve">3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Принтер HP </w:t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Laser Jet  1010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14610136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2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CNFD12714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2003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</w:tr>
      <w:tr>
        <w:trPr>
          <w:trHeight w:val="285"/>
        </w:trPr>
        <w:tblPrEx/>
        <w:tc>
          <w:tcPr>
            <w:tcW w:w="5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  <w:t xml:space="preserve">4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269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Принтер </w:t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HP Laser Jet 1320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184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19001033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240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CNM1F30143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184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2007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</w:tr>
      <w:tr>
        <w:trPr>
          <w:trHeight w:val="285"/>
        </w:trPr>
        <w:tblPrEx/>
        <w:tc>
          <w:tcPr>
            <w:tcW w:w="5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  <w:t xml:space="preserve">5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269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Принтер HP Laser Jet 1320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184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19001061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240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CNM1D27973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184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2007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</w:tr>
      <w:tr>
        <w:trPr>
          <w:trHeight w:val="285"/>
        </w:trPr>
        <w:tblPrEx/>
        <w:tc>
          <w:tcPr>
            <w:tcW w:w="5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  <w:t xml:space="preserve">6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269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Принтер</w:t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 HP LaserJet Р2015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184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19001656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240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CNC9921316/CNBW772487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184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2007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</w:tr>
      <w:tr>
        <w:trPr>
          <w:trHeight w:val="285"/>
        </w:trPr>
        <w:tblPrEx/>
        <w:tc>
          <w:tcPr>
            <w:tcW w:w="5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  <w:t xml:space="preserve">7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269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Принтер </w:t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HP </w:t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Laser Jet P2055d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184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110104000407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240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CNCJB02447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184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2009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</w:tr>
      <w:tr>
        <w:trPr>
          <w:trHeight w:val="285"/>
        </w:trPr>
        <w:tblPrEx/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  <w:t xml:space="preserve">8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Принтер HP </w:t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Laser Jet P2055d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110104000408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2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CNCJF31719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2009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</w:tr>
      <w:tr>
        <w:trPr>
          <w:trHeight w:val="285"/>
        </w:trPr>
        <w:tblPrEx/>
        <w:tc>
          <w:tcPr>
            <w:tcW w:w="5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  <w:t xml:space="preserve">9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269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Принтер HP </w:t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Laser Jet P2055d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184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110104000417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240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CNCJF31714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184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2009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</w:tr>
      <w:tr>
        <w:trPr>
          <w:trHeight w:val="285"/>
        </w:trPr>
        <w:tblPrEx/>
        <w:tc>
          <w:tcPr>
            <w:tcW w:w="5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  <w:t xml:space="preserve">10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269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Принтер </w:t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HP </w:t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Laser Jet P2055d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184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110104000430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240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CNCJJ19795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184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2009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</w:tr>
      <w:tr>
        <w:trPr>
          <w:trHeight w:val="285"/>
        </w:trPr>
        <w:tblPrEx/>
        <w:tc>
          <w:tcPr>
            <w:tcW w:w="5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11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269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Принтер </w:t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HP </w:t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Laser Jet P2055d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184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110104000496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240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CNCJB60838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184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2009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</w:tr>
      <w:tr>
        <w:trPr>
          <w:trHeight w:val="285"/>
        </w:trPr>
        <w:tblPrEx/>
        <w:tc>
          <w:tcPr>
            <w:tcW w:w="5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  <w:t xml:space="preserve">12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269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Принтер </w:t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HP </w:t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Laser Jet P2055d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184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110104000499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240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CNCJB60856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184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2009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</w:tr>
      <w:tr>
        <w:trPr>
          <w:trHeight w:val="285"/>
        </w:trPr>
        <w:tblPrEx/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  <w:t xml:space="preserve">13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Принтер HP </w:t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Laser Jet P2055d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110134000945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2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VNC3M03336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2011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</w:tr>
      <w:tr>
        <w:trPr>
          <w:trHeight w:val="285"/>
        </w:trPr>
        <w:tblPrEx/>
        <w:tc>
          <w:tcPr>
            <w:tcW w:w="5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  <w:t xml:space="preserve">14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269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Принтер HP </w:t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Laser Jet P2055d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184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110134001143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240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VNC3F78423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184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2012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</w:tr>
      <w:tr>
        <w:trPr>
          <w:trHeight w:val="285"/>
        </w:trPr>
        <w:tblPrEx/>
        <w:tc>
          <w:tcPr>
            <w:tcW w:w="5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15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269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Принтер </w:t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HP </w:t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Laser Jet P2055d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184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110134001160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240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VNC3X12967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184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2012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</w:tr>
      <w:tr>
        <w:trPr>
          <w:trHeight w:val="285"/>
        </w:trPr>
        <w:tblPrEx/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  <w:t xml:space="preserve">16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Принтер XEROX </w:t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 Phaser 3250D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110134001099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2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3861570290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2012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</w:tr>
      <w:tr>
        <w:trPr>
          <w:trHeight w:val="285"/>
        </w:trPr>
        <w:tblPrEx/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17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Принтер XEROX </w:t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Phaser 3250D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110134001090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2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3861570320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2012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</w:tr>
      <w:tr>
        <w:trPr>
          <w:trHeight w:val="285"/>
        </w:trPr>
        <w:tblPrEx/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18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Принтер XEROX </w:t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Phaser 3250D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110134001096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2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3861570435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2012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</w:tr>
      <w:tr>
        <w:trPr>
          <w:trHeight w:val="285"/>
        </w:trPr>
        <w:tblPrEx/>
        <w:tc>
          <w:tcPr>
            <w:tcW w:w="5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  <w:t xml:space="preserve">19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269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МФУ XEROX </w:t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WorkCentre 3210N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184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110134001104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240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3244209610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184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2012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</w:tr>
      <w:tr>
        <w:trPr>
          <w:trHeight w:val="285"/>
        </w:trPr>
        <w:tblPrEx/>
        <w:tc>
          <w:tcPr>
            <w:tcW w:w="5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  <w:t xml:space="preserve">20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269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МФУ XEROX </w:t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Phaser 3220MFP/B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184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110134001385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240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3221715216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184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2013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</w:tr>
      <w:tr>
        <w:trPr>
          <w:trHeight w:val="285"/>
        </w:trPr>
        <w:tblPrEx/>
        <w:tc>
          <w:tcPr>
            <w:tcW w:w="5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  <w:t xml:space="preserve">21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269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МФУ KYOCERA </w:t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Mita KM 1500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184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01360843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240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XAU4X68069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184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2005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</w:tr>
      <w:tr>
        <w:trPr>
          <w:trHeight w:val="285"/>
        </w:trPr>
        <w:tblPrEx/>
        <w:tc>
          <w:tcPr>
            <w:tcW w:w="5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22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269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МФУ KYOCERA </w:t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Mita KM 1500 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184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14650649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240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XAU4246418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184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2003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</w:tr>
      <w:tr>
        <w:trPr>
          <w:trHeight w:val="285"/>
        </w:trPr>
        <w:tblPrEx/>
        <w:tc>
          <w:tcPr>
            <w:tcW w:w="5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23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269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МФУ KYOCERA </w:t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Mita KM 1500 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184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14650655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240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XAU6796514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184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2004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</w:tr>
      <w:tr>
        <w:trPr>
          <w:trHeight w:val="285"/>
        </w:trPr>
        <w:tblPrEx/>
        <w:tc>
          <w:tcPr>
            <w:tcW w:w="5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  <w:t xml:space="preserve">24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269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МФУ KYOCERA </w:t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Mita KM 1500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184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14650665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240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XAU4X68073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184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2004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</w:tr>
      <w:tr>
        <w:trPr>
          <w:trHeight w:val="285"/>
        </w:trPr>
        <w:tblPrEx/>
        <w:tc>
          <w:tcPr>
            <w:tcW w:w="5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  <w:t xml:space="preserve">25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269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МФУ KYOCERA </w:t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Mita KM 1500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184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14650666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240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XAU4X68018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184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2004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</w:tr>
      <w:tr>
        <w:trPr>
          <w:trHeight w:val="285"/>
        </w:trPr>
        <w:tblPrEx/>
        <w:tc>
          <w:tcPr>
            <w:tcW w:w="5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  <w:t xml:space="preserve">26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269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МФУ KYOCERA </w:t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Mita KM 1500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184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19001119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240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XAU6796530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184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2006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</w:tr>
      <w:tr>
        <w:trPr>
          <w:trHeight w:val="285"/>
        </w:trPr>
        <w:tblPrEx/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  <w:t xml:space="preserve">27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МФУ KYOCERA </w:t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Mita KM 1500 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19001120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2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XAU6796467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2012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</w:tr>
      <w:tr>
        <w:trPr>
          <w:trHeight w:val="285"/>
        </w:trPr>
        <w:tblPrEx/>
        <w:tc>
          <w:tcPr>
            <w:tcW w:w="5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  <w:t xml:space="preserve">28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269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МФУ KYOCERA </w:t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Mita KM 1500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184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19001121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240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XAU6796423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184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2006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</w:tr>
      <w:tr>
        <w:trPr>
          <w:trHeight w:val="285"/>
        </w:trPr>
        <w:tblPrEx/>
        <w:tc>
          <w:tcPr>
            <w:tcW w:w="5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  <w:t xml:space="preserve">29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269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МФУ KYOCERA </w:t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Mita KM 1500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184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019001122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240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XAU8212441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184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2006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</w:tr>
      <w:tr>
        <w:trPr>
          <w:trHeight w:val="285"/>
        </w:trPr>
        <w:tblPrEx/>
        <w:tc>
          <w:tcPr>
            <w:tcW w:w="5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  <w:t xml:space="preserve">30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269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МФУ KYOCERA </w:t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Mita KM 1500 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184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19001662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240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XAU6796529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184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2007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</w:tr>
      <w:tr>
        <w:trPr>
          <w:trHeight w:val="285"/>
        </w:trPr>
        <w:tblPrEx/>
        <w:tc>
          <w:tcPr>
            <w:tcW w:w="5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31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269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МФУ KYOCERA </w:t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Mita KM 1500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184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19001663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240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XAU7504785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184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2007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</w:tr>
      <w:tr>
        <w:trPr>
          <w:trHeight w:val="285"/>
        </w:trPr>
        <w:tblPrEx/>
        <w:tc>
          <w:tcPr>
            <w:tcW w:w="5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  <w:t xml:space="preserve">32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269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МФУ KYOCERA </w:t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Mita KM 1500 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184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19001666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240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XAU8212131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184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2007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</w:tr>
      <w:tr>
        <w:trPr>
          <w:trHeight w:val="285"/>
        </w:trPr>
        <w:tblPrEx/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  <w:t xml:space="preserve">33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МФУ Canon </w:t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Laser Вase MF 3228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10400998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2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NBA86880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2006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</w:tr>
      <w:tr>
        <w:trPr>
          <w:trHeight w:val="285"/>
        </w:trPr>
        <w:tblPrEx/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  <w:t xml:space="preserve">34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МФУ Canon </w:t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Laser Вase MF 3228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10401013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2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NBA86878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2006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</w:tr>
      <w:tr>
        <w:trPr>
          <w:trHeight w:val="285"/>
        </w:trPr>
        <w:tblPrEx/>
        <w:tc>
          <w:tcPr>
            <w:tcW w:w="5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  <w:t xml:space="preserve">35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269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МФУ Kyocera FS-1125 MFP</w:t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</w:r>
          </w:p>
        </w:tc>
        <w:tc>
          <w:tcPr>
            <w:tcW w:w="184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110134001540</w:t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</w:r>
          </w:p>
        </w:tc>
        <w:tc>
          <w:tcPr>
            <w:tcW w:w="240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LDD5Y26159</w:t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</w:r>
          </w:p>
        </w:tc>
        <w:tc>
          <w:tcPr>
            <w:tcW w:w="184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tabs>
                <w:tab w:val="left" w:pos="540" w:leader="none"/>
              </w:tabs>
              <w:ind w:left="0" w:right="0" w:firstLine="0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2016</w:t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</w:r>
          </w:p>
        </w:tc>
      </w:tr>
    </w:tbl>
    <w:p>
      <w:pPr>
        <w:tabs>
          <w:tab w:val="left" w:pos="540" w:leader="none"/>
        </w:tabs>
        <w:ind w:left="0" w:right="0" w:firstLine="0"/>
        <w:jc w:val="center"/>
        <w:rPr>
          <w:rFonts w:ascii="Times New Roman" w:hAnsi="Times New Roman"/>
          <w:sz w:val="18"/>
          <w:szCs w:val="18"/>
          <w:highlight w:val="none"/>
          <w14:ligatures w14:val="none"/>
        </w:rPr>
      </w:pPr>
      <w:r>
        <w:rPr>
          <w:rFonts w:ascii="Times New Roman" w:hAnsi="Times New Roman"/>
          <w:sz w:val="18"/>
          <w:szCs w:val="18"/>
          <w:highlight w:val="none"/>
        </w:rPr>
      </w:r>
      <w:r>
        <w:rPr>
          <w:rFonts w:ascii="Times New Roman" w:hAnsi="Times New Roman"/>
          <w:sz w:val="18"/>
          <w:szCs w:val="18"/>
          <w:highlight w:val="none"/>
          <w14:ligatures w14:val="none"/>
        </w:rPr>
      </w:r>
      <w:r>
        <w:rPr>
          <w:rFonts w:ascii="Times New Roman" w:hAnsi="Times New Roman"/>
          <w:sz w:val="18"/>
          <w:szCs w:val="18"/>
          <w:highlight w:val="none"/>
          <w14:ligatures w14:val="none"/>
        </w:rPr>
      </w:r>
    </w:p>
    <w:sectPr>
      <w:footnotePr/>
      <w:endnotePr/>
      <w:type w:val="nextPage"/>
      <w:pgSz w:w="11906" w:h="16838" w:orient="portrait"/>
      <w:pgMar w:top="567" w:right="850" w:bottom="397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 Unicode MS">
    <w:panose1 w:val="020B0506020203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67a4d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5b9bd5" w:themeFill="accent1"/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472c4" w:themeFill="accent5"/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5b9bd5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5b9bd5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8eabdb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spacing w:after="57"/>
      <w:ind w:left="0" w:right="0" w:firstLine="0"/>
    </w:pPr>
  </w:style>
  <w:style w:type="paragraph" w:styleId="820">
    <w:name w:val="toc 2"/>
    <w:basedOn w:val="830"/>
    <w:next w:val="830"/>
    <w:uiPriority w:val="39"/>
    <w:unhideWhenUsed/>
    <w:pPr>
      <w:spacing w:after="57"/>
      <w:ind w:left="283" w:right="0" w:firstLine="0"/>
    </w:pPr>
  </w:style>
  <w:style w:type="paragraph" w:styleId="821">
    <w:name w:val="toc 3"/>
    <w:basedOn w:val="830"/>
    <w:next w:val="830"/>
    <w:uiPriority w:val="39"/>
    <w:unhideWhenUsed/>
    <w:pPr>
      <w:spacing w:after="57"/>
      <w:ind w:left="567" w:right="0" w:firstLine="0"/>
    </w:pPr>
  </w:style>
  <w:style w:type="paragraph" w:styleId="822">
    <w:name w:val="toc 4"/>
    <w:basedOn w:val="830"/>
    <w:next w:val="830"/>
    <w:uiPriority w:val="39"/>
    <w:unhideWhenUsed/>
    <w:pPr>
      <w:spacing w:after="57"/>
      <w:ind w:left="850" w:right="0" w:firstLine="0"/>
    </w:pPr>
  </w:style>
  <w:style w:type="paragraph" w:styleId="823">
    <w:name w:val="toc 5"/>
    <w:basedOn w:val="830"/>
    <w:next w:val="830"/>
    <w:uiPriority w:val="39"/>
    <w:unhideWhenUsed/>
    <w:pPr>
      <w:spacing w:after="57"/>
      <w:ind w:left="1134" w:right="0" w:firstLine="0"/>
    </w:pPr>
  </w:style>
  <w:style w:type="paragraph" w:styleId="824">
    <w:name w:val="toc 6"/>
    <w:basedOn w:val="830"/>
    <w:next w:val="830"/>
    <w:uiPriority w:val="39"/>
    <w:unhideWhenUsed/>
    <w:pPr>
      <w:spacing w:after="57"/>
      <w:ind w:left="1417" w:right="0" w:firstLine="0"/>
    </w:pPr>
  </w:style>
  <w:style w:type="paragraph" w:styleId="825">
    <w:name w:val="toc 7"/>
    <w:basedOn w:val="830"/>
    <w:next w:val="830"/>
    <w:uiPriority w:val="39"/>
    <w:unhideWhenUsed/>
    <w:pPr>
      <w:spacing w:after="57"/>
      <w:ind w:left="1701" w:right="0" w:firstLine="0"/>
    </w:pPr>
  </w:style>
  <w:style w:type="paragraph" w:styleId="826">
    <w:name w:val="toc 8"/>
    <w:basedOn w:val="830"/>
    <w:next w:val="830"/>
    <w:uiPriority w:val="39"/>
    <w:unhideWhenUsed/>
    <w:pPr>
      <w:spacing w:after="57"/>
      <w:ind w:left="1984" w:right="0" w:firstLine="0"/>
    </w:pPr>
  </w:style>
  <w:style w:type="paragraph" w:styleId="827">
    <w:name w:val="toc 9"/>
    <w:basedOn w:val="830"/>
    <w:next w:val="830"/>
    <w:uiPriority w:val="39"/>
    <w:unhideWhenUsed/>
    <w:pPr>
      <w:spacing w:after="57"/>
      <w:ind w:left="2268" w:right="0" w:firstLine="0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ind w:left="720"/>
      <w:contextualSpacing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korobejnikova_sv</cp:lastModifiedBy>
  <cp:revision>8</cp:revision>
  <dcterms:modified xsi:type="dcterms:W3CDTF">2026-06-25T12:13:25Z</dcterms:modified>
</cp:coreProperties>
</file>