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4395"/>
        <w:jc w:val="right"/>
        <w:rPr>
          <w:rFonts w:ascii="Times New Roman" w:hAnsi="Times New Roman"/>
          <w:sz w:val="24"/>
          <w:szCs w:val="24"/>
          <w:shd w:fill="FFD821" w:val="clear"/>
        </w:rPr>
      </w:pPr>
      <w:r>
        <w:rPr>
          <w:rFonts w:ascii="Times New Roman" w:hAnsi="Times New Roman"/>
          <w:sz w:val="24"/>
          <w:szCs w:val="24"/>
          <w:shd w:fill="FFD821" w:val="clear"/>
        </w:rPr>
        <w:t>ПРОЕКТ</w:t>
      </w:r>
    </w:p>
    <w:p>
      <w:pPr>
        <w:pStyle w:val="Normal"/>
        <w:ind w:left="4395"/>
        <w:jc w:val="right"/>
        <w:rPr>
          <w:rFonts w:ascii="Times New Roman" w:hAnsi="Times New Roman"/>
          <w:sz w:val="24"/>
          <w:szCs w:val="24"/>
          <w:highlight w:val="white"/>
        </w:rPr>
      </w:pPr>
      <w:r>
        <w:rPr>
          <w:rFonts w:ascii="Times New Roman" w:hAnsi="Times New Roman"/>
          <w:sz w:val="24"/>
          <w:szCs w:val="24"/>
          <w:highlight w:val="white"/>
        </w:rPr>
      </w:r>
    </w:p>
    <w:p>
      <w:pPr>
        <w:pStyle w:val="Heading3"/>
        <w:shd w:val="clear" w:color="FFFFFF" w:fill="FFFFFF"/>
        <w:jc w:val="center"/>
        <w:rPr>
          <w:rFonts w:ascii="Times New Roman" w:hAnsi="Times New Roman"/>
          <w:sz w:val="24"/>
          <w:szCs w:val="24"/>
        </w:rPr>
      </w:pPr>
      <w:r>
        <w:rPr>
          <w:rFonts w:ascii="Times New Roman" w:hAnsi="Times New Roman"/>
          <w:sz w:val="24"/>
          <w:szCs w:val="24"/>
        </w:rPr>
        <w:t>ГОСУДАРСТВЕННЫЙ КОНТРАКТ № __</w:t>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highlight w:val="white"/>
        </w:rPr>
        <w:t>Услуги по курьерской доставке груза</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(Идентификационный код закупки: </w:t>
      </w:r>
      <w:r>
        <w:rPr>
          <w:rFonts w:cs="Times New Roman" w:ascii="Times New Roman" w:hAnsi="Times New Roman"/>
          <w:b/>
          <w:bCs/>
          <w:sz w:val="24"/>
          <w:szCs w:val="24"/>
        </w:rPr>
        <w:t>261 1001017400 100101001 0030 000 000 0000</w:t>
      </w:r>
      <w:r>
        <w:rPr>
          <w:rFonts w:ascii="Times New Roman" w:hAnsi="Times New Roman"/>
          <w:b/>
          <w:color w:val="2C2D2E"/>
          <w:sz w:val="24"/>
          <w:szCs w:val="24"/>
          <w:shd w:fill="FFFFFF" w:val="clear"/>
        </w:rPr>
        <w:t>)</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tabs>
          <w:tab w:val="clear" w:pos="708"/>
          <w:tab w:val="left" w:pos="7200" w:leader="none"/>
        </w:tabs>
        <w:spacing w:lineRule="auto" w:line="240" w:before="0" w:after="0"/>
        <w:rPr>
          <w:rFonts w:ascii="Times New Roman" w:hAnsi="Times New Roman"/>
          <w:spacing w:val="-6"/>
          <w:sz w:val="24"/>
          <w:szCs w:val="24"/>
        </w:rPr>
      </w:pPr>
      <w:r>
        <w:rPr>
          <w:rFonts w:ascii="Times New Roman" w:hAnsi="Times New Roman"/>
          <w:spacing w:val="-6"/>
          <w:sz w:val="24"/>
          <w:szCs w:val="24"/>
        </w:rPr>
        <w:t>г. Сыктывкар                                                                                                                      «___»  2026 года</w:t>
      </w:r>
    </w:p>
    <w:p>
      <w:pPr>
        <w:pStyle w:val="Normal"/>
        <w:spacing w:lineRule="auto" w:line="240" w:before="0" w:after="0"/>
        <w:ind w:firstLine="720"/>
        <w:rPr>
          <w:rFonts w:ascii="Times New Roman" w:hAnsi="Times New Roman"/>
          <w:spacing w:val="-6"/>
          <w:sz w:val="24"/>
          <w:szCs w:val="24"/>
        </w:rPr>
      </w:pPr>
      <w:r>
        <w:rPr>
          <w:rFonts w:ascii="Times New Roman" w:hAnsi="Times New Roman"/>
          <w:spacing w:val="-6"/>
          <w:sz w:val="24"/>
          <w:szCs w:val="24"/>
        </w:rPr>
      </w:r>
    </w:p>
    <w:p>
      <w:pPr>
        <w:pStyle w:val="Normal"/>
        <w:spacing w:lineRule="auto" w:line="240" w:before="0" w:after="0"/>
        <w:ind w:firstLine="720"/>
        <w:jc w:val="both"/>
        <w:rPr>
          <w:rFonts w:ascii="Times New Roman" w:hAnsi="Times New Roman"/>
          <w:spacing w:val="-4"/>
          <w:sz w:val="24"/>
          <w:szCs w:val="24"/>
        </w:rPr>
      </w:pPr>
      <w:r>
        <w:rPr>
          <w:rFonts w:ascii="Times New Roman" w:hAnsi="Times New Roman"/>
          <w:spacing w:val="-3"/>
          <w:sz w:val="24"/>
          <w:szCs w:val="24"/>
        </w:rPr>
        <w:t>Североморское межрегиональное управление Федеральной службы по ветеринарному и фитосанитарному надзору (Североморское межрегиональное управление Россельхознадзора)</w:t>
      </w:r>
      <w:r>
        <w:rPr>
          <w:rFonts w:ascii="Times New Roman" w:hAnsi="Times New Roman"/>
          <w:spacing w:val="-4"/>
          <w:sz w:val="24"/>
          <w:szCs w:val="24"/>
        </w:rPr>
        <w:t xml:space="preserve">, именуемое в дальнейшем Заказчик, в лице заместителя руководителя Управления Чеусова Сергея Витальевича, действующего на основании доверенности от 12.01.2026 № 23/Д, с одной стороны, и _________________________________, именуемый (ое) в дальнейшем Исполнитель, в лице _______________________________, действующего на основании __________, с другой стороны, далее совместно именуемые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bookmarkStart w:id="0" w:name="OLE_LINK1"/>
      <w:bookmarkStart w:id="1" w:name="OLE_LINK2"/>
      <w:r>
        <w:rPr>
          <w:rFonts w:ascii="Times New Roman" w:hAnsi="Times New Roman"/>
          <w:spacing w:val="-4"/>
          <w:sz w:val="24"/>
          <w:szCs w:val="24"/>
        </w:rPr>
        <w:t>Федеральный закон № 44-ФЗ</w:t>
      </w:r>
      <w:bookmarkEnd w:id="0"/>
      <w:bookmarkEnd w:id="1"/>
      <w:r>
        <w:rPr>
          <w:rFonts w:ascii="Times New Roman" w:hAnsi="Times New Roman"/>
          <w:spacing w:val="-4"/>
          <w:sz w:val="24"/>
          <w:szCs w:val="24"/>
        </w:rPr>
        <w:t>) и иного законодательства Российской Федерации, заключили настоящий государственный контракт в соответствии с п.4 ч.1 ст. 93 Федерального закона № 44-ФЗ (далее – Контракт) о нижеследующем:</w:t>
      </w:r>
    </w:p>
    <w:p>
      <w:pPr>
        <w:pStyle w:val="Normal"/>
        <w:spacing w:lineRule="auto" w:line="240" w:before="0" w:after="0"/>
        <w:ind w:firstLine="720"/>
        <w:jc w:val="both"/>
        <w:rPr>
          <w:rFonts w:ascii="Times New Roman" w:hAnsi="Times New Roman"/>
          <w:spacing w:val="-4"/>
          <w:sz w:val="24"/>
          <w:szCs w:val="24"/>
        </w:rPr>
      </w:pPr>
      <w:r>
        <w:rPr>
          <w:rFonts w:ascii="Times New Roman" w:hAnsi="Times New Roman"/>
          <w:spacing w:val="-4"/>
          <w:sz w:val="24"/>
          <w:szCs w:val="24"/>
        </w:rPr>
      </w:r>
    </w:p>
    <w:p>
      <w:pPr>
        <w:pStyle w:val="Normal"/>
        <w:spacing w:lineRule="auto" w:line="240" w:before="0" w:after="0"/>
        <w:jc w:val="center"/>
        <w:rPr>
          <w:rFonts w:ascii="Times New Roman" w:hAnsi="Times New Roman"/>
          <w:b/>
          <w:sz w:val="24"/>
          <w:szCs w:val="24"/>
        </w:rPr>
      </w:pPr>
      <w:bookmarkStart w:id="2" w:name="sub_304451"/>
      <w:bookmarkEnd w:id="2"/>
      <w:r>
        <w:rPr>
          <w:rFonts w:ascii="Times New Roman" w:hAnsi="Times New Roman"/>
          <w:b/>
          <w:sz w:val="24"/>
          <w:szCs w:val="24"/>
        </w:rPr>
        <w:t>1. ПРЕДМЕТ КОНТРАКТА</w:t>
      </w:r>
    </w:p>
    <w:p>
      <w:pPr>
        <w:pStyle w:val="Normal"/>
        <w:spacing w:lineRule="auto" w:line="240" w:before="0" w:after="0"/>
        <w:ind w:firstLine="709"/>
        <w:jc w:val="both"/>
        <w:rPr>
          <w:rFonts w:ascii="Times New Roman" w:hAnsi="Times New Roman"/>
          <w:sz w:val="24"/>
          <w:szCs w:val="24"/>
        </w:rPr>
      </w:pPr>
      <w:bookmarkStart w:id="3" w:name="sub_2011"/>
      <w:r>
        <w:rPr>
          <w:rFonts w:ascii="Times New Roman" w:hAnsi="Times New Roman"/>
          <w:sz w:val="24"/>
          <w:szCs w:val="24"/>
        </w:rPr>
        <w:t xml:space="preserve">1.1. </w:t>
      </w:r>
      <w:bookmarkEnd w:id="3"/>
      <w:r>
        <w:rPr>
          <w:rFonts w:ascii="Times New Roman" w:hAnsi="Times New Roman"/>
          <w:sz w:val="24"/>
          <w:szCs w:val="24"/>
        </w:rPr>
        <w:t>Исполнитель обязуется оказать у</w:t>
      </w:r>
      <w:r>
        <w:rPr>
          <w:rFonts w:ascii="Times New Roman" w:hAnsi="Times New Roman"/>
          <w:sz w:val="24"/>
          <w:szCs w:val="24"/>
          <w:highlight w:val="white"/>
        </w:rPr>
        <w:t>слуги по курьерской доставке груза</w:t>
      </w:r>
      <w:r>
        <w:rPr>
          <w:rFonts w:ascii="Times New Roman" w:hAnsi="Times New Roman"/>
          <w:sz w:val="24"/>
          <w:szCs w:val="24"/>
        </w:rPr>
        <w:t xml:space="preserve"> (далее – услуги), в объеме и на условиях, указанных в Спецификации (Приложение № 1) и технического задания (Приложение №2), являющейся неотъемлемой частью настоящего Контракта, а Заказчик обязуется принять оказанные услуги и оплатить их.</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bookmarkStart w:id="4" w:name="sub_304453"/>
      <w:bookmarkEnd w:id="4"/>
      <w:r>
        <w:rPr>
          <w:rFonts w:ascii="Times New Roman" w:hAnsi="Times New Roman"/>
          <w:b/>
          <w:sz w:val="24"/>
          <w:szCs w:val="24"/>
        </w:rPr>
        <w:t>2. ВЗАИМОДЕЙСТВИЕ СТОРОН</w:t>
      </w:r>
    </w:p>
    <w:p>
      <w:pPr>
        <w:pStyle w:val="Normal"/>
        <w:spacing w:lineRule="auto" w:line="240" w:before="0" w:after="0"/>
        <w:ind w:firstLine="709"/>
        <w:jc w:val="both"/>
        <w:rPr>
          <w:rFonts w:ascii="Times New Roman" w:hAnsi="Times New Roman"/>
          <w:sz w:val="24"/>
          <w:szCs w:val="24"/>
        </w:rPr>
      </w:pPr>
      <w:bookmarkStart w:id="5" w:name="sub_2031"/>
      <w:bookmarkEnd w:id="5"/>
      <w:r>
        <w:rPr>
          <w:rFonts w:ascii="Times New Roman" w:hAnsi="Times New Roman"/>
          <w:sz w:val="24"/>
          <w:szCs w:val="24"/>
        </w:rPr>
        <w:t>2.1. Исполнитель вправе:</w:t>
      </w:r>
    </w:p>
    <w:p>
      <w:pPr>
        <w:pStyle w:val="Normal"/>
        <w:spacing w:lineRule="auto" w:line="240" w:before="0" w:after="0"/>
        <w:ind w:firstLine="709"/>
        <w:jc w:val="both"/>
        <w:rPr>
          <w:rFonts w:ascii="Times New Roman" w:hAnsi="Times New Roman"/>
          <w:sz w:val="24"/>
          <w:szCs w:val="24"/>
        </w:rPr>
      </w:pPr>
      <w:bookmarkStart w:id="6" w:name="sub_304553"/>
      <w:r>
        <w:rPr>
          <w:rFonts w:ascii="Times New Roman" w:hAnsi="Times New Roman"/>
          <w:sz w:val="24"/>
          <w:szCs w:val="24"/>
        </w:rPr>
        <w:t>а) привлекать к выполнению настоящего Контракта</w:t>
      </w:r>
      <w:bookmarkEnd w:id="6"/>
      <w:r>
        <w:rPr>
          <w:rFonts w:ascii="Times New Roman" w:hAnsi="Times New Roman"/>
          <w:sz w:val="24"/>
          <w:szCs w:val="24"/>
        </w:rPr>
        <w:t xml:space="preserve"> соисполнителей. 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w:t>
      </w:r>
      <w:hyperlink r:id="rId2" w:tooltip="garantf1://10064072.1025/">
        <w:r>
          <w:rPr>
            <w:rStyle w:val="Style"/>
            <w:rFonts w:ascii="Times New Roman" w:hAnsi="Times New Roman"/>
            <w:sz w:val="24"/>
            <w:szCs w:val="24"/>
          </w:rPr>
          <w:t>гражданским законодательством</w:t>
        </w:r>
      </w:hyperlink>
      <w:r>
        <w:rPr>
          <w:rFonts w:ascii="Times New Roman" w:hAnsi="Times New Roman"/>
          <w:sz w:val="24"/>
          <w:szCs w:val="24"/>
        </w:rPr>
        <w:t xml:space="preserve"> РФ. Невыполнение соисполнителем обязательств перед Исполнителем не освобождает Исполнителя от выполнения условий настоящего Контракта;</w:t>
      </w:r>
      <w:bookmarkStart w:id="7" w:name="sub_304554"/>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б) требовать своевременной оплаты на условиях, установленных </w:t>
      </w:r>
      <w:bookmarkEnd w:id="7"/>
      <w:r>
        <w:rPr>
          <w:rFonts w:ascii="Times New Roman" w:hAnsi="Times New Roman"/>
          <w:sz w:val="24"/>
          <w:szCs w:val="24"/>
        </w:rPr>
        <w:t>Контрактом, надлежащим образом оказанных и принятых Заказчиком услуг;</w:t>
      </w:r>
      <w:bookmarkStart w:id="8" w:name="sub_304555"/>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 принять решение об одностороннем отказе от исполнения настоящего</w:t>
      </w:r>
      <w:bookmarkEnd w:id="8"/>
      <w:r>
        <w:rPr>
          <w:rFonts w:ascii="Times New Roman" w:hAnsi="Times New Roman"/>
          <w:sz w:val="24"/>
          <w:szCs w:val="24"/>
        </w:rPr>
        <w:t xml:space="preserve"> Контракта в соответствии с гражданским законодательством РФ;</w:t>
      </w:r>
      <w:bookmarkStart w:id="9" w:name="sub_304556"/>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г) по согласованию с Заказчиком (путем заключения дополнительного соглашения) оказать услуги, качество,</w:t>
      </w:r>
      <w:bookmarkEnd w:id="9"/>
      <w:r>
        <w:rPr>
          <w:rFonts w:ascii="Times New Roman" w:hAnsi="Times New Roman"/>
          <w:sz w:val="24"/>
          <w:szCs w:val="24"/>
        </w:rPr>
        <w:t xml:space="preserve">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bookmarkStart w:id="10" w:name="sub_304557"/>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д) требовать возмещения убытков, уплаты неустоек (штрафов, пеней) в</w:t>
      </w:r>
      <w:bookmarkEnd w:id="10"/>
      <w:r>
        <w:rPr>
          <w:rFonts w:ascii="Times New Roman" w:hAnsi="Times New Roman"/>
          <w:sz w:val="24"/>
          <w:szCs w:val="24"/>
        </w:rPr>
        <w:t xml:space="preserve"> соответствии с разделом 9 настоящего Контракта.</w:t>
      </w:r>
      <w:bookmarkStart w:id="11" w:name="sub_2032"/>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2.2. Исполнитель обязан:</w:t>
      </w:r>
      <w:bookmarkStart w:id="12" w:name="sub_304558"/>
      <w:bookmarkEnd w:id="11"/>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а) оказать услуги в соответствии с Приложением №2 к контракту в предусмотренный настоящим</w:t>
      </w:r>
      <w:bookmarkEnd w:id="12"/>
      <w:r>
        <w:rPr>
          <w:rFonts w:ascii="Times New Roman" w:hAnsi="Times New Roman"/>
          <w:sz w:val="24"/>
          <w:szCs w:val="24"/>
        </w:rPr>
        <w:t xml:space="preserve"> Контрактом срок;</w:t>
      </w:r>
      <w:bookmarkStart w:id="13" w:name="sub_304559"/>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б) предоставлять Заказчику по его требованию документы, относящиеся</w:t>
      </w:r>
      <w:bookmarkEnd w:id="13"/>
      <w:r>
        <w:rPr>
          <w:rFonts w:ascii="Times New Roman" w:hAnsi="Times New Roman"/>
          <w:sz w:val="24"/>
          <w:szCs w:val="24"/>
        </w:rPr>
        <w:t xml:space="preserve">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4" w:name="sub_304560"/>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в) </w:t>
      </w:r>
      <w:bookmarkStart w:id="15" w:name="sub_304561"/>
      <w:bookmarkEnd w:id="14"/>
      <w:r>
        <w:rPr>
          <w:rFonts w:ascii="Times New Roman" w:hAnsi="Times New Roman"/>
          <w:sz w:val="24"/>
          <w:szCs w:val="24"/>
        </w:rPr>
        <w:t>в случае принятия Исполнителем решения об одностороннем отказе от исполнения Контракта,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единой информационной системе. В случаях, предусмотренных частью 5 статьи 103 Федерального закона № 44-ФЗ, такое решение не размещается на официальном сайте.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Поступление решения об одностороннем отказе от исполнения контракта считается надлежащим уведомлением Заказчика об одностороннем отказе от исполнения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Решение Исполнителя об одностороннем отказе от исполнения контракта вступает в силу и контракт считается расторгнутым через </w:t>
      </w:r>
      <w:r>
        <w:rPr>
          <w:rFonts w:ascii="Times New Roman" w:hAnsi="Times New Roman"/>
          <w:i/>
          <w:sz w:val="24"/>
          <w:szCs w:val="24"/>
        </w:rPr>
        <w:t>10 (десять)</w:t>
      </w:r>
      <w:r>
        <w:rPr>
          <w:rFonts w:ascii="Times New Roman" w:hAnsi="Times New Roman"/>
          <w:sz w:val="24"/>
          <w:szCs w:val="24"/>
        </w:rPr>
        <w:t> дней с даты надлежащего уведомления Исполнителем  Заказчика об одностороннем отказе от исполнения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г) обеспечить соответствие результатов оказанных услуг требованиям </w:t>
      </w:r>
      <w:bookmarkEnd w:id="15"/>
      <w:r>
        <w:rPr>
          <w:rFonts w:ascii="Times New Roman" w:hAnsi="Times New Roman"/>
          <w:sz w:val="24"/>
          <w:szCs w:val="24"/>
        </w:rPr>
        <w:t>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РФ и Контрактом;</w:t>
      </w:r>
      <w:bookmarkStart w:id="16" w:name="sub_304562"/>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д) обеспечить за свой счет устранение недостатков, выявленных при</w:t>
      </w:r>
      <w:bookmarkEnd w:id="16"/>
      <w:r>
        <w:rPr>
          <w:rFonts w:ascii="Times New Roman" w:hAnsi="Times New Roman"/>
          <w:sz w:val="24"/>
          <w:szCs w:val="24"/>
        </w:rPr>
        <w:t xml:space="preserve"> приемке Заказчиком услуг.</w:t>
      </w:r>
      <w:bookmarkStart w:id="17" w:name="sub_2033"/>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е) нести ответственность за сохранность груза Заказчика с момента подписания приемосдаточного акта и до момента передачи груза грузополучателю;</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ж) в случае полной или частичной утраты (повреждения) принятого у Заказчика имущества известить об этом Заказчика и возместить цену утраченного (поврежденного) имущества, а также расходы, понесенные Заказчиком.</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2.3. Заказчик вправе:</w:t>
      </w:r>
      <w:bookmarkStart w:id="18" w:name="sub_304565"/>
      <w:bookmarkEnd w:id="17"/>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а) требовать от Исполнителя надлежащего исполнения обязательств, </w:t>
      </w:r>
      <w:bookmarkEnd w:id="18"/>
      <w:r>
        <w:rPr>
          <w:rFonts w:ascii="Times New Roman" w:hAnsi="Times New Roman"/>
          <w:sz w:val="24"/>
          <w:szCs w:val="24"/>
        </w:rPr>
        <w:t>установленных Контрактом;</w:t>
      </w:r>
      <w:bookmarkStart w:id="19" w:name="sub_304566"/>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б) требовать от Исполнителя своевременного устранения недостатков,</w:t>
      </w:r>
      <w:bookmarkEnd w:id="19"/>
      <w:r>
        <w:rPr>
          <w:rFonts w:ascii="Times New Roman" w:hAnsi="Times New Roman"/>
          <w:sz w:val="24"/>
          <w:szCs w:val="24"/>
        </w:rPr>
        <w:t xml:space="preserve"> выявленных как в ходе приемки, так и в течение гарантийного периода;</w:t>
      </w:r>
      <w:bookmarkStart w:id="20" w:name="sub_304567"/>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в) проверять ход и качество выполнения Исполнителем условий </w:t>
      </w:r>
      <w:bookmarkEnd w:id="20"/>
      <w:r>
        <w:rPr>
          <w:rFonts w:ascii="Times New Roman" w:hAnsi="Times New Roman"/>
          <w:sz w:val="24"/>
          <w:szCs w:val="24"/>
        </w:rPr>
        <w:t>настоящего Контракта;</w:t>
      </w:r>
      <w:bookmarkStart w:id="21" w:name="sub_304568"/>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г) требовать возмещения убытков в соответствии с разделом </w:t>
      </w:r>
      <w:bookmarkEnd w:id="21"/>
      <w:r>
        <w:rPr>
          <w:rFonts w:ascii="Times New Roman" w:hAnsi="Times New Roman"/>
          <w:sz w:val="24"/>
          <w:szCs w:val="24"/>
        </w:rPr>
        <w:t>9 настоящего Контракта, причиненных по вине Исполнителя;</w:t>
      </w:r>
      <w:bookmarkStart w:id="22" w:name="sub_304569"/>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д)</w:t>
      </w:r>
      <w:bookmarkStart w:id="23" w:name="sub_304570"/>
      <w:bookmarkEnd w:id="22"/>
      <w:r>
        <w:rPr>
          <w:rFonts w:ascii="Times New Roman" w:hAnsi="Times New Roman"/>
          <w:sz w:val="24"/>
          <w:szCs w:val="24"/>
        </w:rPr>
        <w:t xml:space="preserve"> принять решение об одностороннем отказе от исполнения настоящего Контракта в соответствии с </w:t>
      </w:r>
      <w:hyperlink r:id="rId3" w:tooltip="garantf1://10064072.45011/">
        <w:r>
          <w:rPr>
            <w:rStyle w:val="Style"/>
            <w:rFonts w:ascii="Times New Roman" w:hAnsi="Times New Roman"/>
            <w:sz w:val="24"/>
            <w:szCs w:val="24"/>
          </w:rPr>
          <w:t>гражданским законодательством</w:t>
        </w:r>
      </w:hyperlink>
      <w:r>
        <w:rPr>
          <w:rFonts w:ascii="Times New Roman" w:hAnsi="Times New Roman"/>
          <w:sz w:val="24"/>
          <w:szCs w:val="24"/>
        </w:rPr>
        <w:t xml:space="preserve"> РФ;</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е) </w:t>
      </w:r>
      <w:bookmarkStart w:id="24" w:name="sub_304571"/>
      <w:bookmarkEnd w:id="23"/>
      <w:r>
        <w:rPr>
          <w:rFonts w:ascii="Times New Roman" w:hAnsi="Times New Roman"/>
          <w:sz w:val="24"/>
          <w:szCs w:val="24"/>
        </w:rPr>
        <w:t>до принятия решения об одностороннем отказе от исполнения Контракта провести экспертизу оказанных услуг своими силами или с привлечением независимых экспертов, экспертных организаций, выбор которых осуществляется в соответствии с Федеральным законом № 44-ФЗ.</w:t>
      </w:r>
    </w:p>
    <w:p>
      <w:pPr>
        <w:pStyle w:val="Normal"/>
        <w:spacing w:lineRule="auto" w:line="240" w:before="0" w:after="0"/>
        <w:ind w:firstLine="709"/>
        <w:jc w:val="both"/>
        <w:rPr>
          <w:rFonts w:ascii="Times New Roman" w:hAnsi="Times New Roman"/>
          <w:sz w:val="24"/>
          <w:szCs w:val="24"/>
        </w:rPr>
      </w:pPr>
      <w:bookmarkStart w:id="25" w:name="sub_2034"/>
      <w:bookmarkEnd w:id="24"/>
      <w:r>
        <w:rPr>
          <w:rFonts w:ascii="Times New Roman" w:hAnsi="Times New Roman"/>
          <w:sz w:val="24"/>
          <w:szCs w:val="24"/>
        </w:rPr>
        <w:t>2.4. Заказчик обязан:</w:t>
      </w:r>
      <w:bookmarkStart w:id="26" w:name="sub_304572"/>
      <w:bookmarkEnd w:id="25"/>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а) принять и оплатить оказанные услуги в соответствии с настоящим </w:t>
      </w:r>
      <w:bookmarkEnd w:id="26"/>
      <w:r>
        <w:rPr>
          <w:rFonts w:ascii="Times New Roman" w:hAnsi="Times New Roman"/>
          <w:sz w:val="24"/>
          <w:szCs w:val="24"/>
        </w:rPr>
        <w:t>Контрактом;</w:t>
      </w:r>
      <w:bookmarkStart w:id="27" w:name="sub_304573"/>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б) обеспечить контроль за исполнением Контракта, в том </w:t>
      </w:r>
      <w:bookmarkEnd w:id="27"/>
      <w:r>
        <w:rPr>
          <w:rFonts w:ascii="Times New Roman" w:hAnsi="Times New Roman"/>
          <w:sz w:val="24"/>
          <w:szCs w:val="24"/>
        </w:rPr>
        <w:t>числе на отдельных этапах его исполнения;</w:t>
      </w:r>
      <w:bookmarkStart w:id="28" w:name="sub_304574"/>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в) </w:t>
      </w:r>
      <w:bookmarkStart w:id="29" w:name="sub_304575"/>
      <w:bookmarkEnd w:id="28"/>
      <w:bookmarkEnd w:id="29"/>
      <w:r>
        <w:rPr>
          <w:rFonts w:ascii="Times New Roman" w:hAnsi="Times New Roman"/>
          <w:sz w:val="24"/>
          <w:szCs w:val="24"/>
        </w:rPr>
        <w:t>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г) </w:t>
      </w:r>
      <w:bookmarkStart w:id="30" w:name="sub_304576"/>
      <w:bookmarkEnd w:id="30"/>
      <w:r>
        <w:rPr>
          <w:rFonts w:ascii="Times New Roman" w:hAnsi="Times New Roman"/>
          <w:sz w:val="24"/>
          <w:szCs w:val="24"/>
        </w:rPr>
        <w:t>в случае принятия Заказчиком предусмотренного подпунктом в) пункта 3.4  Контракта решения об одностороннем отказе от исполнения Контракта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Федерального закона № 44-ФЗ, такое решение не размещается на официальном сайте.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Поступление решения об одностороннем отказе от исполнения контракта в соответствии с настоящим пунктом Контракта считается надлежащим уведомлением Исполнителя об одностороннем отказе от исполнения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w:t>
      </w:r>
      <w:r>
        <w:rPr>
          <w:rFonts w:ascii="Times New Roman" w:hAnsi="Times New Roman"/>
          <w:i/>
          <w:sz w:val="24"/>
          <w:szCs w:val="24"/>
        </w:rPr>
        <w:t>10 (десять)</w:t>
      </w:r>
      <w:r>
        <w:rPr>
          <w:rFonts w:ascii="Times New Roman" w:hAnsi="Times New Roman"/>
          <w:sz w:val="24"/>
          <w:szCs w:val="24"/>
        </w:rPr>
        <w:t> дней с даты надлежащего уведомления заказчиком Исполнителя об одностороннем отказе от исполнения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д) провести экспертизу оказанных услуг для проверки их соответствия условиям Контракта в соответствии с Федеральным </w:t>
      </w:r>
      <w:hyperlink r:id="rId4" w:tooltip="https://login.consultant.ru/link/?rnd=6B65E7FC0DDCB3B758DB95B5512A6F82&amp;req=doc&amp;base=LAW&amp;n=356065&amp;REFFIELD=134&amp;REFDST=100577&amp;REFDOC=357532&amp;REFBASE=LAW&amp;stat=refcode%3D16876%3Bindex%3D842&amp;date=19.01.2021">
        <w:r>
          <w:rPr>
            <w:rStyle w:val="Style"/>
            <w:rFonts w:ascii="Times New Roman" w:hAnsi="Times New Roman"/>
            <w:sz w:val="24"/>
            <w:szCs w:val="24"/>
          </w:rPr>
          <w:t>законом</w:t>
        </w:r>
      </w:hyperlink>
      <w:r>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bookmarkStart w:id="31" w:name="sub_304577"/>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е) требовать уплаты неустоек (штрафов, пеней) в соответствии с </w:t>
      </w:r>
      <w:bookmarkEnd w:id="31"/>
      <w:r>
        <w:rPr>
          <w:rFonts w:ascii="Times New Roman" w:hAnsi="Times New Roman"/>
          <w:sz w:val="24"/>
          <w:szCs w:val="24"/>
        </w:rPr>
        <w:t>разделом 9 настоящего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bookmarkStart w:id="32" w:name="sub_304454"/>
      <w:bookmarkEnd w:id="32"/>
      <w:r>
        <w:rPr>
          <w:rFonts w:ascii="Times New Roman" w:hAnsi="Times New Roman"/>
          <w:b/>
          <w:sz w:val="24"/>
          <w:szCs w:val="24"/>
        </w:rPr>
        <w:t>3. СРОКИ ОКАЗАНИЯ УСЛУГ</w:t>
      </w:r>
    </w:p>
    <w:p>
      <w:pPr>
        <w:pStyle w:val="Normal"/>
        <w:spacing w:lineRule="auto" w:line="240" w:before="0" w:after="0"/>
        <w:ind w:firstLine="567"/>
        <w:jc w:val="both"/>
        <w:rPr>
          <w:rFonts w:ascii="Times New Roman" w:hAnsi="Times New Roman"/>
          <w:sz w:val="24"/>
          <w:szCs w:val="24"/>
        </w:rPr>
      </w:pPr>
      <w:bookmarkStart w:id="33" w:name="sub_2041"/>
      <w:r>
        <w:rPr>
          <w:rFonts w:ascii="Times New Roman" w:hAnsi="Times New Roman"/>
          <w:sz w:val="24"/>
          <w:szCs w:val="24"/>
        </w:rPr>
        <w:t xml:space="preserve">3.1. </w:t>
      </w:r>
      <w:bookmarkEnd w:id="33"/>
      <w:r>
        <w:rPr>
          <w:rFonts w:ascii="Times New Roman" w:hAnsi="Times New Roman"/>
          <w:sz w:val="24"/>
          <w:szCs w:val="24"/>
        </w:rPr>
        <w:t>Услуги оказываются в сроки, указанные в Контракте.</w:t>
      </w:r>
    </w:p>
    <w:p>
      <w:pPr>
        <w:pStyle w:val="Normal"/>
        <w:spacing w:lineRule="auto" w:line="240" w:before="0" w:after="0"/>
        <w:ind w:firstLine="567"/>
        <w:jc w:val="both"/>
        <w:rPr>
          <w:rFonts w:ascii="Times New Roman" w:hAnsi="Times New Roman"/>
          <w:b/>
          <w:sz w:val="24"/>
          <w:szCs w:val="24"/>
        </w:rPr>
      </w:pPr>
      <w:r>
        <w:rPr>
          <w:rFonts w:ascii="Times New Roman" w:hAnsi="Times New Roman"/>
          <w:b/>
          <w:sz w:val="24"/>
          <w:szCs w:val="24"/>
        </w:rPr>
        <w:t>С</w:t>
      </w:r>
      <w:r>
        <w:rPr>
          <w:rFonts w:ascii="Times New Roman" w:hAnsi="Times New Roman"/>
          <w:b/>
          <w:sz w:val="24"/>
          <w:szCs w:val="24"/>
        </w:rPr>
        <w:t xml:space="preserve">рок оказания Услуг: в течении 7 (семи) рабочих дней с момента </w:t>
      </w:r>
      <w:r>
        <w:rPr>
          <w:rFonts w:ascii="Times New Roman" w:hAnsi="Times New Roman"/>
          <w:b/>
          <w:sz w:val="24"/>
          <w:szCs w:val="24"/>
        </w:rPr>
        <w:t>забора груза по заявке Заказчика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3.2. </w:t>
      </w:r>
      <w:bookmarkStart w:id="34" w:name="sub_304455"/>
      <w:r>
        <w:rPr>
          <w:rFonts w:ascii="Times New Roman" w:hAnsi="Times New Roman"/>
          <w:sz w:val="24"/>
          <w:szCs w:val="24"/>
        </w:rPr>
        <w:t>Место оказания услуг: согласно маршрутного листа в соответствии с приложением №1 к контракту.</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4. ПОРЯДОК СДАЧИ И ПРИЕМКИ ОКАЗАННЫХ УСЛУГ</w:t>
      </w:r>
      <w:bookmarkEnd w:id="34"/>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4.</w:t>
      </w:r>
      <w:bookmarkStart w:id="35" w:name="_Hlk91164752"/>
      <w:r>
        <w:rPr>
          <w:rFonts w:ascii="Times New Roman" w:hAnsi="Times New Roman"/>
          <w:sz w:val="24"/>
          <w:szCs w:val="24"/>
        </w:rPr>
        <w:t>1. Общий срок приемки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направить мотивированный отказ от подписания документа о приемке с указанием причин такого отказа.</w:t>
      </w:r>
      <w:bookmarkEnd w:id="35"/>
    </w:p>
    <w:p>
      <w:pPr>
        <w:pStyle w:val="Normal"/>
        <w:widowControl w:val="false"/>
        <w:spacing w:lineRule="auto" w:line="240" w:before="0" w:after="0"/>
        <w:ind w:firstLine="709"/>
        <w:contextualSpacing/>
        <w:jc w:val="both"/>
        <w:rPr>
          <w:rFonts w:ascii="Times New Roman" w:hAnsi="Times New Roman"/>
          <w:sz w:val="24"/>
          <w:szCs w:val="24"/>
        </w:rPr>
      </w:pPr>
      <w:bookmarkStart w:id="36" w:name="_Hlk91143508"/>
      <w:bookmarkEnd w:id="36"/>
      <w:r>
        <w:rPr>
          <w:rFonts w:ascii="Times New Roman" w:hAnsi="Times New Roman"/>
          <w:sz w:val="24"/>
          <w:szCs w:val="24"/>
        </w:rPr>
        <w:t>4.1.1. В течение 5 рабочих дней со дня окончания оказания услуг по заявке на оказание услуг Исполнитель формирует, подписывает и направляет заказчику документы о приемке.</w:t>
      </w:r>
    </w:p>
    <w:p>
      <w:pPr>
        <w:pStyle w:val="Normal"/>
        <w:widowControl w:val="false"/>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4.1.2. В срок, указанный в пункте 4.1 Контракта, Заказчик подписывает документ о приемке либо формирует мотивированный отказ от подписания документа о приемке с указанием причин такого отказа.</w:t>
      </w:r>
    </w:p>
    <w:p>
      <w:pPr>
        <w:pStyle w:val="Normal"/>
        <w:widowControl w:val="false"/>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4.1.3.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 xml:space="preserve">4.2.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4.3.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pPr>
        <w:pStyle w:val="Normal"/>
        <w:widowControl w:val="false"/>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4.4. Исполнитель обязуется оказать услуги на основании заявки Заказчика об оказании услуг по форме, установленной Заказчиком (далее – заявка на оказание услуг), в соответствии с условиями Контракта и его приложений, по цене, указанной в приложении к Контракту, а Заказчик – принять и оплатить оказанные услуги в соответствии с условиями Контракта.</w:t>
      </w:r>
    </w:p>
    <w:p>
      <w:pPr>
        <w:pStyle w:val="Normal"/>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Не допускается оказание услуг сверх объема, указанного в заявке на оказание услуг. Услуги, оказанные сверх объема, указанного в заявке на оказание услуг, Заказчиком не принимаются и не оплачиваются.</w:t>
      </w:r>
    </w:p>
    <w:p>
      <w:pPr>
        <w:pStyle w:val="Normal"/>
        <w:widowControl w:val="false"/>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4.5. Заявка на оказание услуг направляется Исполнителю следующими способами связи: по телефону, факсом, по электронной почте, посредством подачи заявки на специальном электронном сервисе Исполнителя в информационно-телекоммуникационной сети «Интернет» (при наличии) (далее – средства связи).</w:t>
      </w:r>
    </w:p>
    <w:p>
      <w:pPr>
        <w:pStyle w:val="ListParagraph"/>
        <w:tabs>
          <w:tab w:val="clear" w:pos="708"/>
          <w:tab w:val="left" w:pos="1134" w:leader="none"/>
        </w:tabs>
        <w:ind w:firstLine="709" w:left="0"/>
        <w:jc w:val="both"/>
        <w:rPr>
          <w:szCs w:val="24"/>
        </w:rPr>
      </w:pPr>
      <w:r>
        <w:rPr>
          <w:szCs w:val="24"/>
        </w:rPr>
        <w:t xml:space="preserve">4.6. В соответствии с приказом Минфина России от 15.04.2021 № 61н </w:t>
        <w:b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Государственным заказчиком в течение 10 (десяти) рабочих дней с даты получения от Исполнителя документов, предусмотренных п. 4.1.1. Контракта, в подсистеме «Облачный портал: 1С» государственной интегрированной системы «Электронный бюджет» формируется Акт приемки товаров, работ, услуг (ф. 0510452) на основании документов, подтверждающих оказание услуг, и подписывается ответственным лицом (лицами), принявшими услугу, членами приемочной комиссии в электронном виде. В случае количественного и (или) качественного расхождения, несоответствия ассортимента принимаемых Услуг сопроводительным документам Исполнителя, условиям Контракта, Государственным заказчиком также составляется мотивированный отказ в приемке Услуг, который направляется Исполнителю в течение 5 (пяти) рабочих дней с даты подписания такого отказа.</w:t>
      </w:r>
    </w:p>
    <w:p>
      <w:pPr>
        <w:pStyle w:val="ListParagraph"/>
        <w:numPr>
          <w:ilvl w:val="1"/>
          <w:numId w:val="1"/>
        </w:numPr>
        <w:tabs>
          <w:tab w:val="clear" w:pos="708"/>
          <w:tab w:val="left" w:pos="1134" w:leader="none"/>
        </w:tabs>
        <w:ind w:firstLine="709" w:left="0"/>
        <w:jc w:val="both"/>
        <w:rPr>
          <w:szCs w:val="24"/>
        </w:rPr>
      </w:pPr>
      <w:r>
        <w:rPr>
          <w:szCs w:val="24"/>
        </w:rPr>
        <w:t xml:space="preserve">Копия электронного Акта приемки товаров, работ, услуг (ф. 0510452), сформированная на бумажном носителе, в 2-х экземплярах подписывается представителем Исполнителя, присутствующем при приемке оказанных Услуг. </w:t>
      </w:r>
    </w:p>
    <w:p>
      <w:pPr>
        <w:pStyle w:val="ListParagraph"/>
        <w:numPr>
          <w:ilvl w:val="1"/>
          <w:numId w:val="1"/>
        </w:numPr>
        <w:tabs>
          <w:tab w:val="clear" w:pos="708"/>
          <w:tab w:val="left" w:pos="1134" w:leader="none"/>
        </w:tabs>
        <w:ind w:firstLine="709" w:left="0"/>
        <w:jc w:val="both"/>
        <w:rPr>
          <w:szCs w:val="24"/>
        </w:rPr>
      </w:pPr>
      <w:r>
        <w:rPr>
          <w:szCs w:val="24"/>
        </w:rPr>
        <w:t xml:space="preserve"> </w:t>
      </w:r>
      <w:r>
        <w:rPr>
          <w:szCs w:val="24"/>
        </w:rPr>
        <w:t>В случае отсутствия представителя Исполнителя при приемке оказанных Услуг копия электронного Акта приемки товаров, работ, услуг (ф. 0510452) направляется Исполнителю в течение 5 (пяти) рабочих дней с даты подписания в электронном виде Акта приемки товаров, работ, услуг (ф. 0510452) приемочной комиссией Государственного заказчика. Исполнитель в течение 5 (пяти) рабочих дней с даты получения от Государственного заказчика копии электронного Акта приемки товаров, работ, услуг (ф. 0510452) в 2-х экземплярах собственноручно подписывает оба экземпляра копии указанного акта и направляет 1 (один) экземпляр копии такого акта Государственному заказчику.</w:t>
      </w:r>
    </w:p>
    <w:p>
      <w:pPr>
        <w:pStyle w:val="ListParagraph"/>
        <w:numPr>
          <w:ilvl w:val="1"/>
          <w:numId w:val="1"/>
        </w:numPr>
        <w:tabs>
          <w:tab w:val="clear" w:pos="708"/>
          <w:tab w:val="left" w:pos="1134" w:leader="none"/>
        </w:tabs>
        <w:ind w:firstLine="709" w:left="0"/>
        <w:jc w:val="both"/>
        <w:rPr>
          <w:szCs w:val="24"/>
        </w:rPr>
      </w:pPr>
      <w:r>
        <w:rPr>
          <w:szCs w:val="24"/>
        </w:rPr>
        <w:t>Государственный заказчик утверждает Акт приемки товаров, работ, услуг (ф. 0510452) в день подписания Исполнителем копии электронного такого акта (в случае присутствия Исполнителя при приемке Услуг) или в течение 5 (пяти) рабочих дней с даты получения подписанной со стороны Исполнителя копии электронного Акта приемки товаров, работ, услуг (ф. 0510452).</w:t>
      </w:r>
    </w:p>
    <w:p>
      <w:pPr>
        <w:pStyle w:val="Normal"/>
        <w:widowControl w:val="false"/>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sz w:val="24"/>
          <w:szCs w:val="24"/>
        </w:rPr>
      </w:pPr>
      <w:bookmarkStart w:id="37" w:name="sub_304456"/>
      <w:bookmarkEnd w:id="37"/>
      <w:r>
        <w:rPr>
          <w:rFonts w:ascii="Times New Roman" w:hAnsi="Times New Roman"/>
          <w:b/>
          <w:sz w:val="24"/>
          <w:szCs w:val="24"/>
        </w:rPr>
        <w:t>5. ЦЕНА КОНТРАКТА И ПОРЯДОК РАСЧЕТОВ</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jc w:val="both"/>
        <w:rPr>
          <w:highlight w:val="none"/>
          <w:shd w:fill="auto" w:val="clear"/>
        </w:rPr>
      </w:pPr>
      <w:bookmarkStart w:id="38" w:name="sub_2062"/>
      <w:bookmarkEnd w:id="38"/>
      <w:r>
        <w:rPr>
          <w:rFonts w:ascii="Times New Roman" w:hAnsi="Times New Roman"/>
          <w:sz w:val="24"/>
          <w:szCs w:val="24"/>
          <w:shd w:fill="auto" w:val="clear"/>
        </w:rPr>
        <w:t>5.1. Цена контракта составляет</w:t>
      </w:r>
      <w:r>
        <w:rPr>
          <w:rFonts w:ascii="Times New Roman" w:hAnsi="Times New Roman"/>
          <w:b/>
          <w:sz w:val="24"/>
          <w:szCs w:val="24"/>
          <w:shd w:fill="auto" w:val="clear"/>
        </w:rPr>
        <w:t xml:space="preserve"> ____________</w:t>
      </w:r>
      <w:r>
        <w:rPr>
          <w:rFonts w:ascii="Times New Roman" w:hAnsi="Times New Roman"/>
          <w:b/>
          <w:bCs/>
          <w:sz w:val="24"/>
          <w:szCs w:val="24"/>
          <w:shd w:fill="auto" w:val="clear"/>
        </w:rPr>
        <w:t xml:space="preserve"> </w:t>
      </w:r>
      <w:r>
        <w:rPr>
          <w:rFonts w:ascii="Times New Roman" w:hAnsi="Times New Roman"/>
          <w:b/>
          <w:sz w:val="24"/>
          <w:szCs w:val="24"/>
          <w:shd w:fill="auto" w:val="clear"/>
        </w:rPr>
        <w:t>рубля ___ копеек</w:t>
      </w:r>
      <w:r>
        <w:rPr>
          <w:rFonts w:ascii="Times New Roman" w:hAnsi="Times New Roman"/>
          <w:sz w:val="24"/>
          <w:szCs w:val="24"/>
          <w:shd w:fill="auto" w:val="clear"/>
        </w:rPr>
        <w:t>, включая НДС – (20 %)/НДС не облагается (указать нужное).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5.2. Источник финансирования - Федеральный бюджет на 2026 год.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5.3. Цена Контракта является твердой и определяется на весь срок исполнения Контракта, за исключением случаев, предусмотренных законодательством Российской Федерации и определенных в разделе 10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5.4.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5.5.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5.6. Предварительная оплата (авансирование) не требуется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5.7. Расчеты между Заказчиком и Исполнителем за оказанные услуги производятся не позднее 10 рабочих дней с даты подписания Заказчиком документа о приемке в соответствии разделом 4 Контракта, за исключением случаев, если иные сроки оплаты установлены законодательством Российской Федерации.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5.8. Обязательства Заказчика по оплате оказанных Услуг считаются выполненными в день списания денежных средств с расчетного счета Заказчика.</w:t>
      </w:r>
    </w:p>
    <w:p>
      <w:pPr>
        <w:pStyle w:val="Normal"/>
        <w:spacing w:lineRule="auto" w:line="240" w:before="0" w:after="0"/>
        <w:jc w:val="both"/>
        <w:rPr>
          <w:rFonts w:ascii="Times New Roman" w:hAnsi="Times New Roman"/>
          <w:color w:val="C00000"/>
          <w:sz w:val="24"/>
          <w:szCs w:val="24"/>
          <w:highlight w:val="yellow"/>
        </w:rPr>
      </w:pPr>
      <w:r>
        <w:rPr>
          <w:rFonts w:ascii="Times New Roman" w:hAnsi="Times New Roman"/>
          <w:color w:val="C00000"/>
          <w:sz w:val="24"/>
          <w:szCs w:val="24"/>
          <w:highlight w:val="yellow"/>
        </w:rPr>
      </w:r>
      <w:bookmarkStart w:id="39" w:name="P928"/>
      <w:bookmarkStart w:id="40" w:name="P928"/>
      <w:bookmarkEnd w:id="40"/>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bookmarkStart w:id="41" w:name="sub_304472"/>
      <w:bookmarkStart w:id="42" w:name="sub_304472"/>
      <w:bookmarkEnd w:id="42"/>
    </w:p>
    <w:p>
      <w:pPr>
        <w:pStyle w:val="Normal"/>
        <w:spacing w:lineRule="auto" w:line="240" w:before="0" w:after="0"/>
        <w:jc w:val="center"/>
        <w:rPr>
          <w:rFonts w:ascii="Times New Roman" w:hAnsi="Times New Roman"/>
          <w:sz w:val="24"/>
          <w:szCs w:val="24"/>
        </w:rPr>
      </w:pPr>
      <w:r>
        <w:rPr>
          <w:rFonts w:ascii="Times New Roman" w:hAnsi="Times New Roman"/>
          <w:b/>
          <w:sz w:val="24"/>
          <w:szCs w:val="24"/>
        </w:rPr>
        <w:t>6. ОТВЕТСТВЕННОСТЬ СТОРОН</w:t>
      </w:r>
    </w:p>
    <w:p>
      <w:pPr>
        <w:pStyle w:val="Normal"/>
        <w:spacing w:lineRule="auto" w:line="240" w:before="0" w:after="0"/>
        <w:jc w:val="both"/>
        <w:rPr>
          <w:rFonts w:ascii="Times New Roman" w:hAnsi="Times New Roman"/>
          <w:sz w:val="24"/>
          <w:szCs w:val="24"/>
        </w:rPr>
      </w:pPr>
      <w:r>
        <w:rPr>
          <w:rFonts w:ascii="Times New Roman" w:hAnsi="Times New Roman"/>
          <w:color w:val="222222"/>
          <w:sz w:val="24"/>
          <w:szCs w:val="24"/>
        </w:rPr>
        <w:t xml:space="preserve">      </w:t>
      </w:r>
      <w:r>
        <w:rPr>
          <w:rFonts w:ascii="Times New Roman" w:hAnsi="Times New Roman"/>
          <w:color w:val="222222"/>
          <w:sz w:val="24"/>
          <w:szCs w:val="24"/>
        </w:rPr>
        <w:t>6.1. В случае просрочки исполнения Заказчиком обязательств,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pPr>
        <w:pStyle w:val="Normal"/>
        <w:spacing w:lineRule="auto" w:line="240" w:before="0" w:after="0"/>
        <w:jc w:val="both"/>
        <w:rPr>
          <w:rFonts w:ascii="Times New Roman" w:hAnsi="Times New Roman"/>
          <w:sz w:val="24"/>
          <w:szCs w:val="24"/>
        </w:rPr>
      </w:pPr>
      <w:r>
        <w:rPr>
          <w:rFonts w:ascii="Times New Roman" w:hAnsi="Times New Roman"/>
          <w:color w:val="222222"/>
          <w:sz w:val="24"/>
          <w:szCs w:val="24"/>
        </w:rPr>
        <w:t xml:space="preserve">    </w:t>
      </w:r>
      <w:r>
        <w:rPr>
          <w:rFonts w:ascii="Times New Roman" w:hAnsi="Times New Roman"/>
          <w:color w:val="222222"/>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(одной трехсотой) действующей на дату уплаты пеней ключевой ставки Банка России от не уплаченной в срок суммы.</w:t>
      </w:r>
    </w:p>
    <w:p>
      <w:pPr>
        <w:pStyle w:val="Normal"/>
        <w:spacing w:lineRule="auto" w:line="240" w:before="0" w:after="0"/>
        <w:jc w:val="both"/>
        <w:rPr>
          <w:rFonts w:ascii="Times New Roman" w:hAnsi="Times New Roman"/>
          <w:sz w:val="24"/>
          <w:szCs w:val="24"/>
        </w:rPr>
      </w:pPr>
      <w:r>
        <w:rPr>
          <w:rFonts w:ascii="Times New Roman" w:hAnsi="Times New Roman"/>
          <w:color w:val="222222"/>
          <w:sz w:val="24"/>
          <w:szCs w:val="24"/>
        </w:rPr>
        <w:t xml:space="preserve">       </w:t>
      </w:r>
      <w:r>
        <w:rPr>
          <w:rFonts w:ascii="Times New Roman" w:hAnsi="Times New Roman"/>
          <w:color w:val="222222"/>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от 30.08.2017 № 1042 в размере 1000 рублей.</w:t>
      </w:r>
    </w:p>
    <w:p>
      <w:pPr>
        <w:pStyle w:val="Normal"/>
        <w:spacing w:lineRule="auto" w:line="240" w:before="0" w:after="0"/>
        <w:jc w:val="both"/>
        <w:rPr>
          <w:rFonts w:ascii="Times New Roman" w:hAnsi="Times New Roman"/>
          <w:sz w:val="24"/>
          <w:szCs w:val="24"/>
        </w:rPr>
      </w:pPr>
      <w:r>
        <w:rPr>
          <w:rFonts w:ascii="Times New Roman" w:hAnsi="Times New Roman"/>
          <w:color w:val="222222"/>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spacing w:lineRule="auto" w:line="240" w:before="0" w:after="0"/>
        <w:jc w:val="both"/>
        <w:rPr>
          <w:rFonts w:ascii="Times New Roman" w:hAnsi="Times New Roman"/>
          <w:sz w:val="24"/>
          <w:szCs w:val="24"/>
        </w:rPr>
      </w:pPr>
      <w:r>
        <w:rPr>
          <w:rFonts w:ascii="Times New Roman" w:hAnsi="Times New Roman"/>
          <w:color w:val="222222"/>
          <w:sz w:val="24"/>
          <w:szCs w:val="24"/>
        </w:rPr>
        <w:t xml:space="preserve">         </w:t>
      </w:r>
      <w:r>
        <w:rPr>
          <w:rFonts w:ascii="Times New Roman" w:hAnsi="Times New Roman"/>
          <w:color w:val="222222"/>
          <w:sz w:val="24"/>
          <w:szCs w:val="24"/>
        </w:rPr>
        <w:t xml:space="preserve">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pPr>
        <w:pStyle w:val="Normal"/>
        <w:spacing w:lineRule="auto" w:line="240" w:before="0" w:after="0"/>
        <w:jc w:val="both"/>
        <w:rPr>
          <w:rFonts w:ascii="Times New Roman" w:hAnsi="Times New Roman"/>
          <w:sz w:val="24"/>
          <w:szCs w:val="24"/>
        </w:rPr>
      </w:pPr>
      <w:r>
        <w:rPr>
          <w:rFonts w:ascii="Times New Roman" w:hAnsi="Times New Roman"/>
          <w:color w:val="222222"/>
          <w:sz w:val="24"/>
          <w:szCs w:val="24"/>
        </w:rPr>
        <w:t xml:space="preserve">         </w:t>
      </w:r>
      <w:r>
        <w:rPr>
          <w:rFonts w:ascii="Times New Roman" w:hAnsi="Times New Roman"/>
          <w:color w:val="222222"/>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размер штрафа определяется в порядке, установленном пунктом 5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от 30.08.2017 № 1042, в размере 10 процентов цены контракта, что составляет ___ рублей 00 коп.***</w:t>
      </w:r>
    </w:p>
    <w:p>
      <w:pPr>
        <w:pStyle w:val="Normal"/>
        <w:spacing w:lineRule="auto" w:line="240" w:before="0" w:after="0"/>
        <w:jc w:val="both"/>
        <w:rPr>
          <w:rFonts w:ascii="Times New Roman" w:hAnsi="Times New Roman"/>
          <w:sz w:val="24"/>
          <w:szCs w:val="24"/>
        </w:rPr>
      </w:pPr>
      <w:r>
        <w:rPr>
          <w:rFonts w:ascii="Times New Roman" w:hAnsi="Times New Roman"/>
          <w:color w:val="222222"/>
          <w:sz w:val="24"/>
          <w:szCs w:val="24"/>
        </w:rPr>
        <w:t xml:space="preserve">         </w:t>
      </w:r>
      <w:r>
        <w:rPr>
          <w:rFonts w:ascii="Times New Roman" w:hAnsi="Times New Roman"/>
          <w:color w:val="222222"/>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Размер штрафа устанавливается в размере 1000 рублей.</w:t>
      </w:r>
    </w:p>
    <w:p>
      <w:pPr>
        <w:pStyle w:val="Normal"/>
        <w:spacing w:lineRule="auto" w:line="240" w:before="0" w:after="0"/>
        <w:jc w:val="both"/>
        <w:rPr>
          <w:rFonts w:ascii="Times New Roman" w:hAnsi="Times New Roman"/>
          <w:sz w:val="24"/>
          <w:szCs w:val="24"/>
        </w:rPr>
      </w:pPr>
      <w:r>
        <w:rPr>
          <w:rFonts w:ascii="Times New Roman" w:hAnsi="Times New Roman"/>
          <w:color w:val="222222"/>
          <w:sz w:val="24"/>
          <w:szCs w:val="24"/>
        </w:rPr>
        <w:t xml:space="preserve">       </w:t>
      </w:r>
      <w:r>
        <w:rPr>
          <w:rFonts w:ascii="Times New Roman" w:hAnsi="Times New Roman"/>
          <w:color w:val="222222"/>
          <w:sz w:val="24"/>
          <w:szCs w:val="24"/>
        </w:rPr>
        <w:t>6.3.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начисляется в размере одной трехсотой действующей на дату уплаты пени ключевой ставки Банка России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Normal"/>
        <w:spacing w:lineRule="auto" w:line="240" w:before="0" w:after="0"/>
        <w:jc w:val="both"/>
        <w:rPr>
          <w:rFonts w:ascii="Times New Roman" w:hAnsi="Times New Roman"/>
          <w:sz w:val="24"/>
          <w:szCs w:val="24"/>
        </w:rPr>
      </w:pPr>
      <w:r>
        <w:rPr>
          <w:rFonts w:ascii="Times New Roman" w:hAnsi="Times New Roman"/>
          <w:color w:val="222222"/>
          <w:sz w:val="24"/>
          <w:szCs w:val="24"/>
        </w:rPr>
        <w:t xml:space="preserve">     </w:t>
      </w:r>
      <w:r>
        <w:rPr>
          <w:rFonts w:ascii="Times New Roman" w:hAnsi="Times New Roman"/>
          <w:color w:val="222222"/>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spacing w:lineRule="auto" w:line="240" w:before="0" w:after="0"/>
        <w:jc w:val="both"/>
        <w:rPr>
          <w:rFonts w:ascii="Times New Roman" w:hAnsi="Times New Roman"/>
          <w:sz w:val="24"/>
          <w:szCs w:val="24"/>
        </w:rPr>
      </w:pPr>
      <w:r>
        <w:rPr>
          <w:rFonts w:ascii="Times New Roman" w:hAnsi="Times New Roman"/>
          <w:color w:val="222222"/>
          <w:sz w:val="24"/>
          <w:szCs w:val="24"/>
        </w:rPr>
        <w:t xml:space="preserve">          </w:t>
      </w:r>
      <w:r>
        <w:rPr>
          <w:rFonts w:ascii="Times New Roman" w:hAnsi="Times New Roman"/>
          <w:color w:val="222222"/>
          <w:sz w:val="24"/>
          <w:szCs w:val="24"/>
        </w:rPr>
        <w:t>6.4. Выплата неустоек (штрафов, пеней) не освобождает Стороны от исполнения обязательств по контракту.</w:t>
      </w:r>
    </w:p>
    <w:p>
      <w:pPr>
        <w:pStyle w:val="Normal"/>
        <w:spacing w:lineRule="auto" w:line="240" w:before="0" w:after="0"/>
        <w:jc w:val="both"/>
        <w:rPr>
          <w:rFonts w:ascii="Times New Roman" w:hAnsi="Times New Roman"/>
          <w:sz w:val="24"/>
          <w:szCs w:val="24"/>
        </w:rPr>
      </w:pPr>
      <w:r>
        <w:rPr>
          <w:rFonts w:ascii="Times New Roman" w:hAnsi="Times New Roman"/>
          <w:color w:val="222222"/>
          <w:sz w:val="24"/>
          <w:szCs w:val="24"/>
        </w:rPr>
        <w:t xml:space="preserve">        </w:t>
      </w:r>
      <w:r>
        <w:rPr>
          <w:rFonts w:ascii="Times New Roman" w:hAnsi="Times New Roman"/>
          <w:color w:val="222222"/>
          <w:sz w:val="24"/>
          <w:szCs w:val="24"/>
        </w:rPr>
        <w:t>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pPr>
        <w:pStyle w:val="Normal"/>
        <w:spacing w:lineRule="auto" w:line="240" w:before="0" w:after="0"/>
        <w:jc w:val="both"/>
        <w:rPr>
          <w:rFonts w:ascii="Times New Roman" w:hAnsi="Times New Roman"/>
          <w:sz w:val="24"/>
          <w:szCs w:val="24"/>
        </w:rPr>
      </w:pPr>
      <w:r>
        <w:rPr>
          <w:rFonts w:ascii="Times New Roman" w:hAnsi="Times New Roman"/>
          <w:color w:val="222222"/>
          <w:sz w:val="24"/>
          <w:szCs w:val="24"/>
        </w:rPr>
        <w:t xml:space="preserve">      </w:t>
      </w:r>
      <w:r>
        <w:rPr>
          <w:rFonts w:ascii="Times New Roman" w:hAnsi="Times New Roman"/>
          <w:color w:val="222222"/>
          <w:sz w:val="24"/>
          <w:szCs w:val="24"/>
        </w:rPr>
        <w:t>6.5.В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Normal"/>
        <w:spacing w:lineRule="auto" w:line="240" w:before="0" w:after="0"/>
        <w:jc w:val="both"/>
        <w:rPr>
          <w:rFonts w:ascii="Times New Roman" w:hAnsi="Times New Roman"/>
          <w:sz w:val="24"/>
          <w:szCs w:val="24"/>
        </w:rPr>
      </w:pPr>
      <w:r>
        <w:rPr>
          <w:rFonts w:ascii="Times New Roman" w:hAnsi="Times New Roman"/>
          <w:color w:val="222222"/>
          <w:sz w:val="24"/>
          <w:szCs w:val="24"/>
        </w:rPr>
        <w:t xml:space="preserve">          </w:t>
      </w:r>
      <w:r>
        <w:rPr>
          <w:rFonts w:ascii="Times New Roman" w:hAnsi="Times New Roman"/>
          <w:color w:val="222222"/>
          <w:sz w:val="24"/>
          <w:szCs w:val="24"/>
        </w:rPr>
        <w:t>6.6.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spacing w:lineRule="auto" w:line="240" w:before="0" w:after="0"/>
        <w:jc w:val="both"/>
        <w:rPr>
          <w:rFonts w:ascii="Times New Roman" w:hAnsi="Times New Roman"/>
          <w:sz w:val="24"/>
          <w:szCs w:val="24"/>
        </w:rPr>
      </w:pPr>
      <w:r>
        <w:rPr>
          <w:rFonts w:ascii="Times New Roman" w:hAnsi="Times New Roman"/>
          <w:color w:val="222222"/>
          <w:sz w:val="24"/>
          <w:szCs w:val="24"/>
        </w:rPr>
        <w:t xml:space="preserve">         </w:t>
      </w:r>
      <w:r>
        <w:rPr>
          <w:rFonts w:ascii="Times New Roman" w:hAnsi="Times New Roman"/>
          <w:color w:val="222222"/>
          <w:sz w:val="24"/>
          <w:szCs w:val="24"/>
        </w:rPr>
        <w:t>6.7. Ответственность сторон в иных случаях определяется в соответствии с законодательством Российской Федерации.</w:t>
      </w:r>
    </w:p>
    <w:p>
      <w:pPr>
        <w:pStyle w:val="Normal"/>
        <w:spacing w:lineRule="auto" w:line="240" w:before="0" w:after="0"/>
        <w:ind w:firstLine="708"/>
        <w:jc w:val="both"/>
        <w:rPr>
          <w:rFonts w:ascii="Times New Roman" w:hAnsi="Times New Roman"/>
          <w:b/>
          <w:sz w:val="24"/>
          <w:szCs w:val="24"/>
        </w:rPr>
      </w:pPr>
      <w:r>
        <w:rPr>
          <w:rFonts w:ascii="Times New Roman" w:hAnsi="Times New Roman"/>
          <w:b/>
          <w:sz w:val="24"/>
          <w:szCs w:val="24"/>
        </w:rPr>
      </w:r>
    </w:p>
    <w:p>
      <w:pPr>
        <w:pStyle w:val="Normal"/>
        <w:spacing w:lineRule="auto" w:line="240" w:before="0" w:after="0"/>
        <w:ind w:firstLine="709"/>
        <w:jc w:val="center"/>
        <w:rPr>
          <w:rFonts w:ascii="Times New Roman" w:hAnsi="Times New Roman"/>
          <w:sz w:val="24"/>
          <w:szCs w:val="24"/>
        </w:rPr>
      </w:pPr>
      <w:r>
        <w:rPr>
          <w:rFonts w:ascii="Times New Roman" w:hAnsi="Times New Roman"/>
          <w:b/>
          <w:sz w:val="24"/>
          <w:szCs w:val="24"/>
        </w:rPr>
        <w:t>7. ОБСТОЯТЕЛЬСТВА НЕПРЕОДОЛИМОЙ СИЛЫ</w:t>
      </w:r>
    </w:p>
    <w:p>
      <w:pPr>
        <w:pStyle w:val="Normal"/>
        <w:spacing w:lineRule="auto" w:line="240" w:before="0" w:after="0"/>
        <w:ind w:firstLine="709"/>
        <w:jc w:val="both"/>
        <w:rPr>
          <w:rFonts w:ascii="Times New Roman" w:hAnsi="Times New Roman"/>
          <w:sz w:val="24"/>
          <w:szCs w:val="24"/>
        </w:rPr>
      </w:pPr>
      <w:bookmarkStart w:id="43" w:name="sub_304473"/>
      <w:r>
        <w:rPr>
          <w:rFonts w:ascii="Times New Roman" w:hAnsi="Times New Roman"/>
          <w:sz w:val="24"/>
          <w:szCs w:val="24"/>
        </w:rPr>
        <w:t xml:space="preserve">7.1. Стороны не несут ответственность за полное или частичное </w:t>
      </w:r>
      <w:bookmarkEnd w:id="43"/>
      <w:r>
        <w:rPr>
          <w:rFonts w:ascii="Times New Roman" w:hAnsi="Times New Roman"/>
          <w:sz w:val="24"/>
          <w:szCs w:val="24"/>
        </w:rPr>
        <w:t>неисполнение предусмотренных настоящим Контрактом обязательств, если такое неисполнение связано с обстоятельствами непреодолимой силы.</w:t>
      </w:r>
      <w:bookmarkStart w:id="44" w:name="sub_304474"/>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7.2. </w:t>
      </w:r>
      <w:bookmarkEnd w:id="44"/>
      <w:r>
        <w:rPr>
          <w:rFonts w:ascii="Times New Roman" w:hAnsi="Times New Roman"/>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чем в течение 5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bookmarkStart w:id="45" w:name="sub_304475"/>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7.3. В случае возникновения обстоятельств непреодолимой силы </w:t>
      </w:r>
      <w:bookmarkEnd w:id="45"/>
      <w:r>
        <w:rPr>
          <w:rFonts w:ascii="Times New Roman" w:hAnsi="Times New Roman"/>
          <w:sz w:val="24"/>
          <w:szCs w:val="24"/>
        </w:rPr>
        <w:t>Стороны вправе расторгнуть настоящий Контракт, и в этом случае ни одна из Сторон не вправе требовать возмещения убытков.</w:t>
      </w:r>
      <w:bookmarkStart w:id="46" w:name="sub_304476"/>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7.4. Подтверждением наличия обстоятельств непреодолимой силы и их </w:t>
      </w:r>
      <w:bookmarkEnd w:id="46"/>
      <w:r>
        <w:rPr>
          <w:rFonts w:ascii="Times New Roman" w:hAnsi="Times New Roman"/>
          <w:sz w:val="24"/>
          <w:szCs w:val="24"/>
        </w:rPr>
        <w:t>продолжительности является соответствующее письменное свидетельство уполномоченных органов или уполномоченных организаций.</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bookmarkStart w:id="47" w:name="sub_304481"/>
      <w:bookmarkStart w:id="48" w:name="sub_304481"/>
      <w:bookmarkEnd w:id="48"/>
    </w:p>
    <w:p>
      <w:pPr>
        <w:pStyle w:val="Normal"/>
        <w:spacing w:lineRule="auto" w:line="240" w:before="0" w:after="0"/>
        <w:jc w:val="center"/>
        <w:rPr>
          <w:rFonts w:ascii="Times New Roman" w:hAnsi="Times New Roman"/>
          <w:sz w:val="24"/>
          <w:szCs w:val="24"/>
        </w:rPr>
      </w:pPr>
      <w:r>
        <w:rPr>
          <w:rFonts w:ascii="Times New Roman" w:hAnsi="Times New Roman"/>
          <w:b/>
          <w:sz w:val="24"/>
          <w:szCs w:val="24"/>
        </w:rPr>
        <w:t>8. РАССМОТРЕНИЕ И РАЗРЕШЕНИЕ СПОРОВ</w:t>
      </w:r>
    </w:p>
    <w:p>
      <w:pPr>
        <w:pStyle w:val="Normal"/>
        <w:spacing w:lineRule="auto" w:line="240" w:before="0" w:after="0"/>
        <w:ind w:firstLine="709"/>
        <w:jc w:val="both"/>
        <w:rPr>
          <w:rFonts w:ascii="Times New Roman" w:hAnsi="Times New Roman"/>
          <w:sz w:val="24"/>
          <w:szCs w:val="24"/>
        </w:rPr>
      </w:pPr>
      <w:bookmarkStart w:id="49" w:name="sub_304478"/>
      <w:r>
        <w:rPr>
          <w:rFonts w:ascii="Times New Roman" w:hAnsi="Times New Roman"/>
          <w:sz w:val="24"/>
          <w:szCs w:val="24"/>
        </w:rPr>
        <w:t xml:space="preserve">8.1. </w:t>
      </w:r>
      <w:bookmarkEnd w:id="49"/>
      <w:r>
        <w:rPr>
          <w:rFonts w:ascii="Times New Roman" w:hAnsi="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8.3. Срок рассмотрения претензии не может превышать 10 календарных дней. Обмен документами по претензионной работе осуществляется по электронной почте указанной в разделе 15 контракта.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8.4. При неурегулировании Сторонами спора в досудебном порядке, спор разрешается в судебном порядке </w:t>
      </w:r>
      <w:hyperlink r:id="rId5" w:tooltip="consultantplus://offline/ref=BB42B1F3EE46D96C60345FC676DAC486BAA5BE1B08910860550079FA8F078997589A384E3D52762A1BEE5571F7669BF4E2D5F52734A368BEg92AM">
        <w:r>
          <w:rPr>
            <w:rStyle w:val="Style"/>
            <w:rFonts w:ascii="Times New Roman" w:hAnsi="Times New Roman"/>
            <w:sz w:val="24"/>
            <w:szCs w:val="24"/>
          </w:rPr>
          <w:t>в</w:t>
        </w:r>
      </w:hyperlink>
      <w:r>
        <w:rPr>
          <w:rFonts w:ascii="Times New Roman" w:hAnsi="Times New Roman"/>
          <w:sz w:val="24"/>
          <w:szCs w:val="24"/>
        </w:rPr>
        <w:t xml:space="preserve"> Арбитражном суде Республики Карелия.</w:t>
      </w:r>
    </w:p>
    <w:p>
      <w:pPr>
        <w:pStyle w:val="Normal"/>
        <w:spacing w:lineRule="auto" w:line="240" w:before="0" w:after="0"/>
        <w:ind w:firstLine="709"/>
        <w:jc w:val="both"/>
        <w:rPr>
          <w:rFonts w:ascii="Times New Roman" w:hAnsi="Times New Roman"/>
          <w:b/>
          <w:color w:val="C00000"/>
          <w:sz w:val="24"/>
          <w:szCs w:val="24"/>
        </w:rPr>
      </w:pPr>
      <w:r>
        <w:rPr>
          <w:rFonts w:ascii="Times New Roman" w:hAnsi="Times New Roman"/>
          <w:b/>
          <w:color w:val="C00000"/>
          <w:sz w:val="24"/>
          <w:szCs w:val="24"/>
        </w:rPr>
      </w:r>
    </w:p>
    <w:p>
      <w:pPr>
        <w:pStyle w:val="Normal"/>
        <w:spacing w:lineRule="auto" w:line="240" w:before="0" w:after="0"/>
        <w:jc w:val="center"/>
        <w:rPr>
          <w:rFonts w:ascii="Times New Roman" w:hAnsi="Times New Roman"/>
          <w:b/>
          <w:sz w:val="24"/>
          <w:szCs w:val="24"/>
        </w:rPr>
      </w:pPr>
      <w:bookmarkStart w:id="50" w:name="sub_304483"/>
      <w:r>
        <w:rPr>
          <w:rFonts w:ascii="Times New Roman" w:hAnsi="Times New Roman"/>
          <w:b/>
          <w:sz w:val="24"/>
          <w:szCs w:val="24"/>
        </w:rPr>
        <w:t xml:space="preserve">9. </w:t>
      </w:r>
      <w:bookmarkEnd w:id="50"/>
      <w:r>
        <w:rPr>
          <w:rFonts w:ascii="Times New Roman" w:hAnsi="Times New Roman"/>
          <w:b/>
          <w:sz w:val="24"/>
          <w:szCs w:val="24"/>
        </w:rPr>
        <w:t>СРОК ДЕЙСТВИЯ И ПОРЯДОК РАСТОРЖЕНИЯ КОНТРАКТА.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9.1.  </w:t>
      </w:r>
      <w:r>
        <w:rPr>
          <w:rFonts w:ascii="Times New Roman" w:hAnsi="Times New Roman"/>
          <w:b/>
          <w:sz w:val="24"/>
          <w:szCs w:val="24"/>
        </w:rPr>
        <w:t>Контракт вступает в силу с момента его подписания обеими Сторонами, и действует по 30 сентября  2026 г.</w:t>
      </w:r>
      <w:r>
        <w:rPr>
          <w:rFonts w:ascii="Times New Roman" w:hAnsi="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pPr>
        <w:pStyle w:val="Normal"/>
        <w:spacing w:lineRule="auto" w:line="240" w:before="0" w:after="0"/>
        <w:ind w:firstLine="709"/>
        <w:jc w:val="both"/>
        <w:rPr>
          <w:rFonts w:ascii="Times New Roman" w:hAnsi="Times New Roman"/>
          <w:b/>
          <w:sz w:val="24"/>
          <w:szCs w:val="24"/>
        </w:rPr>
      </w:pPr>
      <w:r>
        <w:rPr>
          <w:rFonts w:ascii="Times New Roman" w:hAnsi="Times New Roman"/>
          <w:sz w:val="24"/>
          <w:szCs w:val="24"/>
        </w:rPr>
        <w:t xml:space="preserve">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6" w:tooltip="consultantplus://offline/ref=BB42B1F3EE46D96C60345FC676DAC486BAA5B81A02930860550079FA8F078997589A384E3D52722518EE5571F7669BF4E2D5F52734A368BEg92AM">
        <w:r>
          <w:rPr>
            <w:rStyle w:val="Style"/>
            <w:rFonts w:ascii="Times New Roman" w:hAnsi="Times New Roman"/>
            <w:sz w:val="24"/>
            <w:szCs w:val="24"/>
          </w:rPr>
          <w:t>частями 9</w:t>
        </w:r>
      </w:hyperlink>
      <w:r>
        <w:rPr>
          <w:rFonts w:ascii="Times New Roman" w:hAnsi="Times New Roman"/>
          <w:sz w:val="24"/>
          <w:szCs w:val="24"/>
        </w:rPr>
        <w:t xml:space="preserve"> - </w:t>
      </w:r>
      <w:hyperlink r:id="rId7" w:tooltip="consultantplus://offline/ref=BB42B1F3EE46D96C60345FC676DAC486BAA5B81A02930860550079FA8F078997589A384E3D5276281CEE5571F7669BF4E2D5F52734A368BEg92AM">
        <w:r>
          <w:rPr>
            <w:rStyle w:val="Style"/>
            <w:rFonts w:ascii="Times New Roman" w:hAnsi="Times New Roman"/>
            <w:sz w:val="24"/>
            <w:szCs w:val="24"/>
          </w:rPr>
          <w:t>23 статьи 95</w:t>
        </w:r>
      </w:hyperlink>
      <w:r>
        <w:rPr>
          <w:rFonts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bookmarkStart w:id="51" w:name="sub_304492"/>
      <w:bookmarkStart w:id="52" w:name="sub_304492"/>
      <w:bookmarkEnd w:id="52"/>
    </w:p>
    <w:p>
      <w:pPr>
        <w:pStyle w:val="Normal"/>
        <w:spacing w:lineRule="auto" w:line="240" w:before="0" w:after="0"/>
        <w:jc w:val="center"/>
        <w:rPr>
          <w:rFonts w:ascii="Times New Roman" w:hAnsi="Times New Roman"/>
          <w:sz w:val="24"/>
          <w:szCs w:val="24"/>
        </w:rPr>
      </w:pPr>
      <w:r>
        <w:rPr>
          <w:rFonts w:ascii="Times New Roman" w:hAnsi="Times New Roman"/>
          <w:b/>
          <w:sz w:val="24"/>
          <w:szCs w:val="24"/>
        </w:rPr>
        <w:t>10 ПРОЧИЕ ПОЛОЖЕНИЯ</w:t>
      </w:r>
    </w:p>
    <w:p>
      <w:pPr>
        <w:pStyle w:val="Normal"/>
        <w:spacing w:lineRule="auto" w:line="240" w:before="0" w:after="0"/>
        <w:ind w:firstLine="709"/>
        <w:jc w:val="both"/>
        <w:rPr>
          <w:rFonts w:ascii="Times New Roman" w:hAnsi="Times New Roman"/>
          <w:sz w:val="24"/>
          <w:szCs w:val="24"/>
        </w:rPr>
      </w:pPr>
      <w:bookmarkStart w:id="53" w:name="sub_304484"/>
      <w:bookmarkStart w:id="54" w:name="sub_304492_Копия_1"/>
      <w:bookmarkEnd w:id="54"/>
      <w:r>
        <w:rPr>
          <w:rFonts w:ascii="Times New Roman" w:hAnsi="Times New Roman"/>
          <w:sz w:val="24"/>
          <w:szCs w:val="24"/>
        </w:rPr>
        <w:t xml:space="preserve">10.1. Настоящий Контракт составлен в </w:t>
      </w:r>
      <w:bookmarkStart w:id="55" w:name="sub_304485"/>
      <w:bookmarkEnd w:id="53"/>
      <w:r>
        <w:rPr>
          <w:rFonts w:ascii="Times New Roman" w:hAnsi="Times New Roman"/>
          <w:sz w:val="24"/>
          <w:szCs w:val="24"/>
        </w:rPr>
        <w:t>2 экземплярах.</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10.2. В случае изменения у какой-либо из Сторон местонахождения, </w:t>
      </w:r>
      <w:bookmarkEnd w:id="55"/>
      <w:r>
        <w:rPr>
          <w:rFonts w:ascii="Times New Roman" w:hAnsi="Times New Roman"/>
          <w:sz w:val="24"/>
          <w:szCs w:val="24"/>
        </w:rPr>
        <w:t>названия, а также в случае реорганизации она обязана в течение десяти дней письменно известить об этом другую Сторону.</w:t>
      </w:r>
      <w:bookmarkStart w:id="56" w:name="sub_304486"/>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10.3. Любые изменения, дополнения и приложения к Контракту</w:t>
      </w:r>
      <w:bookmarkEnd w:id="56"/>
      <w:r>
        <w:rPr>
          <w:rFonts w:ascii="Times New Roman" w:hAnsi="Times New Roman"/>
          <w:sz w:val="24"/>
          <w:szCs w:val="24"/>
        </w:rPr>
        <w:t>, выполненные в письменной форме и подписанные каждой из Сторон, являются его неотъемлемой частью.</w:t>
      </w:r>
      <w:bookmarkStart w:id="57" w:name="sub_304487"/>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10.4. Изменение условий Контракта при его исполнении не </w:t>
      </w:r>
      <w:bookmarkEnd w:id="57"/>
      <w:r>
        <w:rPr>
          <w:rFonts w:ascii="Times New Roman" w:hAnsi="Times New Roman"/>
          <w:sz w:val="24"/>
          <w:szCs w:val="24"/>
        </w:rPr>
        <w:t>допускается за исключением случаев, предусмотренных Федеральным законом №</w:t>
      </w:r>
      <w:r>
        <w:rPr>
          <w:rFonts w:ascii="Times New Roman" w:hAnsi="Times New Roman"/>
          <w:spacing w:val="-4"/>
          <w:sz w:val="24"/>
          <w:szCs w:val="24"/>
        </w:rPr>
        <w:t> </w:t>
      </w:r>
      <w:r>
        <w:rPr>
          <w:rFonts w:ascii="Times New Roman" w:hAnsi="Times New Roman"/>
          <w:sz w:val="24"/>
          <w:szCs w:val="24"/>
        </w:rPr>
        <w:t>44-ФЗ.</w:t>
      </w:r>
      <w:bookmarkStart w:id="58" w:name="sub_304488"/>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10.5. Исполнитель не вправе передавать свои права и обязанности или </w:t>
      </w:r>
      <w:bookmarkEnd w:id="58"/>
      <w:r>
        <w:rPr>
          <w:rFonts w:ascii="Times New Roman" w:hAnsi="Times New Roman"/>
          <w:sz w:val="24"/>
          <w:szCs w:val="24"/>
        </w:rPr>
        <w:t>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bookmarkStart w:id="59" w:name="sub_304489"/>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10.6. Настоящий Контракт будет считаться исполненным и </w:t>
      </w:r>
      <w:bookmarkEnd w:id="59"/>
      <w:r>
        <w:rPr>
          <w:rFonts w:ascii="Times New Roman" w:hAnsi="Times New Roman"/>
          <w:sz w:val="24"/>
          <w:szCs w:val="24"/>
        </w:rPr>
        <w:t>прекратившим свое действие после выполнения Сторонами взаимных обязательств по Контракту и осуществления окончательных расчетов между Сторонами.</w:t>
      </w:r>
      <w:bookmarkStart w:id="60" w:name="sub_304490"/>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10.7. Настоящий Контракт может быть расторгнут по </w:t>
      </w:r>
      <w:bookmarkEnd w:id="60"/>
      <w:r>
        <w:rPr>
          <w:rFonts w:ascii="Times New Roman" w:hAnsi="Times New Roman"/>
          <w:sz w:val="24"/>
          <w:szCs w:val="24"/>
        </w:rPr>
        <w:t xml:space="preserve">взаимному соглашению Сторон, по решению суда или в случае одностороннего отказа Стороны от исполнения настоящего Контракта в соответствии с </w:t>
      </w:r>
      <w:hyperlink r:id="rId8" w:tooltip="garantf1://10064072.45011/">
        <w:r>
          <w:rPr>
            <w:rStyle w:val="Style"/>
            <w:rFonts w:ascii="Times New Roman" w:hAnsi="Times New Roman"/>
            <w:sz w:val="24"/>
            <w:szCs w:val="24"/>
          </w:rPr>
          <w:t>гражданским законодательством</w:t>
        </w:r>
      </w:hyperlink>
      <w:r>
        <w:rPr>
          <w:rFonts w:ascii="Times New Roman" w:hAnsi="Times New Roman"/>
          <w:sz w:val="24"/>
          <w:szCs w:val="24"/>
        </w:rPr>
        <w:t xml:space="preserve"> РФ в порядке, предусмотренном </w:t>
      </w:r>
      <w:hyperlink r:id="rId9" w:tooltip="garantf1://70253464.958/">
        <w:r>
          <w:rPr>
            <w:rStyle w:val="Style"/>
            <w:rFonts w:ascii="Times New Roman" w:hAnsi="Times New Roman"/>
            <w:sz w:val="24"/>
            <w:szCs w:val="24"/>
          </w:rPr>
          <w:t>частями 8 - 23 статьи 95</w:t>
        </w:r>
      </w:hyperlink>
      <w:r>
        <w:rPr>
          <w:rFonts w:ascii="Times New Roman" w:hAnsi="Times New Roman"/>
          <w:sz w:val="24"/>
          <w:szCs w:val="24"/>
        </w:rPr>
        <w:t xml:space="preserve"> Федерального закона № 44-ФЗ.</w:t>
      </w:r>
      <w:bookmarkStart w:id="61" w:name="sub_304491"/>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10.8. Во всем, что не оговорено в настоящем Контракте, </w:t>
      </w:r>
      <w:bookmarkEnd w:id="61"/>
      <w:r>
        <w:rPr>
          <w:rFonts w:ascii="Times New Roman" w:hAnsi="Times New Roman"/>
          <w:sz w:val="24"/>
          <w:szCs w:val="24"/>
        </w:rPr>
        <w:t>Стороны руководствуются действующим законодательством РФ.</w:t>
      </w:r>
    </w:p>
    <w:p>
      <w:pPr>
        <w:pStyle w:val="Normal"/>
        <w:spacing w:lineRule="auto" w:line="240" w:before="0" w:after="0"/>
        <w:jc w:val="both"/>
        <w:rPr>
          <w:rFonts w:ascii="Times New Roman" w:hAnsi="Times New Roman"/>
          <w:color w:val="C00000"/>
          <w:sz w:val="24"/>
          <w:szCs w:val="24"/>
        </w:rPr>
      </w:pPr>
      <w:r>
        <w:rPr>
          <w:rFonts w:ascii="Times New Roman" w:hAnsi="Times New Roman"/>
          <w:color w:val="C00000"/>
          <w:sz w:val="24"/>
          <w:szCs w:val="24"/>
        </w:rPr>
      </w:r>
    </w:p>
    <w:p>
      <w:pPr>
        <w:pStyle w:val="Normal"/>
        <w:spacing w:lineRule="auto" w:line="240" w:before="0" w:after="0"/>
        <w:jc w:val="center"/>
        <w:rPr>
          <w:rFonts w:ascii="Times New Roman" w:hAnsi="Times New Roman"/>
          <w:sz w:val="24"/>
          <w:szCs w:val="24"/>
        </w:rPr>
      </w:pPr>
      <w:bookmarkStart w:id="62" w:name="sub_304494"/>
      <w:bookmarkEnd w:id="62"/>
      <w:r>
        <w:rPr>
          <w:rFonts w:ascii="Times New Roman" w:hAnsi="Times New Roman"/>
          <w:b/>
          <w:sz w:val="24"/>
          <w:szCs w:val="24"/>
        </w:rPr>
        <w:t>11. ПЕРЕЧЕНЬ ПРИЛОЖЕНИЙ</w:t>
      </w:r>
    </w:p>
    <w:p>
      <w:pPr>
        <w:pStyle w:val="Normal"/>
        <w:spacing w:lineRule="auto" w:line="240" w:before="0" w:after="0"/>
        <w:ind w:firstLine="708"/>
        <w:jc w:val="both"/>
        <w:rPr>
          <w:rFonts w:ascii="Times New Roman" w:hAnsi="Times New Roman"/>
          <w:sz w:val="24"/>
          <w:szCs w:val="24"/>
        </w:rPr>
      </w:pPr>
      <w:bookmarkStart w:id="63" w:name="sub_304493"/>
      <w:r>
        <w:rPr>
          <w:rFonts w:ascii="Times New Roman" w:hAnsi="Times New Roman"/>
          <w:sz w:val="24"/>
          <w:szCs w:val="24"/>
        </w:rPr>
        <w:t xml:space="preserve">11.1. Неотъемлемой частью настоящего Контракта является </w:t>
      </w:r>
      <w:bookmarkEnd w:id="63"/>
      <w:r>
        <w:rPr>
          <w:rFonts w:ascii="Times New Roman" w:hAnsi="Times New Roman"/>
          <w:sz w:val="24"/>
          <w:szCs w:val="24"/>
        </w:rPr>
        <w:t>следующее: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Спецификация (Приложение № 1);</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Техническое задание (Приложение №2).</w:t>
      </w:r>
    </w:p>
    <w:p>
      <w:pPr>
        <w:pStyle w:val="Normal"/>
        <w:spacing w:lineRule="auto" w:line="240" w:before="0" w:after="0"/>
        <w:ind w:firstLine="709"/>
        <w:jc w:val="both"/>
        <w:rPr>
          <w:rFonts w:ascii="Times New Roman" w:hAnsi="Times New Roman"/>
          <w:b/>
          <w:color w:val="C00000"/>
          <w:sz w:val="24"/>
          <w:szCs w:val="24"/>
          <w:highlight w:val="yellow"/>
        </w:rPr>
      </w:pPr>
      <w:r>
        <w:rPr>
          <w:rFonts w:ascii="Times New Roman" w:hAnsi="Times New Roman"/>
          <w:b/>
          <w:color w:val="C00000"/>
          <w:sz w:val="24"/>
          <w:szCs w:val="24"/>
          <w:highlight w:val="yellow"/>
        </w:rPr>
      </w:r>
      <w:bookmarkStart w:id="64" w:name="sub_304495"/>
      <w:bookmarkStart w:id="65" w:name="sub_304495"/>
      <w:bookmarkEnd w:id="65"/>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12. АДРЕСА И БАНКОВСКИЕ РЕКВИЗИТЫ СТОРОН:</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Heading1"/>
        <w:widowControl w:val="false"/>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ЗАКАЗЧИК </w:t>
        <w:tab/>
        <w:tab/>
        <w:tab/>
        <w:tab/>
        <w:tab/>
        <w:tab/>
        <w:t>ИСПОЛНИТЕЛЬ</w:t>
      </w:r>
    </w:p>
    <w:p>
      <w:pPr>
        <w:pStyle w:val="Heading1"/>
        <w:widowControl w:val="false"/>
        <w:ind w:firstLine="567" w:left="1287"/>
        <w:jc w:val="both"/>
        <w:rPr>
          <w:rFonts w:ascii="Times New Roman" w:hAnsi="Times New Roman"/>
          <w:sz w:val="24"/>
          <w:szCs w:val="24"/>
        </w:rPr>
      </w:pPr>
      <w:r>
        <w:rPr>
          <w:rFonts w:ascii="Times New Roman" w:hAnsi="Times New Roman"/>
          <w:sz w:val="24"/>
          <w:szCs w:val="24"/>
        </w:rPr>
        <w:tab/>
        <w:tab/>
        <w:tab/>
        <w:tab/>
        <w:tab/>
        <w:tab/>
      </w:r>
    </w:p>
    <w:tbl>
      <w:tblPr>
        <w:tblW w:w="9795" w:type="dxa"/>
        <w:jc w:val="left"/>
        <w:tblInd w:w="216" w:type="dxa"/>
        <w:tblLayout w:type="fixed"/>
        <w:tblCellMar>
          <w:top w:w="0" w:type="dxa"/>
          <w:left w:w="108" w:type="dxa"/>
          <w:bottom w:w="0" w:type="dxa"/>
          <w:right w:w="108" w:type="dxa"/>
        </w:tblCellMar>
        <w:tblLook w:val="04a0"/>
      </w:tblPr>
      <w:tblGrid>
        <w:gridCol w:w="4988"/>
        <w:gridCol w:w="4806"/>
      </w:tblGrid>
      <w:tr>
        <w:trPr>
          <w:trHeight w:val="80" w:hRule="atLeast"/>
        </w:trPr>
        <w:tc>
          <w:tcPr>
            <w:tcW w:w="4988" w:type="dxa"/>
            <w:tcBorders/>
            <w:shd w:color="auto" w:fill="auto" w:val="clear"/>
          </w:tcPr>
          <w:p>
            <w:pPr>
              <w:pStyle w:val="Normal"/>
              <w:widowControl w:val="false"/>
              <w:shd w:val="clear" w:color="auto" w:fill="FFFFFF"/>
              <w:ind w:firstLine="42" w:left="0" w:right="0"/>
              <w:jc w:val="left"/>
              <w:rPr>
                <w:rFonts w:ascii="Tinos" w:hAnsi="Tinos"/>
                <w:sz w:val="20"/>
                <w:szCs w:val="20"/>
              </w:rPr>
            </w:pPr>
            <w:r>
              <w:rPr>
                <w:rFonts w:eastAsia="Times New Roman" w:cs="Times New Roman" w:ascii="Tinos" w:hAnsi="Tinos"/>
                <w:b/>
                <w:sz w:val="24"/>
                <w:szCs w:val="24"/>
              </w:rPr>
              <w:t>Североморское межрегиональное управление Федеральной службы по ветеринарному и фитосанитарному надзору</w:t>
            </w:r>
          </w:p>
          <w:p>
            <w:pPr>
              <w:pStyle w:val="Normal"/>
              <w:widowControl w:val="false"/>
              <w:shd w:val="clear" w:color="auto" w:fill="FFFFFF"/>
              <w:ind w:firstLine="42" w:left="0" w:right="0"/>
              <w:jc w:val="left"/>
              <w:rPr>
                <w:rFonts w:ascii="Tinos" w:hAnsi="Tinos"/>
                <w:sz w:val="24"/>
                <w:szCs w:val="24"/>
              </w:rPr>
            </w:pPr>
            <w:r>
              <w:rPr>
                <w:rFonts w:eastAsia="Times New Roman" w:cs="Times New Roman" w:ascii="Tinos" w:hAnsi="Tinos"/>
                <w:b/>
                <w:sz w:val="24"/>
                <w:szCs w:val="24"/>
              </w:rPr>
              <w:t>(Североморское межрегиональное управление Россельхознадзора)</w:t>
            </w:r>
          </w:p>
          <w:p>
            <w:pPr>
              <w:pStyle w:val="Normal"/>
              <w:widowControl w:val="false"/>
              <w:ind w:firstLine="42" w:left="0" w:right="0"/>
              <w:jc w:val="left"/>
              <w:rPr>
                <w:rFonts w:ascii="Tinos" w:hAnsi="Tinos"/>
                <w:sz w:val="24"/>
                <w:szCs w:val="24"/>
              </w:rPr>
            </w:pPr>
            <w:r>
              <w:rPr>
                <w:rFonts w:eastAsia="Times New Roman" w:cs="Times New Roman" w:ascii="Tinos" w:hAnsi="Tinos"/>
                <w:sz w:val="24"/>
                <w:szCs w:val="24"/>
              </w:rPr>
              <w:t>Юридический и почтовый адрес: 185031, г. Петрозаводск, ул. Мурманская,22</w:t>
            </w:r>
          </w:p>
          <w:p>
            <w:pPr>
              <w:pStyle w:val="Normal"/>
              <w:widowControl w:val="false"/>
              <w:ind w:firstLine="42" w:left="0" w:right="0"/>
              <w:jc w:val="left"/>
              <w:rPr>
                <w:rFonts w:ascii="Tinos" w:hAnsi="Tinos"/>
                <w:sz w:val="24"/>
                <w:szCs w:val="24"/>
              </w:rPr>
            </w:pPr>
            <w:r>
              <w:rPr>
                <w:rFonts w:eastAsia="Times New Roman" w:cs="Times New Roman" w:ascii="Tinos" w:hAnsi="Tinos"/>
                <w:sz w:val="24"/>
                <w:szCs w:val="24"/>
              </w:rPr>
              <w:t>ИНН  1001017400/  КПП  100101001</w:t>
            </w:r>
          </w:p>
          <w:p>
            <w:pPr>
              <w:pStyle w:val="Normal"/>
              <w:widowControl w:val="false"/>
              <w:ind w:firstLine="42" w:left="0" w:right="0"/>
              <w:jc w:val="left"/>
              <w:rPr>
                <w:rFonts w:ascii="Tinos" w:hAnsi="Tinos"/>
                <w:sz w:val="24"/>
                <w:szCs w:val="24"/>
              </w:rPr>
            </w:pPr>
            <w:r>
              <w:rPr>
                <w:rFonts w:eastAsia="Times New Roman" w:cs="Times New Roman" w:ascii="Tinos" w:hAnsi="Tinos"/>
                <w:sz w:val="24"/>
                <w:szCs w:val="24"/>
              </w:rPr>
              <w:t>ОКПО 83742450</w:t>
            </w:r>
          </w:p>
          <w:p>
            <w:pPr>
              <w:pStyle w:val="Normal"/>
              <w:widowControl w:val="false"/>
              <w:ind w:firstLine="42" w:left="0" w:right="0"/>
              <w:jc w:val="left"/>
              <w:rPr>
                <w:rFonts w:ascii="Tinos" w:hAnsi="Tinos"/>
                <w:sz w:val="24"/>
                <w:szCs w:val="24"/>
              </w:rPr>
            </w:pPr>
            <w:r>
              <w:rPr>
                <w:rFonts w:eastAsia="Times New Roman" w:cs="Times New Roman" w:ascii="Tinos" w:hAnsi="Tinos"/>
                <w:sz w:val="24"/>
                <w:szCs w:val="24"/>
              </w:rPr>
              <w:t>ОКТМО 86701000</w:t>
            </w:r>
          </w:p>
          <w:p>
            <w:pPr>
              <w:pStyle w:val="Normal"/>
              <w:widowControl w:val="false"/>
              <w:ind w:firstLine="42" w:left="0" w:right="0"/>
              <w:jc w:val="left"/>
              <w:rPr>
                <w:rFonts w:ascii="Tinos" w:hAnsi="Tinos"/>
                <w:sz w:val="24"/>
                <w:szCs w:val="24"/>
              </w:rPr>
            </w:pPr>
            <w:r>
              <w:rPr>
                <w:rFonts w:eastAsia="Times New Roman" w:cs="Times New Roman" w:ascii="Tinos" w:hAnsi="Tinos"/>
                <w:sz w:val="24"/>
                <w:szCs w:val="24"/>
              </w:rPr>
              <w:t>ОКОП</w:t>
            </w:r>
            <w:r>
              <w:rPr>
                <w:rFonts w:eastAsia="Times New Roman" w:cs="Times New Roman" w:ascii="Tinos" w:hAnsi="Tinos"/>
                <w:b w:val="false"/>
                <w:bCs w:val="false"/>
                <w:sz w:val="24"/>
                <w:szCs w:val="24"/>
                <w:shd w:fill="auto" w:val="clear"/>
              </w:rPr>
              <w:t>Ф/ОКФС 20904/12</w:t>
            </w:r>
          </w:p>
          <w:p>
            <w:pPr>
              <w:pStyle w:val="Normal"/>
              <w:widowControl w:val="false"/>
              <w:numPr>
                <w:ilvl w:val="0"/>
                <w:numId w:val="0"/>
              </w:numPr>
              <w:spacing w:lineRule="auto" w:line="276" w:before="0" w:after="0"/>
              <w:ind w:hanging="0" w:left="0" w:right="0"/>
              <w:contextualSpacing/>
              <w:jc w:val="both"/>
              <w:rPr>
                <w:rFonts w:ascii="Tinos" w:hAnsi="Tinos" w:cs="Times New Roman"/>
                <w:b w:val="false"/>
                <w:bCs w:val="false"/>
                <w:sz w:val="24"/>
                <w:szCs w:val="24"/>
                <w:highlight w:val="none"/>
                <w:shd w:fill="auto" w:val="clear"/>
              </w:rPr>
            </w:pPr>
            <w:r>
              <w:rPr>
                <w:rFonts w:cs="Times New Roman" w:ascii="Tinos" w:hAnsi="Tinos"/>
                <w:b w:val="false"/>
                <w:bCs w:val="false"/>
                <w:sz w:val="24"/>
                <w:szCs w:val="24"/>
                <w:shd w:fill="auto" w:val="clear"/>
              </w:rPr>
            </w:r>
          </w:p>
          <w:p>
            <w:pPr>
              <w:pStyle w:val="Normal"/>
              <w:widowControl w:val="false"/>
              <w:numPr>
                <w:ilvl w:val="0"/>
                <w:numId w:val="0"/>
              </w:numPr>
              <w:spacing w:lineRule="auto" w:line="276" w:before="0" w:after="0"/>
              <w:ind w:hanging="0" w:left="0" w:right="0"/>
              <w:contextualSpacing/>
              <w:jc w:val="both"/>
              <w:rPr>
                <w:rFonts w:ascii="Tinos" w:hAnsi="Tinos"/>
                <w:b w:val="false"/>
                <w:bCs w:val="false"/>
                <w:sz w:val="24"/>
                <w:szCs w:val="24"/>
                <w:highlight w:val="none"/>
                <w:shd w:fill="auto" w:val="clear"/>
              </w:rPr>
            </w:pPr>
            <w:r>
              <w:rPr>
                <w:rFonts w:eastAsia="Times New Roman" w:cs="Times New Roman" w:ascii="Tinos" w:hAnsi="Tinos"/>
                <w:b w:val="false"/>
                <w:bCs w:val="false"/>
                <w:sz w:val="24"/>
                <w:szCs w:val="24"/>
                <w:shd w:fill="auto" w:val="clear"/>
              </w:rPr>
              <w:t>Банковские реквизиты:</w:t>
            </w:r>
          </w:p>
          <w:p>
            <w:pPr>
              <w:pStyle w:val="Normal"/>
              <w:widowControl w:val="false"/>
              <w:numPr>
                <w:ilvl w:val="0"/>
                <w:numId w:val="0"/>
              </w:numPr>
              <w:spacing w:lineRule="auto" w:line="276" w:before="0" w:after="0"/>
              <w:ind w:hanging="0" w:left="0" w:right="0"/>
              <w:contextualSpacing/>
              <w:jc w:val="both"/>
              <w:rPr>
                <w:rFonts w:ascii="Tinos" w:hAnsi="Tinos"/>
                <w:b w:val="false"/>
                <w:bCs w:val="false"/>
                <w:sz w:val="24"/>
                <w:szCs w:val="24"/>
                <w:highlight w:val="none"/>
                <w:shd w:fill="auto" w:val="clear"/>
              </w:rPr>
            </w:pPr>
            <w:r>
              <w:rPr>
                <w:rFonts w:eastAsia="Times New Roman" w:cs="Times New Roman" w:ascii="Tinos" w:hAnsi="Tinos"/>
                <w:b w:val="false"/>
                <w:bCs w:val="false"/>
                <w:color w:val="000000"/>
                <w:spacing w:val="0"/>
                <w:kern w:val="0"/>
                <w:sz w:val="24"/>
                <w:szCs w:val="24"/>
                <w:shd w:fill="auto" w:val="clear"/>
              </w:rPr>
              <w:t>УФК по Нижегородской области (Североморское межрегиональное управление Россельхознадзора л/с 03061798210)  р/счет 03211643000000013206 в ОКЦ № 1 ВВГУ Банка России//УФК по Нижегородской области, г. Нижний-Новгород к/с 40102810745370000024   БИК 012202102</w:t>
            </w:r>
          </w:p>
          <w:p>
            <w:pPr>
              <w:pStyle w:val="Normal"/>
              <w:widowControl w:val="false"/>
              <w:suppressAutoHyphens w:val="true"/>
              <w:spacing w:lineRule="auto" w:line="240" w:before="0" w:after="0"/>
              <w:ind w:hanging="0" w:left="0" w:right="0"/>
              <w:jc w:val="both"/>
              <w:rPr>
                <w:rFonts w:ascii="Tinos" w:hAnsi="Tinos"/>
                <w:b w:val="false"/>
                <w:bCs w:val="false"/>
                <w:sz w:val="24"/>
                <w:szCs w:val="24"/>
                <w:highlight w:val="none"/>
                <w:shd w:fill="auto" w:val="clear"/>
              </w:rPr>
            </w:pPr>
            <w:r>
              <w:rPr>
                <w:rFonts w:ascii="Tinos" w:hAnsi="Tinos"/>
                <w:b w:val="false"/>
                <w:bCs w:val="false"/>
                <w:sz w:val="24"/>
                <w:szCs w:val="24"/>
                <w:shd w:fill="auto" w:val="clear"/>
              </w:rPr>
            </w:r>
          </w:p>
          <w:p>
            <w:pPr>
              <w:pStyle w:val="Normal"/>
              <w:widowControl w:val="false"/>
              <w:suppressAutoHyphens w:val="true"/>
              <w:spacing w:lineRule="auto" w:line="240" w:before="0" w:after="0"/>
              <w:ind w:hanging="0" w:left="0" w:right="0"/>
              <w:jc w:val="both"/>
              <w:rPr>
                <w:rFonts w:ascii="Tinos" w:hAnsi="Tinos"/>
                <w:b w:val="false"/>
                <w:bCs w:val="false"/>
                <w:sz w:val="24"/>
                <w:szCs w:val="24"/>
                <w:highlight w:val="none"/>
                <w:shd w:fill="auto" w:val="clear"/>
              </w:rPr>
            </w:pPr>
            <w:r>
              <w:rPr>
                <w:rFonts w:ascii="Tinos" w:hAnsi="Tinos"/>
                <w:b w:val="false"/>
                <w:bCs w:val="false"/>
                <w:color w:val="000000"/>
                <w:spacing w:val="0"/>
                <w:kern w:val="0"/>
                <w:sz w:val="24"/>
                <w:szCs w:val="24"/>
                <w:shd w:fill="auto" w:val="clear"/>
              </w:rPr>
              <w:t>Денежные средства, для перечисления неустойки (штрафов, пеней)</w:t>
            </w:r>
          </w:p>
          <w:p>
            <w:pPr>
              <w:pStyle w:val="Normal"/>
              <w:widowControl w:val="false"/>
              <w:suppressAutoHyphens w:val="true"/>
              <w:spacing w:lineRule="auto" w:line="240" w:before="0" w:after="0"/>
              <w:ind w:hanging="0" w:left="0" w:right="0"/>
              <w:jc w:val="both"/>
              <w:rPr>
                <w:rFonts w:ascii="Tinos" w:hAnsi="Tinos"/>
                <w:b w:val="false"/>
                <w:bCs w:val="false"/>
                <w:sz w:val="24"/>
                <w:szCs w:val="24"/>
                <w:highlight w:val="none"/>
                <w:shd w:fill="auto" w:val="clear"/>
              </w:rPr>
            </w:pPr>
            <w:r>
              <w:rPr>
                <w:rFonts w:ascii="Tinos" w:hAnsi="Tinos"/>
                <w:b w:val="false"/>
                <w:bCs w:val="false"/>
                <w:color w:val="000000"/>
                <w:spacing w:val="0"/>
                <w:kern w:val="0"/>
                <w:sz w:val="24"/>
                <w:szCs w:val="24"/>
                <w:shd w:fill="auto" w:val="clear"/>
              </w:rPr>
              <w:t xml:space="preserve">Получатель - УФК по Республике Карелия (Североморское межрегиональное Управление Россельхознадзора л/с 04061798210) </w:t>
              <w:br/>
              <w:t xml:space="preserve">ИНН-1001017400 </w:t>
              <w:br/>
              <w:t xml:space="preserve">КПП-100101001 </w:t>
              <w:br/>
              <w:t xml:space="preserve">Банк- ОКЦ № 9 СЗГУ БАНКА РОССИИ//УФК по Республике Карелия, г.Петрозаводск </w:t>
              <w:br/>
              <w:t xml:space="preserve">БИК-018602104 </w:t>
              <w:br/>
              <w:t xml:space="preserve">Казначейский счет-40102810945370000073 </w:t>
              <w:br/>
              <w:t>Расчетный счет -03100643000000010600</w:t>
            </w:r>
          </w:p>
          <w:p>
            <w:pPr>
              <w:pStyle w:val="Normal"/>
              <w:widowControl w:val="false"/>
              <w:suppressAutoHyphens w:val="true"/>
              <w:spacing w:lineRule="auto" w:line="240" w:before="0" w:after="0"/>
              <w:ind w:hanging="0" w:left="0" w:right="0"/>
              <w:jc w:val="both"/>
              <w:rPr>
                <w:rFonts w:ascii="Tinos" w:hAnsi="Tinos"/>
                <w:b w:val="false"/>
                <w:bCs w:val="false"/>
                <w:sz w:val="24"/>
                <w:szCs w:val="24"/>
                <w:highlight w:val="none"/>
                <w:shd w:fill="auto" w:val="clear"/>
              </w:rPr>
            </w:pPr>
            <w:r>
              <w:rPr>
                <w:rFonts w:ascii="Tinos" w:hAnsi="Tinos"/>
                <w:b w:val="false"/>
                <w:bCs w:val="false"/>
                <w:sz w:val="24"/>
                <w:szCs w:val="24"/>
                <w:shd w:fill="auto" w:val="clear"/>
              </w:rPr>
            </w:r>
          </w:p>
          <w:p>
            <w:pPr>
              <w:pStyle w:val="Normal"/>
              <w:widowControl w:val="false"/>
              <w:suppressAutoHyphens w:val="true"/>
              <w:spacing w:lineRule="auto" w:line="240" w:before="0" w:after="0"/>
              <w:ind w:hanging="0" w:left="0" w:right="0"/>
              <w:jc w:val="both"/>
              <w:rPr>
                <w:rFonts w:ascii="Tinos" w:hAnsi="Tinos"/>
                <w:b w:val="false"/>
                <w:bCs w:val="false"/>
                <w:sz w:val="24"/>
                <w:szCs w:val="24"/>
                <w:highlight w:val="none"/>
                <w:shd w:fill="auto" w:val="clear"/>
              </w:rPr>
            </w:pPr>
            <w:r>
              <w:rPr>
                <w:rFonts w:ascii="Tinos" w:hAnsi="Tinos"/>
                <w:b w:val="false"/>
                <w:bCs w:val="false"/>
                <w:sz w:val="24"/>
                <w:szCs w:val="24"/>
                <w:shd w:fill="auto" w:val="clear"/>
              </w:rPr>
            </w:r>
          </w:p>
          <w:p>
            <w:pPr>
              <w:pStyle w:val="Normal"/>
              <w:widowControl w:val="false"/>
              <w:suppressAutoHyphens w:val="true"/>
              <w:spacing w:lineRule="auto" w:line="240" w:before="0" w:after="0"/>
              <w:ind w:hanging="0" w:left="0" w:right="0"/>
              <w:jc w:val="both"/>
              <w:rPr>
                <w:rFonts w:ascii="Tinos" w:hAnsi="Tinos"/>
                <w:b w:val="false"/>
                <w:bCs w:val="false"/>
                <w:sz w:val="24"/>
                <w:szCs w:val="24"/>
                <w:highlight w:val="none"/>
                <w:shd w:fill="auto" w:val="clear"/>
              </w:rPr>
            </w:pPr>
            <w:r>
              <w:rPr>
                <w:rFonts w:ascii="Tinos" w:hAnsi="Tinos"/>
                <w:b w:val="false"/>
                <w:bCs w:val="false"/>
                <w:color w:val="000000"/>
                <w:spacing w:val="0"/>
                <w:kern w:val="0"/>
                <w:sz w:val="24"/>
                <w:szCs w:val="24"/>
                <w:shd w:fill="auto" w:val="clear"/>
              </w:rPr>
              <w:t>Адрес эл.почты:</w:t>
            </w:r>
          </w:p>
          <w:p>
            <w:pPr>
              <w:pStyle w:val="Normal"/>
              <w:widowControl w:val="false"/>
              <w:suppressAutoHyphens w:val="true"/>
              <w:spacing w:lineRule="auto" w:line="240" w:before="0" w:after="0"/>
              <w:ind w:hanging="0" w:left="0" w:right="0"/>
              <w:jc w:val="both"/>
              <w:rPr>
                <w:rFonts w:ascii="Tinos" w:hAnsi="Tinos"/>
                <w:b w:val="false"/>
                <w:bCs w:val="false"/>
                <w:sz w:val="24"/>
                <w:szCs w:val="24"/>
                <w:highlight w:val="none"/>
                <w:shd w:fill="auto" w:val="clear"/>
              </w:rPr>
            </w:pPr>
            <w:r>
              <w:rPr>
                <w:rFonts w:ascii="Tinos" w:hAnsi="Tinos"/>
                <w:b w:val="false"/>
                <w:bCs w:val="false"/>
                <w:color w:val="000000"/>
                <w:spacing w:val="0"/>
                <w:kern w:val="0"/>
                <w:sz w:val="24"/>
                <w:szCs w:val="24"/>
                <w:shd w:fill="auto" w:val="clear"/>
              </w:rPr>
              <w:t>tu4-o.polugrudova@fsvps.gov.ru</w:t>
            </w:r>
          </w:p>
          <w:p>
            <w:pPr>
              <w:pStyle w:val="Normal"/>
              <w:widowControl w:val="false"/>
              <w:suppressAutoHyphens w:val="true"/>
              <w:spacing w:lineRule="auto" w:line="240" w:before="0" w:after="0"/>
              <w:ind w:hanging="0" w:left="0" w:right="0"/>
              <w:jc w:val="both"/>
              <w:rPr>
                <w:rFonts w:ascii="Tinos" w:hAnsi="Tinos"/>
                <w:b w:val="false"/>
                <w:bCs w:val="false"/>
                <w:sz w:val="24"/>
                <w:szCs w:val="24"/>
                <w:highlight w:val="none"/>
                <w:shd w:fill="auto" w:val="clear"/>
              </w:rPr>
            </w:pPr>
            <w:r>
              <w:rPr>
                <w:rFonts w:ascii="Tinos" w:hAnsi="Tinos"/>
                <w:b w:val="false"/>
                <w:bCs w:val="false"/>
                <w:color w:val="000000"/>
                <w:spacing w:val="0"/>
                <w:kern w:val="0"/>
                <w:sz w:val="24"/>
                <w:szCs w:val="24"/>
                <w:shd w:fill="auto" w:val="clear"/>
              </w:rPr>
              <w:t>tu4-a.ignatova@fsvps.gov.ru</w:t>
            </w:r>
          </w:p>
          <w:p>
            <w:pPr>
              <w:pStyle w:val="Normal"/>
              <w:widowControl w:val="false"/>
              <w:suppressAutoHyphens w:val="true"/>
              <w:spacing w:lineRule="auto" w:line="240" w:before="0" w:after="0"/>
              <w:ind w:hanging="0" w:left="0" w:right="0"/>
              <w:jc w:val="both"/>
              <w:rPr>
                <w:rFonts w:ascii="Tinos" w:hAnsi="Tinos"/>
                <w:b w:val="false"/>
                <w:bCs w:val="false"/>
                <w:sz w:val="24"/>
                <w:szCs w:val="24"/>
                <w:highlight w:val="none"/>
                <w:shd w:fill="auto" w:val="clear"/>
              </w:rPr>
            </w:pPr>
            <w:r>
              <w:rPr>
                <w:rFonts w:ascii="Tinos" w:hAnsi="Tinos"/>
                <w:b w:val="false"/>
                <w:bCs w:val="false"/>
                <w:color w:val="000000"/>
                <w:spacing w:val="0"/>
                <w:kern w:val="0"/>
                <w:sz w:val="24"/>
                <w:szCs w:val="24"/>
                <w:shd w:fill="auto" w:val="clear"/>
              </w:rPr>
              <w:t>8(8142)770819 –телефон в Петрозаводске</w:t>
            </w:r>
          </w:p>
          <w:p>
            <w:pPr>
              <w:pStyle w:val="Normal"/>
              <w:widowControl w:val="false"/>
              <w:suppressAutoHyphens w:val="true"/>
              <w:spacing w:lineRule="auto" w:line="240" w:before="0" w:after="0"/>
              <w:ind w:hanging="0" w:left="0" w:right="0"/>
              <w:jc w:val="both"/>
              <w:rPr>
                <w:rFonts w:ascii="Tinos" w:hAnsi="Tinos"/>
                <w:b w:val="false"/>
                <w:bCs w:val="false"/>
                <w:sz w:val="24"/>
                <w:szCs w:val="24"/>
                <w:highlight w:val="none"/>
                <w:shd w:fill="auto" w:val="clear"/>
              </w:rPr>
            </w:pPr>
            <w:r>
              <w:rPr>
                <w:rFonts w:ascii="Tinos" w:hAnsi="Tinos"/>
                <w:b w:val="false"/>
                <w:bCs w:val="false"/>
                <w:color w:val="000000"/>
                <w:spacing w:val="0"/>
                <w:kern w:val="0"/>
                <w:shd w:fill="auto" w:val="clear"/>
              </w:rPr>
              <w:t>8(8212)322587- телефон в Сыктывкаре.</w:t>
            </w:r>
          </w:p>
          <w:p>
            <w:pPr>
              <w:pStyle w:val="Normal"/>
              <w:widowControl w:val="false"/>
              <w:suppressAutoHyphens w:val="true"/>
              <w:spacing w:lineRule="auto" w:line="240" w:before="0" w:after="0"/>
              <w:ind w:hanging="0" w:left="0" w:right="0"/>
              <w:jc w:val="both"/>
              <w:rPr>
                <w:rFonts w:ascii="Tinos" w:hAnsi="Tinos"/>
                <w:b w:val="false"/>
                <w:bCs w:val="false"/>
                <w:sz w:val="24"/>
                <w:szCs w:val="24"/>
                <w:highlight w:val="none"/>
                <w:shd w:fill="auto" w:val="clear"/>
              </w:rPr>
            </w:pPr>
            <w:r>
              <w:rPr>
                <w:rFonts w:ascii="Tinos" w:hAnsi="Tinos"/>
                <w:b w:val="false"/>
                <w:bCs w:val="false"/>
                <w:sz w:val="24"/>
                <w:szCs w:val="24"/>
                <w:shd w:fill="auto" w:val="clear"/>
              </w:rPr>
            </w:r>
          </w:p>
        </w:tc>
        <w:tc>
          <w:tcPr>
            <w:tcW w:w="4806" w:type="dxa"/>
            <w:tcBorders/>
            <w:shd w:color="auto" w:fill="auto" w:val="clear"/>
          </w:tcPr>
          <w:p>
            <w:pPr>
              <w:pStyle w:val="Normal"/>
              <w:widowControl w:val="false"/>
              <w:spacing w:lineRule="auto" w:line="240" w:before="0" w:after="0"/>
              <w:ind w:firstLine="567" w:right="-82"/>
              <w:jc w:val="both"/>
              <w:rPr>
                <w:rFonts w:ascii="Times New Roman" w:hAnsi="Times New Roman"/>
                <w:b/>
                <w:sz w:val="24"/>
                <w:szCs w:val="24"/>
                <w:u w:val="single"/>
              </w:rPr>
            </w:pPr>
            <w:r>
              <w:rPr>
                <w:rFonts w:ascii="Times New Roman" w:hAnsi="Times New Roman"/>
                <w:b/>
                <w:sz w:val="24"/>
                <w:szCs w:val="24"/>
                <w:u w:val="single"/>
              </w:rPr>
            </w:r>
          </w:p>
          <w:p>
            <w:pPr>
              <w:pStyle w:val="Normal"/>
              <w:widowControl w:val="false"/>
              <w:spacing w:lineRule="auto" w:line="240" w:before="0" w:after="0"/>
              <w:ind w:firstLine="567" w:right="-82"/>
              <w:jc w:val="both"/>
              <w:rPr>
                <w:rFonts w:ascii="Times New Roman" w:hAnsi="Times New Roman"/>
                <w:b/>
                <w:sz w:val="24"/>
                <w:szCs w:val="24"/>
                <w:u w:val="single"/>
              </w:rPr>
            </w:pPr>
            <w:r>
              <w:rPr>
                <w:rFonts w:ascii="Times New Roman" w:hAnsi="Times New Roman"/>
                <w:b/>
                <w:sz w:val="24"/>
                <w:szCs w:val="24"/>
                <w:u w:val="single"/>
              </w:rPr>
            </w:r>
          </w:p>
        </w:tc>
      </w:tr>
      <w:tr>
        <w:trPr>
          <w:trHeight w:val="80" w:hRule="atLeast"/>
        </w:trPr>
        <w:tc>
          <w:tcPr>
            <w:tcW w:w="4988" w:type="dxa"/>
            <w:tcBorders/>
            <w:shd w:color="auto" w:fill="auto" w:val="clear"/>
          </w:tcPr>
          <w:p>
            <w:pPr>
              <w:pStyle w:val="Normal"/>
              <w:widowControl w:val="false"/>
              <w:spacing w:lineRule="auto" w:line="240" w:before="0" w:after="0"/>
              <w:ind w:firstLine="42"/>
              <w:rPr>
                <w:rFonts w:ascii="Times New Roman" w:hAnsi="Times New Roman"/>
                <w:b/>
                <w:sz w:val="24"/>
                <w:szCs w:val="24"/>
              </w:rPr>
            </w:pPr>
            <w:r>
              <w:rPr>
                <w:rFonts w:ascii="Times New Roman" w:hAnsi="Times New Roman"/>
                <w:b/>
                <w:sz w:val="24"/>
                <w:szCs w:val="24"/>
              </w:rPr>
              <w:t>ЗАКАЗЧИК:</w:t>
            </w:r>
          </w:p>
        </w:tc>
        <w:tc>
          <w:tcPr>
            <w:tcW w:w="4806" w:type="dxa"/>
            <w:tcBorders/>
            <w:shd w:color="auto" w:fill="auto" w:val="clear"/>
          </w:tcPr>
          <w:p>
            <w:pPr>
              <w:pStyle w:val="Normal"/>
              <w:widowControl w:val="false"/>
              <w:spacing w:lineRule="auto" w:line="240" w:before="0" w:after="0"/>
              <w:ind w:firstLine="567" w:right="-82"/>
              <w:jc w:val="both"/>
              <w:rPr>
                <w:rFonts w:ascii="Times New Roman" w:hAnsi="Times New Roman"/>
                <w:b/>
                <w:sz w:val="24"/>
                <w:szCs w:val="24"/>
                <w:u w:val="single"/>
              </w:rPr>
            </w:pPr>
            <w:r>
              <w:rPr>
                <w:rFonts w:ascii="Times New Roman" w:hAnsi="Times New Roman"/>
                <w:b/>
                <w:sz w:val="24"/>
                <w:szCs w:val="24"/>
                <w:u w:val="single"/>
              </w:rPr>
              <w:t>ИСПОЛНИТЕЛЬ:</w:t>
            </w:r>
          </w:p>
        </w:tc>
      </w:tr>
      <w:tr>
        <w:trPr>
          <w:trHeight w:val="80" w:hRule="atLeast"/>
        </w:trPr>
        <w:tc>
          <w:tcPr>
            <w:tcW w:w="4988" w:type="dxa"/>
            <w:tcBorders/>
            <w:shd w:color="auto" w:fill="auto" w:val="clear"/>
          </w:tcPr>
          <w:p>
            <w:pPr>
              <w:pStyle w:val="Normal"/>
              <w:widowControl w:val="false"/>
              <w:spacing w:lineRule="auto" w:line="240" w:before="0" w:after="0"/>
              <w:ind w:firstLine="42"/>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(должность)</w:t>
            </w:r>
          </w:p>
        </w:tc>
        <w:tc>
          <w:tcPr>
            <w:tcW w:w="4806" w:type="dxa"/>
            <w:tcBorders/>
            <w:shd w:color="auto" w:fill="auto" w:val="clear"/>
          </w:tcPr>
          <w:p>
            <w:pPr>
              <w:pStyle w:val="Normal"/>
              <w:widowControl w:val="false"/>
              <w:spacing w:lineRule="auto" w:line="240" w:before="0" w:after="0"/>
              <w:ind w:firstLine="567" w:right="-82"/>
              <w:jc w:val="both"/>
              <w:rPr>
                <w:rFonts w:ascii="Times New Roman" w:hAnsi="Times New Roman"/>
                <w:b/>
                <w:sz w:val="24"/>
                <w:szCs w:val="24"/>
                <w:u w:val="single"/>
              </w:rPr>
            </w:pPr>
            <w:r>
              <w:rPr>
                <w:rFonts w:ascii="Times New Roman" w:hAnsi="Times New Roman"/>
                <w:b/>
                <w:sz w:val="24"/>
                <w:szCs w:val="24"/>
                <w:u w:val="single"/>
              </w:rPr>
              <w:t xml:space="preserve"> </w:t>
            </w:r>
            <w:r>
              <w:rPr>
                <w:rFonts w:ascii="Times New Roman" w:hAnsi="Times New Roman"/>
                <w:b/>
                <w:sz w:val="24"/>
                <w:szCs w:val="24"/>
                <w:u w:val="single"/>
              </w:rPr>
              <w:t>(должность)</w:t>
            </w:r>
          </w:p>
        </w:tc>
      </w:tr>
      <w:tr>
        <w:trPr>
          <w:trHeight w:val="80" w:hRule="atLeast"/>
        </w:trPr>
        <w:tc>
          <w:tcPr>
            <w:tcW w:w="4988" w:type="dxa"/>
            <w:tcBorders/>
            <w:shd w:color="auto" w:fill="auto" w:val="clear"/>
          </w:tcPr>
          <w:p>
            <w:pPr>
              <w:pStyle w:val="Normal"/>
              <w:widowControl w:val="false"/>
              <w:spacing w:lineRule="auto" w:line="240" w:before="0" w:after="0"/>
              <w:ind w:firstLine="42"/>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(подпись, фамилия и инициалы)</w:t>
            </w:r>
          </w:p>
        </w:tc>
        <w:tc>
          <w:tcPr>
            <w:tcW w:w="4806" w:type="dxa"/>
            <w:tcBorders/>
            <w:shd w:color="auto" w:fill="auto" w:val="clear"/>
          </w:tcPr>
          <w:p>
            <w:pPr>
              <w:pStyle w:val="Normal"/>
              <w:widowControl w:val="false"/>
              <w:spacing w:lineRule="auto" w:line="240" w:before="0" w:after="0"/>
              <w:ind w:firstLine="567" w:right="-82"/>
              <w:jc w:val="both"/>
              <w:rPr>
                <w:rFonts w:ascii="Times New Roman" w:hAnsi="Times New Roman"/>
                <w:b/>
                <w:sz w:val="24"/>
                <w:szCs w:val="24"/>
                <w:u w:val="single"/>
              </w:rPr>
            </w:pPr>
            <w:r>
              <w:rPr>
                <w:rFonts w:ascii="Times New Roman" w:hAnsi="Times New Roman"/>
                <w:b/>
                <w:sz w:val="24"/>
                <w:szCs w:val="24"/>
                <w:u w:val="single"/>
              </w:rPr>
              <w:t xml:space="preserve"> </w:t>
            </w:r>
            <w:r>
              <w:rPr>
                <w:rFonts w:ascii="Times New Roman" w:hAnsi="Times New Roman"/>
                <w:b/>
                <w:sz w:val="24"/>
                <w:szCs w:val="24"/>
                <w:u w:val="single"/>
              </w:rPr>
              <w:t>(подпись, фамилия и инициалы)</w:t>
            </w:r>
          </w:p>
        </w:tc>
      </w:tr>
      <w:tr>
        <w:trPr>
          <w:trHeight w:val="80" w:hRule="atLeast"/>
        </w:trPr>
        <w:tc>
          <w:tcPr>
            <w:tcW w:w="4988" w:type="dxa"/>
            <w:tcBorders/>
            <w:shd w:color="auto" w:fill="auto" w:val="clear"/>
          </w:tcPr>
          <w:p>
            <w:pPr>
              <w:pStyle w:val="Normal"/>
              <w:widowControl w:val="false"/>
              <w:spacing w:lineRule="auto" w:line="240" w:before="0" w:after="0"/>
              <w:ind w:firstLine="42"/>
              <w:rPr>
                <w:rFonts w:ascii="Times New Roman" w:hAnsi="Times New Roman"/>
                <w:b/>
                <w:sz w:val="24"/>
                <w:szCs w:val="24"/>
              </w:rPr>
            </w:pPr>
            <w:r>
              <w:rPr>
                <w:rFonts w:ascii="Times New Roman" w:hAnsi="Times New Roman"/>
                <w:b/>
                <w:sz w:val="24"/>
                <w:szCs w:val="24"/>
              </w:rPr>
            </w:r>
          </w:p>
        </w:tc>
        <w:tc>
          <w:tcPr>
            <w:tcW w:w="4806" w:type="dxa"/>
            <w:tcBorders/>
            <w:shd w:color="auto" w:fill="auto" w:val="clear"/>
          </w:tcPr>
          <w:p>
            <w:pPr>
              <w:pStyle w:val="Normal"/>
              <w:widowControl w:val="false"/>
              <w:spacing w:lineRule="auto" w:line="240" w:before="0" w:after="0"/>
              <w:ind w:firstLine="567" w:right="-82"/>
              <w:jc w:val="both"/>
              <w:rPr>
                <w:rFonts w:ascii="Times New Roman" w:hAnsi="Times New Roman"/>
                <w:b/>
                <w:sz w:val="24"/>
                <w:szCs w:val="24"/>
                <w:u w:val="single"/>
              </w:rPr>
            </w:pPr>
            <w:r>
              <w:rPr>
                <w:rFonts w:ascii="Times New Roman" w:hAnsi="Times New Roman"/>
                <w:b/>
                <w:sz w:val="24"/>
                <w:szCs w:val="24"/>
                <w:u w:val="single"/>
              </w:rPr>
            </w:r>
          </w:p>
        </w:tc>
      </w:tr>
      <w:tr>
        <w:trPr>
          <w:trHeight w:val="80" w:hRule="atLeast"/>
        </w:trPr>
        <w:tc>
          <w:tcPr>
            <w:tcW w:w="4988" w:type="dxa"/>
            <w:tcBorders/>
            <w:shd w:color="auto" w:fill="auto" w:val="clear"/>
          </w:tcPr>
          <w:p>
            <w:pPr>
              <w:pStyle w:val="Normal"/>
              <w:widowControl w:val="false"/>
              <w:spacing w:lineRule="auto" w:line="240" w:before="0" w:after="0"/>
              <w:ind w:firstLine="42"/>
              <w:rPr>
                <w:rFonts w:ascii="Times New Roman" w:hAnsi="Times New Roman"/>
                <w:b/>
                <w:sz w:val="24"/>
                <w:szCs w:val="24"/>
              </w:rPr>
            </w:pPr>
            <w:r>
              <w:rPr>
                <w:rFonts w:ascii="Times New Roman" w:hAnsi="Times New Roman"/>
                <w:b/>
                <w:sz w:val="24"/>
                <w:szCs w:val="24"/>
              </w:rPr>
            </w:r>
          </w:p>
        </w:tc>
        <w:tc>
          <w:tcPr>
            <w:tcW w:w="4806" w:type="dxa"/>
            <w:tcBorders/>
            <w:shd w:color="auto" w:fill="auto" w:val="clear"/>
          </w:tcPr>
          <w:p>
            <w:pPr>
              <w:pStyle w:val="Normal"/>
              <w:widowControl w:val="false"/>
              <w:spacing w:lineRule="auto" w:line="240" w:before="0" w:after="0"/>
              <w:ind w:firstLine="567" w:right="-82"/>
              <w:jc w:val="both"/>
              <w:rPr>
                <w:rFonts w:ascii="Times New Roman" w:hAnsi="Times New Roman"/>
                <w:b/>
                <w:sz w:val="24"/>
                <w:szCs w:val="24"/>
                <w:u w:val="single"/>
              </w:rPr>
            </w:pPr>
            <w:r>
              <w:rPr>
                <w:rFonts w:ascii="Times New Roman" w:hAnsi="Times New Roman"/>
                <w:b/>
                <w:sz w:val="24"/>
                <w:szCs w:val="24"/>
                <w:u w:val="single"/>
              </w:rPr>
            </w:r>
          </w:p>
        </w:tc>
      </w:tr>
    </w:tbl>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r>
        <w:br w:type="page"/>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Приложение № 1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к Контракту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_____________________________</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от «____»  2026 года</w:t>
      </w:r>
    </w:p>
    <w:p>
      <w:pPr>
        <w:pStyle w:val="NormalWeb"/>
        <w:spacing w:before="280" w:after="0"/>
        <w:jc w:val="center"/>
        <w:rPr>
          <w:b/>
          <w:bCs/>
          <w:szCs w:val="24"/>
        </w:rPr>
      </w:pPr>
      <w:r>
        <w:rPr>
          <w:b/>
          <w:szCs w:val="24"/>
        </w:rPr>
        <w:t xml:space="preserve">Спецификация </w:t>
      </w:r>
    </w:p>
    <w:p>
      <w:pPr>
        <w:pStyle w:val="NormalWeb"/>
        <w:spacing w:before="280" w:after="0"/>
        <w:jc w:val="center"/>
        <w:rPr>
          <w:b/>
          <w:bCs/>
          <w:szCs w:val="24"/>
        </w:rPr>
      </w:pPr>
      <w:r>
        <w:rPr>
          <w:b/>
          <w:bCs/>
          <w:szCs w:val="24"/>
        </w:rPr>
      </w:r>
    </w:p>
    <w:tbl>
      <w:tblPr>
        <w:tblW w:w="5000" w:type="pct"/>
        <w:jc w:val="left"/>
        <w:tblInd w:w="5" w:type="dxa"/>
        <w:tblLayout w:type="fixed"/>
        <w:tblCellMar>
          <w:top w:w="0" w:type="dxa"/>
          <w:left w:w="57" w:type="dxa"/>
          <w:bottom w:w="0" w:type="dxa"/>
          <w:right w:w="57" w:type="dxa"/>
        </w:tblCellMar>
        <w:tblLook w:val="04a0"/>
      </w:tblPr>
      <w:tblGrid>
        <w:gridCol w:w="250"/>
        <w:gridCol w:w="3489"/>
        <w:gridCol w:w="3925"/>
        <w:gridCol w:w="1537"/>
        <w:gridCol w:w="1265"/>
      </w:tblGrid>
      <w:tr>
        <w:trPr>
          <w:trHeight w:val="70" w:hRule="atLeast"/>
        </w:trPr>
        <w:tc>
          <w:tcPr>
            <w:tcW w:w="2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r>
          </w:p>
        </w:tc>
        <w:tc>
          <w:tcPr>
            <w:tcW w:w="348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t>Наименование услуги</w:t>
            </w:r>
          </w:p>
        </w:tc>
        <w:tc>
          <w:tcPr>
            <w:tcW w:w="392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t>Маршрут</w:t>
            </w:r>
          </w:p>
        </w:tc>
        <w:tc>
          <w:tcPr>
            <w:tcW w:w="153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t>Кол-во, усл.ед.</w:t>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rFonts w:ascii="Times New Roman" w:hAnsi="Times New Roman"/>
                <w:sz w:val="24"/>
                <w:szCs w:val="24"/>
              </w:rPr>
            </w:pPr>
            <w:r>
              <w:rPr>
                <w:rFonts w:ascii="Times New Roman" w:hAnsi="Times New Roman"/>
                <w:sz w:val="24"/>
                <w:szCs w:val="24"/>
              </w:rPr>
              <w:t>Стоимость, руб</w:t>
            </w:r>
          </w:p>
        </w:tc>
      </w:tr>
      <w:tr>
        <w:trPr>
          <w:trHeight w:val="220" w:hRule="atLeast"/>
        </w:trPr>
        <w:tc>
          <w:tcPr>
            <w:tcW w:w="25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1</w:t>
            </w:r>
          </w:p>
        </w:tc>
        <w:tc>
          <w:tcPr>
            <w:tcW w:w="348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Услуги по курьерской доставке груза</w:t>
            </w:r>
          </w:p>
        </w:tc>
        <w:tc>
          <w:tcPr>
            <w:tcW w:w="39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before="0" w:after="160"/>
              <w:jc w:val="left"/>
              <w:rPr>
                <w:rFonts w:ascii="Tinos" w:hAnsi="Tinos"/>
                <w:sz w:val="24"/>
                <w:szCs w:val="24"/>
              </w:rPr>
            </w:pPr>
            <w:r>
              <w:rPr>
                <w:rFonts w:cs="Tinos" w:ascii="Tinos" w:hAnsi="Tinos"/>
                <w:b w:val="false"/>
                <w:bCs/>
                <w:i w:val="false"/>
                <w:iCs w:val="false"/>
                <w:caps w:val="false"/>
                <w:smallCaps w:val="false"/>
                <w:color w:val="212121"/>
                <w:spacing w:val="0"/>
                <w:sz w:val="24"/>
                <w:szCs w:val="24"/>
                <w:shd w:fill="auto" w:val="clear"/>
              </w:rPr>
              <w:t xml:space="preserve"> </w:t>
            </w:r>
            <w:r>
              <w:rPr>
                <w:rFonts w:cs="Tinos" w:ascii="Tinos" w:hAnsi="Tinos"/>
                <w:b w:val="false"/>
                <w:bCs/>
                <w:i w:val="false"/>
                <w:iCs w:val="false"/>
                <w:caps w:val="false"/>
                <w:smallCaps w:val="false"/>
                <w:color w:val="212121"/>
                <w:spacing w:val="0"/>
                <w:sz w:val="24"/>
                <w:szCs w:val="24"/>
                <w:shd w:fill="auto" w:val="clear"/>
              </w:rPr>
              <w:t>г. Калининград, Советский пр-т 188В</w:t>
            </w:r>
            <w:r>
              <w:rPr>
                <w:rFonts w:cs="Tinos" w:ascii="Tinos" w:hAnsi="Tinos"/>
                <w:b w:val="false"/>
                <w:bCs/>
                <w:i w:val="false"/>
                <w:iCs w:val="false"/>
                <w:color w:val="000000"/>
                <w:spacing w:val="0"/>
                <w:sz w:val="24"/>
                <w:szCs w:val="24"/>
              </w:rPr>
              <w:t xml:space="preserve"> - </w:t>
            </w:r>
            <w:r>
              <w:rPr>
                <w:rFonts w:cs="Times New Roman" w:ascii="Times New Roman" w:hAnsi="Times New Roman"/>
                <w:b w:val="false"/>
                <w:bCs/>
                <w:i w:val="false"/>
                <w:iCs/>
                <w:color w:val="000000"/>
                <w:spacing w:val="0"/>
                <w:sz w:val="24"/>
                <w:szCs w:val="24"/>
              </w:rPr>
              <w:t>183038, Россия, г. Мурманск, ул. Пушкинская, д.7</w:t>
            </w:r>
          </w:p>
        </w:tc>
        <w:tc>
          <w:tcPr>
            <w:tcW w:w="153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1</w:t>
            </w:r>
          </w:p>
        </w:tc>
        <w:tc>
          <w:tcPr>
            <w:tcW w:w="1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r>
          </w:p>
        </w:tc>
      </w:tr>
      <w:tr>
        <w:trPr>
          <w:trHeight w:val="220" w:hRule="atLeast"/>
        </w:trPr>
        <w:tc>
          <w:tcPr>
            <w:tcW w:w="250"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r>
          </w:p>
        </w:tc>
        <w:tc>
          <w:tcPr>
            <w:tcW w:w="3489"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Итого</w:t>
            </w:r>
          </w:p>
        </w:tc>
        <w:tc>
          <w:tcPr>
            <w:tcW w:w="3925"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r>
          </w:p>
        </w:tc>
        <w:tc>
          <w:tcPr>
            <w:tcW w:w="1537"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r>
          </w:p>
        </w:tc>
        <w:tc>
          <w:tcPr>
            <w:tcW w:w="1265"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r>
          </w:p>
        </w:tc>
      </w:tr>
    </w:tbl>
    <w:p>
      <w:pPr>
        <w:pStyle w:val="NormalWeb"/>
        <w:spacing w:before="280" w:after="0"/>
        <w:jc w:val="center"/>
        <w:rPr>
          <w:b/>
          <w:bCs/>
          <w:szCs w:val="24"/>
        </w:rPr>
      </w:pPr>
      <w:r>
        <w:rPr>
          <w:b/>
          <w:bCs/>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ПОДПИСИ СТОРОН:</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bl>
      <w:tblPr>
        <w:tblW w:w="9854" w:type="dxa"/>
        <w:jc w:val="left"/>
        <w:tblInd w:w="216" w:type="dxa"/>
        <w:tblLayout w:type="fixed"/>
        <w:tblCellMar>
          <w:top w:w="0" w:type="dxa"/>
          <w:left w:w="108" w:type="dxa"/>
          <w:bottom w:w="0" w:type="dxa"/>
          <w:right w:w="108" w:type="dxa"/>
        </w:tblCellMar>
        <w:tblLook w:val="04a0"/>
      </w:tblPr>
      <w:tblGrid>
        <w:gridCol w:w="4927"/>
        <w:gridCol w:w="4926"/>
      </w:tblGrid>
      <w:tr>
        <w:trPr/>
        <w:tc>
          <w:tcPr>
            <w:tcW w:w="4927" w:type="dxa"/>
            <w:tcBorders/>
            <w:shd w:color="auto" w:fill="auto" w:val="clear"/>
          </w:tcPr>
          <w:tbl>
            <w:tblPr>
              <w:tblW w:w="4710" w:type="dxa"/>
              <w:jc w:val="left"/>
              <w:tblInd w:w="756" w:type="dxa"/>
              <w:tblLayout w:type="fixed"/>
              <w:tblCellMar>
                <w:top w:w="0" w:type="dxa"/>
                <w:left w:w="108" w:type="dxa"/>
                <w:bottom w:w="0" w:type="dxa"/>
                <w:right w:w="108" w:type="dxa"/>
              </w:tblCellMar>
              <w:tblLook w:val="04a0"/>
            </w:tblPr>
            <w:tblGrid>
              <w:gridCol w:w="4710"/>
            </w:tblGrid>
            <w:tr>
              <w:trPr/>
              <w:tc>
                <w:tcPr>
                  <w:tcW w:w="4710" w:type="dxa"/>
                  <w:tcBorders/>
                  <w:shd w:color="auto" w:fill="auto" w:val="clear"/>
                </w:tcPr>
                <w:p>
                  <w:pPr>
                    <w:pStyle w:val="Normal"/>
                    <w:widowControl w:val="false"/>
                    <w:tabs>
                      <w:tab w:val="clear" w:pos="708"/>
                      <w:tab w:val="left" w:pos="5895" w:leader="none"/>
                    </w:tabs>
                    <w:spacing w:lineRule="auto" w:line="240" w:before="0" w:after="0"/>
                    <w:jc w:val="both"/>
                    <w:rPr>
                      <w:rFonts w:ascii="Times New Roman" w:hAnsi="Times New Roman"/>
                      <w:sz w:val="24"/>
                      <w:szCs w:val="24"/>
                    </w:rPr>
                  </w:pPr>
                  <w:r>
                    <w:rPr>
                      <w:rFonts w:ascii="Times New Roman" w:hAnsi="Times New Roman"/>
                      <w:b/>
                      <w:sz w:val="24"/>
                      <w:szCs w:val="24"/>
                    </w:rPr>
                    <w:t>Заказчик:</w:t>
                  </w:r>
                </w:p>
              </w:tc>
            </w:tr>
            <w:tr>
              <w:trPr/>
              <w:tc>
                <w:tcPr>
                  <w:tcW w:w="4710" w:type="dxa"/>
                  <w:tcBorders/>
                  <w:shd w:color="auto" w:fill="auto" w:val="clear"/>
                </w:tcPr>
                <w:p>
                  <w:pPr>
                    <w:pStyle w:val="Normal"/>
                    <w:widowControl w:val="false"/>
                    <w:tabs>
                      <w:tab w:val="clear" w:pos="708"/>
                      <w:tab w:val="left" w:pos="5895"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895"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895"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895"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895" w:leader="none"/>
                    </w:tabs>
                    <w:spacing w:lineRule="auto" w:line="240" w:before="0" w:after="0"/>
                    <w:jc w:val="both"/>
                    <w:rPr>
                      <w:rFonts w:ascii="Times New Roman" w:hAnsi="Times New Roman"/>
                      <w:sz w:val="24"/>
                      <w:szCs w:val="24"/>
                    </w:rPr>
                  </w:pPr>
                  <w:r>
                    <w:rPr>
                      <w:rFonts w:ascii="Times New Roman" w:hAnsi="Times New Roman"/>
                      <w:i/>
                      <w:sz w:val="24"/>
                      <w:szCs w:val="24"/>
                    </w:rPr>
                    <w:t>Заместитель руководителя</w:t>
                  </w:r>
                </w:p>
                <w:p>
                  <w:pPr>
                    <w:pStyle w:val="Normal"/>
                    <w:widowControl w:val="false"/>
                    <w:tabs>
                      <w:tab w:val="clear" w:pos="708"/>
                      <w:tab w:val="left" w:pos="5895" w:leader="none"/>
                    </w:tabs>
                    <w:spacing w:lineRule="auto" w:line="240" w:before="0" w:after="0"/>
                    <w:jc w:val="both"/>
                    <w:rPr>
                      <w:rFonts w:ascii="Times New Roman" w:hAnsi="Times New Roman"/>
                      <w:sz w:val="24"/>
                      <w:szCs w:val="24"/>
                    </w:rPr>
                  </w:pPr>
                  <w:r>
                    <w:rPr>
                      <w:rFonts w:ascii="Times New Roman" w:hAnsi="Times New Roman"/>
                      <w:sz w:val="24"/>
                      <w:szCs w:val="24"/>
                    </w:rPr>
                    <w:t>_______ /Чеусов С.В. /</w:t>
                  </w:r>
                </w:p>
                <w:p>
                  <w:pPr>
                    <w:pStyle w:val="Normal"/>
                    <w:widowControl w:val="false"/>
                    <w:tabs>
                      <w:tab w:val="clear" w:pos="708"/>
                      <w:tab w:val="left" w:pos="5895"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895" w:leader="none"/>
                    </w:tabs>
                    <w:spacing w:lineRule="auto" w:line="240" w:before="0" w:after="0"/>
                    <w:jc w:val="both"/>
                    <w:rPr>
                      <w:rFonts w:ascii="Times New Roman" w:hAnsi="Times New Roman"/>
                      <w:b/>
                      <w:sz w:val="24"/>
                      <w:szCs w:val="24"/>
                    </w:rPr>
                  </w:pPr>
                  <w:r>
                    <w:rPr>
                      <w:rFonts w:ascii="Times New Roman" w:hAnsi="Times New Roman"/>
                      <w:b/>
                      <w:sz w:val="24"/>
                      <w:szCs w:val="24"/>
                    </w:rPr>
                  </w:r>
                </w:p>
              </w:tc>
            </w:tr>
          </w:tbl>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r>
          </w:p>
        </w:tc>
        <w:tc>
          <w:tcPr>
            <w:tcW w:w="4926" w:type="dxa"/>
            <w:tcBorders/>
            <w:shd w:color="auto" w:fill="auto" w:val="clear"/>
          </w:tcPr>
          <w:tbl>
            <w:tblPr>
              <w:tblW w:w="4711" w:type="dxa"/>
              <w:jc w:val="left"/>
              <w:tblInd w:w="108" w:type="dxa"/>
              <w:tblLayout w:type="fixed"/>
              <w:tblCellMar>
                <w:top w:w="0" w:type="dxa"/>
                <w:left w:w="108" w:type="dxa"/>
                <w:bottom w:w="0" w:type="dxa"/>
                <w:right w:w="108" w:type="dxa"/>
              </w:tblCellMar>
              <w:tblLook w:val="04a0"/>
            </w:tblPr>
            <w:tblGrid>
              <w:gridCol w:w="4711"/>
            </w:tblGrid>
            <w:tr>
              <w:trPr/>
              <w:tc>
                <w:tcPr>
                  <w:tcW w:w="4711" w:type="dxa"/>
                  <w:tcBorders/>
                  <w:shd w:color="auto" w:fill="auto" w:val="clear"/>
                </w:tcPr>
                <w:p>
                  <w:pPr>
                    <w:pStyle w:val="Normal"/>
                    <w:widowControl w:val="false"/>
                    <w:tabs>
                      <w:tab w:val="clear" w:pos="708"/>
                      <w:tab w:val="left" w:pos="5895" w:leader="none"/>
                    </w:tabs>
                    <w:spacing w:lineRule="auto" w:line="240" w:before="0" w:after="0"/>
                    <w:jc w:val="both"/>
                    <w:rPr>
                      <w:rFonts w:ascii="Times New Roman" w:hAnsi="Times New Roman"/>
                      <w:sz w:val="24"/>
                      <w:szCs w:val="24"/>
                    </w:rPr>
                  </w:pPr>
                  <w:r>
                    <w:rPr>
                      <w:rFonts w:ascii="Times New Roman" w:hAnsi="Times New Roman"/>
                      <w:b/>
                      <w:sz w:val="24"/>
                      <w:szCs w:val="24"/>
                    </w:rPr>
                    <w:t>Исполнитель:</w:t>
                  </w:r>
                </w:p>
              </w:tc>
            </w:tr>
          </w:tbl>
          <w:p>
            <w:pPr>
              <w:pStyle w:val="Normal"/>
              <w:widowControl w:val="false"/>
              <w:spacing w:lineRule="auto" w:line="240" w:before="0" w:after="0"/>
              <w:jc w:val="center"/>
              <w:rPr>
                <w:rFonts w:ascii="Times New Roman" w:hAnsi="Times New Roman"/>
                <w:i/>
                <w:i/>
                <w:sz w:val="24"/>
                <w:szCs w:val="24"/>
              </w:rPr>
            </w:pPr>
            <w:r>
              <w:rPr>
                <w:rFonts w:ascii="Times New Roman" w:hAnsi="Times New Roman"/>
                <w:i/>
                <w:sz w:val="24"/>
                <w:szCs w:val="24"/>
              </w:rPr>
            </w:r>
          </w:p>
          <w:p>
            <w:pPr>
              <w:pStyle w:val="Normal"/>
              <w:widowControl w:val="false"/>
              <w:spacing w:lineRule="auto" w:line="240" w:before="0" w:after="0"/>
              <w:jc w:val="center"/>
              <w:rPr>
                <w:rFonts w:ascii="Times New Roman" w:hAnsi="Times New Roman"/>
                <w:i/>
                <w:i/>
                <w:sz w:val="24"/>
                <w:szCs w:val="24"/>
              </w:rPr>
            </w:pPr>
            <w:r>
              <w:rPr>
                <w:rFonts w:ascii="Times New Roman" w:hAnsi="Times New Roman"/>
                <w:i/>
                <w:sz w:val="24"/>
                <w:szCs w:val="24"/>
              </w:rPr>
            </w:r>
          </w:p>
          <w:p>
            <w:pPr>
              <w:pStyle w:val="Normal"/>
              <w:widowControl w:val="false"/>
              <w:spacing w:lineRule="auto" w:line="240" w:before="0" w:after="0"/>
              <w:jc w:val="center"/>
              <w:rPr>
                <w:rFonts w:ascii="Times New Roman" w:hAnsi="Times New Roman"/>
                <w:i/>
                <w:i/>
                <w:sz w:val="24"/>
                <w:szCs w:val="24"/>
              </w:rPr>
            </w:pPr>
            <w:r>
              <w:rPr>
                <w:rFonts w:ascii="Times New Roman" w:hAnsi="Times New Roman"/>
                <w:i/>
                <w:sz w:val="24"/>
                <w:szCs w:val="24"/>
              </w:rPr>
            </w:r>
          </w:p>
          <w:p>
            <w:pPr>
              <w:pStyle w:val="Normal"/>
              <w:widowControl w:val="false"/>
              <w:spacing w:lineRule="auto" w:line="240" w:before="0" w:after="0"/>
              <w:rPr>
                <w:rFonts w:ascii="Times New Roman" w:hAnsi="Times New Roman"/>
                <w:i/>
                <w:i/>
                <w:sz w:val="24"/>
                <w:szCs w:val="24"/>
              </w:rPr>
            </w:pPr>
            <w:r>
              <w:rPr>
                <w:rFonts w:ascii="Times New Roman" w:hAnsi="Times New Roman"/>
                <w:i/>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i/>
                <w:sz w:val="24"/>
                <w:szCs w:val="24"/>
              </w:rPr>
              <w:t>Должность</w:t>
            </w:r>
            <w:r>
              <w:rPr>
                <w:rFonts w:ascii="Times New Roman" w:hAnsi="Times New Roman"/>
                <w:sz w:val="24"/>
                <w:szCs w:val="24"/>
              </w:rPr>
              <w:t xml:space="preserve"> ______ /______________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firstLine="539"/>
        <w:jc w:val="center"/>
        <w:rPr>
          <w:rFonts w:ascii="Times New Roman" w:hAnsi="Times New Roman"/>
          <w:sz w:val="24"/>
          <w:szCs w:val="24"/>
        </w:rPr>
      </w:pPr>
      <w:r>
        <w:rPr>
          <w:rFonts w:ascii="Times New Roman" w:hAnsi="Times New Roman"/>
          <w:b/>
          <w:sz w:val="24"/>
          <w:szCs w:val="24"/>
        </w:rPr>
        <w:t xml:space="preserve"> </w:t>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687"/>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Приложение № 2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к Контракту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_____________________________</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от «____»            2026 года</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Техническое задание</w:t>
      </w:r>
    </w:p>
    <w:p>
      <w:pPr>
        <w:pStyle w:val="ListParagraph"/>
        <w:numPr>
          <w:ilvl w:val="0"/>
          <w:numId w:val="2"/>
        </w:numPr>
        <w:rPr>
          <w:b/>
          <w:bCs/>
          <w:szCs w:val="24"/>
        </w:rPr>
      </w:pPr>
      <w:r>
        <w:rPr>
          <w:b/>
          <w:bCs/>
          <w:szCs w:val="24"/>
        </w:rPr>
        <w:t>Описание объекта закупки</w:t>
      </w:r>
    </w:p>
    <w:p>
      <w:pPr>
        <w:pStyle w:val="ListParagraph"/>
        <w:ind w:left="786"/>
        <w:rPr>
          <w:b/>
          <w:bCs/>
          <w:szCs w:val="24"/>
        </w:rPr>
      </w:pPr>
      <w:r>
        <w:rPr>
          <w:b/>
          <w:bCs/>
          <w:szCs w:val="24"/>
        </w:rPr>
      </w:r>
    </w:p>
    <w:tbl>
      <w:tblPr>
        <w:tblW w:w="9639" w:type="dxa"/>
        <w:jc w:val="left"/>
        <w:tblInd w:w="121" w:type="dxa"/>
        <w:tblLayout w:type="fixed"/>
        <w:tblCellMar>
          <w:top w:w="58" w:type="dxa"/>
          <w:left w:w="58" w:type="dxa"/>
          <w:bottom w:w="58" w:type="dxa"/>
          <w:right w:w="58" w:type="dxa"/>
        </w:tblCellMar>
        <w:tblLook w:val="0000"/>
      </w:tblPr>
      <w:tblGrid>
        <w:gridCol w:w="5812"/>
        <w:gridCol w:w="3826"/>
      </w:tblGrid>
      <w:tr>
        <w:trPr/>
        <w:tc>
          <w:tcPr>
            <w:tcW w:w="5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sz w:val="24"/>
                <w:szCs w:val="24"/>
              </w:rPr>
            </w:pPr>
            <w:r>
              <w:rPr>
                <w:rFonts w:ascii="Times New Roman" w:hAnsi="Times New Roman"/>
                <w:bCs/>
                <w:sz w:val="24"/>
                <w:szCs w:val="24"/>
              </w:rPr>
              <w:t>Наименование</w:t>
            </w:r>
          </w:p>
        </w:tc>
        <w:tc>
          <w:tcPr>
            <w:tcW w:w="38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sz w:val="24"/>
                <w:szCs w:val="24"/>
              </w:rPr>
            </w:pPr>
            <w:r>
              <w:rPr>
                <w:rFonts w:ascii="Times New Roman" w:hAnsi="Times New Roman"/>
                <w:bCs/>
                <w:sz w:val="24"/>
                <w:szCs w:val="24"/>
              </w:rPr>
              <w:t>Код по ОКПД2</w:t>
            </w:r>
          </w:p>
        </w:tc>
      </w:tr>
      <w:tr>
        <w:trPr/>
        <w:tc>
          <w:tcPr>
            <w:tcW w:w="58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sz w:val="24"/>
                <w:szCs w:val="24"/>
              </w:rPr>
            </w:pPr>
            <w:r>
              <w:rPr>
                <w:rFonts w:ascii="Times New Roman" w:hAnsi="Times New Roman"/>
                <w:sz w:val="24"/>
                <w:szCs w:val="24"/>
              </w:rPr>
              <w:t>Услуги по курьерской доставке груза</w:t>
            </w:r>
          </w:p>
        </w:tc>
        <w:tc>
          <w:tcPr>
            <w:tcW w:w="38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sz w:val="24"/>
                <w:szCs w:val="24"/>
              </w:rPr>
            </w:pPr>
            <w:r>
              <w:rPr>
                <w:rFonts w:ascii="Times New Roman" w:hAnsi="Times New Roman"/>
                <w:bCs/>
                <w:sz w:val="24"/>
                <w:szCs w:val="24"/>
              </w:rPr>
              <w:t>53.20.11.190  Услуги по курьерской доставке различными видами транспорта</w:t>
            </w:r>
          </w:p>
        </w:tc>
      </w:tr>
    </w:tbl>
    <w:p>
      <w:pPr>
        <w:pStyle w:val="Normal"/>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2. Описание объекта закупки</w:t>
      </w:r>
    </w:p>
    <w:p>
      <w:pPr>
        <w:pStyle w:val="Normal"/>
        <w:jc w:val="both"/>
        <w:rPr>
          <w:rFonts w:ascii="Times New Roman" w:hAnsi="Times New Roman"/>
          <w:b/>
          <w:bCs/>
          <w:sz w:val="24"/>
          <w:szCs w:val="24"/>
        </w:rPr>
      </w:pPr>
      <w:r>
        <w:rPr>
          <w:rFonts w:ascii="Times New Roman" w:hAnsi="Times New Roman"/>
          <w:b/>
          <w:bCs/>
          <w:sz w:val="24"/>
          <w:szCs w:val="24"/>
        </w:rPr>
        <w:t xml:space="preserve">Исполнитель  </w:t>
      </w:r>
      <w:r>
        <w:rPr>
          <w:rFonts w:eastAsia="Tahoma" w:cs="Tinos" w:ascii="Tinos" w:hAnsi="Tinos"/>
          <w:b/>
          <w:bCs/>
          <w:color w:val="000000"/>
          <w:sz w:val="24"/>
          <w:szCs w:val="24"/>
          <w:lang w:eastAsia="zh-CN" w:bidi="hi-IN"/>
        </w:rPr>
        <w:t xml:space="preserve"> осуществляет забор груза с даты заключения  по 30.0</w:t>
      </w:r>
      <w:r>
        <w:rPr>
          <w:rFonts w:eastAsia="Tahoma" w:cs="Tinos" w:ascii="Tinos" w:hAnsi="Tinos"/>
          <w:b/>
          <w:bCs/>
          <w:color w:val="000000"/>
          <w:sz w:val="24"/>
          <w:szCs w:val="24"/>
          <w:lang w:eastAsia="zh-CN" w:bidi="hi-IN"/>
        </w:rPr>
        <w:t>6</w:t>
      </w:r>
      <w:r>
        <w:rPr>
          <w:rFonts w:eastAsia="Tahoma" w:cs="Tinos" w:ascii="Tinos" w:hAnsi="Tinos"/>
          <w:b/>
          <w:bCs/>
          <w:color w:val="000000"/>
          <w:sz w:val="24"/>
          <w:szCs w:val="24"/>
          <w:lang w:eastAsia="zh-CN" w:bidi="hi-IN"/>
        </w:rPr>
        <w:t xml:space="preserve">.2026 включительно по заявке Заказчика. </w:t>
      </w:r>
      <w:r>
        <w:rPr>
          <w:rFonts w:ascii="Times New Roman" w:hAnsi="Times New Roman"/>
          <w:b/>
          <w:bCs/>
          <w:sz w:val="24"/>
          <w:szCs w:val="24"/>
        </w:rPr>
        <w:t xml:space="preserve"> (далее – Услуги). </w:t>
      </w:r>
    </w:p>
    <w:p>
      <w:pPr>
        <w:pStyle w:val="Normal"/>
        <w:jc w:val="both"/>
        <w:rPr>
          <w:rFonts w:ascii="Times New Roman" w:hAnsi="Times New Roman"/>
          <w:sz w:val="24"/>
          <w:szCs w:val="24"/>
        </w:rPr>
      </w:pPr>
      <w:r>
        <w:rPr>
          <w:rFonts w:ascii="Times New Roman" w:hAnsi="Times New Roman"/>
          <w:bCs/>
          <w:sz w:val="24"/>
          <w:szCs w:val="24"/>
        </w:rPr>
        <w:t>Услуги  включают в себя приемку и определение параметров груза, перевозку комбинированным транспортом по принципу «от двери до двери» с соблюдением сроков доставки, погрузо-разгрузочные работы, оформление сопроводительных документов на груз,  информирование по требованию З</w:t>
      </w:r>
      <w:r>
        <w:rPr>
          <w:rFonts w:ascii="Times New Roman" w:hAnsi="Times New Roman"/>
          <w:sz w:val="24"/>
          <w:szCs w:val="24"/>
        </w:rPr>
        <w:t xml:space="preserve">аказчика о месте нахождения груза, оформление в соответствии с требованиями законодательства РФ и предоставление Заказчику отчетных и платежных документов по контракту. </w:t>
      </w:r>
    </w:p>
    <w:p>
      <w:pPr>
        <w:pStyle w:val="Normal"/>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Количество - 1 упаковка. Вес  -10,5 кг Габариты упаковки - (</w:t>
      </w:r>
      <w:r>
        <w:rPr>
          <w:rFonts w:cs="Tinos" w:ascii="Tinos" w:hAnsi="Tinos"/>
          <w:b/>
          <w:bCs/>
          <w:iCs/>
          <w:sz w:val="24"/>
          <w:szCs w:val="24"/>
        </w:rPr>
        <w:t xml:space="preserve"> параметры коробки) 44см*37см*12см </w:t>
      </w:r>
    </w:p>
    <w:p>
      <w:pPr>
        <w:pStyle w:val="Normal"/>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3. Сроки оказания Услуг.</w:t>
      </w:r>
    </w:p>
    <w:p>
      <w:pPr>
        <w:pStyle w:val="Normal"/>
        <w:jc w:val="both"/>
        <w:rPr>
          <w:rFonts w:ascii="Tinos" w:hAnsi="Tinos"/>
          <w:sz w:val="24"/>
          <w:szCs w:val="24"/>
        </w:rPr>
      </w:pPr>
      <w:r>
        <w:rPr>
          <w:rFonts w:ascii="Tinos" w:hAnsi="Tinos"/>
          <w:sz w:val="24"/>
          <w:szCs w:val="24"/>
        </w:rPr>
        <w:t>Начало оказания услуг - с даты заключения настоящего Контракта.</w:t>
      </w:r>
    </w:p>
    <w:p>
      <w:pPr>
        <w:pStyle w:val="Normal"/>
        <w:jc w:val="both"/>
        <w:rPr>
          <w:rFonts w:ascii="Tinos" w:hAnsi="Tinos"/>
          <w:sz w:val="24"/>
          <w:szCs w:val="24"/>
        </w:rPr>
      </w:pPr>
      <w:r>
        <w:rPr>
          <w:rFonts w:ascii="Tinos" w:hAnsi="Tinos"/>
          <w:sz w:val="24"/>
          <w:szCs w:val="24"/>
        </w:rPr>
        <w:t>С</w:t>
      </w:r>
      <w:r>
        <w:rPr>
          <w:rFonts w:ascii="Tinos" w:hAnsi="Tinos"/>
          <w:sz w:val="24"/>
          <w:szCs w:val="24"/>
        </w:rPr>
        <w:t xml:space="preserve">рок оказания Услуг: в течении 7 (семи) рабочих дней с момента </w:t>
      </w:r>
      <w:r>
        <w:rPr>
          <w:rFonts w:ascii="Tinos" w:hAnsi="Tinos"/>
          <w:sz w:val="24"/>
          <w:szCs w:val="24"/>
        </w:rPr>
        <w:t>забора груза.</w:t>
      </w:r>
    </w:p>
    <w:p>
      <w:pPr>
        <w:pStyle w:val="Normal"/>
        <w:spacing w:lineRule="auto" w:line="240" w:before="0" w:after="0"/>
        <w:ind w:hanging="0" w:right="0"/>
        <w:jc w:val="both"/>
        <w:rPr>
          <w:rFonts w:ascii="Tinos" w:hAnsi="Tinos"/>
          <w:sz w:val="24"/>
          <w:szCs w:val="24"/>
        </w:rPr>
      </w:pPr>
      <w:bookmarkStart w:id="66" w:name="sub_2042_Копия_1"/>
      <w:bookmarkEnd w:id="66"/>
      <w:r>
        <w:rPr>
          <w:rFonts w:eastAsia="Tinos" w:cs="Tinos" w:ascii="Tinos" w:hAnsi="Tinos"/>
          <w:b/>
          <w:bCs/>
          <w:color w:val="000000"/>
          <w:sz w:val="24"/>
          <w:szCs w:val="24"/>
          <w:lang w:eastAsia="zh-CN" w:bidi="hi-IN"/>
        </w:rPr>
        <w:t xml:space="preserve"> </w:t>
      </w:r>
      <w:r>
        <w:rPr>
          <w:rFonts w:eastAsia="Tinos" w:cs="Tinos" w:ascii="Tinos" w:hAnsi="Tinos"/>
          <w:b/>
          <w:bCs/>
          <w:color w:val="000000"/>
          <w:sz w:val="24"/>
          <w:szCs w:val="24"/>
          <w:lang w:eastAsia="zh-CN" w:bidi="hi-IN"/>
        </w:rPr>
        <w:t>Срок забора груза</w:t>
      </w:r>
      <w:r>
        <w:rPr>
          <w:rFonts w:eastAsia="Tahoma" w:cs="Tinos" w:ascii="Tinos" w:hAnsi="Tinos"/>
          <w:b/>
          <w:bCs/>
          <w:color w:val="000000"/>
          <w:sz w:val="24"/>
          <w:szCs w:val="24"/>
          <w:lang w:eastAsia="zh-CN" w:bidi="hi-IN"/>
        </w:rPr>
        <w:t xml:space="preserve">:  с даты заключения  по 30.06.2026  включительно по заявке Заказчика. </w:t>
      </w:r>
    </w:p>
    <w:p>
      <w:pPr>
        <w:pStyle w:val="Normal"/>
        <w:spacing w:lineRule="auto" w:line="240" w:before="0" w:after="0"/>
        <w:ind w:hanging="0" w:right="0"/>
        <w:jc w:val="both"/>
        <w:rPr>
          <w:rFonts w:ascii="Tinos" w:hAnsi="Tinos" w:eastAsia="Tahoma" w:cs="Tinos"/>
          <w:b/>
          <w:bCs/>
          <w:color w:val="000000"/>
          <w:lang w:eastAsia="zh-CN" w:bidi="hi-IN"/>
        </w:rPr>
      </w:pPr>
      <w:r>
        <w:rPr>
          <w:rFonts w:eastAsia="Tahoma" w:cs="Tinos" w:ascii="Tinos" w:hAnsi="Tinos"/>
          <w:b/>
          <w:bCs/>
          <w:color w:val="000000"/>
          <w:lang w:eastAsia="zh-CN" w:bidi="hi-IN"/>
        </w:rPr>
      </w:r>
    </w:p>
    <w:p>
      <w:pPr>
        <w:pStyle w:val="Normal"/>
        <w:jc w:val="both"/>
        <w:rPr>
          <w:rFonts w:ascii="Times New Roman" w:hAnsi="Times New Roman"/>
          <w:bCs/>
          <w:iCs/>
          <w:sz w:val="24"/>
          <w:szCs w:val="24"/>
        </w:rPr>
      </w:pPr>
      <w:r>
        <w:rPr>
          <w:rFonts w:ascii="Times New Roman" w:hAnsi="Times New Roman"/>
          <w:b/>
          <w:sz w:val="24"/>
          <w:szCs w:val="24"/>
        </w:rPr>
        <w:t>3. Пункты забора груза:</w:t>
      </w:r>
    </w:p>
    <w:p>
      <w:pPr>
        <w:pStyle w:val="Normal"/>
        <w:ind w:left="-142" w:right="-1"/>
        <w:jc w:val="both"/>
        <w:rPr>
          <w:rFonts w:ascii="Tinos" w:hAnsi="Tinos" w:cs="Tinos"/>
          <w:b w:val="false"/>
          <w:bCs/>
          <w:i w:val="false"/>
          <w:i w:val="false"/>
          <w:iCs w:val="false"/>
          <w:caps w:val="false"/>
          <w:smallCaps w:val="false"/>
          <w:color w:val="212121"/>
          <w:spacing w:val="0"/>
          <w:sz w:val="24"/>
          <w:szCs w:val="24"/>
          <w:highlight w:val="none"/>
          <w:shd w:fill="auto" w:val="clear"/>
        </w:rPr>
      </w:pPr>
      <w:r>
        <w:rPr>
          <w:rFonts w:cs="Tinos" w:ascii="Tinos" w:hAnsi="Tinos"/>
          <w:b w:val="false"/>
          <w:bCs/>
          <w:i w:val="false"/>
          <w:iCs w:val="false"/>
          <w:caps w:val="false"/>
          <w:smallCaps w:val="false"/>
          <w:color w:val="212121"/>
          <w:spacing w:val="0"/>
          <w:sz w:val="24"/>
          <w:szCs w:val="24"/>
          <w:shd w:fill="auto" w:val="clear"/>
        </w:rPr>
        <w:t>236014, г. Калининград, Советский пр-т 188В</w:t>
      </w:r>
    </w:p>
    <w:p>
      <w:pPr>
        <w:pStyle w:val="Normal"/>
        <w:jc w:val="both"/>
        <w:rPr>
          <w:rFonts w:ascii="Times New Roman" w:hAnsi="Times New Roman"/>
          <w:sz w:val="24"/>
          <w:szCs w:val="24"/>
        </w:rPr>
      </w:pPr>
      <w:r>
        <w:rPr>
          <w:rFonts w:ascii="Times New Roman" w:hAnsi="Times New Roman"/>
          <w:b/>
          <w:sz w:val="24"/>
          <w:szCs w:val="24"/>
        </w:rPr>
        <w:t>4. Грузополучатели грузов, адреса доставок:</w:t>
      </w:r>
    </w:p>
    <w:p>
      <w:pPr>
        <w:pStyle w:val="Normal"/>
        <w:widowControl w:val="false"/>
        <w:tabs>
          <w:tab w:val="clear" w:pos="708"/>
        </w:tabs>
        <w:spacing w:before="0" w:after="160"/>
        <w:jc w:val="left"/>
        <w:rPr>
          <w:rFonts w:ascii="Tinos" w:hAnsi="Tinos"/>
          <w:sz w:val="24"/>
          <w:szCs w:val="24"/>
        </w:rPr>
      </w:pPr>
      <w:r>
        <w:rPr>
          <w:rFonts w:cs="Tinos" w:ascii="Tinos" w:hAnsi="Tinos"/>
          <w:b w:val="false"/>
          <w:bCs/>
          <w:i w:val="false"/>
          <w:iCs w:val="false"/>
          <w:color w:val="000000"/>
          <w:spacing w:val="0"/>
          <w:sz w:val="24"/>
          <w:szCs w:val="24"/>
        </w:rPr>
        <w:t xml:space="preserve"> </w:t>
      </w:r>
      <w:r>
        <w:rPr>
          <w:rFonts w:cs="Times New Roman" w:ascii="Times New Roman" w:hAnsi="Times New Roman"/>
          <w:b w:val="false"/>
          <w:bCs/>
          <w:i w:val="false"/>
          <w:iCs/>
          <w:color w:val="000000"/>
          <w:spacing w:val="0"/>
          <w:sz w:val="24"/>
          <w:szCs w:val="24"/>
        </w:rPr>
        <w:t>183038, Россия, г. Мурманск, ул. Пушкинская, д.7</w:t>
      </w:r>
    </w:p>
    <w:p>
      <w:pPr>
        <w:pStyle w:val="Normal"/>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5. Условия оказания Услуг:</w:t>
      </w:r>
    </w:p>
    <w:p>
      <w:pPr>
        <w:pStyle w:val="Normal"/>
        <w:rPr>
          <w:rFonts w:ascii="Times New Roman" w:hAnsi="Times New Roman"/>
          <w:sz w:val="24"/>
          <w:szCs w:val="24"/>
        </w:rPr>
      </w:pPr>
      <w:r>
        <w:rPr>
          <w:rFonts w:ascii="Times New Roman" w:hAnsi="Times New Roman"/>
          <w:sz w:val="24"/>
          <w:szCs w:val="24"/>
        </w:rPr>
        <w:t xml:space="preserve">Забор груза у Заказчика, доставка его грузополучателю производится Исполнителем своими силами по согласованию сторон в рабочее время в рабочие дни Заказчика. </w:t>
      </w:r>
    </w:p>
    <w:p>
      <w:pPr>
        <w:pStyle w:val="Normal"/>
        <w:rPr>
          <w:rFonts w:ascii="Times New Roman" w:hAnsi="Times New Roman"/>
          <w:bCs/>
          <w:sz w:val="24"/>
          <w:szCs w:val="24"/>
        </w:rPr>
      </w:pPr>
      <w:r>
        <w:rPr>
          <w:rFonts w:ascii="Times New Roman" w:hAnsi="Times New Roman"/>
          <w:sz w:val="24"/>
          <w:szCs w:val="24"/>
        </w:rPr>
        <w:t>Доставка груза осуществляется по принципу «от двери до двери». Доставка грузов производится комбинированным транспортом (авто+авиа) с соблюдением сроков установленных Контрактом.</w:t>
      </w:r>
    </w:p>
    <w:p>
      <w:pPr>
        <w:pStyle w:val="Normal"/>
        <w:rPr>
          <w:rFonts w:ascii="Times New Roman" w:hAnsi="Times New Roman"/>
          <w:sz w:val="24"/>
          <w:szCs w:val="24"/>
        </w:rPr>
      </w:pPr>
      <w:r>
        <w:rPr>
          <w:rFonts w:ascii="Times New Roman" w:hAnsi="Times New Roman"/>
          <w:bCs/>
          <w:sz w:val="24"/>
          <w:szCs w:val="24"/>
        </w:rPr>
        <w:t>Оказание Услуг осуществляется в соответствии с требованиями законодательства РФ в отношении такого рода услуг.</w:t>
      </w:r>
    </w:p>
    <w:p>
      <w:pPr>
        <w:pStyle w:val="Normal"/>
        <w:rPr>
          <w:rFonts w:ascii="Times New Roman" w:hAnsi="Times New Roman"/>
          <w:bCs/>
          <w:sz w:val="24"/>
          <w:szCs w:val="24"/>
        </w:rPr>
      </w:pPr>
      <w:r>
        <w:rPr>
          <w:rFonts w:ascii="Times New Roman" w:hAnsi="Times New Roman"/>
          <w:sz w:val="24"/>
          <w:szCs w:val="24"/>
        </w:rPr>
        <w:t>Услуги могут оказываться исполнителем как своими силами и средствами, так и с привлечением сил и средств третьих лиц в порядке, установленном действующим законодательством РФ.</w:t>
      </w:r>
      <w:r>
        <w:rPr>
          <w:rFonts w:ascii="Times New Roman" w:hAnsi="Times New Roman"/>
          <w:bCs/>
          <w:sz w:val="24"/>
          <w:szCs w:val="24"/>
        </w:rPr>
        <w:t xml:space="preserve">   Исполнитель должен обеспечить наличие лицензии у организации-перевозчика в случае, если данное требование установлено Федеральным законом от 04.05.2008  № 99-ФЗ «О лицензировании отдельных видов деятельности».</w:t>
      </w:r>
    </w:p>
    <w:p>
      <w:pPr>
        <w:pStyle w:val="Normal"/>
        <w:rPr>
          <w:rFonts w:ascii="Times New Roman" w:hAnsi="Times New Roman"/>
          <w:bCs/>
          <w:sz w:val="24"/>
          <w:szCs w:val="24"/>
        </w:rPr>
      </w:pPr>
      <w:r>
        <w:rPr>
          <w:rFonts w:ascii="Times New Roman" w:hAnsi="Times New Roman"/>
          <w:bCs/>
          <w:sz w:val="24"/>
          <w:szCs w:val="24"/>
        </w:rPr>
        <w:t xml:space="preserve">- Курьер (сотрудник) Исполнителя забирает груз по месту нахождения Заказчика. </w:t>
      </w:r>
    </w:p>
    <w:p>
      <w:pPr>
        <w:pStyle w:val="Normal"/>
        <w:rPr>
          <w:rFonts w:ascii="Times New Roman" w:hAnsi="Times New Roman"/>
          <w:bCs/>
          <w:sz w:val="24"/>
          <w:szCs w:val="24"/>
        </w:rPr>
      </w:pPr>
      <w:r>
        <w:rPr>
          <w:rFonts w:ascii="Times New Roman" w:hAnsi="Times New Roman"/>
          <w:bCs/>
          <w:sz w:val="24"/>
          <w:szCs w:val="24"/>
        </w:rPr>
        <w:t>- Представители Заказчика и Исполнителя обязуются обеспечить заполнение накладной к отправлению по форме, согласованной Сторонами, с проставлением отметок о сдаче-приемке груза к доставке (подписи и штампы). Приём/сдача грузов осуществляется по количеству мест, без пересчёта внутреннего содержимого, при условии целостности упаковки.</w:t>
      </w:r>
    </w:p>
    <w:p>
      <w:pPr>
        <w:pStyle w:val="Normal"/>
        <w:rPr>
          <w:rFonts w:ascii="Times New Roman" w:hAnsi="Times New Roman"/>
          <w:bCs/>
          <w:sz w:val="24"/>
          <w:szCs w:val="24"/>
        </w:rPr>
      </w:pPr>
      <w:r>
        <w:rPr>
          <w:rFonts w:ascii="Times New Roman" w:hAnsi="Times New Roman"/>
          <w:bCs/>
          <w:sz w:val="24"/>
          <w:szCs w:val="24"/>
        </w:rPr>
        <w:t>- Заказчик вправе самостоятельно определить объявленную ценность отправления в пределах действительной документально подтвержденной стоимости его вложения. Объявленная ценность отправления должна быть указана отправителем в накладной.</w:t>
      </w:r>
    </w:p>
    <w:p>
      <w:pPr>
        <w:pStyle w:val="Normal"/>
        <w:rPr>
          <w:rFonts w:ascii="Times New Roman" w:hAnsi="Times New Roman"/>
          <w:bCs/>
          <w:sz w:val="24"/>
          <w:szCs w:val="24"/>
        </w:rPr>
      </w:pPr>
      <w:r>
        <w:rPr>
          <w:rFonts w:ascii="Times New Roman" w:hAnsi="Times New Roman"/>
          <w:bCs/>
          <w:sz w:val="24"/>
          <w:szCs w:val="24"/>
        </w:rPr>
        <w:t>- Заказчик обязуется информировать Исполнителя об отказе от услуги не менее чем за 1 (один) час до планируемого времени приема груза.</w:t>
      </w:r>
    </w:p>
    <w:p>
      <w:pPr>
        <w:pStyle w:val="Normal"/>
        <w:rPr>
          <w:rFonts w:ascii="Times New Roman" w:hAnsi="Times New Roman"/>
          <w:bCs/>
          <w:sz w:val="24"/>
          <w:szCs w:val="24"/>
        </w:rPr>
      </w:pPr>
      <w:r>
        <w:rPr>
          <w:rFonts w:ascii="Times New Roman" w:hAnsi="Times New Roman"/>
          <w:bCs/>
          <w:sz w:val="24"/>
          <w:szCs w:val="24"/>
        </w:rPr>
        <w:t>- Соблюдение условий доставки обеспечивается Исполнителем;</w:t>
      </w:r>
    </w:p>
    <w:p>
      <w:pPr>
        <w:pStyle w:val="Normal"/>
        <w:rPr>
          <w:rFonts w:ascii="Times New Roman" w:hAnsi="Times New Roman"/>
          <w:bCs/>
          <w:sz w:val="24"/>
          <w:szCs w:val="24"/>
        </w:rPr>
      </w:pPr>
      <w:r>
        <w:rPr>
          <w:rFonts w:ascii="Times New Roman" w:hAnsi="Times New Roman"/>
          <w:bCs/>
          <w:sz w:val="24"/>
          <w:szCs w:val="24"/>
        </w:rPr>
        <w:t>- Исполнитель обеспечивает информирование Заказчика о доставке отправления (подтверждение вручения отправления) с предоставлением уведомления о вручении (накладной);</w:t>
      </w:r>
    </w:p>
    <w:p>
      <w:pPr>
        <w:pStyle w:val="Normal"/>
        <w:rPr>
          <w:rFonts w:ascii="Times New Roman" w:hAnsi="Times New Roman"/>
          <w:bCs/>
          <w:sz w:val="24"/>
          <w:szCs w:val="24"/>
        </w:rPr>
      </w:pPr>
      <w:r>
        <w:rPr>
          <w:rFonts w:ascii="Times New Roman" w:hAnsi="Times New Roman"/>
          <w:bCs/>
          <w:sz w:val="24"/>
          <w:szCs w:val="24"/>
        </w:rPr>
        <w:t>- Исполнитель обязан оперативно  информировать Заказчика о невозможности доставки (вручения) отправления по причинам, не зависящим от Исполнителя, и уточнить необходимую информацию о дальнейших действиях;</w:t>
      </w:r>
    </w:p>
    <w:p>
      <w:pPr>
        <w:pStyle w:val="Normal"/>
        <w:rPr>
          <w:rFonts w:ascii="Times New Roman" w:hAnsi="Times New Roman"/>
          <w:bCs/>
          <w:sz w:val="24"/>
          <w:szCs w:val="24"/>
        </w:rPr>
      </w:pPr>
      <w:r>
        <w:rPr>
          <w:rFonts w:ascii="Times New Roman" w:hAnsi="Times New Roman"/>
          <w:bCs/>
          <w:sz w:val="24"/>
          <w:szCs w:val="24"/>
        </w:rPr>
        <w:t>- Исполнитель обеспечивает сохранность отправления (целостности упаковки и вложения) на всех этапах обработки отправления.</w:t>
      </w:r>
    </w:p>
    <w:p>
      <w:pPr>
        <w:pStyle w:val="Normal"/>
        <w:rPr>
          <w:rFonts w:ascii="Times New Roman" w:hAnsi="Times New Roman"/>
          <w:bCs/>
          <w:sz w:val="24"/>
          <w:szCs w:val="24"/>
        </w:rPr>
      </w:pPr>
      <w:r>
        <w:rPr>
          <w:rFonts w:ascii="Times New Roman" w:hAnsi="Times New Roman"/>
          <w:bCs/>
          <w:sz w:val="24"/>
          <w:szCs w:val="24"/>
        </w:rPr>
        <w:t>- Услуги оказываются Исполнителем за счет собственных средств Исполнителя с последующей оплатой услуг Заказчиком, в соответствии с выставленными счетами на основании подписанных сторонами Актов оказанных услуг.</w:t>
      </w:r>
    </w:p>
    <w:p>
      <w:pPr>
        <w:pStyle w:val="Normal"/>
        <w:rPr>
          <w:rFonts w:ascii="Times New Roman" w:hAnsi="Times New Roman"/>
          <w:bCs/>
          <w:sz w:val="24"/>
          <w:szCs w:val="24"/>
        </w:rPr>
      </w:pPr>
      <w:r>
        <w:rPr>
          <w:rFonts w:ascii="Times New Roman" w:hAnsi="Times New Roman"/>
          <w:bCs/>
          <w:sz w:val="24"/>
          <w:szCs w:val="24"/>
        </w:rPr>
        <w:t>- В стоимость оплаты услуг входят все расходы (затраты), которые несет Исполнитель, в т.ч. затраты на страхование, доставку, уплату налогов и сборов.</w:t>
      </w:r>
    </w:p>
    <w:p>
      <w:pPr>
        <w:pStyle w:val="Normal"/>
        <w:rPr>
          <w:rFonts w:ascii="Times New Roman" w:hAnsi="Times New Roman"/>
          <w:b/>
          <w:bCs/>
          <w:sz w:val="24"/>
          <w:szCs w:val="24"/>
        </w:rPr>
      </w:pPr>
      <w:r>
        <w:rPr>
          <w:rFonts w:ascii="Times New Roman" w:hAnsi="Times New Roman"/>
          <w:b/>
          <w:bCs/>
          <w:sz w:val="24"/>
          <w:szCs w:val="24"/>
        </w:rPr>
        <w:t>6. Требования к качеству, безопасности и объему предоставления гарантий качества оказываемых услуг.</w:t>
      </w:r>
    </w:p>
    <w:p>
      <w:pPr>
        <w:pStyle w:val="Normal"/>
        <w:rPr>
          <w:rFonts w:ascii="Times New Roman" w:hAnsi="Times New Roman"/>
          <w:bCs/>
          <w:iCs/>
          <w:sz w:val="24"/>
          <w:szCs w:val="24"/>
        </w:rPr>
      </w:pPr>
      <w:r>
        <w:rPr>
          <w:rFonts w:ascii="Times New Roman" w:hAnsi="Times New Roman"/>
          <w:bCs/>
          <w:sz w:val="24"/>
          <w:szCs w:val="24"/>
        </w:rPr>
        <w:t>Исполнитель обязан доставить и передать получателю груз согласно условиям контракта, нести риск случайной гибели или случайной порчи груза до ее приемки получателем. Исполнитель несет ответственность за утрату (порчу) груза или части груза, нарушение сроков его доставки на условиях, предусмотренных проектом государственного контракта.</w:t>
      </w:r>
    </w:p>
    <w:p>
      <w:pPr>
        <w:pStyle w:val="Normal"/>
        <w:rPr>
          <w:rFonts w:ascii="Times New Roman" w:hAnsi="Times New Roman"/>
          <w:bCs/>
          <w:iCs/>
          <w:sz w:val="24"/>
          <w:szCs w:val="24"/>
        </w:rPr>
      </w:pPr>
      <w:r>
        <w:rPr>
          <w:rFonts w:ascii="Times New Roman" w:hAnsi="Times New Roman"/>
          <w:bCs/>
          <w:iCs/>
          <w:sz w:val="24"/>
          <w:szCs w:val="24"/>
        </w:rPr>
        <w:t xml:space="preserve">     </w:t>
      </w:r>
      <w:r>
        <w:rPr>
          <w:rFonts w:ascii="Times New Roman" w:hAnsi="Times New Roman"/>
          <w:bCs/>
          <w:iCs/>
          <w:sz w:val="24"/>
          <w:szCs w:val="24"/>
        </w:rPr>
        <w:t>Акт сдачи-приемки отправления/транспортная накладная содержит все достоверные данные об отправлении, а именно: наименование, вес, дата приемки/дата отправки, место отправления/место доставки отправления, подписи представителя Исполнителя, как получателя груза и Заказчика, как отправителя, с расшифровкой Ф.И.О.</w:t>
      </w:r>
    </w:p>
    <w:p>
      <w:pPr>
        <w:pStyle w:val="Normal"/>
        <w:rPr>
          <w:rFonts w:ascii="Times New Roman" w:hAnsi="Times New Roman"/>
          <w:bCs/>
          <w:iCs/>
          <w:sz w:val="24"/>
          <w:szCs w:val="24"/>
        </w:rPr>
      </w:pPr>
      <w:r>
        <w:rPr>
          <w:rFonts w:ascii="Times New Roman" w:hAnsi="Times New Roman"/>
          <w:bCs/>
          <w:iCs/>
          <w:sz w:val="24"/>
          <w:szCs w:val="24"/>
        </w:rPr>
        <w:t>Исполнитель несет 100%-ую ответственность за сохранность отправлений с момента его получения от Заказчика на протяжении всего маршрута отправления.</w:t>
      </w:r>
    </w:p>
    <w:p>
      <w:pPr>
        <w:pStyle w:val="Normal"/>
        <w:rPr>
          <w:rFonts w:ascii="Times New Roman" w:hAnsi="Times New Roman"/>
          <w:bCs/>
          <w:sz w:val="24"/>
          <w:szCs w:val="24"/>
        </w:rPr>
      </w:pPr>
      <w:r>
        <w:rPr>
          <w:rFonts w:ascii="Times New Roman" w:hAnsi="Times New Roman"/>
          <w:bCs/>
          <w:iCs/>
          <w:sz w:val="24"/>
          <w:szCs w:val="24"/>
        </w:rPr>
        <w:t>Услуги должны оказываться качественно и в полном объеме, в соответствии с условиями, указанными в настоящем государственном контракте. Качество оказываемых услуг должно соответствовать нормам и правилам действующего законодательства Российской Федерации.</w:t>
      </w:r>
    </w:p>
    <w:p>
      <w:pPr>
        <w:pStyle w:val="Normal"/>
        <w:rPr>
          <w:rFonts w:ascii="Times New Roman" w:hAnsi="Times New Roman"/>
          <w:bCs/>
          <w:sz w:val="24"/>
          <w:szCs w:val="24"/>
        </w:rPr>
      </w:pPr>
      <w:r>
        <w:rPr>
          <w:rFonts w:ascii="Times New Roman" w:hAnsi="Times New Roman"/>
          <w:bCs/>
          <w:sz w:val="24"/>
          <w:szCs w:val="24"/>
        </w:rPr>
        <w:t>Гарантия качества услуг должна предоставляться в полном объеме с соблюдением действующих норм и правил в течение всего срока действия государственного контракта.</w:t>
      </w:r>
    </w:p>
    <w:p>
      <w:pPr>
        <w:pStyle w:val="Normal"/>
        <w:rPr>
          <w:rFonts w:ascii="Times New Roman" w:hAnsi="Times New Roman"/>
          <w:bCs/>
          <w:sz w:val="24"/>
          <w:szCs w:val="24"/>
        </w:rPr>
      </w:pPr>
      <w:r>
        <w:rPr>
          <w:rFonts w:ascii="Times New Roman" w:hAnsi="Times New Roman"/>
          <w:bCs/>
          <w:sz w:val="24"/>
          <w:szCs w:val="24"/>
        </w:rPr>
        <w:t xml:space="preserve">Заказчику предоставляется Услуга по отслеживанию статуса доставки отправлений (включая выяснение причин задержек, если таковые случаются), а также предоставить уведомление о времени доставки. Уведомление может быть направлено по факсу, по телефону или по электронной почте. </w:t>
      </w:r>
    </w:p>
    <w:p>
      <w:pPr>
        <w:pStyle w:val="Normal"/>
        <w:spacing w:lineRule="auto" w:line="216"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ПОДПИСИ СТОРОН:</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bl>
      <w:tblPr>
        <w:tblW w:w="9854" w:type="dxa"/>
        <w:jc w:val="left"/>
        <w:tblInd w:w="216" w:type="dxa"/>
        <w:tblLayout w:type="fixed"/>
        <w:tblCellMar>
          <w:top w:w="0" w:type="dxa"/>
          <w:left w:w="108" w:type="dxa"/>
          <w:bottom w:w="0" w:type="dxa"/>
          <w:right w:w="108" w:type="dxa"/>
        </w:tblCellMar>
        <w:tblLook w:val="04a0"/>
      </w:tblPr>
      <w:tblGrid>
        <w:gridCol w:w="4927"/>
        <w:gridCol w:w="4926"/>
      </w:tblGrid>
      <w:tr>
        <w:trPr/>
        <w:tc>
          <w:tcPr>
            <w:tcW w:w="4927" w:type="dxa"/>
            <w:tcBorders/>
            <w:shd w:color="auto" w:fill="auto" w:val="clear"/>
          </w:tcPr>
          <w:tbl>
            <w:tblPr>
              <w:tblW w:w="4710" w:type="dxa"/>
              <w:jc w:val="left"/>
              <w:tblInd w:w="756" w:type="dxa"/>
              <w:tblLayout w:type="fixed"/>
              <w:tblCellMar>
                <w:top w:w="0" w:type="dxa"/>
                <w:left w:w="108" w:type="dxa"/>
                <w:bottom w:w="0" w:type="dxa"/>
                <w:right w:w="108" w:type="dxa"/>
              </w:tblCellMar>
              <w:tblLook w:val="04a0"/>
            </w:tblPr>
            <w:tblGrid>
              <w:gridCol w:w="4710"/>
            </w:tblGrid>
            <w:tr>
              <w:trPr/>
              <w:tc>
                <w:tcPr>
                  <w:tcW w:w="4710" w:type="dxa"/>
                  <w:tcBorders/>
                  <w:shd w:color="auto" w:fill="auto" w:val="clear"/>
                </w:tcPr>
                <w:p>
                  <w:pPr>
                    <w:pStyle w:val="Normal"/>
                    <w:widowControl w:val="false"/>
                    <w:tabs>
                      <w:tab w:val="clear" w:pos="708"/>
                      <w:tab w:val="left" w:pos="5895" w:leader="none"/>
                    </w:tabs>
                    <w:spacing w:lineRule="auto" w:line="240" w:before="0" w:after="0"/>
                    <w:jc w:val="both"/>
                    <w:rPr>
                      <w:rFonts w:ascii="Times New Roman" w:hAnsi="Times New Roman"/>
                      <w:sz w:val="24"/>
                      <w:szCs w:val="24"/>
                    </w:rPr>
                  </w:pPr>
                  <w:r>
                    <w:rPr>
                      <w:rFonts w:ascii="Times New Roman" w:hAnsi="Times New Roman"/>
                      <w:b/>
                      <w:sz w:val="24"/>
                      <w:szCs w:val="24"/>
                    </w:rPr>
                    <w:t>Заказчик:</w:t>
                  </w:r>
                </w:p>
              </w:tc>
            </w:tr>
            <w:tr>
              <w:trPr/>
              <w:tc>
                <w:tcPr>
                  <w:tcW w:w="4710" w:type="dxa"/>
                  <w:tcBorders/>
                  <w:shd w:color="auto" w:fill="auto" w:val="clear"/>
                </w:tcPr>
                <w:p>
                  <w:pPr>
                    <w:pStyle w:val="Normal"/>
                    <w:widowControl w:val="false"/>
                    <w:tabs>
                      <w:tab w:val="clear" w:pos="708"/>
                      <w:tab w:val="left" w:pos="5895"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895" w:leader="none"/>
                    </w:tabs>
                    <w:spacing w:lineRule="auto" w:line="240" w:before="0" w:after="0"/>
                    <w:jc w:val="both"/>
                    <w:rPr>
                      <w:rFonts w:ascii="Times New Roman" w:hAnsi="Times New Roman"/>
                      <w:sz w:val="24"/>
                      <w:szCs w:val="24"/>
                    </w:rPr>
                  </w:pPr>
                  <w:r>
                    <w:rPr>
                      <w:rFonts w:ascii="Times New Roman" w:hAnsi="Times New Roman"/>
                      <w:i/>
                      <w:sz w:val="24"/>
                      <w:szCs w:val="24"/>
                    </w:rPr>
                    <w:t>Заместитель руководителя</w:t>
                  </w:r>
                </w:p>
                <w:p>
                  <w:pPr>
                    <w:pStyle w:val="Normal"/>
                    <w:widowControl w:val="false"/>
                    <w:tabs>
                      <w:tab w:val="clear" w:pos="708"/>
                      <w:tab w:val="left" w:pos="5895" w:leader="none"/>
                    </w:tabs>
                    <w:spacing w:lineRule="auto" w:line="240" w:before="0" w:after="0"/>
                    <w:jc w:val="both"/>
                    <w:rPr>
                      <w:rFonts w:ascii="Times New Roman" w:hAnsi="Times New Roman"/>
                      <w:sz w:val="24"/>
                      <w:szCs w:val="24"/>
                    </w:rPr>
                  </w:pPr>
                  <w:r>
                    <w:rPr>
                      <w:rFonts w:ascii="Times New Roman" w:hAnsi="Times New Roman"/>
                      <w:sz w:val="24"/>
                      <w:szCs w:val="24"/>
                    </w:rPr>
                    <w:t>_______ /Чеусов С.В. /</w:t>
                  </w:r>
                </w:p>
                <w:p>
                  <w:pPr>
                    <w:pStyle w:val="Normal"/>
                    <w:widowControl w:val="false"/>
                    <w:tabs>
                      <w:tab w:val="clear" w:pos="708"/>
                      <w:tab w:val="left" w:pos="5895" w:leader="none"/>
                    </w:tabs>
                    <w:spacing w:lineRule="auto" w:line="240" w:before="0" w:after="0"/>
                    <w:jc w:val="both"/>
                    <w:rPr>
                      <w:rFonts w:ascii="Times New Roman" w:hAnsi="Times New Roman"/>
                      <w:b/>
                      <w:sz w:val="24"/>
                      <w:szCs w:val="24"/>
                    </w:rPr>
                  </w:pPr>
                  <w:r>
                    <w:rPr>
                      <w:rFonts w:ascii="Times New Roman" w:hAnsi="Times New Roman"/>
                      <w:b/>
                      <w:sz w:val="24"/>
                      <w:szCs w:val="24"/>
                    </w:rPr>
                  </w:r>
                </w:p>
              </w:tc>
            </w:tr>
          </w:tbl>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r>
          </w:p>
        </w:tc>
        <w:tc>
          <w:tcPr>
            <w:tcW w:w="4926" w:type="dxa"/>
            <w:tcBorders/>
            <w:shd w:color="auto" w:fill="auto" w:val="clear"/>
          </w:tcPr>
          <w:tbl>
            <w:tblPr>
              <w:tblW w:w="4711" w:type="dxa"/>
              <w:jc w:val="left"/>
              <w:tblInd w:w="108" w:type="dxa"/>
              <w:tblLayout w:type="fixed"/>
              <w:tblCellMar>
                <w:top w:w="0" w:type="dxa"/>
                <w:left w:w="108" w:type="dxa"/>
                <w:bottom w:w="0" w:type="dxa"/>
                <w:right w:w="108" w:type="dxa"/>
              </w:tblCellMar>
              <w:tblLook w:val="04a0"/>
            </w:tblPr>
            <w:tblGrid>
              <w:gridCol w:w="4711"/>
            </w:tblGrid>
            <w:tr>
              <w:trPr/>
              <w:tc>
                <w:tcPr>
                  <w:tcW w:w="4711" w:type="dxa"/>
                  <w:tcBorders/>
                  <w:shd w:color="auto" w:fill="auto" w:val="clear"/>
                </w:tcPr>
                <w:p>
                  <w:pPr>
                    <w:pStyle w:val="Normal"/>
                    <w:widowControl w:val="false"/>
                    <w:tabs>
                      <w:tab w:val="clear" w:pos="708"/>
                      <w:tab w:val="left" w:pos="5895" w:leader="none"/>
                    </w:tabs>
                    <w:spacing w:lineRule="auto" w:line="240" w:before="0" w:after="0"/>
                    <w:jc w:val="both"/>
                    <w:rPr>
                      <w:rFonts w:ascii="Times New Roman" w:hAnsi="Times New Roman"/>
                      <w:sz w:val="24"/>
                      <w:szCs w:val="24"/>
                    </w:rPr>
                  </w:pPr>
                  <w:r>
                    <w:rPr>
                      <w:rFonts w:ascii="Times New Roman" w:hAnsi="Times New Roman"/>
                      <w:b/>
                      <w:sz w:val="24"/>
                      <w:szCs w:val="24"/>
                    </w:rPr>
                    <w:t>Исполнитель:</w:t>
                  </w:r>
                </w:p>
              </w:tc>
            </w:tr>
          </w:tbl>
          <w:p>
            <w:pPr>
              <w:pStyle w:val="Normal"/>
              <w:widowControl w:val="false"/>
              <w:spacing w:lineRule="auto" w:line="240" w:before="0" w:after="0"/>
              <w:jc w:val="center"/>
              <w:rPr>
                <w:rFonts w:ascii="Times New Roman" w:hAnsi="Times New Roman"/>
                <w:i/>
                <w:i/>
                <w:sz w:val="24"/>
                <w:szCs w:val="24"/>
              </w:rPr>
            </w:pPr>
            <w:r>
              <w:rPr>
                <w:rFonts w:ascii="Times New Roman" w:hAnsi="Times New Roman"/>
                <w:i/>
                <w:sz w:val="24"/>
                <w:szCs w:val="24"/>
              </w:rPr>
            </w:r>
          </w:p>
          <w:p>
            <w:pPr>
              <w:pStyle w:val="Normal"/>
              <w:widowControl w:val="false"/>
              <w:spacing w:lineRule="auto" w:line="240" w:before="0" w:after="0"/>
              <w:rPr>
                <w:rFonts w:ascii="Times New Roman" w:hAnsi="Times New Roman"/>
                <w:i/>
                <w:i/>
                <w:sz w:val="24"/>
                <w:szCs w:val="24"/>
              </w:rPr>
            </w:pPr>
            <w:r>
              <w:rPr>
                <w:rFonts w:ascii="Times New Roman" w:hAnsi="Times New Roman"/>
                <w:i/>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i/>
                <w:sz w:val="24"/>
                <w:szCs w:val="24"/>
              </w:rPr>
              <w:t>Должность</w:t>
            </w:r>
            <w:r>
              <w:rPr>
                <w:rFonts w:ascii="Times New Roman" w:hAnsi="Times New Roman"/>
                <w:sz w:val="24"/>
                <w:szCs w:val="24"/>
              </w:rPr>
              <w:t xml:space="preserve"> ______ /______________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firstLine="539"/>
        <w:jc w:val="center"/>
        <w:rPr>
          <w:rFonts w:ascii="Times New Roman" w:hAnsi="Times New Roman"/>
          <w:sz w:val="24"/>
          <w:szCs w:val="24"/>
        </w:rPr>
      </w:pPr>
      <w:r>
        <w:rPr>
          <w:rFonts w:ascii="Times New Roman" w:hAnsi="Times New Roman"/>
          <w:b/>
          <w:sz w:val="24"/>
          <w:szCs w:val="24"/>
        </w:rPr>
        <w:t xml:space="preserve"> </w:t>
      </w:r>
    </w:p>
    <w:sectPr>
      <w:type w:val="nextPage"/>
      <w:pgSz w:w="11906" w:h="16838"/>
      <w:pgMar w:left="720" w:right="720" w:gutter="0" w:header="0" w:top="42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Arial">
    <w:charset w:val="01"/>
    <w:family w:val="swiss"/>
    <w:pitch w:val="default"/>
  </w:font>
  <w:font w:name="XO Thames">
    <w:charset w:val="01"/>
    <w:family w:val="swiss"/>
    <w:pitch w:val="default"/>
  </w:font>
  <w:font w:name="Times New Roman">
    <w:charset w:val="01"/>
    <w:family w:val="roman"/>
    <w:pitch w:val="default"/>
  </w:font>
  <w:font w:name="PT Astra Serif">
    <w:charset w:val="01"/>
    <w:family w:val="swiss"/>
    <w:pitch w:val="default"/>
  </w:font>
  <w:font w:name="Courier New">
    <w:charset w:val="01"/>
    <w:family w:val="swiss"/>
    <w:pitch w:val="default"/>
  </w:font>
  <w:font w:name="Calibri Light">
    <w:charset w:val="01"/>
    <w:family w:val="swiss"/>
    <w:pitch w:val="default"/>
  </w:font>
  <w:font w:name="PT Astra Serif">
    <w:charset w:val="01"/>
    <w:family w:val="roman"/>
    <w:pitch w:val="default"/>
  </w:font>
  <w:font w:name="Tinos">
    <w:charset w:val="01"/>
    <w:family w:val="roman"/>
    <w:pitch w:val="default"/>
  </w:font>
  <w:font w:name="Tino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360" w:hanging="360"/>
      </w:pPr>
      <w:rPr/>
    </w:lvl>
    <w:lvl w:ilvl="1">
      <w:start w:val="7"/>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30ad6"/>
    <w:pPr>
      <w:widowControl/>
      <w:suppressAutoHyphens w:val="false"/>
      <w:bidi w:val="0"/>
      <w:spacing w:lineRule="auto" w:line="276" w:before="0" w:after="200"/>
      <w:jc w:val="left"/>
    </w:pPr>
    <w:rPr>
      <w:rFonts w:ascii="Calibri" w:hAnsi="Calibri" w:eastAsia="Times New Roman" w:cs="Times New Roman"/>
      <w:color w:val="000000"/>
      <w:kern w:val="0"/>
      <w:sz w:val="22"/>
      <w:szCs w:val="20"/>
      <w:lang w:val="ru-RU" w:eastAsia="ru-RU" w:bidi="ar-SA"/>
    </w:rPr>
  </w:style>
  <w:style w:type="paragraph" w:styleId="Heading1" w:customStyle="1">
    <w:name w:val="heading 1"/>
    <w:next w:val="Normal"/>
    <w:link w:val="14"/>
    <w:qFormat/>
    <w:rsid w:val="00f30ad6"/>
    <w:pPr>
      <w:widowControl/>
      <w:suppressAutoHyphens w:val="true"/>
      <w:bidi w:val="0"/>
      <w:spacing w:before="0" w:after="0"/>
      <w:jc w:val="left"/>
    </w:pPr>
    <w:rPr>
      <w:rFonts w:ascii="Arial" w:hAnsi="Arial" w:eastAsia="Times New Roman" w:cs="Times New Roman"/>
      <w:b/>
      <w:color w:val="auto"/>
      <w:kern w:val="0"/>
      <w:sz w:val="32"/>
      <w:szCs w:val="20"/>
      <w:lang w:val="ru-RU" w:eastAsia="ru-RU" w:bidi="ar-SA"/>
    </w:rPr>
  </w:style>
  <w:style w:type="paragraph" w:styleId="Heading2" w:customStyle="1">
    <w:name w:val="heading 2"/>
    <w:link w:val="22"/>
    <w:qFormat/>
    <w:rsid w:val="00f30ad6"/>
    <w:pPr>
      <w:widowControl/>
      <w:suppressAutoHyphens w:val="true"/>
      <w:bidi w:val="0"/>
      <w:spacing w:before="0" w:after="0"/>
      <w:jc w:val="left"/>
      <w:outlineLvl w:val="1"/>
    </w:pPr>
    <w:rPr>
      <w:rFonts w:ascii="XO Thames" w:hAnsi="XO Thames" w:eastAsia="Times New Roman" w:cs="Times New Roman"/>
      <w:b/>
      <w:color w:val="000000"/>
      <w:kern w:val="0"/>
      <w:sz w:val="28"/>
      <w:szCs w:val="20"/>
      <w:lang w:val="ru-RU" w:eastAsia="ru-RU" w:bidi="ar-SA"/>
    </w:rPr>
  </w:style>
  <w:style w:type="paragraph" w:styleId="Heading3" w:customStyle="1">
    <w:name w:val="heading 3"/>
    <w:next w:val="Normal"/>
    <w:link w:val="3"/>
    <w:qFormat/>
    <w:rsid w:val="00f30ad6"/>
    <w:pPr>
      <w:widowControl/>
      <w:suppressAutoHyphens w:val="true"/>
      <w:bidi w:val="0"/>
      <w:spacing w:before="0" w:after="0"/>
      <w:jc w:val="left"/>
    </w:pPr>
    <w:rPr>
      <w:rFonts w:ascii="XO Thames" w:hAnsi="XO Thames" w:eastAsia="Times New Roman" w:cs="Times New Roman"/>
      <w:b/>
      <w:color w:val="auto"/>
      <w:kern w:val="0"/>
      <w:sz w:val="26"/>
      <w:szCs w:val="20"/>
      <w:lang w:val="ru-RU" w:eastAsia="ru-RU" w:bidi="ar-SA"/>
    </w:rPr>
  </w:style>
  <w:style w:type="paragraph" w:styleId="Heading4" w:customStyle="1">
    <w:name w:val="heading 4"/>
    <w:next w:val="Normal"/>
    <w:link w:val="42"/>
    <w:qFormat/>
    <w:rsid w:val="00f30ad6"/>
    <w:pPr>
      <w:widowControl/>
      <w:suppressAutoHyphens w:val="true"/>
      <w:bidi w:val="0"/>
      <w:spacing w:lineRule="auto" w:line="264"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customStyle="1">
    <w:name w:val="heading 5"/>
    <w:link w:val="5"/>
    <w:qFormat/>
    <w:rsid w:val="00f30ad6"/>
    <w:pPr>
      <w:widowControl/>
      <w:suppressAutoHyphens w:val="true"/>
      <w:bidi w:val="0"/>
      <w:spacing w:before="0" w:after="0"/>
      <w:jc w:val="left"/>
      <w:outlineLvl w:val="4"/>
    </w:pPr>
    <w:rPr>
      <w:rFonts w:ascii="XO Thames" w:hAnsi="XO Thames" w:eastAsia="Times New Roman" w:cs="Times New Roman"/>
      <w:b/>
      <w:color w:val="000000"/>
      <w:kern w:val="0"/>
      <w:sz w:val="22"/>
      <w:szCs w:val="20"/>
      <w:lang w:val="ru-RU" w:eastAsia="ru-RU" w:bidi="ar-SA"/>
    </w:rPr>
  </w:style>
  <w:style w:type="paragraph" w:styleId="Heading6" w:customStyle="1">
    <w:name w:val="heading 6"/>
    <w:basedOn w:val="Normal"/>
    <w:next w:val="Normal"/>
    <w:link w:val="Heading6Char"/>
    <w:uiPriority w:val="9"/>
    <w:unhideWhenUsed/>
    <w:qFormat/>
    <w:rsid w:val="00f30ad6"/>
    <w:pPr>
      <w:keepNext w:val="true"/>
      <w:keepLines/>
      <w:spacing w:before="320" w:after="200"/>
      <w:outlineLvl w:val="5"/>
    </w:pPr>
    <w:rPr>
      <w:rFonts w:ascii="Arial" w:hAnsi="Arial" w:eastAsia="Arial" w:cs="Arial"/>
      <w:b/>
      <w:bCs/>
      <w:szCs w:val="22"/>
    </w:rPr>
  </w:style>
  <w:style w:type="paragraph" w:styleId="Heading7" w:customStyle="1">
    <w:name w:val="heading 7"/>
    <w:basedOn w:val="Normal"/>
    <w:next w:val="Normal"/>
    <w:link w:val="Heading7Char"/>
    <w:uiPriority w:val="9"/>
    <w:unhideWhenUsed/>
    <w:qFormat/>
    <w:rsid w:val="00f30ad6"/>
    <w:pPr>
      <w:keepNext w:val="true"/>
      <w:keepLines/>
      <w:spacing w:before="320" w:after="200"/>
      <w:outlineLvl w:val="6"/>
    </w:pPr>
    <w:rPr>
      <w:rFonts w:ascii="Arial" w:hAnsi="Arial" w:eastAsia="Arial" w:cs="Arial"/>
      <w:b/>
      <w:bCs/>
      <w:i/>
      <w:iCs/>
      <w:szCs w:val="22"/>
    </w:rPr>
  </w:style>
  <w:style w:type="paragraph" w:styleId="Heading8" w:customStyle="1">
    <w:name w:val="heading 8"/>
    <w:basedOn w:val="Normal"/>
    <w:next w:val="Normal"/>
    <w:link w:val="Heading8Char"/>
    <w:uiPriority w:val="9"/>
    <w:unhideWhenUsed/>
    <w:qFormat/>
    <w:rsid w:val="00f30ad6"/>
    <w:pPr>
      <w:keepNext w:val="true"/>
      <w:keepLines/>
      <w:spacing w:before="320" w:after="200"/>
      <w:outlineLvl w:val="7"/>
    </w:pPr>
    <w:rPr>
      <w:rFonts w:ascii="Arial" w:hAnsi="Arial" w:eastAsia="Arial" w:cs="Arial"/>
      <w:i/>
      <w:iCs/>
      <w:szCs w:val="22"/>
    </w:rPr>
  </w:style>
  <w:style w:type="paragraph" w:styleId="Heading9" w:customStyle="1">
    <w:name w:val="heading 9"/>
    <w:basedOn w:val="Normal"/>
    <w:next w:val="Normal"/>
    <w:link w:val="Heading9Char"/>
    <w:uiPriority w:val="9"/>
    <w:unhideWhenUsed/>
    <w:qFormat/>
    <w:rsid w:val="00f30ad6"/>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QuoteChar" w:customStyle="1">
    <w:name w:val="Quote Char"/>
    <w:link w:val="Quote"/>
    <w:uiPriority w:val="29"/>
    <w:qFormat/>
    <w:rsid w:val="00f30ad6"/>
    <w:rPr>
      <w:i/>
    </w:rPr>
  </w:style>
  <w:style w:type="character" w:styleId="IntenseQuoteChar" w:customStyle="1">
    <w:name w:val="Intense Quote Char"/>
    <w:link w:val="IntenseQuote"/>
    <w:uiPriority w:val="30"/>
    <w:qFormat/>
    <w:rsid w:val="00f30ad6"/>
    <w:rPr>
      <w:i/>
    </w:rPr>
  </w:style>
  <w:style w:type="character" w:styleId="FootnoteTextChar" w:customStyle="1">
    <w:name w:val="Footnote Text Char"/>
    <w:link w:val="19"/>
    <w:uiPriority w:val="99"/>
    <w:qFormat/>
    <w:rsid w:val="00f30ad6"/>
    <w:rPr>
      <w:sz w:val="18"/>
    </w:rPr>
  </w:style>
  <w:style w:type="character" w:styleId="EndnoteTextChar" w:customStyle="1">
    <w:name w:val="Endnote Text Char"/>
    <w:link w:val="110"/>
    <w:uiPriority w:val="99"/>
    <w:qFormat/>
    <w:rsid w:val="00f30ad6"/>
    <w:rPr>
      <w:sz w:val="20"/>
    </w:rPr>
  </w:style>
  <w:style w:type="character" w:styleId="Heading1Char" w:customStyle="1">
    <w:name w:val="Heading 1 Char"/>
    <w:basedOn w:val="DefaultParagraphFont"/>
    <w:uiPriority w:val="9"/>
    <w:qFormat/>
    <w:rsid w:val="00f30ad6"/>
    <w:rPr>
      <w:rFonts w:ascii="Arial" w:hAnsi="Arial" w:eastAsia="Arial" w:cs="Arial"/>
      <w:sz w:val="40"/>
      <w:szCs w:val="40"/>
    </w:rPr>
  </w:style>
  <w:style w:type="character" w:styleId="Heading2Char" w:customStyle="1">
    <w:name w:val="Heading 2 Char"/>
    <w:basedOn w:val="DefaultParagraphFont"/>
    <w:uiPriority w:val="9"/>
    <w:qFormat/>
    <w:rsid w:val="00f30ad6"/>
    <w:rPr>
      <w:rFonts w:ascii="Arial" w:hAnsi="Arial" w:eastAsia="Arial" w:cs="Arial"/>
      <w:sz w:val="34"/>
    </w:rPr>
  </w:style>
  <w:style w:type="character" w:styleId="Heading3Char" w:customStyle="1">
    <w:name w:val="Heading 3 Char"/>
    <w:basedOn w:val="DefaultParagraphFont"/>
    <w:uiPriority w:val="9"/>
    <w:qFormat/>
    <w:rsid w:val="00f30ad6"/>
    <w:rPr>
      <w:rFonts w:ascii="Arial" w:hAnsi="Arial" w:eastAsia="Arial" w:cs="Arial"/>
      <w:sz w:val="30"/>
      <w:szCs w:val="30"/>
    </w:rPr>
  </w:style>
  <w:style w:type="character" w:styleId="Heading4Char" w:customStyle="1">
    <w:name w:val="Heading 4 Char"/>
    <w:basedOn w:val="DefaultParagraphFont"/>
    <w:uiPriority w:val="9"/>
    <w:qFormat/>
    <w:rsid w:val="00f30ad6"/>
    <w:rPr>
      <w:rFonts w:ascii="Arial" w:hAnsi="Arial" w:eastAsia="Arial" w:cs="Arial"/>
      <w:b/>
      <w:bCs/>
      <w:sz w:val="26"/>
      <w:szCs w:val="26"/>
    </w:rPr>
  </w:style>
  <w:style w:type="character" w:styleId="Heading5Char" w:customStyle="1">
    <w:name w:val="Heading 5 Char"/>
    <w:basedOn w:val="DefaultParagraphFont"/>
    <w:uiPriority w:val="9"/>
    <w:qFormat/>
    <w:rsid w:val="00f30ad6"/>
    <w:rPr>
      <w:rFonts w:ascii="Arial" w:hAnsi="Arial" w:eastAsia="Arial" w:cs="Arial"/>
      <w:b/>
      <w:bCs/>
      <w:sz w:val="24"/>
      <w:szCs w:val="24"/>
    </w:rPr>
  </w:style>
  <w:style w:type="character" w:styleId="Heading6Char" w:customStyle="1">
    <w:name w:val="Heading 6 Char"/>
    <w:basedOn w:val="DefaultParagraphFont"/>
    <w:uiPriority w:val="9"/>
    <w:qFormat/>
    <w:rsid w:val="00f30ad6"/>
    <w:rPr>
      <w:rFonts w:ascii="Arial" w:hAnsi="Arial" w:eastAsia="Arial" w:cs="Arial"/>
      <w:b/>
      <w:bCs/>
      <w:sz w:val="22"/>
      <w:szCs w:val="22"/>
    </w:rPr>
  </w:style>
  <w:style w:type="character" w:styleId="Heading7Char" w:customStyle="1">
    <w:name w:val="Heading 7 Char"/>
    <w:basedOn w:val="DefaultParagraphFont"/>
    <w:uiPriority w:val="9"/>
    <w:qFormat/>
    <w:rsid w:val="00f30ad6"/>
    <w:rPr>
      <w:rFonts w:ascii="Arial" w:hAnsi="Arial" w:eastAsia="Arial" w:cs="Arial"/>
      <w:b/>
      <w:bCs/>
      <w:i/>
      <w:iCs/>
      <w:sz w:val="22"/>
      <w:szCs w:val="22"/>
    </w:rPr>
  </w:style>
  <w:style w:type="character" w:styleId="Heading8Char" w:customStyle="1">
    <w:name w:val="Heading 8 Char"/>
    <w:basedOn w:val="DefaultParagraphFont"/>
    <w:uiPriority w:val="9"/>
    <w:qFormat/>
    <w:rsid w:val="00f30ad6"/>
    <w:rPr>
      <w:rFonts w:ascii="Arial" w:hAnsi="Arial" w:eastAsia="Arial" w:cs="Arial"/>
      <w:i/>
      <w:iCs/>
      <w:sz w:val="22"/>
      <w:szCs w:val="22"/>
    </w:rPr>
  </w:style>
  <w:style w:type="character" w:styleId="Heading9Char" w:customStyle="1">
    <w:name w:val="Heading 9 Char"/>
    <w:basedOn w:val="DefaultParagraphFont"/>
    <w:uiPriority w:val="9"/>
    <w:qFormat/>
    <w:rsid w:val="00f30ad6"/>
    <w:rPr>
      <w:rFonts w:ascii="Arial" w:hAnsi="Arial" w:eastAsia="Arial" w:cs="Arial"/>
      <w:i/>
      <w:iCs/>
      <w:sz w:val="21"/>
      <w:szCs w:val="21"/>
    </w:rPr>
  </w:style>
  <w:style w:type="character" w:styleId="TitleChar" w:customStyle="1">
    <w:name w:val="Title Char"/>
    <w:basedOn w:val="DefaultParagraphFont"/>
    <w:uiPriority w:val="10"/>
    <w:qFormat/>
    <w:rsid w:val="00f30ad6"/>
    <w:rPr>
      <w:sz w:val="48"/>
      <w:szCs w:val="48"/>
    </w:rPr>
  </w:style>
  <w:style w:type="character" w:styleId="SubtitleChar" w:customStyle="1">
    <w:name w:val="Subtitle Char"/>
    <w:basedOn w:val="DefaultParagraphFont"/>
    <w:uiPriority w:val="11"/>
    <w:qFormat/>
    <w:rsid w:val="00f30ad6"/>
    <w:rPr>
      <w:sz w:val="24"/>
      <w:szCs w:val="24"/>
    </w:rPr>
  </w:style>
  <w:style w:type="character" w:styleId="2" w:customStyle="1">
    <w:name w:val="Цитата 2 Знак"/>
    <w:link w:val="Quote"/>
    <w:uiPriority w:val="29"/>
    <w:qFormat/>
    <w:rsid w:val="00f30ad6"/>
    <w:rPr>
      <w:i/>
    </w:rPr>
  </w:style>
  <w:style w:type="character" w:styleId="Style5" w:customStyle="1">
    <w:name w:val="Выделенная цитата Знак"/>
    <w:link w:val="IntenseQuote"/>
    <w:uiPriority w:val="30"/>
    <w:qFormat/>
    <w:rsid w:val="00f30ad6"/>
    <w:rPr>
      <w:i/>
    </w:rPr>
  </w:style>
  <w:style w:type="character" w:styleId="HeaderChar" w:customStyle="1">
    <w:name w:val="Header Char"/>
    <w:basedOn w:val="DefaultParagraphFont"/>
    <w:uiPriority w:val="99"/>
    <w:qFormat/>
    <w:rsid w:val="00f30ad6"/>
    <w:rPr/>
  </w:style>
  <w:style w:type="character" w:styleId="FooterChar" w:customStyle="1">
    <w:name w:val="Footer Char"/>
    <w:basedOn w:val="DefaultParagraphFont"/>
    <w:uiPriority w:val="99"/>
    <w:qFormat/>
    <w:rsid w:val="00f30ad6"/>
    <w:rPr/>
  </w:style>
  <w:style w:type="character" w:styleId="CaptionChar" w:customStyle="1">
    <w:name w:val="Caption Char"/>
    <w:basedOn w:val="Caption1"/>
    <w:uiPriority w:val="99"/>
    <w:qFormat/>
    <w:rsid w:val="00f30ad6"/>
    <w:rPr/>
  </w:style>
  <w:style w:type="character" w:styleId="Style6" w:customStyle="1">
    <w:name w:val="Текст сноски Знак"/>
    <w:link w:val="Footnote1"/>
    <w:uiPriority w:val="99"/>
    <w:qFormat/>
    <w:rsid w:val="00f30ad6"/>
    <w:rPr>
      <w:sz w:val="18"/>
    </w:rPr>
  </w:style>
  <w:style w:type="character" w:styleId="Style7" w:customStyle="1">
    <w:name w:val="Символ сноски"/>
    <w:uiPriority w:val="99"/>
    <w:unhideWhenUsed/>
    <w:qFormat/>
    <w:rsid w:val="00f30ad6"/>
    <w:rPr>
      <w:vertAlign w:val="superscript"/>
    </w:rPr>
  </w:style>
  <w:style w:type="character" w:styleId="1" w:customStyle="1">
    <w:name w:val="Знак сноски1"/>
    <w:qFormat/>
    <w:rsid w:val="00f30ad6"/>
    <w:rPr>
      <w:vertAlign w:val="superscript"/>
    </w:rPr>
  </w:style>
  <w:style w:type="character" w:styleId="Style8" w:customStyle="1">
    <w:name w:val="Текст концевой сноски Знак"/>
    <w:link w:val="110"/>
    <w:uiPriority w:val="99"/>
    <w:qFormat/>
    <w:rsid w:val="00f30ad6"/>
    <w:rPr>
      <w:sz w:val="20"/>
    </w:rPr>
  </w:style>
  <w:style w:type="character" w:styleId="Style9" w:customStyle="1">
    <w:name w:val="Символ концевой сноски"/>
    <w:uiPriority w:val="99"/>
    <w:semiHidden/>
    <w:unhideWhenUsed/>
    <w:qFormat/>
    <w:rsid w:val="00f30ad6"/>
    <w:rPr>
      <w:vertAlign w:val="superscript"/>
    </w:rPr>
  </w:style>
  <w:style w:type="character" w:styleId="11" w:customStyle="1">
    <w:name w:val="Знак концевой сноски1"/>
    <w:qFormat/>
    <w:rsid w:val="00f30ad6"/>
    <w:rPr>
      <w:vertAlign w:val="superscript"/>
    </w:rPr>
  </w:style>
  <w:style w:type="character" w:styleId="12" w:customStyle="1">
    <w:name w:val="Обычный1"/>
    <w:qFormat/>
    <w:rsid w:val="00f30ad6"/>
    <w:rPr>
      <w:rFonts w:ascii="Calibri" w:hAnsi="Calibri"/>
      <w:color w:val="000000"/>
      <w:spacing w:val="0"/>
      <w:sz w:val="22"/>
    </w:rPr>
  </w:style>
  <w:style w:type="character" w:styleId="21" w:customStyle="1">
    <w:name w:val="Оглавление 2 Знак"/>
    <w:link w:val="Contents21"/>
    <w:qFormat/>
    <w:rsid w:val="00f30ad6"/>
    <w:rPr>
      <w:rFonts w:ascii="XO Thames" w:hAnsi="XO Thames"/>
      <w:color w:val="000000"/>
      <w:sz w:val="28"/>
      <w:lang w:bidi="ar-SA"/>
    </w:rPr>
  </w:style>
  <w:style w:type="character" w:styleId="Internetlink" w:customStyle="1">
    <w:name w:val="Internet link"/>
    <w:link w:val="Internetlink1"/>
    <w:qFormat/>
    <w:rsid w:val="00f30ad6"/>
    <w:rPr>
      <w:rFonts w:ascii="Calibri" w:hAnsi="Calibri"/>
      <w:color w:val="0000FF"/>
      <w:sz w:val="22"/>
      <w:u w:val="single"/>
      <w:lang w:bidi="ar-SA"/>
    </w:rPr>
  </w:style>
  <w:style w:type="character" w:styleId="4" w:customStyle="1">
    <w:name w:val="Оглавление 4 Знак"/>
    <w:link w:val="Contents41"/>
    <w:qFormat/>
    <w:rsid w:val="00f30ad6"/>
    <w:rPr>
      <w:rFonts w:ascii="XO Thames" w:hAnsi="XO Thames"/>
      <w:color w:val="000000"/>
      <w:sz w:val="28"/>
      <w:lang w:bidi="ar-SA"/>
    </w:rPr>
  </w:style>
  <w:style w:type="character" w:styleId="Contents9" w:customStyle="1">
    <w:name w:val="Contents 9"/>
    <w:link w:val="Contents91"/>
    <w:qFormat/>
    <w:rsid w:val="00f30ad6"/>
    <w:rPr>
      <w:rFonts w:ascii="XO Thames" w:hAnsi="XO Thames"/>
      <w:sz w:val="28"/>
      <w:lang w:bidi="ar-SA"/>
    </w:rPr>
  </w:style>
  <w:style w:type="character" w:styleId="6" w:customStyle="1">
    <w:name w:val="Оглавление 6 Знак"/>
    <w:link w:val="Contents61"/>
    <w:qFormat/>
    <w:rsid w:val="00f30ad6"/>
    <w:rPr>
      <w:rFonts w:ascii="XO Thames" w:hAnsi="XO Thames"/>
      <w:color w:val="000000"/>
      <w:sz w:val="28"/>
      <w:lang w:bidi="ar-SA"/>
    </w:rPr>
  </w:style>
  <w:style w:type="character" w:styleId="7" w:customStyle="1">
    <w:name w:val="Оглавление 7 Знак"/>
    <w:link w:val="Contents71"/>
    <w:qFormat/>
    <w:rsid w:val="00f30ad6"/>
    <w:rPr>
      <w:rFonts w:ascii="XO Thames" w:hAnsi="XO Thames"/>
      <w:color w:val="000000"/>
      <w:sz w:val="28"/>
      <w:lang w:bidi="ar-SA"/>
    </w:rPr>
  </w:style>
  <w:style w:type="character" w:styleId="Style10" w:customStyle="1">
    <w:name w:val="Абзац списка Знак"/>
    <w:basedOn w:val="12"/>
    <w:link w:val="ListParagraph"/>
    <w:qFormat/>
    <w:rsid w:val="00f30ad6"/>
    <w:rPr>
      <w:rFonts w:ascii="Times New Roman" w:hAnsi="Times New Roman"/>
      <w:sz w:val="24"/>
    </w:rPr>
  </w:style>
  <w:style w:type="character" w:styleId="ConsPlusNormal" w:customStyle="1">
    <w:name w:val="ConsPlusNormal"/>
    <w:link w:val="ConsPlusNormal1"/>
    <w:qFormat/>
    <w:rsid w:val="00f30ad6"/>
    <w:rPr>
      <w:rFonts w:ascii="Arial" w:hAnsi="Arial"/>
      <w:color w:val="000000"/>
      <w:sz w:val="22"/>
      <w:lang w:val="ru-RU" w:eastAsia="ru-RU" w:bidi="ar-SA"/>
    </w:rPr>
  </w:style>
  <w:style w:type="character" w:styleId="Contents6" w:customStyle="1">
    <w:name w:val="Contents 6"/>
    <w:link w:val="Contents61"/>
    <w:qFormat/>
    <w:rsid w:val="00f30ad6"/>
    <w:rPr>
      <w:rFonts w:ascii="XO Thames" w:hAnsi="XO Thames"/>
      <w:sz w:val="28"/>
      <w:lang w:bidi="ar-SA"/>
    </w:rPr>
  </w:style>
  <w:style w:type="character" w:styleId="3" w:customStyle="1">
    <w:name w:val="Заголовок 3 Знак"/>
    <w:qFormat/>
    <w:rsid w:val="00f30ad6"/>
    <w:rPr>
      <w:rFonts w:ascii="XO Thames" w:hAnsi="XO Thames"/>
      <w:b/>
      <w:color w:val="000000"/>
      <w:sz w:val="26"/>
      <w:lang w:bidi="ar-SA"/>
    </w:rPr>
  </w:style>
  <w:style w:type="character" w:styleId="Caption1" w:customStyle="1">
    <w:name w:val="Caption1"/>
    <w:basedOn w:val="12"/>
    <w:qFormat/>
    <w:rsid w:val="00f30ad6"/>
    <w:rPr>
      <w:rFonts w:ascii="PT Astra Serif" w:hAnsi="PT Astra Serif"/>
      <w:i/>
      <w:sz w:val="24"/>
    </w:rPr>
  </w:style>
  <w:style w:type="character" w:styleId="Style11" w:customStyle="1">
    <w:name w:val="Без интервала Знак"/>
    <w:link w:val="NoSpacing"/>
    <w:qFormat/>
    <w:rsid w:val="00f30ad6"/>
    <w:rPr>
      <w:color w:val="000000"/>
      <w:sz w:val="22"/>
      <w:lang w:bidi="ar-SA"/>
    </w:rPr>
  </w:style>
  <w:style w:type="character" w:styleId="Style12" w:customStyle="1">
    <w:name w:val="Колонтитул"/>
    <w:link w:val="18"/>
    <w:qFormat/>
    <w:rsid w:val="00f30ad6"/>
    <w:rPr>
      <w:rFonts w:ascii="XO Thames" w:hAnsi="XO Thames"/>
      <w:color w:val="000000"/>
      <w:sz w:val="22"/>
      <w:lang w:val="ru-RU" w:eastAsia="ru-RU" w:bidi="ar-SA"/>
    </w:rPr>
  </w:style>
  <w:style w:type="character" w:styleId="Style13" w:customStyle="1">
    <w:name w:val="Обычный (веб) Знак"/>
    <w:basedOn w:val="12"/>
    <w:link w:val="NormalWeb"/>
    <w:qFormat/>
    <w:rsid w:val="00f30ad6"/>
    <w:rPr>
      <w:rFonts w:ascii="Times New Roman" w:hAnsi="Times New Roman"/>
      <w:sz w:val="24"/>
    </w:rPr>
  </w:style>
  <w:style w:type="character" w:styleId="Style14" w:customStyle="1">
    <w:name w:val="Указатель Знак"/>
    <w:basedOn w:val="12"/>
    <w:qFormat/>
    <w:rsid w:val="00f30ad6"/>
    <w:rPr>
      <w:rFonts w:ascii="PT Astra Serif" w:hAnsi="PT Astra Serif"/>
    </w:rPr>
  </w:style>
  <w:style w:type="character" w:styleId="Style15" w:customStyle="1">
    <w:name w:val="Список Знак"/>
    <w:basedOn w:val="Style16"/>
    <w:qFormat/>
    <w:rsid w:val="00f30ad6"/>
    <w:rPr>
      <w:rFonts w:ascii="PT Astra Serif" w:hAnsi="PT Astra Serif"/>
    </w:rPr>
  </w:style>
  <w:style w:type="character" w:styleId="13" w:customStyle="1">
    <w:name w:val="Название1"/>
    <w:qFormat/>
    <w:rsid w:val="00f30ad6"/>
    <w:rPr>
      <w:rFonts w:ascii="XO Thames" w:hAnsi="XO Thames"/>
      <w:b/>
      <w:caps/>
      <w:color w:val="000000"/>
      <w:spacing w:val="0"/>
      <w:sz w:val="40"/>
    </w:rPr>
  </w:style>
  <w:style w:type="character" w:styleId="31" w:customStyle="1">
    <w:name w:val="Оглавление 3 Знак"/>
    <w:link w:val="Contents31"/>
    <w:qFormat/>
    <w:rsid w:val="00f30ad6"/>
    <w:rPr>
      <w:rFonts w:ascii="XO Thames" w:hAnsi="XO Thames"/>
      <w:color w:val="000000"/>
      <w:sz w:val="28"/>
      <w:lang w:bidi="ar-SA"/>
    </w:rPr>
  </w:style>
  <w:style w:type="character" w:styleId="Style16" w:customStyle="1">
    <w:name w:val="Основной текст Знак"/>
    <w:basedOn w:val="12"/>
    <w:qFormat/>
    <w:rsid w:val="00f30ad6"/>
    <w:rPr/>
  </w:style>
  <w:style w:type="character" w:styleId="CommentReference">
    <w:name w:val="annotation reference"/>
    <w:link w:val="112"/>
    <w:qFormat/>
    <w:rsid w:val="00f30ad6"/>
    <w:rPr>
      <w:color w:val="000000"/>
      <w:sz w:val="16"/>
      <w:lang w:bidi="ar-SA"/>
    </w:rPr>
  </w:style>
  <w:style w:type="character" w:styleId="Contents5" w:customStyle="1">
    <w:name w:val="Contents 5"/>
    <w:link w:val="Contents51"/>
    <w:qFormat/>
    <w:rsid w:val="00f30ad6"/>
    <w:rPr>
      <w:rFonts w:ascii="XO Thames" w:hAnsi="XO Thames"/>
      <w:sz w:val="28"/>
      <w:lang w:bidi="ar-SA"/>
    </w:rPr>
  </w:style>
  <w:style w:type="character" w:styleId="51" w:customStyle="1">
    <w:name w:val="Заголовок 51"/>
    <w:qFormat/>
    <w:rsid w:val="00f30ad6"/>
    <w:rPr>
      <w:rFonts w:ascii="XO Thames" w:hAnsi="XO Thames"/>
      <w:b/>
      <w:color w:val="000000"/>
      <w:spacing w:val="0"/>
      <w:sz w:val="22"/>
    </w:rPr>
  </w:style>
  <w:style w:type="character" w:styleId="14" w:customStyle="1">
    <w:name w:val="Заголовок 1 Знак"/>
    <w:basedOn w:val="12"/>
    <w:qFormat/>
    <w:rsid w:val="00f30ad6"/>
    <w:rPr>
      <w:rFonts w:ascii="Arial" w:hAnsi="Arial"/>
      <w:b/>
      <w:sz w:val="32"/>
    </w:rPr>
  </w:style>
  <w:style w:type="character" w:styleId="211" w:customStyle="1">
    <w:name w:val="Заголовок 21"/>
    <w:qFormat/>
    <w:rsid w:val="00f30ad6"/>
    <w:rPr>
      <w:rFonts w:ascii="XO Thames" w:hAnsi="XO Thames"/>
      <w:b/>
      <w:color w:val="000000"/>
      <w:spacing w:val="0"/>
      <w:sz w:val="28"/>
    </w:rPr>
  </w:style>
  <w:style w:type="character" w:styleId="Hyperlink">
    <w:name w:val="Hyperlink"/>
    <w:link w:val="114"/>
    <w:rsid w:val="00f30ad6"/>
    <w:rPr>
      <w:color w:val="0000FF"/>
      <w:sz w:val="22"/>
      <w:u w:val="single"/>
      <w:lang w:bidi="ar-SA"/>
    </w:rPr>
  </w:style>
  <w:style w:type="character" w:styleId="Footnote" w:customStyle="1">
    <w:name w:val="Footnote"/>
    <w:link w:val="Footnote1"/>
    <w:qFormat/>
    <w:rsid w:val="00f30ad6"/>
    <w:rPr>
      <w:rFonts w:ascii="XO Thames" w:hAnsi="XO Thames"/>
      <w:color w:val="000000"/>
      <w:sz w:val="22"/>
      <w:lang w:bidi="ar-SA"/>
    </w:rPr>
  </w:style>
  <w:style w:type="character" w:styleId="15" w:customStyle="1">
    <w:name w:val="Оглавление 1 Знак"/>
    <w:link w:val="Contents11"/>
    <w:qFormat/>
    <w:rsid w:val="00f30ad6"/>
    <w:rPr>
      <w:rFonts w:ascii="XO Thames" w:hAnsi="XO Thames"/>
      <w:b/>
      <w:color w:val="000000"/>
      <w:sz w:val="28"/>
      <w:lang w:bidi="ar-SA"/>
    </w:rPr>
  </w:style>
  <w:style w:type="character" w:styleId="HeaderandFooter" w:customStyle="1">
    <w:name w:val="Header and Footer"/>
    <w:qFormat/>
    <w:rsid w:val="00f30ad6"/>
    <w:rPr>
      <w:rFonts w:ascii="XO Thames" w:hAnsi="XO Thames"/>
      <w:color w:val="000000"/>
      <w:sz w:val="22"/>
      <w:lang w:val="ru-RU" w:eastAsia="ru-RU" w:bidi="ar-SA"/>
    </w:rPr>
  </w:style>
  <w:style w:type="character" w:styleId="Contents2" w:customStyle="1">
    <w:name w:val="Contents 2"/>
    <w:link w:val="Contents21"/>
    <w:qFormat/>
    <w:rsid w:val="00f30ad6"/>
    <w:rPr>
      <w:rFonts w:ascii="XO Thames" w:hAnsi="XO Thames"/>
      <w:sz w:val="28"/>
      <w:lang w:bidi="ar-SA"/>
    </w:rPr>
  </w:style>
  <w:style w:type="character" w:styleId="Contents1" w:customStyle="1">
    <w:name w:val="Contents 1"/>
    <w:link w:val="Contents11"/>
    <w:qFormat/>
    <w:rsid w:val="00f30ad6"/>
    <w:rPr>
      <w:rFonts w:ascii="XO Thames" w:hAnsi="XO Thames"/>
      <w:b/>
      <w:sz w:val="28"/>
      <w:lang w:bidi="ar-SA"/>
    </w:rPr>
  </w:style>
  <w:style w:type="character" w:styleId="9" w:customStyle="1">
    <w:name w:val="Оглавление 9 Знак"/>
    <w:link w:val="Contents91"/>
    <w:qFormat/>
    <w:rsid w:val="00f30ad6"/>
    <w:rPr>
      <w:rFonts w:ascii="XO Thames" w:hAnsi="XO Thames"/>
      <w:color w:val="000000"/>
      <w:sz w:val="28"/>
      <w:lang w:bidi="ar-SA"/>
    </w:rPr>
  </w:style>
  <w:style w:type="character" w:styleId="16" w:customStyle="1">
    <w:name w:val="Подзаголовок1"/>
    <w:qFormat/>
    <w:rsid w:val="00f30ad6"/>
    <w:rPr>
      <w:rFonts w:ascii="XO Thames" w:hAnsi="XO Thames"/>
      <w:i/>
      <w:color w:val="000000"/>
      <w:spacing w:val="0"/>
      <w:sz w:val="24"/>
    </w:rPr>
  </w:style>
  <w:style w:type="character" w:styleId="5" w:customStyle="1">
    <w:name w:val="Заголовок 5 Знак"/>
    <w:qFormat/>
    <w:rsid w:val="00f30ad6"/>
    <w:rPr>
      <w:rFonts w:ascii="XO Thames" w:hAnsi="XO Thames"/>
      <w:b/>
      <w:color w:val="000000"/>
      <w:sz w:val="22"/>
      <w:lang w:bidi="ar-SA"/>
    </w:rPr>
  </w:style>
  <w:style w:type="character" w:styleId="ConsPlusNonformat" w:customStyle="1">
    <w:name w:val="ConsPlusNonformat"/>
    <w:link w:val="ConsPlusNonformat1"/>
    <w:qFormat/>
    <w:rsid w:val="00f30ad6"/>
    <w:rPr>
      <w:rFonts w:ascii="Courier New" w:hAnsi="Courier New"/>
      <w:color w:val="000000"/>
      <w:sz w:val="22"/>
      <w:lang w:val="ru-RU" w:eastAsia="ru-RU" w:bidi="ar-SA"/>
    </w:rPr>
  </w:style>
  <w:style w:type="character" w:styleId="Heading31" w:customStyle="1">
    <w:name w:val="Heading 31"/>
    <w:qFormat/>
    <w:rsid w:val="00f30ad6"/>
    <w:rPr>
      <w:rFonts w:ascii="XO Thames" w:hAnsi="XO Thames"/>
      <w:b/>
      <w:sz w:val="26"/>
      <w:lang w:bidi="ar-SA"/>
    </w:rPr>
  </w:style>
  <w:style w:type="character" w:styleId="8" w:customStyle="1">
    <w:name w:val="Оглавление 8 Знак"/>
    <w:link w:val="Contents81"/>
    <w:qFormat/>
    <w:rsid w:val="00f30ad6"/>
    <w:rPr>
      <w:rFonts w:ascii="XO Thames" w:hAnsi="XO Thames"/>
      <w:color w:val="000000"/>
      <w:sz w:val="28"/>
      <w:lang w:bidi="ar-SA"/>
    </w:rPr>
  </w:style>
  <w:style w:type="character" w:styleId="Style17" w:customStyle="1">
    <w:name w:val="Содержимое таблицы"/>
    <w:basedOn w:val="12"/>
    <w:link w:val="116"/>
    <w:qFormat/>
    <w:rsid w:val="00f30ad6"/>
    <w:rPr>
      <w:rFonts w:ascii="Times New Roman" w:hAnsi="Times New Roman"/>
      <w:sz w:val="24"/>
    </w:rPr>
  </w:style>
  <w:style w:type="character" w:styleId="Heading11" w:customStyle="1">
    <w:name w:val="Heading 11"/>
    <w:qFormat/>
    <w:rsid w:val="00f30ad6"/>
    <w:rPr>
      <w:rFonts w:ascii="Arial" w:hAnsi="Arial"/>
      <w:b/>
      <w:sz w:val="32"/>
      <w:lang w:bidi="ar-SA"/>
    </w:rPr>
  </w:style>
  <w:style w:type="character" w:styleId="Contents8" w:customStyle="1">
    <w:name w:val="Contents 8"/>
    <w:link w:val="Contents81"/>
    <w:qFormat/>
    <w:rsid w:val="00f30ad6"/>
    <w:rPr>
      <w:rFonts w:ascii="XO Thames" w:hAnsi="XO Thames"/>
      <w:sz w:val="28"/>
      <w:lang w:bidi="ar-SA"/>
    </w:rPr>
  </w:style>
  <w:style w:type="character" w:styleId="52" w:customStyle="1">
    <w:name w:val="Оглавление 5 Знак"/>
    <w:link w:val="Contents51"/>
    <w:qFormat/>
    <w:rsid w:val="00f30ad6"/>
    <w:rPr>
      <w:rFonts w:ascii="XO Thames" w:hAnsi="XO Thames"/>
      <w:color w:val="000000"/>
      <w:sz w:val="28"/>
      <w:lang w:bidi="ar-SA"/>
    </w:rPr>
  </w:style>
  <w:style w:type="character" w:styleId="Contents3" w:customStyle="1">
    <w:name w:val="Contents 3"/>
    <w:link w:val="Contents31"/>
    <w:qFormat/>
    <w:rsid w:val="00f30ad6"/>
    <w:rPr>
      <w:rFonts w:ascii="XO Thames" w:hAnsi="XO Thames"/>
      <w:sz w:val="28"/>
      <w:lang w:bidi="ar-SA"/>
    </w:rPr>
  </w:style>
  <w:style w:type="character" w:styleId="Style18" w:customStyle="1">
    <w:name w:val="Заголовок"/>
    <w:basedOn w:val="12"/>
    <w:link w:val="111111"/>
    <w:qFormat/>
    <w:rsid w:val="00f30ad6"/>
    <w:rPr>
      <w:rFonts w:ascii="PT Astra Serif" w:hAnsi="PT Astra Serif"/>
      <w:sz w:val="28"/>
    </w:rPr>
  </w:style>
  <w:style w:type="character" w:styleId="Contents4" w:customStyle="1">
    <w:name w:val="Contents 4"/>
    <w:link w:val="Contents41"/>
    <w:qFormat/>
    <w:rsid w:val="00f30ad6"/>
    <w:rPr>
      <w:rFonts w:ascii="XO Thames" w:hAnsi="XO Thames"/>
      <w:sz w:val="28"/>
      <w:lang w:bidi="ar-SA"/>
    </w:rPr>
  </w:style>
  <w:style w:type="character" w:styleId="Style19" w:customStyle="1">
    <w:name w:val="Подзаголовок Знак"/>
    <w:qFormat/>
    <w:rsid w:val="00f30ad6"/>
    <w:rPr>
      <w:rFonts w:ascii="XO Thames" w:hAnsi="XO Thames"/>
      <w:i/>
      <w:color w:val="000000"/>
      <w:sz w:val="24"/>
      <w:lang w:bidi="ar-SA"/>
    </w:rPr>
  </w:style>
  <w:style w:type="character" w:styleId="Contents7" w:customStyle="1">
    <w:name w:val="Contents 7"/>
    <w:link w:val="Contents71"/>
    <w:qFormat/>
    <w:rsid w:val="00f30ad6"/>
    <w:rPr>
      <w:rFonts w:ascii="XO Thames" w:hAnsi="XO Thames"/>
      <w:sz w:val="28"/>
      <w:lang w:bidi="ar-SA"/>
    </w:rPr>
  </w:style>
  <w:style w:type="character" w:styleId="Style20" w:customStyle="1">
    <w:name w:val="Название Знак"/>
    <w:qFormat/>
    <w:rsid w:val="00f30ad6"/>
    <w:rPr>
      <w:rFonts w:ascii="XO Thames" w:hAnsi="XO Thames"/>
      <w:b/>
      <w:caps/>
      <w:color w:val="000000"/>
      <w:sz w:val="40"/>
      <w:lang w:bidi="ar-SA"/>
    </w:rPr>
  </w:style>
  <w:style w:type="character" w:styleId="41" w:customStyle="1">
    <w:name w:val="Заголовок 41"/>
    <w:qFormat/>
    <w:rsid w:val="00f30ad6"/>
    <w:rPr>
      <w:rFonts w:ascii="XO Thames" w:hAnsi="XO Thames"/>
      <w:b/>
      <w:sz w:val="24"/>
    </w:rPr>
  </w:style>
  <w:style w:type="character" w:styleId="42" w:customStyle="1">
    <w:name w:val="Заголовок 4 Знак"/>
    <w:qFormat/>
    <w:rsid w:val="00f30ad6"/>
    <w:rPr>
      <w:rFonts w:ascii="XO Thames" w:hAnsi="XO Thames"/>
      <w:b/>
      <w:color w:val="000000"/>
      <w:sz w:val="24"/>
      <w:lang w:bidi="ar-SA"/>
    </w:rPr>
  </w:style>
  <w:style w:type="character" w:styleId="22" w:customStyle="1">
    <w:name w:val="Заголовок 2 Знак"/>
    <w:uiPriority w:val="9"/>
    <w:qFormat/>
    <w:rsid w:val="00f30ad6"/>
    <w:rPr>
      <w:rFonts w:ascii="XO Thames" w:hAnsi="XO Thames"/>
      <w:b/>
      <w:color w:val="000000"/>
      <w:sz w:val="28"/>
      <w:lang w:bidi="ar-SA"/>
    </w:rPr>
  </w:style>
  <w:style w:type="character" w:styleId="e29067e5dbe88132ca60788a0e68b108" w:customStyle="1">
    <w:name w:val="e29067e5dbe88132ca60788a0e68b108"/>
    <w:basedOn w:val="DefaultParagraphFont"/>
    <w:qFormat/>
    <w:rsid w:val="00f30ad6"/>
    <w:rPr/>
  </w:style>
  <w:style w:type="character" w:styleId="212" w:customStyle="1">
    <w:name w:val="Заголовок 2 Знак1"/>
    <w:basedOn w:val="DefaultParagraphFont"/>
    <w:uiPriority w:val="9"/>
    <w:semiHidden/>
    <w:qFormat/>
    <w:rsid w:val="00f30ad6"/>
    <w:rPr>
      <w:rFonts w:ascii="Calibri Light" w:hAnsi="Calibri Light" w:eastAsia="Arial" w:cs="Arial" w:asciiTheme="majorHAnsi" w:cstheme="majorBidi" w:eastAsiaTheme="majorEastAsia" w:hAnsiTheme="majorHAnsi"/>
      <w:b/>
      <w:bCs/>
      <w:color w:themeColor="accent1" w:val="5B9BD5"/>
      <w:sz w:val="26"/>
      <w:szCs w:val="26"/>
    </w:rPr>
  </w:style>
  <w:style w:type="paragraph" w:styleId="17">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6"/>
    <w:rsid w:val="00f30ad6"/>
    <w:pPr>
      <w:spacing w:before="0" w:after="140"/>
    </w:pPr>
    <w:rPr/>
  </w:style>
  <w:style w:type="paragraph" w:styleId="List">
    <w:name w:val="List"/>
    <w:basedOn w:val="BodyText"/>
    <w:link w:val="Style15"/>
    <w:rsid w:val="00f30ad6"/>
    <w:pPr/>
    <w:rPr>
      <w:rFonts w:ascii="PT Astra Serif" w:hAnsi="PT Astra Serif"/>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111">
    <w:name w:val="Заголовок11"/>
    <w:basedOn w:val="Normal"/>
    <w:next w:val="BodyText"/>
    <w:qFormat/>
    <w:pPr>
      <w:keepNext w:val="true"/>
      <w:spacing w:before="240" w:after="120"/>
    </w:pPr>
    <w:rPr>
      <w:rFonts w:ascii="PT Astra Serif" w:hAnsi="PT Astra Serif" w:eastAsia="Tahoma" w:cs="Noto Sans Devanagari"/>
      <w:sz w:val="28"/>
      <w:szCs w:val="28"/>
    </w:rPr>
  </w:style>
  <w:style w:type="paragraph" w:styleId="user">
    <w:name w:val="Указатель (user)"/>
    <w:basedOn w:val="Normal"/>
    <w:qFormat/>
    <w:pPr>
      <w:suppressLineNumbers/>
    </w:pPr>
    <w:rPr>
      <w:rFonts w:ascii="PT Astra Serif" w:hAnsi="PT Astra Serif" w:cs="Noto Sans Devanagari"/>
    </w:rPr>
  </w:style>
  <w:style w:type="paragraph" w:styleId="1111">
    <w:name w:val="Заголовок111"/>
    <w:basedOn w:val="Normal"/>
    <w:next w:val="BodyText"/>
    <w:qFormat/>
    <w:pPr>
      <w:keepNext w:val="true"/>
      <w:spacing w:before="240" w:after="120"/>
    </w:pPr>
    <w:rPr>
      <w:rFonts w:ascii="PT Astra Serif" w:hAnsi="PT Astra Serif" w:eastAsia="Tahoma" w:cs="Noto Sans Devanagari"/>
      <w:sz w:val="28"/>
      <w:szCs w:val="28"/>
    </w:rPr>
  </w:style>
  <w:style w:type="paragraph" w:styleId="11111">
    <w:name w:val="Заголовок1111"/>
    <w:basedOn w:val="Normal"/>
    <w:next w:val="BodyText"/>
    <w:qFormat/>
    <w:pPr>
      <w:keepNext w:val="true"/>
      <w:spacing w:before="240" w:after="120"/>
    </w:pPr>
    <w:rPr>
      <w:rFonts w:ascii="PT Astra Serif" w:hAnsi="PT Astra Serif" w:eastAsia="Tahoma" w:cs="Noto Sans Devanagari"/>
      <w:sz w:val="28"/>
      <w:szCs w:val="28"/>
    </w:rPr>
  </w:style>
  <w:style w:type="paragraph" w:styleId="111111" w:customStyle="1">
    <w:name w:val="Заголовок11111"/>
    <w:basedOn w:val="Normal"/>
    <w:next w:val="BodyText"/>
    <w:qFormat/>
    <w:rsid w:val="00f30ad6"/>
    <w:pPr>
      <w:keepNext w:val="true"/>
      <w:spacing w:before="240" w:after="120"/>
    </w:pPr>
    <w:rPr>
      <w:rFonts w:ascii="PT Astra Serif" w:hAnsi="PT Astra Serif"/>
      <w:sz w:val="28"/>
    </w:rPr>
  </w:style>
  <w:style w:type="paragraph" w:styleId="Caption11" w:customStyle="1">
    <w:name w:val="Caption11"/>
    <w:basedOn w:val="Normal"/>
    <w:qFormat/>
    <w:rsid w:val="00f30ad6"/>
    <w:pPr>
      <w:spacing w:before="120" w:after="120"/>
    </w:pPr>
    <w:rPr>
      <w:rFonts w:ascii="PT Astra Serif" w:hAnsi="PT Astra Serif"/>
      <w:i/>
      <w:sz w:val="24"/>
    </w:rPr>
  </w:style>
  <w:style w:type="paragraph" w:styleId="IndexHeading" w:customStyle="1">
    <w:name w:val="index heading"/>
    <w:basedOn w:val="111111"/>
    <w:link w:val="Style14"/>
    <w:rsid w:val="00f30ad6"/>
    <w:pPr/>
    <w:rPr/>
  </w:style>
  <w:style w:type="paragraph" w:styleId="Quote">
    <w:name w:val="Quote"/>
    <w:basedOn w:val="Normal"/>
    <w:next w:val="Normal"/>
    <w:link w:val="2"/>
    <w:uiPriority w:val="29"/>
    <w:qFormat/>
    <w:rsid w:val="00f30ad6"/>
    <w:pPr>
      <w:ind w:left="720" w:right="720"/>
    </w:pPr>
    <w:rPr>
      <w:i/>
    </w:rPr>
  </w:style>
  <w:style w:type="paragraph" w:styleId="IntenseQuote">
    <w:name w:val="Intense Quote"/>
    <w:basedOn w:val="Normal"/>
    <w:next w:val="Normal"/>
    <w:link w:val="Style5"/>
    <w:uiPriority w:val="30"/>
    <w:qFormat/>
    <w:rsid w:val="00f30ad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18" w:customStyle="1">
    <w:name w:val="Колонтитул1"/>
    <w:link w:val="Style12"/>
    <w:qFormat/>
    <w:rsid w:val="00f30ad6"/>
    <w:pPr>
      <w:widowControl/>
      <w:suppressAutoHyphens w:val="true"/>
      <w:bidi w:val="0"/>
      <w:spacing w:before="0" w:after="0"/>
      <w:jc w:val="left"/>
    </w:pPr>
    <w:rPr>
      <w:rFonts w:ascii="XO Thames" w:hAnsi="XO Thames" w:eastAsia="Times New Roman" w:cs="Times New Roman"/>
      <w:color w:val="000000"/>
      <w:kern w:val="0"/>
      <w:sz w:val="22"/>
      <w:szCs w:val="20"/>
      <w:lang w:val="ru-RU" w:eastAsia="ru-RU" w:bidi="ar-SA"/>
    </w:rPr>
  </w:style>
  <w:style w:type="paragraph" w:styleId="HeaderandFooter1">
    <w:name w:val="Header and Footer1"/>
    <w:basedOn w:val="Normal"/>
    <w:qFormat/>
    <w:pPr/>
    <w:rPr/>
  </w:style>
  <w:style w:type="paragraph" w:styleId="HeaderandFooter2">
    <w:name w:val="Header and Footer2"/>
    <w:basedOn w:val="Normal"/>
    <w:qFormat/>
    <w:pPr/>
    <w:rPr/>
  </w:style>
  <w:style w:type="paragraph" w:styleId="user1">
    <w:name w:val="Колонтитулы (user)"/>
    <w:basedOn w:val="Normal"/>
    <w:qFormat/>
    <w:pPr/>
    <w:rPr/>
  </w:style>
  <w:style w:type="paragraph" w:styleId="Style22">
    <w:name w:val="Колонтитулы"/>
    <w:basedOn w:val="Normal"/>
    <w:qFormat/>
    <w:pPr/>
    <w:rPr/>
  </w:style>
  <w:style w:type="paragraph" w:styleId="Header" w:customStyle="1">
    <w:name w:val="header"/>
    <w:basedOn w:val="Normal"/>
    <w:link w:val="HeaderChar"/>
    <w:uiPriority w:val="99"/>
    <w:unhideWhenUsed/>
    <w:rsid w:val="00f30ad6"/>
    <w:pPr>
      <w:tabs>
        <w:tab w:val="clear" w:pos="708"/>
        <w:tab w:val="center" w:pos="7143" w:leader="none"/>
        <w:tab w:val="right" w:pos="14287" w:leader="none"/>
      </w:tabs>
      <w:spacing w:lineRule="auto" w:line="240" w:before="0" w:after="0"/>
    </w:pPr>
    <w:rPr/>
  </w:style>
  <w:style w:type="paragraph" w:styleId="Footer" w:customStyle="1">
    <w:name w:val="footer"/>
    <w:basedOn w:val="Normal"/>
    <w:link w:val="CaptionChar"/>
    <w:uiPriority w:val="99"/>
    <w:unhideWhenUsed/>
    <w:rsid w:val="00f30ad6"/>
    <w:pPr>
      <w:tabs>
        <w:tab w:val="clear" w:pos="708"/>
        <w:tab w:val="center" w:pos="7143" w:leader="none"/>
        <w:tab w:val="right" w:pos="14287" w:leader="none"/>
      </w:tabs>
      <w:spacing w:lineRule="auto" w:line="240" w:before="0" w:after="0"/>
    </w:pPr>
    <w:rPr/>
  </w:style>
  <w:style w:type="paragraph" w:styleId="19" w:customStyle="1">
    <w:name w:val="Текст сноски1"/>
    <w:basedOn w:val="Normal"/>
    <w:link w:val="FootnoteTextChar"/>
    <w:uiPriority w:val="99"/>
    <w:semiHidden/>
    <w:unhideWhenUsed/>
    <w:qFormat/>
    <w:rsid w:val="00f30ad6"/>
    <w:pPr>
      <w:spacing w:lineRule="auto" w:line="240" w:before="0" w:after="40"/>
    </w:pPr>
    <w:rPr>
      <w:sz w:val="18"/>
    </w:rPr>
  </w:style>
  <w:style w:type="paragraph" w:styleId="110" w:customStyle="1">
    <w:name w:val="Текст концевой сноски1"/>
    <w:basedOn w:val="Normal"/>
    <w:link w:val="Style8"/>
    <w:uiPriority w:val="99"/>
    <w:semiHidden/>
    <w:unhideWhenUsed/>
    <w:qFormat/>
    <w:rsid w:val="00f30ad6"/>
    <w:pPr>
      <w:spacing w:lineRule="auto" w:line="240" w:before="0" w:after="0"/>
    </w:pPr>
    <w:rPr>
      <w:sz w:val="20"/>
    </w:rPr>
  </w:style>
  <w:style w:type="paragraph" w:styleId="TOCHeading">
    <w:name w:val="TOC Heading"/>
    <w:uiPriority w:val="39"/>
    <w:unhideWhenUsed/>
    <w:qFormat/>
    <w:rsid w:val="00f30ad6"/>
    <w:pPr>
      <w:widowControl/>
      <w:suppressAutoHyphens w:val="true"/>
      <w:bidi w:val="0"/>
      <w:spacing w:before="0" w:after="0"/>
      <w:jc w:val="left"/>
    </w:pPr>
    <w:rPr>
      <w:rFonts w:ascii="Calibri" w:hAnsi="Calibri"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qFormat/>
    <w:rsid w:val="00f30ad6"/>
    <w:pPr>
      <w:spacing w:before="0" w:after="0"/>
    </w:pPr>
    <w:rPr/>
  </w:style>
  <w:style w:type="paragraph" w:styleId="213" w:customStyle="1">
    <w:name w:val="Оглавление 21"/>
    <w:next w:val="Normal"/>
    <w:link w:val="21"/>
    <w:qFormat/>
    <w:rsid w:val="00f30ad6"/>
    <w:pPr>
      <w:widowControl/>
      <w:suppressAutoHyphens w:val="true"/>
      <w:bidi w:val="0"/>
      <w:spacing w:lineRule="auto" w:line="264" w:before="0" w:after="160"/>
      <w:ind w:left="200"/>
      <w:jc w:val="left"/>
    </w:pPr>
    <w:rPr>
      <w:rFonts w:ascii="XO Thames" w:hAnsi="XO Thames" w:eastAsia="Times New Roman" w:cs="Times New Roman"/>
      <w:color w:val="000000"/>
      <w:kern w:val="0"/>
      <w:sz w:val="28"/>
      <w:szCs w:val="20"/>
      <w:lang w:val="ru-RU" w:eastAsia="ru-RU" w:bidi="ar-SA"/>
    </w:rPr>
  </w:style>
  <w:style w:type="paragraph" w:styleId="Internetlink1" w:customStyle="1">
    <w:name w:val="Internet link1"/>
    <w:link w:val="Internetlink"/>
    <w:qFormat/>
    <w:rsid w:val="00f30ad6"/>
    <w:pPr>
      <w:widowControl/>
      <w:suppressAutoHyphens w:val="true"/>
      <w:bidi w:val="0"/>
      <w:spacing w:lineRule="auto" w:line="264" w:before="0" w:after="160"/>
      <w:jc w:val="left"/>
    </w:pPr>
    <w:rPr>
      <w:rFonts w:ascii="Calibri" w:hAnsi="Calibri" w:eastAsia="Times New Roman" w:cs="Times New Roman"/>
      <w:color w:val="0000FF"/>
      <w:kern w:val="0"/>
      <w:sz w:val="22"/>
      <w:szCs w:val="20"/>
      <w:u w:val="single"/>
      <w:lang w:val="ru-RU" w:eastAsia="ru-RU" w:bidi="ar-SA"/>
    </w:rPr>
  </w:style>
  <w:style w:type="paragraph" w:styleId="411" w:customStyle="1">
    <w:name w:val="Оглавление 41"/>
    <w:next w:val="Normal"/>
    <w:link w:val="4"/>
    <w:qFormat/>
    <w:rsid w:val="00f30ad6"/>
    <w:pPr>
      <w:widowControl/>
      <w:suppressAutoHyphens w:val="true"/>
      <w:bidi w:val="0"/>
      <w:spacing w:lineRule="auto" w:line="264" w:before="0" w:after="160"/>
      <w:ind w:left="600"/>
      <w:jc w:val="left"/>
    </w:pPr>
    <w:rPr>
      <w:rFonts w:ascii="XO Thames" w:hAnsi="XO Thames" w:eastAsia="Times New Roman" w:cs="Times New Roman"/>
      <w:color w:val="000000"/>
      <w:kern w:val="0"/>
      <w:sz w:val="28"/>
      <w:szCs w:val="20"/>
      <w:lang w:val="ru-RU" w:eastAsia="ru-RU" w:bidi="ar-SA"/>
    </w:rPr>
  </w:style>
  <w:style w:type="paragraph" w:styleId="Contents91" w:customStyle="1">
    <w:name w:val="Contents 91"/>
    <w:link w:val="9"/>
    <w:qFormat/>
    <w:rsid w:val="00f30ad6"/>
    <w:pPr>
      <w:widowControl/>
      <w:suppressAutoHyphens w:val="true"/>
      <w:bidi w:val="0"/>
      <w:spacing w:before="0" w:after="0"/>
      <w:jc w:val="left"/>
    </w:pPr>
    <w:rPr>
      <w:rFonts w:ascii="XO Thames" w:hAnsi="XO Thames" w:eastAsia="Times New Roman" w:cs="Times New Roman"/>
      <w:color w:val="auto"/>
      <w:kern w:val="0"/>
      <w:sz w:val="28"/>
      <w:szCs w:val="20"/>
      <w:lang w:val="ru-RU" w:eastAsia="ru-RU" w:bidi="ar-SA"/>
    </w:rPr>
  </w:style>
  <w:style w:type="paragraph" w:styleId="61" w:customStyle="1">
    <w:name w:val="Оглавление 61"/>
    <w:next w:val="Normal"/>
    <w:link w:val="6"/>
    <w:qFormat/>
    <w:rsid w:val="00f30ad6"/>
    <w:pPr>
      <w:widowControl/>
      <w:suppressAutoHyphens w:val="true"/>
      <w:bidi w:val="0"/>
      <w:spacing w:lineRule="auto" w:line="264" w:before="0" w:after="160"/>
      <w:ind w:left="1000"/>
      <w:jc w:val="left"/>
    </w:pPr>
    <w:rPr>
      <w:rFonts w:ascii="XO Thames" w:hAnsi="XO Thames" w:eastAsia="Times New Roman" w:cs="Times New Roman"/>
      <w:color w:val="000000"/>
      <w:kern w:val="0"/>
      <w:sz w:val="28"/>
      <w:szCs w:val="20"/>
      <w:lang w:val="ru-RU" w:eastAsia="ru-RU" w:bidi="ar-SA"/>
    </w:rPr>
  </w:style>
  <w:style w:type="paragraph" w:styleId="71" w:customStyle="1">
    <w:name w:val="Оглавление 71"/>
    <w:next w:val="Normal"/>
    <w:link w:val="7"/>
    <w:qFormat/>
    <w:rsid w:val="00f30ad6"/>
    <w:pPr>
      <w:widowControl/>
      <w:suppressAutoHyphens w:val="true"/>
      <w:bidi w:val="0"/>
      <w:spacing w:lineRule="auto" w:line="264" w:before="0" w:after="160"/>
      <w:ind w:left="1200"/>
      <w:jc w:val="left"/>
    </w:pPr>
    <w:rPr>
      <w:rFonts w:ascii="XO Thames" w:hAnsi="XO Thames" w:eastAsia="Times New Roman" w:cs="Times New Roman"/>
      <w:color w:val="000000"/>
      <w:kern w:val="0"/>
      <w:sz w:val="28"/>
      <w:szCs w:val="20"/>
      <w:lang w:val="ru-RU" w:eastAsia="ru-RU" w:bidi="ar-SA"/>
    </w:rPr>
  </w:style>
  <w:style w:type="paragraph" w:styleId="ListParagraph">
    <w:name w:val="List Paragraph"/>
    <w:basedOn w:val="Normal"/>
    <w:link w:val="Style10"/>
    <w:uiPriority w:val="34"/>
    <w:qFormat/>
    <w:rsid w:val="00f30ad6"/>
    <w:pPr>
      <w:spacing w:lineRule="auto" w:line="240" w:before="0" w:after="0"/>
      <w:ind w:left="720"/>
    </w:pPr>
    <w:rPr>
      <w:rFonts w:ascii="Times New Roman" w:hAnsi="Times New Roman"/>
      <w:sz w:val="24"/>
    </w:rPr>
  </w:style>
  <w:style w:type="paragraph" w:styleId="ConsPlusNormal1" w:customStyle="1">
    <w:name w:val="ConsPlusNormal1"/>
    <w:link w:val="ConsPlusNormal"/>
    <w:qFormat/>
    <w:rsid w:val="00f30ad6"/>
    <w:pPr>
      <w:widowControl w:val="false"/>
      <w:suppressAutoHyphens w:val="true"/>
      <w:bidi w:val="0"/>
      <w:spacing w:before="0" w:after="0"/>
      <w:ind w:firstLine="720" w:left="284"/>
      <w:jc w:val="left"/>
    </w:pPr>
    <w:rPr>
      <w:rFonts w:ascii="Arial" w:hAnsi="Arial" w:eastAsia="Times New Roman" w:cs="Times New Roman"/>
      <w:color w:val="000000"/>
      <w:kern w:val="0"/>
      <w:sz w:val="22"/>
      <w:szCs w:val="20"/>
      <w:lang w:val="ru-RU" w:eastAsia="ru-RU" w:bidi="ar-SA"/>
    </w:rPr>
  </w:style>
  <w:style w:type="paragraph" w:styleId="Contents61" w:customStyle="1">
    <w:name w:val="Contents 61"/>
    <w:link w:val="Contents6"/>
    <w:qFormat/>
    <w:rsid w:val="00f30ad6"/>
    <w:pPr>
      <w:widowControl/>
      <w:suppressAutoHyphens w:val="true"/>
      <w:bidi w:val="0"/>
      <w:spacing w:before="0" w:after="0"/>
      <w:jc w:val="left"/>
    </w:pPr>
    <w:rPr>
      <w:rFonts w:ascii="XO Thames" w:hAnsi="XO Thames" w:eastAsia="Times New Roman" w:cs="Times New Roman"/>
      <w:color w:val="auto"/>
      <w:kern w:val="0"/>
      <w:sz w:val="28"/>
      <w:szCs w:val="20"/>
      <w:lang w:val="ru-RU" w:eastAsia="ru-RU" w:bidi="ar-SA"/>
    </w:rPr>
  </w:style>
  <w:style w:type="paragraph" w:styleId="NoSpacing">
    <w:name w:val="No Spacing"/>
    <w:link w:val="Style11"/>
    <w:qFormat/>
    <w:rsid w:val="00f30ad6"/>
    <w:pPr>
      <w:widowControl/>
      <w:suppressAutoHyphens w:val="true"/>
      <w:bidi w:val="0"/>
      <w:spacing w:before="0" w:after="0"/>
      <w:jc w:val="left"/>
    </w:pPr>
    <w:rPr>
      <w:rFonts w:ascii="Calibri" w:hAnsi="Calibri" w:eastAsia="Times New Roman" w:cs="Times New Roman"/>
      <w:color w:val="000000"/>
      <w:kern w:val="0"/>
      <w:sz w:val="22"/>
      <w:szCs w:val="20"/>
      <w:lang w:val="ru-RU" w:eastAsia="ru-RU" w:bidi="ar-SA"/>
    </w:rPr>
  </w:style>
  <w:style w:type="paragraph" w:styleId="NormalWeb">
    <w:name w:val="Normal (Web)"/>
    <w:basedOn w:val="Normal"/>
    <w:link w:val="Style13"/>
    <w:qFormat/>
    <w:rsid w:val="00f30ad6"/>
    <w:pPr>
      <w:spacing w:lineRule="auto" w:line="240" w:beforeAutospacing="1" w:afterAutospacing="1"/>
    </w:pPr>
    <w:rPr>
      <w:rFonts w:ascii="Times New Roman" w:hAnsi="Times New Roman"/>
      <w:sz w:val="24"/>
    </w:rPr>
  </w:style>
  <w:style w:type="paragraph" w:styleId="Title">
    <w:name w:val="Title"/>
    <w:link w:val="Style20"/>
    <w:qFormat/>
    <w:rsid w:val="00f30ad6"/>
    <w:pPr>
      <w:widowControl/>
      <w:suppressAutoHyphens w:val="true"/>
      <w:bidi w:val="0"/>
      <w:spacing w:before="0" w:after="0"/>
      <w:jc w:val="left"/>
    </w:pPr>
    <w:rPr>
      <w:rFonts w:ascii="XO Thames" w:hAnsi="XO Thames" w:eastAsia="Times New Roman" w:cs="Times New Roman"/>
      <w:b/>
      <w:caps/>
      <w:color w:val="000000"/>
      <w:kern w:val="0"/>
      <w:sz w:val="40"/>
      <w:szCs w:val="20"/>
      <w:lang w:val="ru-RU" w:eastAsia="ru-RU" w:bidi="ar-SA"/>
    </w:rPr>
  </w:style>
  <w:style w:type="paragraph" w:styleId="311" w:customStyle="1">
    <w:name w:val="Оглавление 31"/>
    <w:next w:val="Normal"/>
    <w:link w:val="31"/>
    <w:qFormat/>
    <w:rsid w:val="00f30ad6"/>
    <w:pPr>
      <w:widowControl/>
      <w:suppressAutoHyphens w:val="true"/>
      <w:bidi w:val="0"/>
      <w:spacing w:lineRule="auto" w:line="264" w:before="0" w:after="160"/>
      <w:ind w:left="400"/>
      <w:jc w:val="left"/>
    </w:pPr>
    <w:rPr>
      <w:rFonts w:ascii="XO Thames" w:hAnsi="XO Thames" w:eastAsia="Times New Roman" w:cs="Times New Roman"/>
      <w:color w:val="000000"/>
      <w:kern w:val="0"/>
      <w:sz w:val="28"/>
      <w:szCs w:val="20"/>
      <w:lang w:val="ru-RU" w:eastAsia="ru-RU" w:bidi="ar-SA"/>
    </w:rPr>
  </w:style>
  <w:style w:type="paragraph" w:styleId="112" w:customStyle="1">
    <w:name w:val="Знак примечания1"/>
    <w:link w:val="CommentReference"/>
    <w:qFormat/>
    <w:rsid w:val="00f30ad6"/>
    <w:pPr>
      <w:widowControl/>
      <w:suppressAutoHyphens w:val="true"/>
      <w:bidi w:val="0"/>
      <w:spacing w:lineRule="auto" w:line="264" w:before="0" w:after="160"/>
      <w:jc w:val="left"/>
    </w:pPr>
    <w:rPr>
      <w:rFonts w:ascii="Calibri" w:hAnsi="Calibri" w:eastAsia="Times New Roman" w:cs="Times New Roman"/>
      <w:color w:val="000000"/>
      <w:kern w:val="0"/>
      <w:sz w:val="16"/>
      <w:szCs w:val="20"/>
      <w:lang w:val="ru-RU" w:eastAsia="ru-RU" w:bidi="ar-SA"/>
    </w:rPr>
  </w:style>
  <w:style w:type="paragraph" w:styleId="Contents51" w:customStyle="1">
    <w:name w:val="Contents 51"/>
    <w:link w:val="52"/>
    <w:qFormat/>
    <w:rsid w:val="00f30ad6"/>
    <w:pPr>
      <w:widowControl/>
      <w:suppressAutoHyphens w:val="true"/>
      <w:bidi w:val="0"/>
      <w:spacing w:before="0" w:after="0"/>
      <w:jc w:val="left"/>
    </w:pPr>
    <w:rPr>
      <w:rFonts w:ascii="XO Thames" w:hAnsi="XO Thames" w:eastAsia="Times New Roman" w:cs="Times New Roman"/>
      <w:color w:val="auto"/>
      <w:kern w:val="0"/>
      <w:sz w:val="28"/>
      <w:szCs w:val="20"/>
      <w:lang w:val="ru-RU" w:eastAsia="ru-RU" w:bidi="ar-SA"/>
    </w:rPr>
  </w:style>
  <w:style w:type="paragraph" w:styleId="113" w:customStyle="1">
    <w:name w:val="Основной шрифт абзаца1"/>
    <w:qFormat/>
    <w:rsid w:val="00f30ad6"/>
    <w:pPr>
      <w:widowControl/>
      <w:suppressAutoHyphens w:val="true"/>
      <w:bidi w:val="0"/>
      <w:spacing w:lineRule="auto" w:line="264" w:before="0" w:after="160"/>
      <w:jc w:val="left"/>
    </w:pPr>
    <w:rPr>
      <w:rFonts w:ascii="Calibri" w:hAnsi="Calibri" w:eastAsia="Times New Roman" w:cs="Times New Roman"/>
      <w:color w:val="000000"/>
      <w:kern w:val="0"/>
      <w:sz w:val="22"/>
      <w:szCs w:val="20"/>
      <w:lang w:val="ru-RU" w:eastAsia="ru-RU" w:bidi="ar-SA"/>
    </w:rPr>
  </w:style>
  <w:style w:type="paragraph" w:styleId="114" w:customStyle="1">
    <w:name w:val="Гиперссылка1"/>
    <w:qFormat/>
    <w:rsid w:val="00f30ad6"/>
    <w:pPr>
      <w:widowControl/>
      <w:suppressAutoHyphens w:val="true"/>
      <w:bidi w:val="0"/>
      <w:spacing w:before="0" w:after="0"/>
      <w:jc w:val="left"/>
    </w:pPr>
    <w:rPr>
      <w:rFonts w:ascii="Calibri" w:hAnsi="Calibri" w:eastAsia="Times New Roman" w:cs="Times New Roman"/>
      <w:color w:val="0000FF"/>
      <w:kern w:val="0"/>
      <w:sz w:val="22"/>
      <w:szCs w:val="20"/>
      <w:u w:val="single"/>
      <w:lang w:val="ru-RU" w:eastAsia="ru-RU" w:bidi="ar-SA"/>
    </w:rPr>
  </w:style>
  <w:style w:type="paragraph" w:styleId="Footnote1" w:customStyle="1">
    <w:name w:val="Footnote1"/>
    <w:link w:val="Footnote"/>
    <w:qFormat/>
    <w:rsid w:val="00f30ad6"/>
    <w:pPr>
      <w:widowControl/>
      <w:suppressAutoHyphens w:val="true"/>
      <w:bidi w:val="0"/>
      <w:spacing w:lineRule="auto" w:line="264" w:before="0" w:after="160"/>
      <w:ind w:firstLine="851"/>
      <w:jc w:val="both"/>
    </w:pPr>
    <w:rPr>
      <w:rFonts w:ascii="XO Thames" w:hAnsi="XO Thames" w:eastAsia="Times New Roman" w:cs="Times New Roman"/>
      <w:color w:val="000000"/>
      <w:kern w:val="0"/>
      <w:sz w:val="22"/>
      <w:szCs w:val="20"/>
      <w:lang w:val="ru-RU" w:eastAsia="ru-RU" w:bidi="ar-SA"/>
    </w:rPr>
  </w:style>
  <w:style w:type="paragraph" w:styleId="115" w:customStyle="1">
    <w:name w:val="Оглавление 11"/>
    <w:next w:val="Normal"/>
    <w:link w:val="15"/>
    <w:qFormat/>
    <w:rsid w:val="00f30ad6"/>
    <w:pPr>
      <w:widowControl/>
      <w:suppressAutoHyphens w:val="true"/>
      <w:bidi w:val="0"/>
      <w:spacing w:lineRule="auto" w:line="264" w:before="0" w:after="160"/>
      <w:jc w:val="left"/>
    </w:pPr>
    <w:rPr>
      <w:rFonts w:ascii="XO Thames" w:hAnsi="XO Thames" w:eastAsia="Times New Roman" w:cs="Times New Roman"/>
      <w:b/>
      <w:color w:val="000000"/>
      <w:kern w:val="0"/>
      <w:sz w:val="28"/>
      <w:szCs w:val="20"/>
      <w:lang w:val="ru-RU" w:eastAsia="ru-RU" w:bidi="ar-SA"/>
    </w:rPr>
  </w:style>
  <w:style w:type="paragraph" w:styleId="Contents21" w:customStyle="1">
    <w:name w:val="Contents 21"/>
    <w:link w:val="Contents2"/>
    <w:qFormat/>
    <w:rsid w:val="00f30ad6"/>
    <w:pPr>
      <w:widowControl/>
      <w:suppressAutoHyphens w:val="true"/>
      <w:bidi w:val="0"/>
      <w:spacing w:before="0" w:after="0"/>
      <w:jc w:val="left"/>
    </w:pPr>
    <w:rPr>
      <w:rFonts w:ascii="XO Thames" w:hAnsi="XO Thames" w:eastAsia="Times New Roman" w:cs="Times New Roman"/>
      <w:color w:val="auto"/>
      <w:kern w:val="0"/>
      <w:sz w:val="28"/>
      <w:szCs w:val="20"/>
      <w:lang w:val="ru-RU" w:eastAsia="ru-RU" w:bidi="ar-SA"/>
    </w:rPr>
  </w:style>
  <w:style w:type="paragraph" w:styleId="Contents11" w:customStyle="1">
    <w:name w:val="Contents 11"/>
    <w:link w:val="Contents1"/>
    <w:qFormat/>
    <w:rsid w:val="00f30ad6"/>
    <w:pPr>
      <w:widowControl/>
      <w:suppressAutoHyphens w:val="true"/>
      <w:bidi w:val="0"/>
      <w:spacing w:before="0" w:after="0"/>
      <w:jc w:val="left"/>
    </w:pPr>
    <w:rPr>
      <w:rFonts w:ascii="XO Thames" w:hAnsi="XO Thames" w:eastAsia="Times New Roman" w:cs="Times New Roman"/>
      <w:b/>
      <w:color w:val="auto"/>
      <w:kern w:val="0"/>
      <w:sz w:val="28"/>
      <w:szCs w:val="20"/>
      <w:lang w:val="ru-RU" w:eastAsia="ru-RU" w:bidi="ar-SA"/>
    </w:rPr>
  </w:style>
  <w:style w:type="paragraph" w:styleId="91" w:customStyle="1">
    <w:name w:val="Оглавление 91"/>
    <w:next w:val="Normal"/>
    <w:link w:val="9"/>
    <w:qFormat/>
    <w:rsid w:val="00f30ad6"/>
    <w:pPr>
      <w:widowControl/>
      <w:suppressAutoHyphens w:val="true"/>
      <w:bidi w:val="0"/>
      <w:spacing w:lineRule="auto" w:line="264" w:before="0" w:after="160"/>
      <w:ind w:left="1600"/>
      <w:jc w:val="left"/>
    </w:pPr>
    <w:rPr>
      <w:rFonts w:ascii="XO Thames" w:hAnsi="XO Thames" w:eastAsia="Times New Roman" w:cs="Times New Roman"/>
      <w:color w:val="000000"/>
      <w:kern w:val="0"/>
      <w:sz w:val="28"/>
      <w:szCs w:val="20"/>
      <w:lang w:val="ru-RU" w:eastAsia="ru-RU" w:bidi="ar-SA"/>
    </w:rPr>
  </w:style>
  <w:style w:type="paragraph" w:styleId="Subtitle">
    <w:name w:val="Subtitle"/>
    <w:link w:val="Style19"/>
    <w:qFormat/>
    <w:rsid w:val="00f30ad6"/>
    <w:pPr>
      <w:widowControl/>
      <w:suppressAutoHyphens w:val="true"/>
      <w:bidi w:val="0"/>
      <w:spacing w:before="0" w:after="0"/>
      <w:jc w:val="left"/>
    </w:pPr>
    <w:rPr>
      <w:rFonts w:ascii="XO Thames" w:hAnsi="XO Thames" w:eastAsia="Times New Roman" w:cs="Times New Roman"/>
      <w:i/>
      <w:color w:val="000000"/>
      <w:kern w:val="0"/>
      <w:sz w:val="24"/>
      <w:szCs w:val="20"/>
      <w:lang w:val="ru-RU" w:eastAsia="ru-RU" w:bidi="ar-SA"/>
    </w:rPr>
  </w:style>
  <w:style w:type="paragraph" w:styleId="ConsPlusNonformat1" w:customStyle="1">
    <w:name w:val="ConsPlusNonformat1"/>
    <w:link w:val="ConsPlusNonformat"/>
    <w:qFormat/>
    <w:rsid w:val="00f30ad6"/>
    <w:pPr>
      <w:widowControl/>
      <w:suppressAutoHyphens w:val="true"/>
      <w:bidi w:val="0"/>
      <w:spacing w:before="0" w:after="0"/>
      <w:jc w:val="left"/>
    </w:pPr>
    <w:rPr>
      <w:rFonts w:ascii="Courier New" w:hAnsi="Courier New" w:eastAsia="Times New Roman" w:cs="Times New Roman"/>
      <w:color w:val="000000"/>
      <w:kern w:val="0"/>
      <w:sz w:val="22"/>
      <w:szCs w:val="20"/>
      <w:lang w:val="ru-RU" w:eastAsia="ru-RU" w:bidi="ar-SA"/>
    </w:rPr>
  </w:style>
  <w:style w:type="paragraph" w:styleId="81" w:customStyle="1">
    <w:name w:val="Оглавление 81"/>
    <w:next w:val="Normal"/>
    <w:link w:val="8"/>
    <w:qFormat/>
    <w:rsid w:val="00f30ad6"/>
    <w:pPr>
      <w:widowControl/>
      <w:suppressAutoHyphens w:val="true"/>
      <w:bidi w:val="0"/>
      <w:spacing w:lineRule="auto" w:line="264" w:before="0" w:after="160"/>
      <w:ind w:left="1400"/>
      <w:jc w:val="left"/>
    </w:pPr>
    <w:rPr>
      <w:rFonts w:ascii="XO Thames" w:hAnsi="XO Thames" w:eastAsia="Times New Roman" w:cs="Times New Roman"/>
      <w:color w:val="000000"/>
      <w:kern w:val="0"/>
      <w:sz w:val="28"/>
      <w:szCs w:val="20"/>
      <w:lang w:val="ru-RU" w:eastAsia="ru-RU" w:bidi="ar-SA"/>
    </w:rPr>
  </w:style>
  <w:style w:type="paragraph" w:styleId="116" w:customStyle="1">
    <w:name w:val="Содержимое таблицы1"/>
    <w:basedOn w:val="Normal"/>
    <w:qFormat/>
    <w:rsid w:val="00f30ad6"/>
    <w:pPr>
      <w:widowControl w:val="false"/>
      <w:spacing w:lineRule="auto" w:line="240" w:before="0" w:after="0"/>
      <w:ind w:left="284"/>
    </w:pPr>
    <w:rPr>
      <w:rFonts w:ascii="Times New Roman" w:hAnsi="Times New Roman"/>
      <w:sz w:val="24"/>
    </w:rPr>
  </w:style>
  <w:style w:type="paragraph" w:styleId="Contents81" w:customStyle="1">
    <w:name w:val="Contents 81"/>
    <w:link w:val="Contents8"/>
    <w:qFormat/>
    <w:rsid w:val="00f30ad6"/>
    <w:pPr>
      <w:widowControl/>
      <w:suppressAutoHyphens w:val="true"/>
      <w:bidi w:val="0"/>
      <w:spacing w:before="0" w:after="0"/>
      <w:jc w:val="left"/>
    </w:pPr>
    <w:rPr>
      <w:rFonts w:ascii="XO Thames" w:hAnsi="XO Thames" w:eastAsia="Times New Roman" w:cs="Times New Roman"/>
      <w:color w:val="auto"/>
      <w:kern w:val="0"/>
      <w:sz w:val="28"/>
      <w:szCs w:val="20"/>
      <w:lang w:val="ru-RU" w:eastAsia="ru-RU" w:bidi="ar-SA"/>
    </w:rPr>
  </w:style>
  <w:style w:type="paragraph" w:styleId="511" w:customStyle="1">
    <w:name w:val="Оглавление 51"/>
    <w:next w:val="Normal"/>
    <w:link w:val="52"/>
    <w:qFormat/>
    <w:rsid w:val="00f30ad6"/>
    <w:pPr>
      <w:widowControl/>
      <w:suppressAutoHyphens w:val="true"/>
      <w:bidi w:val="0"/>
      <w:spacing w:lineRule="auto" w:line="264" w:before="0" w:after="160"/>
      <w:ind w:left="800"/>
      <w:jc w:val="left"/>
    </w:pPr>
    <w:rPr>
      <w:rFonts w:ascii="XO Thames" w:hAnsi="XO Thames" w:eastAsia="Times New Roman" w:cs="Times New Roman"/>
      <w:color w:val="000000"/>
      <w:kern w:val="0"/>
      <w:sz w:val="28"/>
      <w:szCs w:val="20"/>
      <w:lang w:val="ru-RU" w:eastAsia="ru-RU" w:bidi="ar-SA"/>
    </w:rPr>
  </w:style>
  <w:style w:type="paragraph" w:styleId="Contents31" w:customStyle="1">
    <w:name w:val="Contents 31"/>
    <w:link w:val="Contents3"/>
    <w:qFormat/>
    <w:rsid w:val="00f30ad6"/>
    <w:pPr>
      <w:widowControl/>
      <w:suppressAutoHyphens w:val="true"/>
      <w:bidi w:val="0"/>
      <w:spacing w:before="0" w:after="0"/>
      <w:jc w:val="left"/>
    </w:pPr>
    <w:rPr>
      <w:rFonts w:ascii="XO Thames" w:hAnsi="XO Thames" w:eastAsia="Times New Roman" w:cs="Times New Roman"/>
      <w:color w:val="auto"/>
      <w:kern w:val="0"/>
      <w:sz w:val="28"/>
      <w:szCs w:val="20"/>
      <w:lang w:val="ru-RU" w:eastAsia="ru-RU" w:bidi="ar-SA"/>
    </w:rPr>
  </w:style>
  <w:style w:type="paragraph" w:styleId="Contents41" w:customStyle="1">
    <w:name w:val="Contents 41"/>
    <w:link w:val="Contents4"/>
    <w:qFormat/>
    <w:rsid w:val="00f30ad6"/>
    <w:pPr>
      <w:widowControl/>
      <w:suppressAutoHyphens w:val="true"/>
      <w:bidi w:val="0"/>
      <w:spacing w:before="0" w:after="0"/>
      <w:jc w:val="left"/>
    </w:pPr>
    <w:rPr>
      <w:rFonts w:ascii="XO Thames" w:hAnsi="XO Thames" w:eastAsia="Times New Roman" w:cs="Times New Roman"/>
      <w:color w:val="auto"/>
      <w:kern w:val="0"/>
      <w:sz w:val="28"/>
      <w:szCs w:val="20"/>
      <w:lang w:val="ru-RU" w:eastAsia="ru-RU" w:bidi="ar-SA"/>
    </w:rPr>
  </w:style>
  <w:style w:type="paragraph" w:styleId="Contents71" w:customStyle="1">
    <w:name w:val="Contents 71"/>
    <w:link w:val="Contents7"/>
    <w:qFormat/>
    <w:rsid w:val="00f30ad6"/>
    <w:pPr>
      <w:widowControl/>
      <w:suppressAutoHyphens w:val="true"/>
      <w:bidi w:val="0"/>
      <w:spacing w:before="0" w:after="0"/>
      <w:jc w:val="left"/>
    </w:pPr>
    <w:rPr>
      <w:rFonts w:ascii="XO Thames" w:hAnsi="XO Thames" w:eastAsia="Times New Roman" w:cs="Times New Roman"/>
      <w:color w:val="auto"/>
      <w:kern w:val="0"/>
      <w:sz w:val="28"/>
      <w:szCs w:val="20"/>
      <w:lang w:val="ru-RU" w:eastAsia="ru-RU" w:bidi="ar-SA"/>
    </w:rPr>
  </w:style>
  <w:style w:type="numbering" w:styleId="user2" w:default="1">
    <w:name w:val="Без списка (user)"/>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f0">
    <w:name w:val="Table Grid"/>
    <w:basedOn w:val="a1"/>
    <w:uiPriority w:val="59"/>
    <w:rsid w:val="00f30ad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basedOn w:val="a1"/>
    <w:uiPriority w:val="59"/>
    <w:rsid w:val="00f30ad6"/>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basedOn w:val="a1"/>
    <w:uiPriority w:val="59"/>
    <w:rsid w:val="00f30ad6"/>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PlainTable2">
    <w:name w:val="Plain Table 2"/>
    <w:basedOn w:val="a1"/>
    <w:uiPriority w:val="59"/>
    <w:rsid w:val="00f30ad6"/>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basedOn w:val="a1"/>
    <w:uiPriority w:val="99"/>
    <w:rsid w:val="00f30ad6"/>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PlainTable4">
    <w:name w:val="Plain Table 4"/>
    <w:basedOn w:val="a1"/>
    <w:uiPriority w:val="99"/>
    <w:rsid w:val="00f30ad6"/>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PlainTable5">
    <w:name w:val="Plain Table 5"/>
    <w:basedOn w:val="a1"/>
    <w:uiPriority w:val="99"/>
    <w:rsid w:val="00f30ad6"/>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GridTable1Light">
    <w:name w:val="Grid Table 1 Light"/>
    <w:basedOn w:val="a1"/>
    <w:uiPriority w:val="99"/>
    <w:rsid w:val="00f30ad6"/>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rsid w:val="00f30ad6"/>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rPr>
      <w:tblPr/>
      <w:tcPr>
        <w:tcBorders>
          <w:bottom w:val="single" w:color="5B9BD5"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GridTable1Light-Accent2">
    <w:name w:val="Grid Table 1 Light - Accent 2"/>
    <w:basedOn w:val="a1"/>
    <w:uiPriority w:val="99"/>
    <w:rsid w:val="00f30ad6"/>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rPr>
      <w:tblPr/>
      <w:tcPr>
        <w:tcBorders>
          <w:bottom w:val="single" w:color="ED7D31"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a1"/>
    <w:uiPriority w:val="99"/>
    <w:rsid w:val="00f30ad6"/>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rPr>
      <w:tblPr/>
      <w:tcPr>
        <w:tcBorders>
          <w:bottom w:val="single" w:color="A5A5A5"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a1"/>
    <w:uiPriority w:val="99"/>
    <w:rsid w:val="00f30ad6"/>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top w:w="0" w:type="dxa"/>
        <w:left w:w="108" w:type="dxa"/>
        <w:bottom w:w="0" w:type="dxa"/>
        <w:right w:w="108" w:type="dxa"/>
      </w:tblCellMar>
    </w:tblPr>
    <w:tblStylePr w:type="firstRow">
      <w:rPr>
        <w:b/>
      </w:rPr>
      <w:tblPr/>
      <w:tcPr>
        <w:tcBorders>
          <w:bottom w:val="single" w:color="FFC000"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a1"/>
    <w:uiPriority w:val="99"/>
    <w:rsid w:val="00f30ad6"/>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top w:w="0" w:type="dxa"/>
        <w:left w:w="108" w:type="dxa"/>
        <w:bottom w:w="0" w:type="dxa"/>
        <w:right w:w="108" w:type="dxa"/>
      </w:tblCellMar>
    </w:tblPr>
    <w:tblStylePr w:type="firstRow">
      <w:rPr>
        <w:b/>
      </w:rPr>
      <w:tblPr/>
      <w:tcPr>
        <w:tcBorders>
          <w:bottom w:val="single" w:color="4472C4"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GridTable1Light-Accent6">
    <w:name w:val="Grid Table 1 Light - Accent 6"/>
    <w:basedOn w:val="a1"/>
    <w:uiPriority w:val="99"/>
    <w:rsid w:val="00f30ad6"/>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rPr>
      <w:tblPr/>
      <w:tcPr>
        <w:tcBorders>
          <w:bottom w:val="single" w:color="70AD47"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customStyle="1" w:styleId="GridTable2">
    <w:name w:val="Grid Table 2"/>
    <w:basedOn w:val="a1"/>
    <w:uiPriority w:val="99"/>
    <w:rsid w:val="00f30ad6"/>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f30ad6"/>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B9BD5" w:themeColor="accent1" w:sz="12" w:space="0"/>
          <w:right w:val="none" w:color="000000" w:sz="4" w:space="0"/>
        </w:tcBorders>
        <w:shd w:val="clear" w:color="FFFFFF" w:fill="auto"/>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rsid w:val="00f30ad6"/>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rsid w:val="00f30ad6"/>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rsid w:val="00f30ad6"/>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rsid w:val="00f30ad6"/>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rsid w:val="00f30ad6"/>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3">
    <w:name w:val="Grid Table 3"/>
    <w:basedOn w:val="a1"/>
    <w:uiPriority w:val="99"/>
    <w:rsid w:val="00f30ad6"/>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f30ad6"/>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rsid w:val="00f30ad6"/>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rsid w:val="00f30ad6"/>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rsid w:val="00f30ad6"/>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rsid w:val="00f30ad6"/>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rsid w:val="00f30ad6"/>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4">
    <w:name w:val="Grid Table 4"/>
    <w:basedOn w:val="a1"/>
    <w:uiPriority w:val="59"/>
    <w:rsid w:val="00f30ad6"/>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f30ad6"/>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b/>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68A2D8" w:fill="68A2D8" w:themeFill="accent1" w:themeFillTint="ea"/>
      </w:tcPr>
    </w:tblStylePr>
    <w:tblStylePr w:type="lastRow">
      <w:rPr>
        <w:b/>
      </w:rPr>
      <w:tblPr/>
      <w:tcPr>
        <w:tcBorders>
          <w:top w:val="single" w:color="5B9BD5"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rsid w:val="00f30ad6"/>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b/>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rPr>
      <w:tblPr/>
      <w:tcPr>
        <w:tcBorders>
          <w:top w:val="single" w:color="ED7D31"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rsid w:val="00f30ad6"/>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rsid w:val="00f30ad6"/>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top w:w="0" w:type="dxa"/>
        <w:left w:w="108" w:type="dxa"/>
        <w:bottom w:w="0" w:type="dxa"/>
        <w:right w:w="108" w:type="dxa"/>
      </w:tblCellMar>
    </w:tblPr>
    <w:tblStylePr w:type="firstRow">
      <w:rPr>
        <w:b/>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rPr>
      <w:tblPr/>
      <w:tcPr>
        <w:tcBorders>
          <w:top w:val="single" w:color="FFC000"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rsid w:val="00f30ad6"/>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rsid w:val="00f30ad6"/>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5Dark">
    <w:name w:val="Grid Table 5 Dark"/>
    <w:basedOn w:val="a1"/>
    <w:uiPriority w:val="99"/>
    <w:rsid w:val="00f30ad6"/>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f30ad6"/>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rsid w:val="00f30ad6"/>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rsid w:val="00f30ad6"/>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rsid w:val="00f30ad6"/>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rsid w:val="00f30ad6"/>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rsid w:val="00f30ad6"/>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GridTable6Colorful">
    <w:name w:val="Grid Table 6 Colorful"/>
    <w:basedOn w:val="a1"/>
    <w:uiPriority w:val="99"/>
    <w:rsid w:val="00f30ad6"/>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rsid w:val="00f30ad6"/>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5B9BD5"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rsid w:val="00f30ad6"/>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ED7D31"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rsid w:val="00f30ad6"/>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rsid w:val="00f30ad6"/>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FFC000"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rsid w:val="00f30ad6"/>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rsid w:val="00f30ad6"/>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customStyle="1" w:styleId="GridTable7Colorful">
    <w:name w:val="Grid Table 7 Colorful"/>
    <w:basedOn w:val="a1"/>
    <w:uiPriority w:val="99"/>
    <w:rsid w:val="00f30ad6"/>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000000" w:sz="0" w:space="0"/>
          <w:left w:val="none" w:color="000000" w:sz="0" w:space="0"/>
          <w:bottom w:val="single" w:color="000000" w:themeColor="text1" w:sz="4" w:space="0"/>
          <w:right w:val="none" w:color="000000" w:sz="0"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text1" w:themeTint="80" w:themeShade="95"/>
        <w:sz w:val="22"/>
      </w:rPr>
      <w:tblPr/>
      <w:tcPr>
        <w:tcBorders>
          <w:top w:val="none" w:color="000000" w:sz="0" w:space="0"/>
          <w:left w:val="none" w:color="000000" w:sz="0" w:space="0"/>
          <w:bottom w:val="none" w:color="000000" w:sz="0"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0" w:space="0"/>
          <w:left w:val="single" w:color="000000" w:themeColor="text1" w:sz="4" w:space="0"/>
          <w:bottom w:val="none" w:color="000000" w:sz="0" w:space="0"/>
          <w:right w:val="none" w:color="000000" w:sz="0" w:space="0"/>
        </w:tcBorders>
        <w:shd w:val="clear" w:color="FFFFFF" w:fill="auto"/>
      </w:tcPr>
    </w:tblStylePr>
    <w:tblStylePr w:type="band1Vert">
      <w:tblPr/>
      <w:tcPr>
        <w:shd w:val="clear" w:color="F2F2F2" w:fill="FFFFFF" w:themeFill="text1" w:themeFillTint="0"/>
      </w:tcPr>
    </w:tblStylePr>
    <w:tblStylePr w:type="band1Horz">
      <w:rPr>
        <w:color w:themeColor="text1" w:themeTint="80" w:themeShade="95"/>
        <w:sz w:val="22"/>
      </w:rPr>
      <w:tblPr/>
      <w:tcPr>
        <w:shd w:val="clear" w:color="F2F2F2" w:fill="FFFFFF" w:themeFill="text1" w:themeFillTint="0"/>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rsid w:val="00f30ad6"/>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000000" w:sz="0" w:space="0"/>
          <w:left w:val="none" w:color="000000" w:sz="0" w:space="0"/>
          <w:bottom w:val="single" w:color="5B9BD5" w:themeColor="accent1" w:sz="4" w:space="0"/>
          <w:right w:val="none" w:color="000000" w:sz="0" w:space="0"/>
        </w:tcBorders>
        <w:shd w:val="clear" w:color="FFFFFF" w:fill="FFFFFF" w:themeFill="light1"/>
      </w:tcPr>
    </w:tblStylePr>
    <w:tblStylePr w:type="lastRow">
      <w:rPr>
        <w:b/>
        <w:color w:themeColor="accent1" w:themeTint="80" w:themeShade="95"/>
        <w:sz w:val="22"/>
      </w:rPr>
      <w:tblPr/>
      <w:tcPr>
        <w:tcBorders>
          <w:top w:val="single" w:color="5B9BD5"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1" w:themeTint="80" w:themeShade="95"/>
        <w:sz w:val="22"/>
      </w:rPr>
      <w:tblPr/>
      <w:tcPr>
        <w:tcBorders>
          <w:top w:val="none" w:color="000000" w:sz="0" w:space="0"/>
          <w:left w:val="none" w:color="000000" w:sz="0" w:space="0"/>
          <w:bottom w:val="none" w:color="000000" w:sz="0" w:space="0"/>
          <w:right w:val="single" w:color="5B9BD5" w:themeColor="accent1" w:sz="4" w:space="0"/>
        </w:tcBorders>
        <w:shd w:val="clear" w:color="FFFFFF" w:fill="auto"/>
      </w:tcPr>
    </w:tblStylePr>
    <w:tblStylePr w:type="lastCol">
      <w:rPr>
        <w:i/>
        <w:color w:themeColor="accent1" w:themeTint="80" w:themeShade="95"/>
        <w:sz w:val="22"/>
      </w:rPr>
      <w:tblPr/>
      <w:tcPr>
        <w:tcBorders>
          <w:top w:val="none" w:color="000000" w:sz="0" w:space="0"/>
          <w:left w:val="single" w:color="5B9BD5" w:themeColor="accent1" w:sz="4" w:space="0"/>
          <w:bottom w:val="none" w:color="000000" w:sz="0" w:space="0"/>
          <w:right w:val="none" w:color="000000" w:sz="0"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rsid w:val="00f30ad6"/>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000000" w:sz="0" w:space="0"/>
          <w:left w:val="none" w:color="000000" w:sz="0" w:space="0"/>
          <w:bottom w:val="single" w:color="ED7D31" w:themeColor="accent2" w:sz="4" w:space="0"/>
          <w:right w:val="none" w:color="000000" w:sz="0" w:space="0"/>
        </w:tcBorders>
        <w:shd w:val="clear" w:color="FFFFFF" w:fill="FFFFFF" w:themeFill="light1"/>
      </w:tcPr>
    </w:tblStylePr>
    <w:tblStylePr w:type="lastRow">
      <w:rPr>
        <w:b/>
        <w:color w:themeColor="accent2" w:themeTint="97" w:themeShade="95"/>
        <w:sz w:val="22"/>
      </w:rPr>
      <w:tblPr/>
      <w:tcPr>
        <w:tcBorders>
          <w:top w:val="single" w:color="ED7D31"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2" w:themeTint="97" w:themeShade="95"/>
        <w:sz w:val="22"/>
      </w:rPr>
      <w:tblPr/>
      <w:tcPr>
        <w:tcBorders>
          <w:top w:val="none" w:color="000000" w:sz="0" w:space="0"/>
          <w:left w:val="none" w:color="000000" w:sz="0" w:space="0"/>
          <w:bottom w:val="none" w:color="000000" w:sz="0" w:space="0"/>
          <w:right w:val="single" w:color="ED7D31" w:themeColor="accent2" w:sz="4" w:space="0"/>
        </w:tcBorders>
        <w:shd w:val="clear" w:color="FFFFFF" w:fill="auto"/>
      </w:tcPr>
    </w:tblStylePr>
    <w:tblStylePr w:type="lastCol">
      <w:rPr>
        <w:i/>
        <w:color w:themeColor="accent2" w:themeTint="97" w:themeShade="95"/>
        <w:sz w:val="22"/>
      </w:rPr>
      <w:tblPr/>
      <w:tcPr>
        <w:tcBorders>
          <w:top w:val="none" w:color="000000" w:sz="0" w:space="0"/>
          <w:left w:val="single" w:color="ED7D31" w:themeColor="accent2" w:sz="4" w:space="0"/>
          <w:bottom w:val="none" w:color="000000" w:sz="0" w:space="0"/>
          <w:right w:val="none" w:color="000000" w:sz="0"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rsid w:val="00f30ad6"/>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000000" w:sz="0" w:space="0"/>
          <w:left w:val="none" w:color="000000" w:sz="0" w:space="0"/>
          <w:bottom w:val="single" w:color="A5A5A5" w:themeColor="accent3" w:sz="4" w:space="0"/>
          <w:right w:val="none" w:color="000000" w:sz="0"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3" w:themeTint="fe" w:themeShade="95"/>
        <w:sz w:val="22"/>
      </w:rPr>
      <w:tblPr/>
      <w:tcPr>
        <w:tcBorders>
          <w:top w:val="none" w:color="000000" w:sz="0" w:space="0"/>
          <w:left w:val="none" w:color="000000" w:sz="0" w:space="0"/>
          <w:bottom w:val="none" w:color="000000" w:sz="0"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0" w:space="0"/>
          <w:left w:val="single" w:color="A5A5A5" w:themeColor="accent3" w:sz="4" w:space="0"/>
          <w:bottom w:val="none" w:color="000000" w:sz="0" w:space="0"/>
          <w:right w:val="none" w:color="000000" w:sz="0"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rsid w:val="00f30ad6"/>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000000" w:sz="0" w:space="0"/>
          <w:left w:val="none" w:color="000000" w:sz="0" w:space="0"/>
          <w:bottom w:val="single" w:color="FFC000" w:themeColor="accent4" w:sz="4" w:space="0"/>
          <w:right w:val="none" w:color="000000" w:sz="0" w:space="0"/>
        </w:tcBorders>
        <w:shd w:val="clear" w:color="FFFFFF" w:fill="FFFFFF" w:themeFill="light1"/>
      </w:tcPr>
    </w:tblStylePr>
    <w:tblStylePr w:type="lastRow">
      <w:rPr>
        <w:b/>
        <w:color w:themeColor="accent4" w:themeTint="9a" w:themeShade="95"/>
        <w:sz w:val="22"/>
      </w:rPr>
      <w:tblPr/>
      <w:tcPr>
        <w:tcBorders>
          <w:top w:val="single" w:color="FFC000"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4" w:themeTint="9a" w:themeShade="95"/>
        <w:sz w:val="22"/>
      </w:rPr>
      <w:tblPr/>
      <w:tcPr>
        <w:tcBorders>
          <w:top w:val="none" w:color="000000" w:sz="0" w:space="0"/>
          <w:left w:val="none" w:color="000000" w:sz="0" w:space="0"/>
          <w:bottom w:val="none" w:color="000000" w:sz="0" w:space="0"/>
          <w:right w:val="single" w:color="FFC000" w:themeColor="accent4" w:sz="4" w:space="0"/>
        </w:tcBorders>
        <w:shd w:val="clear" w:color="FFFFFF" w:fill="auto"/>
      </w:tcPr>
    </w:tblStylePr>
    <w:tblStylePr w:type="lastCol">
      <w:rPr>
        <w:i/>
        <w:color w:themeColor="accent4" w:themeTint="9a" w:themeShade="95"/>
        <w:sz w:val="22"/>
      </w:rPr>
      <w:tblPr/>
      <w:tcPr>
        <w:tcBorders>
          <w:top w:val="none" w:color="000000" w:sz="0" w:space="0"/>
          <w:left w:val="single" w:color="FFC000" w:themeColor="accent4" w:sz="4" w:space="0"/>
          <w:bottom w:val="none" w:color="000000" w:sz="0" w:space="0"/>
          <w:right w:val="none" w:color="000000" w:sz="0"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rsid w:val="00f30ad6"/>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000000" w:sz="0" w:space="0"/>
          <w:left w:val="none" w:color="000000" w:sz="0" w:space="0"/>
          <w:bottom w:val="single" w:color="4472C4" w:themeColor="accent5" w:sz="4" w:space="0"/>
          <w:right w:val="none" w:color="000000" w:sz="0" w:space="0"/>
        </w:tcBorders>
        <w:shd w:val="clear" w:color="FFFFFF" w:fill="FFFFFF" w:themeFill="light1"/>
      </w:tcPr>
    </w:tblStylePr>
    <w:tblStylePr w:type="lastRow">
      <w:rPr>
        <w:b/>
        <w:color w:themeColor="accent5" w:themeShade="95"/>
        <w:sz w:val="22"/>
      </w:rPr>
      <w:tblPr/>
      <w:tcPr>
        <w:tcBorders>
          <w:top w:val="single" w:color="4472C4"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5" w:themeShade="95"/>
        <w:sz w:val="22"/>
      </w:rPr>
      <w:tblPr/>
      <w:tcPr>
        <w:tcBorders>
          <w:top w:val="none" w:color="000000" w:sz="0" w:space="0"/>
          <w:left w:val="none" w:color="000000" w:sz="0" w:space="0"/>
          <w:bottom w:val="none" w:color="000000" w:sz="0" w:space="0"/>
          <w:right w:val="single" w:color="4472C4" w:themeColor="accent5" w:sz="4" w:space="0"/>
        </w:tcBorders>
        <w:shd w:val="clear" w:color="FFFFFF" w:fill="auto"/>
      </w:tcPr>
    </w:tblStylePr>
    <w:tblStylePr w:type="lastCol">
      <w:rPr>
        <w:i/>
        <w:color w:themeColor="accent5" w:themeShade="95"/>
        <w:sz w:val="22"/>
      </w:rPr>
      <w:tblPr/>
      <w:tcPr>
        <w:tcBorders>
          <w:top w:val="none" w:color="000000" w:sz="0" w:space="0"/>
          <w:left w:val="single" w:color="4472C4" w:themeColor="accent5" w:sz="4" w:space="0"/>
          <w:bottom w:val="none" w:color="000000" w:sz="0" w:space="0"/>
          <w:right w:val="none" w:color="000000" w:sz="0"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rsid w:val="00f30ad6"/>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000000" w:sz="0" w:space="0"/>
          <w:left w:val="none" w:color="000000" w:sz="0" w:space="0"/>
          <w:bottom w:val="single" w:color="70AD47" w:themeColor="accent6" w:sz="4" w:space="0"/>
          <w:right w:val="none" w:color="000000" w:sz="0" w:space="0"/>
        </w:tcBorders>
        <w:shd w:val="clear" w:color="FFFFFF" w:fill="FFFFFF" w:themeFill="light1"/>
      </w:tcPr>
    </w:tblStylePr>
    <w:tblStylePr w:type="lastRow">
      <w:rPr>
        <w:b/>
        <w:color w:themeColor="accent6" w:themeShade="95"/>
        <w:sz w:val="22"/>
      </w:rPr>
      <w:tblPr/>
      <w:tcPr>
        <w:tcBorders>
          <w:top w:val="single" w:color="70AD47"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6" w:themeShade="95"/>
        <w:sz w:val="22"/>
      </w:rPr>
      <w:tblPr/>
      <w:tcPr>
        <w:tcBorders>
          <w:top w:val="none" w:color="000000" w:sz="0" w:space="0"/>
          <w:left w:val="none" w:color="000000" w:sz="0" w:space="0"/>
          <w:bottom w:val="none" w:color="000000" w:sz="0" w:space="0"/>
          <w:right w:val="single" w:color="70AD47" w:themeColor="accent6" w:sz="4" w:space="0"/>
        </w:tcBorders>
        <w:shd w:val="clear" w:color="FFFFFF" w:fill="auto"/>
      </w:tcPr>
    </w:tblStylePr>
    <w:tblStylePr w:type="lastCol">
      <w:rPr>
        <w:i/>
        <w:color w:themeColor="accent6" w:themeShade="95"/>
        <w:sz w:val="22"/>
      </w:rPr>
      <w:tblPr/>
      <w:tcPr>
        <w:tcBorders>
          <w:top w:val="none" w:color="000000" w:sz="0" w:space="0"/>
          <w:left w:val="single" w:color="70AD47" w:themeColor="accent6" w:sz="4" w:space="0"/>
          <w:bottom w:val="none" w:color="000000" w:sz="0" w:space="0"/>
          <w:right w:val="none" w:color="000000" w:sz="0"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customStyle="1" w:styleId="ListTable1Light">
    <w:name w:val="List Table 1 Light"/>
    <w:basedOn w:val="a1"/>
    <w:uiPriority w:val="99"/>
    <w:rsid w:val="00f30ad6"/>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f30ad6"/>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rsid w:val="00f30ad6"/>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rsid w:val="00f30ad6"/>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rsid w:val="00f30ad6"/>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rsid w:val="00f30ad6"/>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rsid w:val="00f30ad6"/>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Table2">
    <w:name w:val="List Table 2"/>
    <w:basedOn w:val="a1"/>
    <w:uiPriority w:val="99"/>
    <w:rsid w:val="00f30ad6"/>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f30ad6"/>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la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rsid w:val="00f30ad6"/>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rsid w:val="00f30ad6"/>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rsid w:val="00f30ad6"/>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CellMar>
        <w:top w:w="0" w:type="dxa"/>
        <w:left w:w="108" w:type="dxa"/>
        <w:bottom w:w="0" w:type="dxa"/>
        <w:right w:w="108" w:type="dxa"/>
      </w:tblCellMar>
    </w:tblPr>
    <w:tblStylePr w:type="fir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rsid w:val="00f30ad6"/>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la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rsid w:val="00f30ad6"/>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ListTable3">
    <w:name w:val="List Table 3"/>
    <w:basedOn w:val="a1"/>
    <w:uiPriority w:val="99"/>
    <w:rsid w:val="00f30ad6"/>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rsid w:val="00f30ad6"/>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rsid w:val="00f30ad6"/>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top w:w="0" w:type="dxa"/>
        <w:left w:w="108" w:type="dxa"/>
        <w:bottom w:w="0" w:type="dxa"/>
        <w:right w:w="108" w:type="dxa"/>
      </w:tblCellMar>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ED7D31" w:themeColor="accent2" w:sz="4" w:space="0"/>
          <w:right w:val="single" w:color="ED7D31" w:themeColor="accent2" w:sz="4" w:space="0"/>
        </w:tcBorders>
      </w:tcPr>
    </w:tblStylePr>
    <w:tblStylePr w:type="band1Horz">
      <w:rPr>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a1"/>
    <w:uiPriority w:val="99"/>
    <w:rsid w:val="00f30ad6"/>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5A5A5" w:themeColor="accent3" w:sz="4" w:space="0"/>
          <w:right w:val="single" w:color="A5A5A5" w:themeColor="accent3" w:sz="4" w:space="0"/>
        </w:tcBorders>
      </w:tcPr>
    </w:tblStylePr>
    <w:tblStylePr w:type="band1Horz">
      <w:rPr>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a1"/>
    <w:uiPriority w:val="99"/>
    <w:rsid w:val="00f30ad6"/>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top w:w="0" w:type="dxa"/>
        <w:left w:w="108" w:type="dxa"/>
        <w:bottom w:w="0" w:type="dxa"/>
        <w:right w:w="108" w:type="dxa"/>
      </w:tblCellMar>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C000" w:themeColor="accent4" w:sz="4" w:space="0"/>
          <w:right w:val="single" w:color="FFC000" w:themeColor="accent4" w:sz="4" w:space="0"/>
        </w:tcBorders>
      </w:tcPr>
    </w:tblStylePr>
    <w:tblStylePr w:type="band1Horz">
      <w:rPr>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a1"/>
    <w:uiPriority w:val="99"/>
    <w:rsid w:val="00f30ad6"/>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top w:w="0" w:type="dxa"/>
        <w:left w:w="108" w:type="dxa"/>
        <w:bottom w:w="0" w:type="dxa"/>
        <w:right w:w="108" w:type="dxa"/>
      </w:tblCellMar>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5" w:sz="4" w:space="0"/>
          <w:right w:val="single" w:color="4472C4" w:themeColor="accent5" w:sz="4" w:space="0"/>
        </w:tcBorders>
      </w:tcPr>
    </w:tblStylePr>
    <w:tblStylePr w:type="band1Horz">
      <w:rPr>
        <w:sz w:val="22"/>
      </w:rPr>
      <w:tblPr/>
      <w:tcPr>
        <w:tcBorders>
          <w:top w:val="single" w:color="4472C4" w:themeColor="accent5" w:sz="4" w:space="0"/>
          <w:bottom w:val="single" w:color="4472C4" w:themeColor="accent5" w:sz="4" w:space="0"/>
        </w:tcBorders>
      </w:tcPr>
    </w:tblStylePr>
  </w:style>
  <w:style w:type="table" w:customStyle="1" w:styleId="ListTable3-Accent6">
    <w:name w:val="List Table 3 - Accent 6"/>
    <w:basedOn w:val="a1"/>
    <w:uiPriority w:val="99"/>
    <w:rsid w:val="00f30ad6"/>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70AD47" w:themeColor="accent6" w:sz="4" w:space="0"/>
          <w:right w:val="single" w:color="70AD47" w:themeColor="accent6" w:sz="4" w:space="0"/>
        </w:tcBorders>
      </w:tcPr>
    </w:tblStylePr>
    <w:tblStylePr w:type="band1Horz">
      <w:rPr>
        <w:sz w:val="22"/>
      </w:rPr>
      <w:tblPr/>
      <w:tcPr>
        <w:tcBorders>
          <w:top w:val="single" w:color="70AD47" w:themeColor="accent6" w:sz="4" w:space="0"/>
          <w:bottom w:val="single" w:color="70AD47" w:themeColor="accent6" w:sz="4" w:space="0"/>
        </w:tcBorders>
      </w:tcPr>
    </w:tblStylePr>
  </w:style>
  <w:style w:type="table" w:customStyle="1" w:styleId="ListTable4">
    <w:name w:val="List Table 4"/>
    <w:basedOn w:val="a1"/>
    <w:uiPriority w:val="99"/>
    <w:rsid w:val="00f30ad6"/>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f30ad6"/>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rsid w:val="00f30ad6"/>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rsid w:val="00f30ad6"/>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rsid w:val="00f30ad6"/>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rsid w:val="00f30ad6"/>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rsid w:val="00f30ad6"/>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ListTable5Dark">
    <w:name w:val="List Table 5 Dark"/>
    <w:basedOn w:val="a1"/>
    <w:uiPriority w:val="99"/>
    <w:rsid w:val="00f30ad6"/>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rsid w:val="00f30ad6"/>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rsid w:val="00f30ad6"/>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rsid w:val="00f30ad6"/>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rsid w:val="00f30ad6"/>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rsid w:val="00f30ad6"/>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4472C4"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4472C4" w:themeColor="accent5" w:sz="32" w:space="0"/>
          <w:right w:val="single" w:color="FFFFFF" w:themeColor="light1" w:sz="4" w:space="0"/>
        </w:tcBorders>
      </w:tcPr>
    </w:tblStylePr>
    <w:tblStylePr w:type="lastCol">
      <w:tblPr/>
      <w:tcPr>
        <w:tcBorders>
          <w:left w:val="single" w:color="FFFFFF" w:themeColor="light1" w:sz="4" w:space="0"/>
          <w:right w:val="single" w:color="4472C4"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rsid w:val="00f30ad6"/>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ListTable6Colorful">
    <w:name w:val="List Table 6 Colorful"/>
    <w:basedOn w:val="a1"/>
    <w:uiPriority w:val="99"/>
    <w:rsid w:val="00f30ad6"/>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rsid w:val="00f30ad6"/>
    <w:tblPr>
      <w:tblStyleRowBandSize w:val="1"/>
      <w:tblStyleColBandSize w:val="1"/>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rsid w:val="00f30ad6"/>
    <w:tblPr>
      <w:tblStyleRowBandSize w:val="1"/>
      <w:tblStyleColBandSize w:val="1"/>
      <w:tblBorders>
        <w:top w:val="single" w:color="F4B184" w:themeColor="accent2" w:themeTint="97" w:sz="4" w:space="0"/>
        <w:bottom w:val="single" w:color="F4B184"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ED7D31" w:themeColor="accent2" w:sz="4" w:space="0"/>
        </w:tcBorders>
      </w:tcPr>
    </w:tblStylePr>
    <w:tblStylePr w:type="lastRow">
      <w:rPr>
        <w:b/>
        <w:color w:themeColor="accent2" w:themeTint="97" w:themeShade="95"/>
      </w:rPr>
      <w:tblPr/>
      <w:tcPr>
        <w:tcBorders>
          <w:top w:val="single" w:color="ED7D31"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rsid w:val="00f30ad6"/>
    <w:tblPr>
      <w:tblStyleRowBandSize w:val="1"/>
      <w:tblStyleColBandSize w:val="1"/>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A5A5A5" w:themeColor="accent3" w:sz="4" w:space="0"/>
        </w:tcBorders>
      </w:tcPr>
    </w:tblStylePr>
    <w:tblStylePr w:type="lastRow">
      <w:rPr>
        <w:b/>
        <w:color w:themeColor="accent3" w:themeTint="98" w:themeShade="95"/>
      </w:rPr>
      <w:tblPr/>
      <w:tcPr>
        <w:tcBorders>
          <w:top w:val="single" w:color="A5A5A5"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rsid w:val="00f30ad6"/>
    <w:tblPr>
      <w:tblStyleRowBandSize w:val="1"/>
      <w:tblStyleColBandSize w:val="1"/>
      <w:tblBorders>
        <w:top w:val="single" w:color="FFD865" w:themeColor="accent4" w:themeTint="9a" w:sz="4" w:space="0"/>
        <w:bottom w:val="single" w:color="FFD865"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FFC000" w:themeColor="accent4" w:sz="4" w:space="0"/>
        </w:tcBorders>
      </w:tcPr>
    </w:tblStylePr>
    <w:tblStylePr w:type="lastRow">
      <w:rPr>
        <w:b/>
        <w:color w:themeColor="accent4" w:themeTint="9a" w:themeShade="95"/>
      </w:rPr>
      <w:tblPr/>
      <w:tcPr>
        <w:tcBorders>
          <w:top w:val="single" w:color="FFC000"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rsid w:val="00f30ad6"/>
    <w:tblPr>
      <w:tblStyleRowBandSize w:val="1"/>
      <w:tblStyleColBandSize w:val="1"/>
      <w:tblBorders>
        <w:top w:val="single" w:color="8DA9DB" w:themeColor="accent5" w:themeTint="9a" w:sz="4" w:space="0"/>
        <w:bottom w:val="single" w:color="8DA9DB"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4472C4" w:themeColor="accent5" w:sz="4" w:space="0"/>
        </w:tcBorders>
      </w:tcPr>
    </w:tblStylePr>
    <w:tblStylePr w:type="lastRow">
      <w:rPr>
        <w:b/>
        <w:color w:themeColor="accent5" w:themeTint="9a" w:themeShade="95"/>
      </w:rPr>
      <w:tblPr/>
      <w:tcPr>
        <w:tcBorders>
          <w:top w:val="single" w:color="4472C4"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rsid w:val="00f30ad6"/>
    <w:tblPr>
      <w:tblStyleRowBandSize w:val="1"/>
      <w:tblStyleColBandSize w:val="1"/>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70AD47" w:themeColor="accent6" w:sz="4" w:space="0"/>
        </w:tcBorders>
      </w:tcPr>
    </w:tblStylePr>
    <w:tblStylePr w:type="lastRow">
      <w:rPr>
        <w:b/>
        <w:color w:themeColor="accent6" w:themeTint="98" w:themeShade="95"/>
      </w:rPr>
      <w:tblPr/>
      <w:tcPr>
        <w:tcBorders>
          <w:top w:val="single" w:color="70AD47"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stTable7Colorful">
    <w:name w:val="List Table 7 Colorful"/>
    <w:basedOn w:val="a1"/>
    <w:uiPriority w:val="99"/>
    <w:rsid w:val="00f30ad6"/>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000000" w:sz="0" w:space="0"/>
          <w:left w:val="none" w:color="000000" w:sz="0" w:space="0"/>
          <w:bottom w:val="single" w:color="000000" w:themeColor="text1" w:sz="4" w:space="0"/>
          <w:right w:val="none" w:color="000000" w:sz="0"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text1" w:themeTint="80" w:themeShade="95"/>
        <w:sz w:val="22"/>
      </w:rPr>
      <w:tblPr/>
      <w:tcPr>
        <w:tcBorders>
          <w:top w:val="none" w:color="000000" w:sz="0" w:space="0"/>
          <w:left w:val="none" w:color="000000" w:sz="0" w:space="0"/>
          <w:bottom w:val="none" w:color="000000" w:sz="0"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0" w:space="0"/>
          <w:left w:val="single" w:color="000000" w:themeColor="text1" w:sz="4" w:space="0"/>
          <w:bottom w:val="none" w:color="000000" w:sz="0" w:space="0"/>
          <w:right w:val="none" w:color="000000"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rsid w:val="00f30ad6"/>
    <w:tblPr>
      <w:tblStyleRowBandSize w:val="1"/>
      <w:tblStyleColBandSize w:val="1"/>
      <w:tblBorders>
        <w:right w:val="single" w:color="5B9BD5"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000000" w:sz="0" w:space="0"/>
          <w:left w:val="none" w:color="000000" w:sz="0" w:space="0"/>
          <w:bottom w:val="single" w:color="5B9BD5" w:themeColor="accent1" w:sz="4" w:space="0"/>
          <w:right w:val="none" w:color="000000" w:sz="0"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1" w:themeShade="95"/>
        <w:sz w:val="22"/>
      </w:rPr>
      <w:tblPr/>
      <w:tcPr>
        <w:tcBorders>
          <w:top w:val="none" w:color="000000" w:sz="0" w:space="0"/>
          <w:left w:val="none" w:color="000000" w:sz="0" w:space="0"/>
          <w:bottom w:val="none" w:color="000000" w:sz="0" w:space="0"/>
          <w:right w:val="single" w:color="5B9BD5" w:themeColor="accent1" w:sz="4" w:space="0"/>
        </w:tcBorders>
        <w:shd w:val="clear" w:color="FFFFFF" w:fill="auto"/>
      </w:tcPr>
    </w:tblStylePr>
    <w:tblStylePr w:type="lastCol">
      <w:rPr>
        <w:i/>
        <w:color w:themeColor="accent1" w:themeShade="95"/>
        <w:sz w:val="22"/>
      </w:rPr>
      <w:tblPr/>
      <w:tcPr>
        <w:tcBorders>
          <w:top w:val="none" w:color="000000" w:sz="0" w:space="0"/>
          <w:left w:val="single" w:color="5B9BD5" w:themeColor="accent1" w:sz="4" w:space="0"/>
          <w:bottom w:val="none" w:color="000000" w:sz="0" w:space="0"/>
          <w:right w:val="none" w:color="000000" w:sz="0"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rsid w:val="00f30ad6"/>
    <w:tblPr>
      <w:tblStyleRowBandSize w:val="1"/>
      <w:tblStyleColBandSize w:val="1"/>
      <w:tblBorders>
        <w:right w:val="single" w:color="F4B184"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000000" w:sz="0" w:space="0"/>
          <w:left w:val="none" w:color="000000" w:sz="0" w:space="0"/>
          <w:bottom w:val="single" w:color="ED7D31" w:themeColor="accent2" w:sz="4" w:space="0"/>
          <w:right w:val="none" w:color="000000" w:sz="0" w:space="0"/>
        </w:tcBorders>
        <w:shd w:val="clear" w:color="FFFFFF" w:fill="FFFFFF" w:themeFill="light1"/>
      </w:tcPr>
    </w:tblStylePr>
    <w:tblStylePr w:type="lastRow">
      <w:rPr>
        <w:i/>
        <w:color w:themeColor="accent2" w:themeTint="97" w:themeShade="95"/>
        <w:sz w:val="22"/>
      </w:rPr>
      <w:tblPr/>
      <w:tcPr>
        <w:tcBorders>
          <w:top w:val="single" w:color="ED7D31"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2" w:themeTint="97" w:themeShade="95"/>
        <w:sz w:val="22"/>
      </w:rPr>
      <w:tblPr/>
      <w:tcPr>
        <w:tcBorders>
          <w:top w:val="none" w:color="000000" w:sz="0" w:space="0"/>
          <w:left w:val="none" w:color="000000" w:sz="0" w:space="0"/>
          <w:bottom w:val="none" w:color="000000" w:sz="0" w:space="0"/>
          <w:right w:val="single" w:color="ED7D31" w:themeColor="accent2" w:sz="4" w:space="0"/>
        </w:tcBorders>
        <w:shd w:val="clear" w:color="FFFFFF" w:fill="auto"/>
      </w:tcPr>
    </w:tblStylePr>
    <w:tblStylePr w:type="lastCol">
      <w:rPr>
        <w:i/>
        <w:color w:themeColor="accent2" w:themeTint="97" w:themeShade="95"/>
        <w:sz w:val="22"/>
      </w:rPr>
      <w:tblPr/>
      <w:tcPr>
        <w:tcBorders>
          <w:top w:val="none" w:color="000000" w:sz="0" w:space="0"/>
          <w:left w:val="single" w:color="ED7D31" w:themeColor="accent2" w:sz="4" w:space="0"/>
          <w:bottom w:val="none" w:color="000000" w:sz="0" w:space="0"/>
          <w:right w:val="none" w:color="000000" w:sz="0"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rsid w:val="00f30ad6"/>
    <w:tblPr>
      <w:tblStyleRowBandSize w:val="1"/>
      <w:tblStyleColBandSize w:val="1"/>
      <w:tblBorders>
        <w:right w:val="single" w:color="C9C9C9"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000000" w:sz="0" w:space="0"/>
          <w:left w:val="none" w:color="000000" w:sz="0" w:space="0"/>
          <w:bottom w:val="single" w:color="A5A5A5" w:themeColor="accent3" w:sz="4" w:space="0"/>
          <w:right w:val="none" w:color="000000" w:sz="0" w:space="0"/>
        </w:tcBorders>
        <w:shd w:val="clear" w:color="FFFFFF" w:fill="FFFFFF" w:themeFill="light1"/>
      </w:tcPr>
    </w:tblStylePr>
    <w:tblStylePr w:type="lastRow">
      <w:rPr>
        <w:i/>
        <w:color w:themeColor="accent3" w:themeTint="98" w:themeShade="95"/>
        <w:sz w:val="22"/>
      </w:rPr>
      <w:tblPr/>
      <w:tcPr>
        <w:tcBorders>
          <w:top w:val="single" w:color="A5A5A5"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3" w:themeTint="98" w:themeShade="95"/>
        <w:sz w:val="22"/>
      </w:rPr>
      <w:tblPr/>
      <w:tcPr>
        <w:tcBorders>
          <w:top w:val="none" w:color="000000" w:sz="0" w:space="0"/>
          <w:left w:val="none" w:color="000000" w:sz="0" w:space="0"/>
          <w:bottom w:val="none" w:color="000000" w:sz="0" w:space="0"/>
          <w:right w:val="single" w:color="A5A5A5" w:themeColor="accent3" w:sz="4" w:space="0"/>
        </w:tcBorders>
        <w:shd w:val="clear" w:color="FFFFFF" w:fill="auto"/>
      </w:tcPr>
    </w:tblStylePr>
    <w:tblStylePr w:type="lastCol">
      <w:rPr>
        <w:i/>
        <w:color w:themeColor="accent3" w:themeTint="98" w:themeShade="95"/>
        <w:sz w:val="22"/>
      </w:rPr>
      <w:tblPr/>
      <w:tcPr>
        <w:tcBorders>
          <w:top w:val="none" w:color="000000" w:sz="0" w:space="0"/>
          <w:left w:val="single" w:color="A5A5A5" w:themeColor="accent3" w:sz="4" w:space="0"/>
          <w:bottom w:val="none" w:color="000000" w:sz="0" w:space="0"/>
          <w:right w:val="none" w:color="000000" w:sz="0"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rsid w:val="00f30ad6"/>
    <w:tblPr>
      <w:tblStyleRowBandSize w:val="1"/>
      <w:tblStyleColBandSize w:val="1"/>
      <w:tblBorders>
        <w:right w:val="single" w:color="FFD865"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000000" w:sz="0" w:space="0"/>
          <w:left w:val="none" w:color="000000" w:sz="0" w:space="0"/>
          <w:bottom w:val="single" w:color="FFC000" w:themeColor="accent4" w:sz="4" w:space="0"/>
          <w:right w:val="none" w:color="000000" w:sz="0" w:space="0"/>
        </w:tcBorders>
        <w:shd w:val="clear" w:color="FFFFFF" w:fill="FFFFFF" w:themeFill="light1"/>
      </w:tcPr>
    </w:tblStylePr>
    <w:tblStylePr w:type="lastRow">
      <w:rPr>
        <w:i/>
        <w:color w:themeColor="accent4" w:themeTint="9a" w:themeShade="95"/>
        <w:sz w:val="22"/>
      </w:rPr>
      <w:tblPr/>
      <w:tcPr>
        <w:tcBorders>
          <w:top w:val="single" w:color="FFC000"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4" w:themeTint="9a" w:themeShade="95"/>
        <w:sz w:val="22"/>
      </w:rPr>
      <w:tblPr/>
      <w:tcPr>
        <w:tcBorders>
          <w:top w:val="none" w:color="000000" w:sz="0" w:space="0"/>
          <w:left w:val="none" w:color="000000" w:sz="0" w:space="0"/>
          <w:bottom w:val="none" w:color="000000" w:sz="0" w:space="0"/>
          <w:right w:val="single" w:color="FFC000" w:themeColor="accent4" w:sz="4" w:space="0"/>
        </w:tcBorders>
        <w:shd w:val="clear" w:color="FFFFFF" w:fill="auto"/>
      </w:tcPr>
    </w:tblStylePr>
    <w:tblStylePr w:type="lastCol">
      <w:rPr>
        <w:i/>
        <w:color w:themeColor="accent4" w:themeTint="9a" w:themeShade="95"/>
        <w:sz w:val="22"/>
      </w:rPr>
      <w:tblPr/>
      <w:tcPr>
        <w:tcBorders>
          <w:top w:val="none" w:color="000000" w:sz="0" w:space="0"/>
          <w:left w:val="single" w:color="FFC000" w:themeColor="accent4" w:sz="4" w:space="0"/>
          <w:bottom w:val="none" w:color="000000" w:sz="0" w:space="0"/>
          <w:right w:val="none" w:color="000000" w:sz="0"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rsid w:val="00f30ad6"/>
    <w:tblPr>
      <w:tblStyleRowBandSize w:val="1"/>
      <w:tblStyleColBandSize w:val="1"/>
      <w:tblBorders>
        <w:right w:val="single" w:color="8DA9DB"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000000" w:sz="0" w:space="0"/>
          <w:left w:val="none" w:color="000000" w:sz="0" w:space="0"/>
          <w:bottom w:val="single" w:color="4472C4" w:themeColor="accent5" w:sz="4" w:space="0"/>
          <w:right w:val="none" w:color="000000" w:sz="0" w:space="0"/>
        </w:tcBorders>
        <w:shd w:val="clear" w:color="FFFFFF" w:fill="FFFFFF" w:themeFill="light1"/>
      </w:tcPr>
    </w:tblStylePr>
    <w:tblStylePr w:type="lastRow">
      <w:rPr>
        <w:i/>
        <w:color w:themeColor="accent5" w:themeTint="9a" w:themeShade="95"/>
        <w:sz w:val="22"/>
      </w:rPr>
      <w:tblPr/>
      <w:tcPr>
        <w:tcBorders>
          <w:top w:val="single" w:color="4472C4"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5" w:themeTint="9a" w:themeShade="95"/>
        <w:sz w:val="22"/>
      </w:rPr>
      <w:tblPr/>
      <w:tcPr>
        <w:tcBorders>
          <w:top w:val="none" w:color="000000" w:sz="0" w:space="0"/>
          <w:left w:val="none" w:color="000000" w:sz="0" w:space="0"/>
          <w:bottom w:val="none" w:color="000000" w:sz="0" w:space="0"/>
          <w:right w:val="single" w:color="4472C4" w:themeColor="accent5" w:sz="4" w:space="0"/>
        </w:tcBorders>
        <w:shd w:val="clear" w:color="FFFFFF" w:fill="auto"/>
      </w:tcPr>
    </w:tblStylePr>
    <w:tblStylePr w:type="lastCol">
      <w:rPr>
        <w:i/>
        <w:color w:themeColor="accent5" w:themeTint="9a" w:themeShade="95"/>
        <w:sz w:val="22"/>
      </w:rPr>
      <w:tblPr/>
      <w:tcPr>
        <w:tcBorders>
          <w:top w:val="none" w:color="000000" w:sz="0" w:space="0"/>
          <w:left w:val="single" w:color="4472C4" w:themeColor="accent5" w:sz="4" w:space="0"/>
          <w:bottom w:val="none" w:color="000000" w:sz="0" w:space="0"/>
          <w:right w:val="none" w:color="000000" w:sz="0"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rsid w:val="00f30ad6"/>
    <w:tblPr>
      <w:tblStyleRowBandSize w:val="1"/>
      <w:tblStyleColBandSize w:val="1"/>
      <w:tblBorders>
        <w:right w:val="single" w:color="A9D08E"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000000" w:sz="0" w:space="0"/>
          <w:left w:val="none" w:color="000000" w:sz="0" w:space="0"/>
          <w:bottom w:val="single" w:color="70AD47" w:themeColor="accent6" w:sz="4" w:space="0"/>
          <w:right w:val="none" w:color="000000" w:sz="0" w:space="0"/>
        </w:tcBorders>
        <w:shd w:val="clear" w:color="FFFFFF" w:fill="FFFFFF" w:themeFill="light1"/>
      </w:tcPr>
    </w:tblStylePr>
    <w:tblStylePr w:type="lastRow">
      <w:rPr>
        <w:i/>
        <w:color w:themeColor="accent6" w:themeTint="98" w:themeShade="95"/>
        <w:sz w:val="22"/>
      </w:rPr>
      <w:tblPr/>
      <w:tcPr>
        <w:tcBorders>
          <w:top w:val="single" w:color="70AD47"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6" w:themeTint="98" w:themeShade="95"/>
        <w:sz w:val="22"/>
      </w:rPr>
      <w:tblPr/>
      <w:tcPr>
        <w:tcBorders>
          <w:top w:val="none" w:color="000000" w:sz="0" w:space="0"/>
          <w:left w:val="none" w:color="000000" w:sz="0" w:space="0"/>
          <w:bottom w:val="none" w:color="000000" w:sz="0" w:space="0"/>
          <w:right w:val="single" w:color="70AD47" w:themeColor="accent6" w:sz="4" w:space="0"/>
        </w:tcBorders>
        <w:shd w:val="clear" w:color="FFFFFF" w:fill="auto"/>
      </w:tcPr>
    </w:tblStylePr>
    <w:tblStylePr w:type="lastCol">
      <w:rPr>
        <w:i/>
        <w:color w:themeColor="accent6" w:themeTint="98" w:themeShade="95"/>
        <w:sz w:val="22"/>
      </w:rPr>
      <w:tblPr/>
      <w:tcPr>
        <w:tcBorders>
          <w:top w:val="none" w:color="000000" w:sz="0" w:space="0"/>
          <w:left w:val="single" w:color="70AD47" w:themeColor="accent6" w:sz="4" w:space="0"/>
          <w:bottom w:val="none" w:color="000000" w:sz="0" w:space="0"/>
          <w:right w:val="none" w:color="000000" w:sz="0"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sid w:val="00f30ad6"/>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FFFFF" w:themeFill="text1" w:themeFillTint="0"/>
      </w:tcPr>
    </w:tblStylePr>
    <w:tblStylePr w:type="band1Horz">
      <w:rPr>
        <w:sz w:val="22"/>
      </w:rPr>
      <w:tblPr/>
    </w:tblStylePr>
    <w:tblStylePr w:type="band2Horz">
      <w:rPr>
        <w:sz w:val="22"/>
      </w:rPr>
      <w:tblPr/>
      <w:tcPr>
        <w:shd w:val="clear" w:color="F2F2F2" w:fill="FFFFFF" w:themeFill="text1" w:themeFillTint="0"/>
      </w:tcPr>
    </w:tblStylePr>
  </w:style>
  <w:style w:type="table" w:customStyle="1" w:styleId="Lined-Accent1">
    <w:name w:val="Lined - Accent 1"/>
    <w:basedOn w:val="a1"/>
    <w:uiPriority w:val="99"/>
    <w:rsid w:val="00f30ad6"/>
    <w:tblPr>
      <w:tblStyleRowBandSize w:val="1"/>
      <w:tblStyleColBandSize w:val="1"/>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rsid w:val="00f30ad6"/>
    <w:tblPr>
      <w:tblStyleRowBandSize w:val="1"/>
      <w:tblStyleColBandSize w:val="1"/>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sid w:val="00f30ad6"/>
    <w:tblPr>
      <w:tblStyleRowBandSize w:val="1"/>
      <w:tblStyleColBandSize w:val="1"/>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sid w:val="00f30ad6"/>
    <w:tblPr>
      <w:tblStyleRowBandSize w:val="1"/>
      <w:tblStyleColBandSize w:val="1"/>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sid w:val="00f30ad6"/>
    <w:tblPr>
      <w:tblStyleRowBandSize w:val="1"/>
      <w:tblStyleColBandSize w:val="1"/>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rsid w:val="00f30ad6"/>
    <w:tblPr>
      <w:tblStyleRowBandSize w:val="1"/>
      <w:tblStyleColBandSize w:val="1"/>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sid w:val="00f30ad6"/>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FFFFF" w:themeFill="text1" w:themeFillTint="0"/>
      </w:tcPr>
    </w:tblStylePr>
    <w:tblStylePr w:type="band1Horz">
      <w:rPr>
        <w:sz w:val="22"/>
      </w:rPr>
      <w:tblPr/>
    </w:tblStylePr>
    <w:tblStylePr w:type="band2Horz">
      <w:rPr>
        <w:sz w:val="22"/>
      </w:rPr>
      <w:tblPr/>
      <w:tcPr>
        <w:shd w:val="clear" w:color="F2F2F2" w:fill="FFFFFF" w:themeFill="text1" w:themeFillTint="0"/>
      </w:tcPr>
    </w:tblStylePr>
  </w:style>
  <w:style w:type="table" w:customStyle="1" w:styleId="BorderedLined-Accent1">
    <w:name w:val="Bordered &amp; Lined - Accent 1"/>
    <w:basedOn w:val="a1"/>
    <w:uiPriority w:val="99"/>
    <w:rsid w:val="00f30ad6"/>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rsid w:val="00f30ad6"/>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sid w:val="00f30ad6"/>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sid w:val="00f30ad6"/>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sid w:val="00f30ad6"/>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rsid w:val="00f30ad6"/>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rsid w:val="00f30ad6"/>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rsid w:val="00f30ad6"/>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Bordered-Accent2">
    <w:name w:val="Bordered - Accent 2"/>
    <w:basedOn w:val="a1"/>
    <w:uiPriority w:val="99"/>
    <w:rsid w:val="00f30ad6"/>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sz w:val="22"/>
      </w:rPr>
      <w:tblPr/>
      <w:tcPr>
        <w:tcBorders>
          <w:bottom w:val="single" w:color="ED7D31" w:themeColor="accent2" w:sz="12" w:space="0"/>
        </w:tcBorders>
      </w:tcPr>
    </w:tblStylePr>
    <w:tblStylePr w:type="lastRow">
      <w:rPr>
        <w:sz w:val="22"/>
      </w:rPr>
      <w:tblPr/>
      <w:tcPr>
        <w:tcBorders>
          <w:top w:val="single" w:color="ED7D31" w:themeColor="accent2" w:sz="12" w:space="0"/>
        </w:tcBorders>
      </w:tcPr>
    </w:tblStylePr>
    <w:tblStylePr w:type="firstCol">
      <w:rPr>
        <w:sz w:val="22"/>
      </w:rPr>
      <w:tblPr/>
    </w:tblStylePr>
    <w:tblStylePr w:type="lastCol">
      <w:rPr>
        <w:sz w:val="22"/>
      </w:rPr>
      <w:tblPr/>
      <w:tcPr>
        <w:tcBorders>
          <w:left w:val="single" w:color="ED7D31" w:themeColor="accent2" w:sz="12" w:space="0"/>
        </w:tcBorders>
      </w:tc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a1"/>
    <w:uiPriority w:val="99"/>
    <w:rsid w:val="00f30ad6"/>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sz w:val="22"/>
      </w:rPr>
      <w:tblPr/>
      <w:tcPr>
        <w:tcBorders>
          <w:bottom w:val="single" w:color="A5A5A5" w:themeColor="accent3" w:sz="12" w:space="0"/>
        </w:tcBorders>
      </w:tcPr>
    </w:tblStylePr>
    <w:tblStylePr w:type="lastRow">
      <w:rPr>
        <w:sz w:val="22"/>
      </w:rPr>
      <w:tblPr/>
      <w:tcPr>
        <w:tcBorders>
          <w:top w:val="single" w:color="A5A5A5" w:themeColor="accent3" w:sz="12" w:space="0"/>
        </w:tcBorders>
      </w:tcPr>
    </w:tblStylePr>
    <w:tblStylePr w:type="firstCol">
      <w:rPr>
        <w:sz w:val="22"/>
      </w:rPr>
      <w:tblPr/>
    </w:tblStylePr>
    <w:tblStylePr w:type="lastCol">
      <w:rPr>
        <w:sz w:val="22"/>
      </w:rPr>
      <w:tblPr/>
      <w:tcPr>
        <w:tcBorders>
          <w:left w:val="single" w:color="A5A5A5" w:themeColor="accent3" w:sz="12" w:space="0"/>
        </w:tcBorders>
      </w:tc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a1"/>
    <w:uiPriority w:val="99"/>
    <w:rsid w:val="00f30ad6"/>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top w:w="0" w:type="dxa"/>
        <w:left w:w="108" w:type="dxa"/>
        <w:bottom w:w="0" w:type="dxa"/>
        <w:right w:w="108" w:type="dxa"/>
      </w:tblCellMar>
    </w:tblPr>
    <w:tblStylePr w:type="firstRow">
      <w:rPr>
        <w:sz w:val="22"/>
      </w:rPr>
      <w:tblPr/>
      <w:tcPr>
        <w:tcBorders>
          <w:bottom w:val="single" w:color="FFC000" w:themeColor="accent4" w:sz="12" w:space="0"/>
        </w:tcBorders>
      </w:tcPr>
    </w:tblStylePr>
    <w:tblStylePr w:type="lastRow">
      <w:rPr>
        <w:sz w:val="22"/>
      </w:rPr>
      <w:tblPr/>
      <w:tcPr>
        <w:tcBorders>
          <w:top w:val="single" w:color="FFC000" w:themeColor="accent4" w:sz="12" w:space="0"/>
        </w:tcBorders>
      </w:tcPr>
    </w:tblStylePr>
    <w:tblStylePr w:type="firstCol">
      <w:rPr>
        <w:sz w:val="22"/>
      </w:rPr>
      <w:tblPr/>
    </w:tblStylePr>
    <w:tblStylePr w:type="lastCol">
      <w:rPr>
        <w:sz w:val="22"/>
      </w:rPr>
      <w:tblPr/>
      <w:tcPr>
        <w:tcBorders>
          <w:left w:val="single" w:color="FFC000" w:themeColor="accent4" w:sz="12" w:space="0"/>
        </w:tcBorders>
      </w:tc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a1"/>
    <w:uiPriority w:val="99"/>
    <w:rsid w:val="00f30ad6"/>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top w:w="0" w:type="dxa"/>
        <w:left w:w="108" w:type="dxa"/>
        <w:bottom w:w="0" w:type="dxa"/>
        <w:right w:w="108" w:type="dxa"/>
      </w:tblCellMar>
    </w:tblPr>
    <w:tblStylePr w:type="firstRow">
      <w:rPr>
        <w:sz w:val="22"/>
      </w:rPr>
      <w:tblPr/>
      <w:tcPr>
        <w:tcBorders>
          <w:bottom w:val="single" w:color="4472C4" w:themeColor="accent5" w:sz="12" w:space="0"/>
        </w:tcBorders>
      </w:tcPr>
    </w:tblStylePr>
    <w:tblStylePr w:type="lastRow">
      <w:rPr>
        <w:sz w:val="22"/>
      </w:rPr>
      <w:tblPr/>
      <w:tcPr>
        <w:tcBorders>
          <w:top w:val="single" w:color="4472C4" w:themeColor="accent5" w:sz="12" w:space="0"/>
        </w:tcBorders>
      </w:tcPr>
    </w:tblStylePr>
    <w:tblStylePr w:type="firstCol">
      <w:rPr>
        <w:sz w:val="22"/>
      </w:rPr>
      <w:tblPr/>
    </w:tblStylePr>
    <w:tblStylePr w:type="lastCol">
      <w:rPr>
        <w:sz w:val="22"/>
      </w:rPr>
      <w:tblPr/>
      <w:tcPr>
        <w:tcBorders>
          <w:left w:val="single" w:color="4472C4" w:themeColor="accent5" w:sz="12" w:space="0"/>
        </w:tcBorders>
      </w:tc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Bordered-Accent6">
    <w:name w:val="Bordered - Accent 6"/>
    <w:basedOn w:val="a1"/>
    <w:uiPriority w:val="99"/>
    <w:rsid w:val="00f30ad6"/>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sz w:val="22"/>
      </w:rPr>
      <w:tblPr/>
      <w:tcPr>
        <w:tcBorders>
          <w:bottom w:val="single" w:color="70AD47" w:themeColor="accent6" w:sz="12" w:space="0"/>
        </w:tcBorders>
      </w:tcPr>
    </w:tblStylePr>
    <w:tblStylePr w:type="lastRow">
      <w:rPr>
        <w:sz w:val="22"/>
      </w:rPr>
      <w:tblPr/>
      <w:tcPr>
        <w:tcBorders>
          <w:top w:val="single" w:color="70AD47" w:themeColor="accent6" w:sz="12" w:space="0"/>
        </w:tcBorders>
      </w:tcPr>
    </w:tblStylePr>
    <w:tblStylePr w:type="firstCol">
      <w:rPr>
        <w:sz w:val="22"/>
      </w:rPr>
      <w:tblPr/>
    </w:tblStylePr>
    <w:tblStylePr w:type="lastCol">
      <w:rPr>
        <w:sz w:val="22"/>
      </w:rPr>
      <w:tblPr/>
      <w:tcPr>
        <w:tcBorders>
          <w:left w:val="single" w:color="70AD47" w:themeColor="accent6" w:sz="12" w:space="0"/>
        </w:tcBorders>
      </w:tc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0064072.1025/" TargetMode="External"/><Relationship Id="rId3" Type="http://schemas.openxmlformats.org/officeDocument/2006/relationships/hyperlink" Target="garantf1://10064072.45011/" TargetMode="External"/><Relationship Id="rId4" Type="http://schemas.openxmlformats.org/officeDocument/2006/relationships/hyperlink" Target="https://login.consultant.ru/link/?rnd=6B65E7FC0DDCB3B758DB95B5512A6F82&amp;req=doc&amp;base=LAW&amp;n=356065&amp;REFFIELD=134&amp;REFDST=100577&amp;REFDOC=357532&amp;REFBASE=LAW&amp;stat=refcode%3D16876%3Bindex%3D842&amp;date=19.01.2021" TargetMode="External"/><Relationship Id="rId5" Type="http://schemas.openxmlformats.org/officeDocument/2006/relationships/hyperlink" Target="consultantplus://offline/ref=BB42B1F3EE46D96C60345FC676DAC486BAA5BE1B08910860550079FA8F078997589A384E3D52762A1BEE5571F7669BF4E2D5F52734A368BEg92AM" TargetMode="External"/><Relationship Id="rId6" Type="http://schemas.openxmlformats.org/officeDocument/2006/relationships/hyperlink" Target="consultantplus://offline/ref=BB42B1F3EE46D96C60345FC676DAC486BAA5B81A02930860550079FA8F078997589A384E3D52722518EE5571F7669BF4E2D5F52734A368BEg92AM" TargetMode="External"/><Relationship Id="rId7" Type="http://schemas.openxmlformats.org/officeDocument/2006/relationships/hyperlink" Target="consultantplus://offline/ref=BB42B1F3EE46D96C60345FC676DAC486BAA5B81A02930860550079FA8F078997589A384E3D5276281CEE5571F7669BF4E2D5F52734A368BEg92AM" TargetMode="External"/><Relationship Id="rId8" Type="http://schemas.openxmlformats.org/officeDocument/2006/relationships/hyperlink" Target="garantf1://10064072.45011/" TargetMode="External"/><Relationship Id="rId9" Type="http://schemas.openxmlformats.org/officeDocument/2006/relationships/hyperlink" Target="garantf1://70253464.958/"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LibreOffice/25.2.6.2$Linux_X86_64 LibreOffice_project/520$Build-2</Application>
  <AppVersion>15.0000</AppVersion>
  <Pages>12</Pages>
  <Words>3928</Words>
  <Characters>28097</Characters>
  <CharactersWithSpaces>32201</CharactersWithSpaces>
  <Paragraphs>209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2025-06-04T13:56:00Z</dcterms:created>
  <dc:creator>zadorojnih</dc:creator>
  <dc:description/>
  <dc:language>ru-RU</dc:language>
  <cp:lastModifiedBy/>
  <dcterms:modified xsi:type="dcterms:W3CDTF">2026-06-02T12:07:43Z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