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1632" w14:textId="473EF3A4" w:rsidR="00B3648E" w:rsidRPr="00B3648E" w:rsidRDefault="00B3648E" w:rsidP="00B3648E">
      <w:p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 w:rsidRPr="00B3648E">
        <w:rPr>
          <w:rFonts w:ascii="Times New Roman" w:hAnsi="Times New Roman" w:cs="Times New Roman"/>
          <w:b/>
          <w:sz w:val="20"/>
          <w:szCs w:val="20"/>
        </w:rPr>
        <w:t>ТАРИФЫ НА ДОСТАВКУ</w:t>
      </w:r>
    </w:p>
    <w:p w14:paraId="593A346F" w14:textId="77777777" w:rsidR="00B3648E" w:rsidRPr="00B3648E" w:rsidRDefault="00B3648E" w:rsidP="00B3648E">
      <w:p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стандартных отправлений специальной связи / специальной почтовой связи, не содержащих сведения, отнесенные к государственной тайне, за исключением контрактов государственного оборонного заказа, действующие с 01.01.2026 года по 31.12.2026 года</w:t>
      </w:r>
    </w:p>
    <w:p w14:paraId="28FA6FFA" w14:textId="77777777" w:rsidR="00B3648E" w:rsidRPr="00B3648E" w:rsidRDefault="00B3648E" w:rsidP="00B3648E">
      <w:pPr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 xml:space="preserve">Доставка стандартных отправлений специальной связи / специальной почтовой связи, не содержащих сведения, отнесенные к государственной тайне </w:t>
      </w:r>
    </w:p>
    <w:p w14:paraId="2AA681A5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 и повышающие коэффициенты, указанные в пункте 2, должны использоваться при заключении договоров и дополнительных соглашений с юридическими лицами и индивидуальными предпринимателями на доставку стандартных отправлений специальной связи/ специальной почтовой связи, не содержащих сведения, отнесенные к государственной тайне (далее – стандартные отправления), за исключением отправлений с вложением денежных знаков, монет, ценных бумаг, медикаментов, наркотических средств, психотропных веществ и прекурсоров к ним.</w:t>
      </w:r>
    </w:p>
    <w:p w14:paraId="50C856C8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 на стандартные отправления специальной почтовой связи, не содержащие сведения, отнесенные к государственной тайне, с вложением:</w:t>
      </w:r>
    </w:p>
    <w:p w14:paraId="30B60735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денежных знаков, монет и ценных бумаг приведены в пункте 3;</w:t>
      </w:r>
    </w:p>
    <w:p w14:paraId="523F39D8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медикаментов, наркотических средств, психотропных веществ и прекурсоров к ним приведены в пункте 4.</w:t>
      </w:r>
    </w:p>
    <w:p w14:paraId="5E9AF925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Сбор / доставка стандартных отправлений осуществляется по территории Российской Федерации (далее – РФ), а также в страны Содружества Независимых Государств (далее – СНГ).</w:t>
      </w:r>
    </w:p>
    <w:p w14:paraId="7A54ECEF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Список стран, входящих в Содружество Независимых Государств (СНГ), представлен в приложении № 1.</w:t>
      </w:r>
    </w:p>
    <w:p w14:paraId="27128DA1" w14:textId="77777777" w:rsidR="00B3648E" w:rsidRPr="00B3648E" w:rsidRDefault="00B3648E" w:rsidP="00B3648E">
      <w:pPr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Тарифы на сбор / доставку стандартных отправлений по территории РФ</w:t>
      </w:r>
    </w:p>
    <w:p w14:paraId="0DD01642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 Из/ в административные центры РФ</w:t>
      </w:r>
    </w:p>
    <w:p w14:paraId="02F2A15F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37"/>
        <w:gridCol w:w="968"/>
        <w:gridCol w:w="968"/>
        <w:gridCol w:w="693"/>
        <w:gridCol w:w="990"/>
        <w:gridCol w:w="852"/>
        <w:gridCol w:w="856"/>
        <w:gridCol w:w="994"/>
        <w:gridCol w:w="974"/>
      </w:tblGrid>
      <w:tr w:rsidR="00B3648E" w:rsidRPr="00B3648E" w14:paraId="0A212624" w14:textId="77777777" w:rsidTr="0054028F">
        <w:trPr>
          <w:trHeight w:val="636"/>
        </w:trPr>
        <w:tc>
          <w:tcPr>
            <w:tcW w:w="541" w:type="pct"/>
            <w:shd w:val="clear" w:color="auto" w:fill="auto"/>
            <w:vAlign w:val="center"/>
            <w:hideMark/>
          </w:tcPr>
          <w:p w14:paraId="31256040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1EA4D93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1 кг, руб.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14AEAE1D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2 кг,</w:t>
            </w:r>
          </w:p>
          <w:p w14:paraId="0C5A3A60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7C7E22F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+ 1 кг свыше, руб.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0E0FDFA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кг, руб.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204E590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+ 1 кг свыше, руб.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0E78680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кг, руб.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D1FB76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+ 1 кг свыше, руб.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34CB3778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кг, руб.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31BBCA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+ 1 кг свыше, руб.</w:t>
            </w:r>
          </w:p>
        </w:tc>
      </w:tr>
      <w:tr w:rsidR="00B3648E" w:rsidRPr="00B3648E" w14:paraId="110545A7" w14:textId="77777777" w:rsidTr="0054028F">
        <w:trPr>
          <w:trHeight w:val="301"/>
        </w:trPr>
        <w:tc>
          <w:tcPr>
            <w:tcW w:w="541" w:type="pct"/>
            <w:shd w:val="clear" w:color="auto" w:fill="auto"/>
            <w:vAlign w:val="center"/>
            <w:hideMark/>
          </w:tcPr>
          <w:p w14:paraId="34C0F40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F0FF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1 029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4DCA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1 233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310E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B190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1 677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CB9A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A07E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3 537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E7F3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3275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10 497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8FD9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3648E" w:rsidRPr="00B3648E" w14:paraId="4C20B1DA" w14:textId="77777777" w:rsidTr="0054028F">
        <w:trPr>
          <w:trHeight w:val="301"/>
        </w:trPr>
        <w:tc>
          <w:tcPr>
            <w:tcW w:w="541" w:type="pct"/>
            <w:shd w:val="clear" w:color="auto" w:fill="auto"/>
            <w:vAlign w:val="center"/>
            <w:hideMark/>
          </w:tcPr>
          <w:p w14:paraId="124DC93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C5F7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1 117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79CC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1 338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5F60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D2B5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1 836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366B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76AD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3 891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AB27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C67F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11 411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CB96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B3648E" w:rsidRPr="00B3648E" w14:paraId="08CFA864" w14:textId="77777777" w:rsidTr="0054028F">
        <w:trPr>
          <w:trHeight w:val="301"/>
        </w:trPr>
        <w:tc>
          <w:tcPr>
            <w:tcW w:w="541" w:type="pct"/>
            <w:shd w:val="clear" w:color="auto" w:fill="auto"/>
            <w:vAlign w:val="center"/>
            <w:hideMark/>
          </w:tcPr>
          <w:p w14:paraId="1D53DC8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FE2D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1 137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E03A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1 371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E3A2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A2EB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1 902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E9A3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FF0C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4 302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3C06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81F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15 422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80DA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3648E" w:rsidRPr="00B3648E" w14:paraId="7B532C7E" w14:textId="77777777" w:rsidTr="0054028F">
        <w:trPr>
          <w:trHeight w:val="301"/>
        </w:trPr>
        <w:tc>
          <w:tcPr>
            <w:tcW w:w="541" w:type="pct"/>
            <w:shd w:val="clear" w:color="auto" w:fill="auto"/>
            <w:vAlign w:val="center"/>
            <w:hideMark/>
          </w:tcPr>
          <w:p w14:paraId="217BC22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3D9A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1 202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2088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1 463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DFE9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D58C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2 177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477C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4F0A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5 237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2164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E991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19 317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49AC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B3648E" w:rsidRPr="00B3648E" w14:paraId="4E143406" w14:textId="77777777" w:rsidTr="0054028F">
        <w:trPr>
          <w:trHeight w:val="324"/>
        </w:trPr>
        <w:tc>
          <w:tcPr>
            <w:tcW w:w="541" w:type="pct"/>
            <w:shd w:val="clear" w:color="auto" w:fill="auto"/>
            <w:vAlign w:val="center"/>
            <w:hideMark/>
          </w:tcPr>
          <w:p w14:paraId="40DEDA4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9B7F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1 492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3E34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1 798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25B5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6852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2 602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DEDC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793E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6 472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1EFF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0AC6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24 792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2D00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B3648E" w:rsidRPr="00B3648E" w14:paraId="10CCA328" w14:textId="77777777" w:rsidTr="0054028F">
        <w:trPr>
          <w:trHeight w:val="324"/>
        </w:trPr>
        <w:tc>
          <w:tcPr>
            <w:tcW w:w="541" w:type="pct"/>
            <w:shd w:val="clear" w:color="auto" w:fill="auto"/>
            <w:vAlign w:val="center"/>
            <w:hideMark/>
          </w:tcPr>
          <w:p w14:paraId="781CB7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9C31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1 701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E0CB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2 142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AADA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40D6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3 363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2CAF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10F1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8 988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CC96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D6A14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34 188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4D64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B3648E" w:rsidRPr="00B3648E" w14:paraId="22312F20" w14:textId="77777777" w:rsidTr="0054028F">
        <w:trPr>
          <w:trHeight w:val="324"/>
        </w:trPr>
        <w:tc>
          <w:tcPr>
            <w:tcW w:w="541" w:type="pct"/>
            <w:shd w:val="clear" w:color="auto" w:fill="auto"/>
            <w:vAlign w:val="center"/>
            <w:hideMark/>
          </w:tcPr>
          <w:p w14:paraId="159BEEB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1399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1 934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A692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2 568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0280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D476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4 236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800B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1752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11 301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93EB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8375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48 101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EFE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</w:tbl>
    <w:p w14:paraId="53E9AAC0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Зональное распределение административных центров РФ представлено в приложении № 2.</w:t>
      </w:r>
    </w:p>
    <w:p w14:paraId="46487692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Список административных центров РФ представлен в приложении № 3.</w:t>
      </w:r>
    </w:p>
    <w:p w14:paraId="64F98B50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Сбор/ доставка стандартного отправления:</w:t>
      </w:r>
    </w:p>
    <w:p w14:paraId="546278D1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внутри административного центра субъекта РФ должна тарифицироваться по зоне 0;</w:t>
      </w:r>
    </w:p>
    <w:p w14:paraId="60C1D453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внутри субъекта РФ – по зоне 1, включая отправления из Москвы в Московскую область и из Севастополя в Республику Крым, но исключая Ленинградскую область;</w:t>
      </w:r>
    </w:p>
    <w:p w14:paraId="06FB4B4C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внутри Ленинградской области и между г. Санкт-Петербургом и Ленинградской областью должна тарифицироваться по зоне 2.</w:t>
      </w:r>
    </w:p>
    <w:p w14:paraId="71845F99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Из/ в административные центры РФ с пометкой «Срочное»</w:t>
      </w:r>
    </w:p>
    <w:p w14:paraId="7E546B3C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lastRenderedPageBreak/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37"/>
        <w:gridCol w:w="968"/>
        <w:gridCol w:w="968"/>
        <w:gridCol w:w="693"/>
        <w:gridCol w:w="990"/>
        <w:gridCol w:w="852"/>
        <w:gridCol w:w="856"/>
        <w:gridCol w:w="994"/>
        <w:gridCol w:w="974"/>
      </w:tblGrid>
      <w:tr w:rsidR="00B3648E" w:rsidRPr="00B3648E" w14:paraId="692A7808" w14:textId="77777777" w:rsidTr="0054028F">
        <w:trPr>
          <w:trHeight w:val="636"/>
        </w:trPr>
        <w:tc>
          <w:tcPr>
            <w:tcW w:w="541" w:type="pct"/>
            <w:shd w:val="clear" w:color="auto" w:fill="auto"/>
            <w:vAlign w:val="center"/>
            <w:hideMark/>
          </w:tcPr>
          <w:p w14:paraId="07A2EA57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004C3BB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1 кг, руб.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21D59249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2 кг,</w:t>
            </w:r>
          </w:p>
          <w:p w14:paraId="1959BA9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2257CB95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+ 1 кг свыше, руб.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1D29EAB9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кг, руб.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C1E7BA5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+ 1 кг свыше, руб.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87A4AD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кг, руб.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6973670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+ 1 кг свыше, руб.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2102FF7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кг, руб.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20D094C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+ 1 кг свыше, руб.</w:t>
            </w:r>
          </w:p>
        </w:tc>
      </w:tr>
      <w:tr w:rsidR="00B3648E" w:rsidRPr="00B3648E" w14:paraId="0F127543" w14:textId="77777777" w:rsidTr="0054028F">
        <w:trPr>
          <w:trHeight w:val="324"/>
        </w:trPr>
        <w:tc>
          <w:tcPr>
            <w:tcW w:w="541" w:type="pct"/>
            <w:shd w:val="clear" w:color="auto" w:fill="auto"/>
            <w:vAlign w:val="center"/>
            <w:hideMark/>
          </w:tcPr>
          <w:p w14:paraId="1D4BB96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5615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1 486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513A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1 779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0235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9B95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2 415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849E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7C9C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5 085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5C82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CD57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14 925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6FB4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3648E" w:rsidRPr="00B3648E" w14:paraId="4D226816" w14:textId="77777777" w:rsidTr="0054028F">
        <w:trPr>
          <w:trHeight w:val="324"/>
        </w:trPr>
        <w:tc>
          <w:tcPr>
            <w:tcW w:w="541" w:type="pct"/>
            <w:shd w:val="clear" w:color="auto" w:fill="auto"/>
            <w:vAlign w:val="center"/>
            <w:hideMark/>
          </w:tcPr>
          <w:p w14:paraId="5229541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C04D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1 609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3A4E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1 931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AB74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59B2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2 648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CD1E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E268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5 633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8B52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B58B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16 353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818F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B3648E" w:rsidRPr="00B3648E" w14:paraId="4FC9DADA" w14:textId="77777777" w:rsidTr="0054028F">
        <w:trPr>
          <w:trHeight w:val="324"/>
        </w:trPr>
        <w:tc>
          <w:tcPr>
            <w:tcW w:w="541" w:type="pct"/>
            <w:shd w:val="clear" w:color="auto" w:fill="auto"/>
            <w:vAlign w:val="center"/>
            <w:hideMark/>
          </w:tcPr>
          <w:p w14:paraId="3C00023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1B2D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1 642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80C6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1 984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F7FE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B00F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2 746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0A5D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65BE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6 241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18FD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8889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22 241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D065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B3648E" w:rsidRPr="00B3648E" w14:paraId="067E4364" w14:textId="77777777" w:rsidTr="0054028F">
        <w:trPr>
          <w:trHeight w:val="324"/>
        </w:trPr>
        <w:tc>
          <w:tcPr>
            <w:tcW w:w="541" w:type="pct"/>
            <w:shd w:val="clear" w:color="auto" w:fill="auto"/>
            <w:vAlign w:val="center"/>
            <w:hideMark/>
          </w:tcPr>
          <w:p w14:paraId="0DDDB8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A437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1 728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BC3D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2 096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5CAA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B580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3 143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DFB9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87B1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7 598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5CDA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0873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27 838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1394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B3648E" w:rsidRPr="00B3648E" w14:paraId="668F8CBA" w14:textId="77777777" w:rsidTr="0054028F">
        <w:trPr>
          <w:trHeight w:val="324"/>
        </w:trPr>
        <w:tc>
          <w:tcPr>
            <w:tcW w:w="541" w:type="pct"/>
            <w:shd w:val="clear" w:color="auto" w:fill="auto"/>
            <w:vAlign w:val="center"/>
            <w:hideMark/>
          </w:tcPr>
          <w:p w14:paraId="34EBFF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42B2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2 149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9715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2 593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D99C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04CB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3 748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BECE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B833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9 283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61BD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6E3C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35 443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DB0A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B3648E" w:rsidRPr="00B3648E" w14:paraId="715CD302" w14:textId="77777777" w:rsidTr="0054028F">
        <w:trPr>
          <w:trHeight w:val="324"/>
        </w:trPr>
        <w:tc>
          <w:tcPr>
            <w:tcW w:w="541" w:type="pct"/>
            <w:shd w:val="clear" w:color="auto" w:fill="auto"/>
            <w:vAlign w:val="center"/>
            <w:hideMark/>
          </w:tcPr>
          <w:p w14:paraId="2C16980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34A4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2 469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5DB7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3 093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225B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EFA5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4 866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688E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034E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13 041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A7A5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3BE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49 361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E757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</w:tr>
      <w:tr w:rsidR="00B3648E" w:rsidRPr="00B3648E" w14:paraId="0713F7E9" w14:textId="77777777" w:rsidTr="0054028F">
        <w:trPr>
          <w:trHeight w:val="324"/>
        </w:trPr>
        <w:tc>
          <w:tcPr>
            <w:tcW w:w="541" w:type="pct"/>
            <w:shd w:val="clear" w:color="auto" w:fill="auto"/>
            <w:vAlign w:val="center"/>
            <w:hideMark/>
          </w:tcPr>
          <w:p w14:paraId="1117D4D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зона</w:t>
            </w:r>
          </w:p>
        </w:tc>
        <w:tc>
          <w:tcPr>
            <w:tcW w:w="55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CD8C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2 804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6201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3 717</w:t>
            </w:r>
          </w:p>
        </w:tc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AEB1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A13D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6 105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91A2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45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DBA6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16 200</w:t>
            </w:r>
          </w:p>
        </w:tc>
        <w:tc>
          <w:tcPr>
            <w:tcW w:w="45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44ED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1770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69 320</w:t>
            </w:r>
          </w:p>
        </w:tc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F469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</w:tr>
    </w:tbl>
    <w:p w14:paraId="241A4C16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Сбор/ доставка стандартного отправления:</w:t>
      </w:r>
    </w:p>
    <w:p w14:paraId="1FE5A270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внутри административного центра субъекта РФ должна тарифицироваться по зоне 0;</w:t>
      </w:r>
    </w:p>
    <w:p w14:paraId="4795703D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внутри субъекта РФ – по зоне 1, включая отправления из Москвы в Московскую область и из Севастополя в Республику Крым, но исключая Ленинградскую область;</w:t>
      </w:r>
    </w:p>
    <w:p w14:paraId="4AFFADED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внутри Ленинградской области и между г. Санкт-Петербург и Ленинградской областью должна тарифицироваться по зоне 2.</w:t>
      </w:r>
    </w:p>
    <w:p w14:paraId="4DC027CD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Из / в населенные пункты РФ, не являющиеся административными центрами РФ</w:t>
      </w:r>
    </w:p>
    <w:p w14:paraId="5FC3C0FB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на сбор / доставку стандартного отправления:</w:t>
      </w:r>
    </w:p>
    <w:p w14:paraId="73CF5165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между населенными пунктами РФ, не являющиеся административными центрами РФ (далее – областные пункты), разных субъектов РФ должен определяться путем однократного применения повышающего коэффициента 1,25 к соответствующему тарифу из таблицы 1 или 2;</w:t>
      </w:r>
    </w:p>
    <w:p w14:paraId="73728553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 / в областной пункт одного субъекта РФ в/ из административного центра другого субъекта РФ должен определяться путем однократного применения повышающего коэффициента 1,25 к соответствующему тарифу из таблицы 1 или 2.</w:t>
      </w:r>
    </w:p>
    <w:p w14:paraId="0B71C840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Из/ в областные пункты внутри субъектов РФ для ограниченного списка субъектов РФ</w:t>
      </w:r>
    </w:p>
    <w:p w14:paraId="271C05E9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на сбор/ доставку стандартного отправления из/ в областной пункт внутри субъекта РФ (областной пункт – административный центр, областной пункт – областной пункт и административный центр – областной пункт) должен определяться путем однократного применения повышающего коэффициента из таблицы 3 к тарифу зоны 1 из таблицы 1 или 2.</w:t>
      </w:r>
    </w:p>
    <w:p w14:paraId="791B7A22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Ограниченный список субъектов РФ представлен в таблице 3.</w:t>
      </w:r>
    </w:p>
    <w:p w14:paraId="2E2956ED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3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321"/>
        <w:gridCol w:w="2351"/>
        <w:gridCol w:w="1938"/>
      </w:tblGrid>
      <w:tr w:rsidR="00B3648E" w:rsidRPr="00B3648E" w14:paraId="6FE2B8A4" w14:textId="77777777" w:rsidTr="0054028F">
        <w:trPr>
          <w:trHeight w:val="578"/>
        </w:trPr>
        <w:tc>
          <w:tcPr>
            <w:tcW w:w="834" w:type="pct"/>
            <w:shd w:val="clear" w:color="auto" w:fill="auto"/>
            <w:vAlign w:val="center"/>
          </w:tcPr>
          <w:p w14:paraId="02F87D38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субъекта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11E88CE3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1719525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Административный центр субъекта РФ</w:t>
            </w:r>
          </w:p>
        </w:tc>
        <w:tc>
          <w:tcPr>
            <w:tcW w:w="1061" w:type="pct"/>
            <w:vAlign w:val="center"/>
          </w:tcPr>
          <w:p w14:paraId="1D736B29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Повышающий коэффициент</w:t>
            </w:r>
          </w:p>
        </w:tc>
      </w:tr>
      <w:tr w:rsidR="00B3648E" w:rsidRPr="00B3648E" w14:paraId="04923DA5" w14:textId="77777777" w:rsidTr="0054028F">
        <w:trPr>
          <w:trHeight w:val="601"/>
        </w:trPr>
        <w:tc>
          <w:tcPr>
            <w:tcW w:w="834" w:type="pct"/>
            <w:shd w:val="clear" w:color="auto" w:fill="auto"/>
            <w:vAlign w:val="center"/>
          </w:tcPr>
          <w:p w14:paraId="67D266F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Автономный округ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0DC5B1A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Ханты-Мансийский АО – Югра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43E3BC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1061" w:type="pct"/>
            <w:vAlign w:val="center"/>
          </w:tcPr>
          <w:p w14:paraId="1287F36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B3648E" w:rsidRPr="00B3648E" w14:paraId="278A29A7" w14:textId="77777777" w:rsidTr="0054028F">
        <w:trPr>
          <w:trHeight w:val="601"/>
        </w:trPr>
        <w:tc>
          <w:tcPr>
            <w:tcW w:w="834" w:type="pct"/>
            <w:shd w:val="clear" w:color="auto" w:fill="auto"/>
            <w:vAlign w:val="center"/>
          </w:tcPr>
          <w:p w14:paraId="79539A6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Автономный округ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1756B1B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АО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3EB922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Салехард</w:t>
            </w:r>
          </w:p>
        </w:tc>
        <w:tc>
          <w:tcPr>
            <w:tcW w:w="1061" w:type="pct"/>
            <w:vAlign w:val="center"/>
          </w:tcPr>
          <w:p w14:paraId="2F533E4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3648E" w:rsidRPr="00B3648E" w14:paraId="5DBB40BE" w14:textId="77777777" w:rsidTr="0054028F">
        <w:trPr>
          <w:trHeight w:val="397"/>
        </w:trPr>
        <w:tc>
          <w:tcPr>
            <w:tcW w:w="834" w:type="pct"/>
            <w:shd w:val="clear" w:color="auto" w:fill="auto"/>
            <w:vAlign w:val="center"/>
          </w:tcPr>
          <w:p w14:paraId="7A6CB40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37441C0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Коми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AF4397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Сыктывкар</w:t>
            </w:r>
          </w:p>
        </w:tc>
        <w:tc>
          <w:tcPr>
            <w:tcW w:w="1061" w:type="pct"/>
            <w:vAlign w:val="center"/>
          </w:tcPr>
          <w:p w14:paraId="164E87C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B3648E" w:rsidRPr="00B3648E" w14:paraId="30DEF132" w14:textId="77777777" w:rsidTr="0054028F">
        <w:trPr>
          <w:trHeight w:val="397"/>
        </w:trPr>
        <w:tc>
          <w:tcPr>
            <w:tcW w:w="834" w:type="pct"/>
            <w:shd w:val="clear" w:color="auto" w:fill="auto"/>
            <w:vAlign w:val="center"/>
          </w:tcPr>
          <w:p w14:paraId="73AFB15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3633E55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FF15EF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</w:p>
        </w:tc>
        <w:tc>
          <w:tcPr>
            <w:tcW w:w="1061" w:type="pct"/>
            <w:vAlign w:val="center"/>
          </w:tcPr>
          <w:p w14:paraId="69D5245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3648E" w:rsidRPr="00B3648E" w14:paraId="50136EE4" w14:textId="77777777" w:rsidTr="0054028F">
        <w:trPr>
          <w:trHeight w:val="397"/>
        </w:trPr>
        <w:tc>
          <w:tcPr>
            <w:tcW w:w="834" w:type="pct"/>
            <w:shd w:val="clear" w:color="auto" w:fill="auto"/>
            <w:vAlign w:val="center"/>
          </w:tcPr>
          <w:p w14:paraId="73D7E6B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Автономный округ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3CBB461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77B9B3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Нарьян-Мар</w:t>
            </w:r>
          </w:p>
        </w:tc>
        <w:tc>
          <w:tcPr>
            <w:tcW w:w="1061" w:type="pct"/>
            <w:vAlign w:val="center"/>
          </w:tcPr>
          <w:p w14:paraId="5BFE912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</w:tbl>
    <w:p w14:paraId="149205FC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Из/ в удаленные населенные пункты РФ</w:t>
      </w:r>
    </w:p>
    <w:p w14:paraId="40FC5044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Список удаленных населенных пунктов РФ представлен в таблице 4.</w:t>
      </w:r>
    </w:p>
    <w:p w14:paraId="2AA011A1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Для стандартных отправлений, сбор/ доставка которых происходит из/ в удаленные населенные пункты РФ, должен применяться дополнительный сбор за каждый полный или неполный килограмм веса стандартного отправления. Величина дополнительного сбора указана в таблице 4.</w:t>
      </w:r>
    </w:p>
    <w:p w14:paraId="59D1078E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При сборе и доставке стандартного отправления в пределах одного удаленного населенного пункта дополнительный сбор должен взиматься однократно.</w:t>
      </w:r>
    </w:p>
    <w:p w14:paraId="431BCA06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4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371"/>
        <w:gridCol w:w="1985"/>
      </w:tblGrid>
      <w:tr w:rsidR="00B3648E" w:rsidRPr="00B3648E" w14:paraId="150381D3" w14:textId="77777777" w:rsidTr="0054028F">
        <w:trPr>
          <w:trHeight w:val="8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1030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удаленного населенного пункта 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A4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Величина доп. сбора, руб./кг без НДС</w:t>
            </w:r>
          </w:p>
        </w:tc>
      </w:tr>
      <w:tr w:rsidR="00B3648E" w:rsidRPr="00B3648E" w14:paraId="0F44EBE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3D7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Благовещенка рп, Благовещенский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DDF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B3648E" w:rsidRPr="00B3648E" w14:paraId="3495BDB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C5F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Верх-Суетка с., Суетский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BF1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B3648E" w:rsidRPr="00B3648E" w14:paraId="464CB3A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CFF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Завьялово с., Завьяловский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3E6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3648E" w:rsidRPr="00B3648E" w14:paraId="1F94C1E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5E7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Калманка с., Калманский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C46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B3648E" w:rsidRPr="00B3648E" w14:paraId="55F9BC7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4E4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Мамонтово с., Мамонтовский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E7F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B3648E" w:rsidRPr="00B3648E" w14:paraId="008240F5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697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Новичиха с., Новичихинский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D4B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B3648E" w:rsidRPr="00B3648E" w14:paraId="201BA15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ADA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Поспелиха с., Поспелихинский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BCE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B3648E" w:rsidRPr="00B3648E" w14:paraId="2AA92E1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0CA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Ребриха с., Ребрихинский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CDD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B3648E" w:rsidRPr="00B3648E" w14:paraId="0727D71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B7D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Родино с., Родинский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D05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B3648E" w:rsidRPr="00B3648E" w14:paraId="6D923A8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C21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Романово с., Романовский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7DF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B3648E" w:rsidRPr="00B3648E" w14:paraId="30851BA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558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Топчиха с., Топчихинский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273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B3648E" w:rsidRPr="00B3648E" w14:paraId="5C53036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A16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Чарышское с., Чарышский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D57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3648E" w:rsidRPr="00B3648E" w14:paraId="343A24E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63F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край, Шипуново с., Шипуновский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291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B3648E" w:rsidRPr="00B3648E" w14:paraId="1911E05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B20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Амурская область, Зея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411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B3648E" w:rsidRPr="00B3648E" w14:paraId="1B295CC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9E0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Амурская область, Магдагачи пгт, Магдагачинский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5BA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B3648E" w:rsidRPr="00B3648E" w14:paraId="67950C1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DD1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Березник п., Виноградовский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AE0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B3648E" w:rsidRPr="00B3648E" w14:paraId="67E6314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E97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Вельск г., Вельский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2D4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3648E" w:rsidRPr="00B3648E" w14:paraId="0392121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FA0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Карпогоры с., Пинежский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2BC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</w:tr>
      <w:tr w:rsidR="00B3648E" w:rsidRPr="00B3648E" w14:paraId="69E6D8F5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AB7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Коноша рп, Коношский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DDC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3648E" w:rsidRPr="00B3648E" w14:paraId="2222C90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1BA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Лешуконское с., Лешуконский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97A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B3648E" w:rsidRPr="00B3648E" w14:paraId="56BC5E7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CAB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Мезень г., Мезенский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98A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B3648E" w:rsidRPr="00B3648E" w14:paraId="3CD84D6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CC3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Няндома г., Няндомский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FAB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3648E" w:rsidRPr="00B3648E" w14:paraId="1006CA0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B1C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Октябрьский рп, Устьянский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EF3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3648E" w:rsidRPr="00B3648E" w14:paraId="4C48A8F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449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р-н Каргопольский, г Каргополь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C9A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3648E" w:rsidRPr="00B3648E" w14:paraId="2030234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E66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Архангельская область, р-н Плесецкий, рп Плесецк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824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3648E" w:rsidRPr="00B3648E" w14:paraId="3476954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39A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Холмогоры с., Холмогорский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B9F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B3648E" w:rsidRPr="00B3648E" w14:paraId="025F4DB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14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область, Шенкурск г., Шенкурский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695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3648E" w:rsidRPr="00B3648E" w14:paraId="1BBFD38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915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г.Великий Устюг, Великоустюгский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90D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3648E" w:rsidRPr="00B3648E" w14:paraId="7FD028B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0E8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имени Бабушкина с., Бабушкинский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302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B3648E" w:rsidRPr="00B3648E" w14:paraId="7AB702F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06A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Кичменгский городок с., Кичменгско-Городецкий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904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B3648E" w:rsidRPr="00B3648E" w14:paraId="4D309FE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357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Никольск г., Никольский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1D5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B3648E" w:rsidRPr="00B3648E" w14:paraId="576FAD8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309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с.Нюксеница, Нюксенский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C18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3648E" w:rsidRPr="00B3648E" w14:paraId="28E34B25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212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Акша с., Акшинский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21D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3648E" w:rsidRPr="00B3648E" w14:paraId="45B4AE0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89D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Красный Чикой с., Красночикойский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7D7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B3648E" w:rsidRPr="00B3648E" w14:paraId="5BD4A9B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196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Кыра с., Кыринский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6C3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3648E" w:rsidRPr="00B3648E" w14:paraId="3483F71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9CC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Мангут с., Кыринский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6D7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3648E" w:rsidRPr="00B3648E" w14:paraId="6334DC8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582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Могоча г., Могочинский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08F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</w:tr>
      <w:tr w:rsidR="00B3648E" w:rsidRPr="00B3648E" w14:paraId="66D3D0E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95E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Петровск-Забайкальский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0E8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B3648E" w:rsidRPr="00B3648E" w14:paraId="4EA9E35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D32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Забайкальский край, Тупик с., Тунгиро-Олёкминский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B00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</w:tr>
      <w:tr w:rsidR="00B3648E" w:rsidRPr="00B3648E" w14:paraId="14532E99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88E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Забайкальский край, Хилок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C8E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B3648E" w:rsidRPr="00B3648E" w14:paraId="7E887289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F4D8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Забайкальский край, Чара, с., Каларский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9C8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B3648E" w:rsidRPr="00B3648E" w14:paraId="5825146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DD4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Бодайбо г., Бодайбинский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52E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B3648E" w:rsidRPr="00B3648E" w14:paraId="29D389B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6F6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285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B3648E" w:rsidRPr="00B3648E" w14:paraId="6EA3F6B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11D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Вихоревка г., Братский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2F3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B3648E" w:rsidRPr="00B3648E" w14:paraId="6FC144A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C5D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Ербогачен с., Катангский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BBD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B3648E" w:rsidRPr="00B3648E" w14:paraId="550DE2A5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7A9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Железногорск-Илимский г., Нижнеилимский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7DB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B3648E" w:rsidRPr="00B3648E" w14:paraId="5C32531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B5E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Казачинское с., Казачинско-Ленский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155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B3648E" w:rsidRPr="00B3648E" w14:paraId="5CBBF10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B66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Киренск г., Киренский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82D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B3648E" w:rsidRPr="00B3648E" w14:paraId="110DC16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91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Магистральный рп, Казачинско-Ленский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1A8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B3648E" w:rsidRPr="00B3648E" w14:paraId="53529785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32A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Мама пгт, Мамско-Чуйский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F68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B3648E" w:rsidRPr="00B3648E" w14:paraId="75953D2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BA8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Улькан рп, Казачинско-Ленский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DED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B3648E" w:rsidRPr="00B3648E" w14:paraId="2E44EBE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6AA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Усть-Илимск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157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B3648E" w:rsidRPr="00B3648E" w14:paraId="3EF281B5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873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область, Усть-Кут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119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B3648E" w:rsidRPr="00B3648E" w14:paraId="2B80BB6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CAE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Камчатский край, Мильково 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EB1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3648E" w:rsidRPr="00B3648E" w14:paraId="35C01AB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0CA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Камчатский край, Оссора п., Карагинский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3F0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B3648E" w:rsidRPr="00B3648E" w14:paraId="0C2D71D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13B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Камчатский край, Палана пгт, Тигильски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D5A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B3648E" w:rsidRPr="00B3648E" w14:paraId="7F8514A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1CA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Камчатский край, Соболево с., Соболевский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05B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B3648E" w:rsidRPr="00B3648E" w14:paraId="2D9603F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B4E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Камчатский край, Тигиль с., Тигильский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87D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</w:tr>
      <w:tr w:rsidR="00B3648E" w:rsidRPr="00B3648E" w14:paraId="46775CB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0CC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Камчатский край, Тиличики с., Олюторский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F30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</w:tr>
      <w:tr w:rsidR="00B3648E" w:rsidRPr="00B3648E" w14:paraId="7621AEB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888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Камчатский край, Усть-Камчатск п., Усть-Камчатский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F3B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</w:tr>
      <w:tr w:rsidR="00B3648E" w:rsidRPr="00B3648E" w14:paraId="6CC6C8A2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5A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Кировская область, Верхошижемье пгт, Верхошижемский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877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3648E" w:rsidRPr="00B3648E" w14:paraId="29B01A0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E33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Кировская область, Даровской пгт, Даровский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924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B3648E" w:rsidRPr="00B3648E" w14:paraId="19FE191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C0B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Кильмезь пгт, Кильмезский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7F0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B3648E" w:rsidRPr="00B3648E" w14:paraId="57D7C51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6B1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Кировская область, Кумены пгт, Куменский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21D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B3648E" w:rsidRPr="00B3648E" w14:paraId="0C31334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113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Кировская область, Лебяжье пгт, Лебяжский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7F1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3648E" w:rsidRPr="00B3648E" w14:paraId="61BED55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0A4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Кировская область, Луза г., Лузский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DC9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B3648E" w:rsidRPr="00B3648E" w14:paraId="032108B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2D5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Кировская область, Нема пгт, Немский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892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B3648E" w:rsidRPr="00B3648E" w14:paraId="30ED751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17D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Кировская область, Советск г., Советский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784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3648E" w:rsidRPr="00B3648E" w14:paraId="1C6CD53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AEA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Кировская область, Суна пгт, Сунский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B76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B3648E" w:rsidRPr="00B3648E" w14:paraId="671C3A1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463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облсть, Санчурск, Санчурский район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DF7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3648E" w:rsidRPr="00B3648E" w14:paraId="7BB865F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637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Костромская область, Боговарово с., Октябрьский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668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3648E" w:rsidRPr="00B3648E" w14:paraId="39B42429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DC1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Костромская область, Вохма п., Вохомский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630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3648E" w:rsidRPr="00B3648E" w14:paraId="7A89A94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09F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Костромская область, Георгиевское с., Межевской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371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3648E" w:rsidRPr="00B3648E" w14:paraId="5DE9A8D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D18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Костромская область, Кологрив г., Кологривский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D01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3648E" w:rsidRPr="00B3648E" w14:paraId="61C8FDA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346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Костромская область, Павино с., Павинский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030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3648E" w:rsidRPr="00B3648E" w14:paraId="304C695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E9D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Костромская область, Поназырево пгт, Поназыревский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604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</w:tr>
      <w:tr w:rsidR="00B3648E" w:rsidRPr="00B3648E" w14:paraId="7D8F4AD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071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Костромская область, Пыщуг с., Пыщугский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378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3648E" w:rsidRPr="00B3648E" w14:paraId="23AC25D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36E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Костромская область, Шарья г., Шарьинский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02E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3648E" w:rsidRPr="00B3648E" w14:paraId="60546F4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7F9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Красноярский край, Богучаны с., Богучанский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AF2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</w:tr>
      <w:tr w:rsidR="00B3648E" w:rsidRPr="00B3648E" w14:paraId="08185BD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8C8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Красноярский край, Дудинка г., Таймырский Долгано-Ненецкий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E42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B3648E" w:rsidRPr="00B3648E" w14:paraId="2FC08C5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9B4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Красноярский край, Игарка г. Туруханский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C26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B3648E" w:rsidRPr="00B3648E" w14:paraId="4FEDCB0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8B9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Красноярский край, Кодинск г., Кежемский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239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</w:tr>
      <w:tr w:rsidR="00B3648E" w:rsidRPr="00B3648E" w14:paraId="23F80E5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3C8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Красноярский край, Мотыгино пгт, Мотыгинский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4D6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</w:tr>
      <w:tr w:rsidR="00B3648E" w:rsidRPr="00B3648E" w14:paraId="02307F4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CF5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Красноярский край, Норильск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0AD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B3648E" w:rsidRPr="00B3648E" w14:paraId="45312CA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7D9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Красноярский край, Северо-Енисейск гп., Северо-Енисейский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1B2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B3648E" w:rsidRPr="00B3648E" w14:paraId="47EB8C5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4D0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Красноярский край, Тура п., Эвенкийский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908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B3648E" w:rsidRPr="00B3648E" w14:paraId="43CBE74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25F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Красноярский край, Туруханск с., Туруханский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52F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B3648E" w:rsidRPr="00B3648E" w14:paraId="7280A92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699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Магаданская область, Омсукчан, Омсукчанский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851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3648E" w:rsidRPr="00B3648E" w14:paraId="670EC73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298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Магаданская область, Сеймчан пгт, Среднеканский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E98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3648E" w:rsidRPr="00B3648E" w14:paraId="356FAC4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67A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Магаданская область, Синегорье пгт, Ягоднинский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95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3648E" w:rsidRPr="00B3648E" w14:paraId="6A429B0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120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Магаданская область, Сусуман г., Сусуманский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7D4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B3648E" w:rsidRPr="00B3648E" w14:paraId="5D68302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490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Магаданская область, Усть-Омчуг пгт, Тенькинский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E06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3648E" w:rsidRPr="00B3648E" w14:paraId="351FD239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EBA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Магаданская область, Ягодное пгт, Ягоднинский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BC6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3648E" w:rsidRPr="00B3648E" w14:paraId="50F37F5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92C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Ненецкий автономный округ, Нарьян-Мар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928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</w:tr>
      <w:tr w:rsidR="00B3648E" w:rsidRPr="00B3648E" w14:paraId="1E3E3A1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C94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Омская область, Знаменское 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C4D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3648E" w:rsidRPr="00B3648E" w14:paraId="77AC932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FB1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Омская область, Колосовка с., Колосовский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A70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B3648E" w:rsidRPr="00B3648E" w14:paraId="3913E71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2B2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Омская область, Тара, Тарское гп.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FA5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3648E" w:rsidRPr="00B3648E" w14:paraId="2577610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727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Омская область, Тевриз рп, Тевризский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2AA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B3648E" w:rsidRPr="00B3648E" w14:paraId="31F08CA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B4D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Омская область, Усть-Ишим 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9D4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B3648E" w:rsidRPr="00B3648E" w14:paraId="17DD8499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75F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Приморский край, Ольга пгт, Ольгинский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045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B3648E" w:rsidRPr="00B3648E" w14:paraId="1A38D02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AE1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Приморский край, Терней пгт, Тернейский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46E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B3648E" w:rsidRPr="00B3648E" w14:paraId="481E42A4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809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Приморский край, Тимофеевка п., Надеждинский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063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B3648E" w:rsidRPr="00B3648E" w14:paraId="014BFB5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7A4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Пудож г., 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A4F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3648E" w:rsidRPr="00B3648E" w14:paraId="34552EF4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CB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Алтай, Акташ с., Улаганский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CB0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B3648E" w:rsidRPr="00B3648E" w14:paraId="0C1E3AC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04D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Алтай, Улаган с., Улаганский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301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B3648E" w:rsidRPr="00B3648E" w14:paraId="4B32EA8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5B2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 Месягутово с., Дуванский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E0F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3648E" w:rsidRPr="00B3648E" w14:paraId="290A2B2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EB0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Большеустьикинское с., Мечетлинский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6B1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B3648E" w:rsidRPr="00B3648E" w14:paraId="419E583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351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Верхние Киги с., Кигинский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5BA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3648E" w:rsidRPr="00B3648E" w14:paraId="4A21682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850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Новобелокатай с., Белокатайский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89B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B3648E" w:rsidRPr="00B3648E" w14:paraId="7F032AA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742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Бурятия, Багдарин с., Баунтовский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146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3648E" w:rsidRPr="00B3648E" w14:paraId="28BA02C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18D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Бурятия, Баргузин с., Баргузинский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D7B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3648E" w:rsidRPr="00B3648E" w14:paraId="245E2AF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E1E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Бурятия, Закаменск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A26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B3648E" w:rsidRPr="00B3648E" w14:paraId="1385385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703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Бурятия, Курумкан с., Курумканский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A45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B3648E" w:rsidRPr="00B3648E" w14:paraId="6F0FD62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CEF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Бурятия, Кырен с., Тункинский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377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3648E" w:rsidRPr="00B3648E" w14:paraId="1C34604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33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Бурятия, Нижнеангарск пгт, Северо-Байкальский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9C5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B3648E" w:rsidRPr="00B3648E" w14:paraId="26033DF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11A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Бурятия, Орлик с., Окинский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24A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</w:tr>
      <w:tr w:rsidR="00B3648E" w:rsidRPr="00B3648E" w14:paraId="228A98D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F22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Бурятия, Северобайкальск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DDC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B3648E" w:rsidRPr="00B3648E" w14:paraId="13C0205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B07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Бурятия, Сосново-Озёрское с., Еравнинский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E9A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3648E" w:rsidRPr="00B3648E" w14:paraId="193DAA0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52B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Бурятия, Таксимо пгт, Муйский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EC0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B3648E" w:rsidRPr="00B3648E" w14:paraId="7801710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B42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Агвали с., Цумадинский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FB1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B3648E" w:rsidRPr="00B3648E" w14:paraId="3DDBA31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CA3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Акуша с., Акушинский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F5A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</w:tr>
      <w:tr w:rsidR="00B3648E" w:rsidRPr="00B3648E" w14:paraId="0E7B3A3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95A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 с., Ахтынский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070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B3648E" w:rsidRPr="00B3648E" w14:paraId="1F8A6D4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ED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Бежта с., Цунтинский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7D4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</w:tr>
      <w:tr w:rsidR="00B3648E" w:rsidRPr="00B3648E" w14:paraId="06424924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1E2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Ботлих с., Ботлихский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899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B3648E" w:rsidRPr="00B3648E" w14:paraId="2E8103A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910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Вачи с., Кулинский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17D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B3648E" w:rsidRPr="00B3648E" w14:paraId="7C4947D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EDA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 с., Гергебильский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52B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B3648E" w:rsidRPr="00B3648E" w14:paraId="5BB3921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11C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Карата с., Ахвахский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AC9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B3648E" w:rsidRPr="00B3648E" w14:paraId="1A8128F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6A0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Кидеро с., Цунтинский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30F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</w:tr>
      <w:tr w:rsidR="00B3648E" w:rsidRPr="00B3648E" w14:paraId="1F9567A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C4B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Кумух с., Лакский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FF7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B3648E" w:rsidRPr="00B3648E" w14:paraId="3D2C8A3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290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Республика Дагестан, Курах с., Курахский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476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</w:tr>
      <w:tr w:rsidR="00B3648E" w:rsidRPr="00B3648E" w14:paraId="4F2F1B7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27D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 с., Левашинский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441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B3648E" w:rsidRPr="00B3648E" w14:paraId="4BF75662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A0C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Мехельта с., Гумбетовский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2E5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B3648E" w:rsidRPr="00B3648E" w14:paraId="0B0DE55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CFD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Рутул с., Рутульский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FD3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B3648E" w:rsidRPr="00B3648E" w14:paraId="74A2440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7F9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Тидиб с., Шамильский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B22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</w:tr>
      <w:tr w:rsidR="00B3648E" w:rsidRPr="00B3648E" w14:paraId="4382167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B3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Тлярата с., Тляратинский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E79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</w:tr>
      <w:tr w:rsidR="00B3648E" w:rsidRPr="00B3648E" w14:paraId="12CB21C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D80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Тпиг с., Агульский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993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</w:tr>
      <w:tr w:rsidR="00B3648E" w:rsidRPr="00B3648E" w14:paraId="32FC335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B5F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Усухчай с., Докузпаринский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92B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B3648E" w:rsidRPr="00B3648E" w14:paraId="4C3CE26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774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Хебда с., Шамильский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301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</w:tr>
      <w:tr w:rsidR="00B3648E" w:rsidRPr="00B3648E" w14:paraId="100C3B2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73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 с., Хивский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C9F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</w:tr>
      <w:tr w:rsidR="00B3648E" w:rsidRPr="00B3648E" w14:paraId="2E61720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73E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Цуриб с., Чародинский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062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</w:tr>
      <w:tr w:rsidR="00B3648E" w:rsidRPr="00B3648E" w14:paraId="0522420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BC3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Карелия, Лахденпохья г., Лахденпохский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B0F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B3648E" w:rsidRPr="00B3648E" w14:paraId="6ABBF5E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DC8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Карелия, Муезерский пгт, Муезерский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8E1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B3648E" w:rsidRPr="00B3648E" w14:paraId="5F2C1BE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67D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Карелия, Сегежа г., Сегежский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D96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B3648E" w:rsidRPr="00B3648E" w14:paraId="0E4027C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599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Коми, Вуктыл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D1A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B3648E" w:rsidRPr="00B3648E" w14:paraId="309E882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D04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Коми, Ижма с., Ижменский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4AB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3648E" w:rsidRPr="00B3648E" w14:paraId="290943B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F7F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Коми, Троицко-Печорск пгт, Троицко-Печорский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650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B3648E" w:rsidRPr="00B3648E" w14:paraId="1B6DCE0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8CB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Коми, Усинск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BAF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B3648E" w:rsidRPr="00B3648E" w14:paraId="2D22044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9C8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Коми, Усть-Цильма с., Усть-Цилемский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243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3648E" w:rsidRPr="00B3648E" w14:paraId="505A407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535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(Якутия), Алдан г., Алданский улус (район)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FCE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B3648E" w:rsidRPr="00B3648E" w14:paraId="20F16DF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0C2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(Якутия), Депутатский пгт *, Усть-Янский улус (район)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CB2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B3648E" w:rsidRPr="00B3648E" w14:paraId="1651F3A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0A7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(Якутия), Ленск г., Ленский улус (район)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D16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B3648E" w:rsidRPr="00B3648E" w14:paraId="1A24DB7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0CB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(Якутия), Мирный г., Мирнинский улус (район)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8C4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B3648E" w:rsidRPr="00B3648E" w14:paraId="0B0A7B29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ED6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(Якутия), Нерюнгри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5B9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B3648E" w:rsidRPr="00B3648E" w14:paraId="1ED634B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9C6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(Якутия), п. Батагай пгт, Верхоянский улус (район)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D4D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B3648E" w:rsidRPr="00B3648E" w14:paraId="48085072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219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(Якутия), Тикси п. *, Булунский улус (район)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32B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B3648E" w:rsidRPr="00B3648E" w14:paraId="0A66D22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FC5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(Якутия), Усть-Нера пгт *, Оймяконский улус (район)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175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B3648E" w:rsidRPr="00B3648E" w14:paraId="23A0CB44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EF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(Якутия), Хандыга п. *, Томпонский улус (район)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82A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B3648E" w:rsidRPr="00B3648E" w14:paraId="72605E7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ADD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(Якутия), Черский п. *, Нижнеколымский улус (район)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1B0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B3648E" w:rsidRPr="00B3648E" w14:paraId="34093524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D85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Сахалинская область, Александровск-Сахалинский г., Александровск-Сахалинский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5F9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B3648E" w:rsidRPr="00B3648E" w14:paraId="5ADB161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87A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Сахалинская область, Курильск г. *, Курильский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3EB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B3648E" w:rsidRPr="00B3648E" w14:paraId="7C49E0E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981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Сахалинская область, Оха г. *, Охинский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F19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B3648E" w:rsidRPr="00B3648E" w14:paraId="62A4F464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C61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Сахалинская область, Северо-Курильск г. *, Северо-Курильский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C3C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B3648E" w:rsidRPr="00B3648E" w14:paraId="108D5CE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978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Сахалинская область, Смирных пгт, Смирныховский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629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B3648E" w:rsidRPr="00B3648E" w14:paraId="332DB68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C5A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Сахалинская область, Тымовское пгт, Тымовский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F53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B3648E" w:rsidRPr="00B3648E" w14:paraId="7D0842A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D1B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Сахалинская область, Южно-Курильск пгт *, Южно-Курильский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C79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B3648E" w:rsidRPr="00B3648E" w14:paraId="20BD7A09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B79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Артёмовский г., Артёмовский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216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</w:tr>
      <w:tr w:rsidR="00B3648E" w:rsidRPr="00B3648E" w14:paraId="4025A70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6A4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Верхотурье г., Верхотурский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432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B3648E" w:rsidRPr="00B3648E" w14:paraId="78B12F7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8C8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Гари пгт, Гаринский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10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B3648E" w:rsidRPr="00B3648E" w14:paraId="422C0F9D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F08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Ивдель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541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3648E" w:rsidRPr="00B3648E" w14:paraId="70ABECF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D88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Ирбит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420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</w:tr>
      <w:tr w:rsidR="00B3648E" w:rsidRPr="00B3648E" w14:paraId="03B58F5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CB8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Свердловская область, Лобва п., Новолялинский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919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B3648E" w:rsidRPr="00B3648E" w14:paraId="50B55A8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167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Новая Ляля п., Новолялинский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306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B3648E" w:rsidRPr="00B3648E" w14:paraId="1D589E3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D45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Сосьва пгт, Серовский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E06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B3648E" w:rsidRPr="00B3648E" w14:paraId="61B80C3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8DA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Тавда г., Тавдинский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5DC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B3648E" w:rsidRPr="00B3648E" w14:paraId="73F9797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201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Туринск г., Туринский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87A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</w:tr>
      <w:tr w:rsidR="00B3648E" w:rsidRPr="00B3648E" w14:paraId="727D9087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B0B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Томская область, Александровское с., Александровский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E25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B3648E" w:rsidRPr="00B3648E" w14:paraId="3FC31CB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723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Томская область, Белый Яр рп, Верхнекетский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ACD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B3648E" w:rsidRPr="00B3648E" w14:paraId="3AECAEF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F1F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Томская область, Каргасок 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A91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B3648E" w:rsidRPr="00B3648E" w14:paraId="68805B7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60B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Томская область, Колпашево г., Колпашевский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2E6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B3648E" w:rsidRPr="00B3648E" w14:paraId="3774717F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D97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Томская область, Парабель 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E11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B3648E" w:rsidRPr="00B3648E" w14:paraId="6DCA93D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E0D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Томская область, Подгорное с., Чаинский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6E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3648E" w:rsidRPr="00B3648E" w14:paraId="3D724501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002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Томская область, Стрежевой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FE2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B3648E" w:rsidRPr="00B3648E" w14:paraId="15AB2F3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0B5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Томская область, Тогур с., Колпашевский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93A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B3648E" w:rsidRPr="00B3648E" w14:paraId="5C3A1955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C1E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Хабаровский край, Ванино рп, Ванинский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873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</w:tr>
      <w:tr w:rsidR="00B3648E" w:rsidRPr="00B3648E" w14:paraId="3453B4CE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BA7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Хабаровский край, Николаевск-на-Амуре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CA0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B3648E" w:rsidRPr="00B3648E" w14:paraId="51798AEB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0E2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Хабаровский край, Охотск рп, Охотский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439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</w:tr>
      <w:tr w:rsidR="00B3648E" w:rsidRPr="00B3648E" w14:paraId="57F8D950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2BA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Хабаровский край, Советская Гавань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1D5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B3648E" w:rsidRPr="00B3648E" w14:paraId="14D9A07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C72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Хабаровский край, Чегдомын рп, Верхнебуреинский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DF8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B3648E" w:rsidRPr="00B3648E" w14:paraId="4748291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246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 АО, Белоярский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9DD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B3648E" w:rsidRPr="00B3648E" w14:paraId="4EDA83CC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A90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 АО, Березово пгт, Березовский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27D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B3648E" w:rsidRPr="00B3648E" w14:paraId="65EE574A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012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 АО, Когалым г., Сургутский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F90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B3648E" w:rsidRPr="00B3648E" w14:paraId="7D2FDE3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9D7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 АО, Междуреченский пгт, Кондинский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4B3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B3648E" w:rsidRPr="00B3648E" w14:paraId="72B0FBF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BE4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 АО, Нягань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324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B3648E" w:rsidRPr="00B3648E" w14:paraId="1D333119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4BD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 АО, Советский г., Советский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21A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B3648E" w:rsidRPr="00B3648E" w14:paraId="72773C92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5F7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 АО, Урай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AB8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B3648E" w:rsidRPr="00B3648E" w14:paraId="0CE9E648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A7C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округ, Беринговский пгт, Анадырский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1E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</w:tr>
      <w:tr w:rsidR="00B3648E" w:rsidRPr="00B3648E" w14:paraId="12B179F9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02C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округ, Билибино г., Билибинский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E6C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</w:tr>
      <w:tr w:rsidR="00B3648E" w:rsidRPr="00B3648E" w14:paraId="250EDB0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0DD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округ, Лаврентия с., Чукотский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B66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B3648E" w:rsidRPr="00B3648E" w14:paraId="6B16D929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38D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округ, Певек г., Чаунский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6AC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</w:tr>
      <w:tr w:rsidR="00B3648E" w:rsidRPr="00B3648E" w14:paraId="79EFB616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F2C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Чукотский автономный округ, Провидения пгт, Провиденский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AF8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B3648E" w:rsidRPr="00B3648E" w14:paraId="1F5AF4A3" w14:textId="77777777" w:rsidTr="0054028F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5C1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округ, Эгвекинот пгт, Иультинский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6A3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</w:tr>
      <w:tr w:rsidR="00B3648E" w:rsidRPr="00B3648E" w14:paraId="78800287" w14:textId="77777777" w:rsidTr="0054028F">
        <w:trPr>
          <w:trHeight w:val="21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C23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округ, Губкинский г., Пуровский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B03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B3648E" w:rsidRPr="00B3648E" w14:paraId="544AB928" w14:textId="77777777" w:rsidTr="0054028F">
        <w:trPr>
          <w:trHeight w:val="19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E43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округ, Красноселькуп с., Красноселькупский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C0E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</w:tr>
      <w:tr w:rsidR="00B3648E" w:rsidRPr="00B3648E" w14:paraId="2073C45A" w14:textId="77777777" w:rsidTr="0054028F">
        <w:trPr>
          <w:trHeight w:val="15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1FF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округ, Лабытнанги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A71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</w:tr>
      <w:tr w:rsidR="00B3648E" w:rsidRPr="00B3648E" w14:paraId="25F2EAC1" w14:textId="77777777" w:rsidTr="0054028F">
        <w:trPr>
          <w:trHeight w:val="14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68B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округ, Надым г., Надымский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15C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</w:tr>
      <w:tr w:rsidR="00B3648E" w:rsidRPr="00B3648E" w14:paraId="68CEF308" w14:textId="77777777" w:rsidTr="0054028F">
        <w:trPr>
          <w:trHeight w:val="2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ACD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округ, Новый Уренгой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1C2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</w:tr>
      <w:tr w:rsidR="00B3648E" w:rsidRPr="00B3648E" w14:paraId="747DA5C3" w14:textId="77777777" w:rsidTr="0054028F">
        <w:trPr>
          <w:trHeight w:val="22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59F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округ, Ноябрьск г., Пуровский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2D5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B3648E" w:rsidRPr="00B3648E" w14:paraId="7D5C51EE" w14:textId="77777777" w:rsidTr="0054028F">
        <w:trPr>
          <w:trHeight w:val="2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172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округ, Салехард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5A5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</w:tr>
      <w:tr w:rsidR="00B3648E" w:rsidRPr="00B3648E" w14:paraId="071FD002" w14:textId="77777777" w:rsidTr="0054028F">
        <w:trPr>
          <w:trHeight w:val="2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1C9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округ, Тазовский п., Тазовский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5DF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</w:tr>
      <w:tr w:rsidR="00B3648E" w:rsidRPr="00B3648E" w14:paraId="761CCC94" w14:textId="77777777" w:rsidTr="0054028F">
        <w:trPr>
          <w:trHeight w:val="13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993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округ, Тарко-Сале г., Пуровский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DD0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</w:tbl>
    <w:p w14:paraId="49E144F3" w14:textId="77777777" w:rsidR="00B3648E" w:rsidRPr="00B3648E" w:rsidRDefault="00B3648E" w:rsidP="00B3648E">
      <w:pPr>
        <w:rPr>
          <w:rFonts w:ascii="Times New Roman" w:hAnsi="Times New Roman" w:cs="Times New Roman"/>
          <w:i/>
          <w:sz w:val="20"/>
          <w:szCs w:val="20"/>
        </w:rPr>
      </w:pPr>
      <w:r w:rsidRPr="00B3648E">
        <w:rPr>
          <w:rFonts w:ascii="Times New Roman" w:hAnsi="Times New Roman" w:cs="Times New Roman"/>
          <w:i/>
          <w:sz w:val="20"/>
          <w:szCs w:val="20"/>
        </w:rPr>
        <w:t>* К доставке принимается только пакетная корреспонденция, при этом общий вес партии не должен превышать 20 кг.</w:t>
      </w:r>
    </w:p>
    <w:p w14:paraId="621EE96E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Из / в населенные пункты Донецкой Народной Республики, Луганской Народной Республики, Херсонской и Запорожской областей</w:t>
      </w:r>
    </w:p>
    <w:p w14:paraId="56EE01EB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Для стандартных отправлений, сбор / доставка которых происходит из / в Донецкой Народной Республике, Луганской Народной Республике, Херсонской или Запорожской областях, должен применяться доп. сбор за каждый полный или неполный килограмм веса отправления. Величина доп. сбора указана в таблице 5.</w:t>
      </w:r>
    </w:p>
    <w:p w14:paraId="03CC6FDD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 том случае, если и сбор, и доставка происходят в Донецкой Народной Республике, Луганской Народной Республике, Херсонской или Запорожской областях, доп. сбор применяется однократно.</w:t>
      </w:r>
    </w:p>
    <w:p w14:paraId="54EC1C71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5</w:t>
      </w:r>
    </w:p>
    <w:tbl>
      <w:tblPr>
        <w:tblW w:w="9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3118"/>
        <w:gridCol w:w="2410"/>
        <w:gridCol w:w="1701"/>
      </w:tblGrid>
      <w:tr w:rsidR="00B3648E" w:rsidRPr="00B3648E" w14:paraId="03E3FB36" w14:textId="77777777" w:rsidTr="0054028F">
        <w:trPr>
          <w:trHeight w:val="597"/>
        </w:trPr>
        <w:tc>
          <w:tcPr>
            <w:tcW w:w="2098" w:type="dxa"/>
            <w:shd w:val="clear" w:color="auto" w:fill="auto"/>
            <w:vAlign w:val="center"/>
            <w:hideMark/>
          </w:tcPr>
          <w:p w14:paraId="010C0CD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субъекта РФ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56771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E2484E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Административный центр субъекта РФ</w:t>
            </w:r>
          </w:p>
        </w:tc>
        <w:tc>
          <w:tcPr>
            <w:tcW w:w="1701" w:type="dxa"/>
            <w:vAlign w:val="center"/>
          </w:tcPr>
          <w:p w14:paraId="5A0B7067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Величина доп. сбора, руб./кг без НДС</w:t>
            </w:r>
          </w:p>
        </w:tc>
      </w:tr>
      <w:tr w:rsidR="00B3648E" w:rsidRPr="00B3648E" w14:paraId="69B4FAAC" w14:textId="77777777" w:rsidTr="0054028F">
        <w:trPr>
          <w:trHeight w:val="301"/>
        </w:trPr>
        <w:tc>
          <w:tcPr>
            <w:tcW w:w="2098" w:type="dxa"/>
            <w:shd w:val="clear" w:color="auto" w:fill="auto"/>
            <w:vAlign w:val="center"/>
          </w:tcPr>
          <w:p w14:paraId="5C28E74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Народная Республика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3DBCD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82CF2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Донецк</w:t>
            </w:r>
          </w:p>
        </w:tc>
        <w:tc>
          <w:tcPr>
            <w:tcW w:w="1701" w:type="dxa"/>
            <w:vAlign w:val="center"/>
          </w:tcPr>
          <w:p w14:paraId="2C523B2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B3648E" w:rsidRPr="00B3648E" w14:paraId="03253712" w14:textId="77777777" w:rsidTr="0054028F">
        <w:trPr>
          <w:trHeight w:val="301"/>
        </w:trPr>
        <w:tc>
          <w:tcPr>
            <w:tcW w:w="2098" w:type="dxa"/>
            <w:shd w:val="clear" w:color="auto" w:fill="auto"/>
            <w:vAlign w:val="center"/>
            <w:hideMark/>
          </w:tcPr>
          <w:p w14:paraId="5F0183B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Народная Республика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8268DD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Луганская Народная Республика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A1B8DA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Луганск</w:t>
            </w:r>
          </w:p>
        </w:tc>
        <w:tc>
          <w:tcPr>
            <w:tcW w:w="1701" w:type="dxa"/>
            <w:vAlign w:val="center"/>
          </w:tcPr>
          <w:p w14:paraId="6E16FE4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B3648E" w:rsidRPr="00B3648E" w14:paraId="54C8914D" w14:textId="77777777" w:rsidTr="0054028F">
        <w:trPr>
          <w:trHeight w:val="301"/>
        </w:trPr>
        <w:tc>
          <w:tcPr>
            <w:tcW w:w="2098" w:type="dxa"/>
            <w:shd w:val="clear" w:color="auto" w:fill="auto"/>
            <w:vAlign w:val="center"/>
          </w:tcPr>
          <w:p w14:paraId="45BE623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CAA60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Херсонская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51624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Геническ</w:t>
            </w:r>
          </w:p>
        </w:tc>
        <w:tc>
          <w:tcPr>
            <w:tcW w:w="1701" w:type="dxa"/>
            <w:vAlign w:val="center"/>
          </w:tcPr>
          <w:p w14:paraId="4D33BC3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B3648E" w:rsidRPr="00B3648E" w14:paraId="5204C17A" w14:textId="77777777" w:rsidTr="0054028F">
        <w:trPr>
          <w:trHeight w:val="301"/>
        </w:trPr>
        <w:tc>
          <w:tcPr>
            <w:tcW w:w="2098" w:type="dxa"/>
            <w:shd w:val="clear" w:color="auto" w:fill="auto"/>
            <w:vAlign w:val="center"/>
          </w:tcPr>
          <w:p w14:paraId="2D7B20D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A7F18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Запорожская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EAD4C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Мелитополь</w:t>
            </w:r>
          </w:p>
        </w:tc>
        <w:tc>
          <w:tcPr>
            <w:tcW w:w="1701" w:type="dxa"/>
            <w:vAlign w:val="center"/>
          </w:tcPr>
          <w:p w14:paraId="3BF21B0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</w:tbl>
    <w:p w14:paraId="1B7F338C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на сбор / доставку стандартного отправления из / в населенные пункты Донецкой Народной Республики, Луганской Народной Республики, Херсонской и Запорожской областей определяется иначе для следующих случаев:</w:t>
      </w:r>
    </w:p>
    <w:p w14:paraId="79E94D9C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из/ в административные центры указанных регионов в/ из административных центров стран СНГ, не входящих в ТС ЕАЭС, – путем последовательного применения </w:t>
      </w:r>
      <w:r w:rsidRPr="00B3648E">
        <w:rPr>
          <w:rFonts w:ascii="Times New Roman" w:hAnsi="Times New Roman" w:cs="Times New Roman"/>
          <w:sz w:val="20"/>
          <w:szCs w:val="20"/>
        </w:rPr>
        <w:lastRenderedPageBreak/>
        <w:t>повышающего коэффициента 2,0 и повышающего коэффициента из таблицы 11 к тарифу зоны 6 из таблицы 1;</w:t>
      </w:r>
    </w:p>
    <w:p w14:paraId="06534C04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из/ в административные центры указанных регионов в/ из областных пунктов стран СНГ, не входящих в ТС ЕАЭС, – путем последовательного применения повышающих коэффициентов 2,0, 1,25 и повышающего коэффициента из таблицы 11 к тарифу зоны 6 из таблицы 1;</w:t>
      </w:r>
    </w:p>
    <w:p w14:paraId="4497F01F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из/ в областные пункты указанных регионов в/ из областных пунктов стран СНГ, не входящих в ТС ЕАЭС, – путем последовательного применения повышающего коэффициента 2,0, повышающих коэффициентов 1,25, 1,25 и повышающего коэффициента из таблицы 11 к тарифу зоны 6 из таблицы № 1;</w:t>
      </w:r>
    </w:p>
    <w:p w14:paraId="13E3B7B8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из/ в указанные регионы в/ из административных центров стран СНГ, не входящих в ТС ЕАЭС, – путем последовательного применения повышающих коэффициентов 1,25, 2,0 и повышающего коэффициента из таблицы 11 к тарифу зоны 6 из таблицы 1;</w:t>
      </w:r>
    </w:p>
    <w:p w14:paraId="220BDB3F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 / в административные центры указанных регионов в/ из административных центров стран СНГ, входящих в ТС ЕАЭС, – путем последовательного применения повышающего коэффициента 2,0 и повышающего коэффициента из таблицы 12 к тарифу зоны 6 из таблицы 1;</w:t>
      </w:r>
    </w:p>
    <w:p w14:paraId="3BE6CBB7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из/ в административные центры указанных регионов в/ из областных пунктов стран СНГ, входящих в ТС ЕАЭС, – путем последовательного применения повышающих коэффициентов 2,0, 1,25 и повышающего коэффициента из таблицы 12 к тарифу зоны 6 из таблицы 1;</w:t>
      </w:r>
    </w:p>
    <w:p w14:paraId="2021FE6E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из/ в областные пункты указанных регионов в/ из областных пунктов стран СНГ, входящих в ТС ЕАЭС, – путем последовательного применения повышающего коэффициента 2,0, повышающих коэффициентов 1,25, 1,25 и повышающего коэффициента из таблицы 12 к тарифу зоны 6 из таблицы 1;</w:t>
      </w:r>
    </w:p>
    <w:p w14:paraId="532A785C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из/ в указанные регионы в/ из административных центров стран СНГ, входящих в ТС ЕАЭС, – путем последовательного применения повышающих коэффициентов 1,25, 2,0 и повышающего коэффициента из таблицы 12 к тарифу зоны 6 из таблицы 1.</w:t>
      </w:r>
    </w:p>
    <w:p w14:paraId="1F583651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на сбор / доставку стандартного отправления с пометкой «Срочное» из/ в населенные пункты Донецкой Народной Республики, Луганской Народной Республики, Херсонской и Запорожской областей должен рассчитываться индивидуально для каждого стандартного отправления, так как сбор/ доставка будет выполняться нарочным маршрутом.</w:t>
      </w:r>
    </w:p>
    <w:p w14:paraId="1628938D" w14:textId="77777777" w:rsidR="00B3648E" w:rsidRPr="00B3648E" w:rsidRDefault="00B3648E" w:rsidP="00B3648E">
      <w:pPr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Межрегиональная перевозка денежных знаков, монет и ценных бумаг (далее - денежная наличность) по территории РФ</w:t>
      </w:r>
    </w:p>
    <w:p w14:paraId="2DB13EB2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Тарифы на межрегиональную перевозку денежной наличности</w:t>
      </w:r>
    </w:p>
    <w:p w14:paraId="03BF0E88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071"/>
        <w:gridCol w:w="436"/>
        <w:gridCol w:w="677"/>
        <w:gridCol w:w="865"/>
        <w:gridCol w:w="278"/>
        <w:gridCol w:w="1256"/>
        <w:gridCol w:w="981"/>
        <w:gridCol w:w="561"/>
        <w:gridCol w:w="558"/>
        <w:gridCol w:w="1031"/>
      </w:tblGrid>
      <w:tr w:rsidR="00B3648E" w:rsidRPr="00B3648E" w14:paraId="5E0CB798" w14:textId="77777777" w:rsidTr="0054028F">
        <w:trPr>
          <w:trHeight w:hRule="exact" w:val="510"/>
          <w:jc w:val="center"/>
        </w:trPr>
        <w:tc>
          <w:tcPr>
            <w:tcW w:w="1636" w:type="dxa"/>
            <w:shd w:val="clear" w:color="auto" w:fill="auto"/>
            <w:vAlign w:val="center"/>
            <w:hideMark/>
          </w:tcPr>
          <w:p w14:paraId="539D1F0B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Показатели</w:t>
            </w:r>
          </w:p>
        </w:tc>
        <w:tc>
          <w:tcPr>
            <w:tcW w:w="7812" w:type="dxa"/>
            <w:gridSpan w:val="10"/>
            <w:shd w:val="clear" w:color="auto" w:fill="auto"/>
            <w:vAlign w:val="center"/>
            <w:hideMark/>
          </w:tcPr>
          <w:p w14:paraId="4DBCC635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Тариф на межрегиональную перевозку, руб.</w:t>
            </w:r>
          </w:p>
        </w:tc>
      </w:tr>
      <w:tr w:rsidR="00B3648E" w:rsidRPr="00B3648E" w14:paraId="04E601A8" w14:textId="77777777" w:rsidTr="0054028F">
        <w:trPr>
          <w:trHeight w:hRule="exact" w:val="301"/>
          <w:jc w:val="center"/>
        </w:trPr>
        <w:tc>
          <w:tcPr>
            <w:tcW w:w="1636" w:type="dxa"/>
            <w:shd w:val="clear" w:color="auto" w:fill="auto"/>
            <w:vAlign w:val="center"/>
            <w:hideMark/>
          </w:tcPr>
          <w:p w14:paraId="28EC21FB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Зона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5E052E8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09D9550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719F3FE9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14:paraId="0563B619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  <w:hideMark/>
          </w:tcPr>
          <w:p w14:paraId="5D4D98A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</w:tr>
      <w:tr w:rsidR="00B3648E" w:rsidRPr="00B3648E" w14:paraId="6AFF98B9" w14:textId="77777777" w:rsidTr="0054028F">
        <w:trPr>
          <w:trHeight w:hRule="exact" w:val="288"/>
          <w:jc w:val="center"/>
        </w:trPr>
        <w:tc>
          <w:tcPr>
            <w:tcW w:w="1636" w:type="dxa"/>
            <w:shd w:val="clear" w:color="auto" w:fill="auto"/>
            <w:vAlign w:val="center"/>
            <w:hideMark/>
          </w:tcPr>
          <w:p w14:paraId="06DA4C59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Тариф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FAF9C4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16 602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0F0BB84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18 690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4FAA075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23 245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14:paraId="48E946C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25 574</w:t>
            </w:r>
          </w:p>
        </w:tc>
        <w:tc>
          <w:tcPr>
            <w:tcW w:w="1604" w:type="dxa"/>
            <w:gridSpan w:val="2"/>
            <w:shd w:val="clear" w:color="auto" w:fill="auto"/>
            <w:hideMark/>
          </w:tcPr>
          <w:p w14:paraId="384C87B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28 649</w:t>
            </w:r>
          </w:p>
        </w:tc>
      </w:tr>
      <w:tr w:rsidR="00B3648E" w:rsidRPr="00B3648E" w14:paraId="0A615350" w14:textId="77777777" w:rsidTr="0054028F">
        <w:trPr>
          <w:trHeight w:hRule="exact" w:val="510"/>
          <w:jc w:val="center"/>
        </w:trPr>
        <w:tc>
          <w:tcPr>
            <w:tcW w:w="1636" w:type="dxa"/>
            <w:shd w:val="clear" w:color="auto" w:fill="auto"/>
            <w:vAlign w:val="center"/>
          </w:tcPr>
          <w:p w14:paraId="6A92ED36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12" w:type="dxa"/>
            <w:gridSpan w:val="10"/>
            <w:shd w:val="clear" w:color="auto" w:fill="auto"/>
            <w:vAlign w:val="center"/>
          </w:tcPr>
          <w:p w14:paraId="21A32223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Тариф на межрегиональную перевозку ценных бумаг, руб.</w:t>
            </w:r>
          </w:p>
        </w:tc>
      </w:tr>
      <w:tr w:rsidR="00B3648E" w:rsidRPr="00B3648E" w14:paraId="06C297FF" w14:textId="77777777" w:rsidTr="0054028F">
        <w:trPr>
          <w:trHeight w:hRule="exact" w:val="286"/>
          <w:jc w:val="center"/>
        </w:trPr>
        <w:tc>
          <w:tcPr>
            <w:tcW w:w="1636" w:type="dxa"/>
            <w:shd w:val="clear" w:color="auto" w:fill="auto"/>
            <w:vAlign w:val="center"/>
          </w:tcPr>
          <w:p w14:paraId="52C5D930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Зона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B29D7F7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F4EC3D2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BBB25C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5A44E7C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0B6397C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</w:tr>
      <w:tr w:rsidR="00B3648E" w:rsidRPr="00B3648E" w14:paraId="78A16BA1" w14:textId="77777777" w:rsidTr="0054028F">
        <w:trPr>
          <w:trHeight w:hRule="exact" w:val="301"/>
          <w:jc w:val="center"/>
        </w:trPr>
        <w:tc>
          <w:tcPr>
            <w:tcW w:w="1636" w:type="dxa"/>
            <w:shd w:val="clear" w:color="auto" w:fill="auto"/>
            <w:vAlign w:val="center"/>
          </w:tcPr>
          <w:p w14:paraId="724DB7EC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Тариф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A95D1F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12 724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0A4ED0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14 135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226593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15 558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439A93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16 969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631D5DB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18 380</w:t>
            </w:r>
          </w:p>
        </w:tc>
      </w:tr>
      <w:tr w:rsidR="00B3648E" w:rsidRPr="00B3648E" w14:paraId="5D2851C0" w14:textId="77777777" w:rsidTr="0054028F">
        <w:trPr>
          <w:trHeight w:hRule="exact" w:val="510"/>
          <w:jc w:val="center"/>
        </w:trPr>
        <w:tc>
          <w:tcPr>
            <w:tcW w:w="1636" w:type="dxa"/>
            <w:shd w:val="clear" w:color="auto" w:fill="auto"/>
            <w:vAlign w:val="center"/>
          </w:tcPr>
          <w:p w14:paraId="63AAEF2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7812" w:type="dxa"/>
            <w:gridSpan w:val="10"/>
            <w:shd w:val="clear" w:color="auto" w:fill="auto"/>
            <w:vAlign w:val="center"/>
          </w:tcPr>
          <w:p w14:paraId="2FA4B7B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Коэффициент надбавки к действующим тарифам за удаленность</w:t>
            </w:r>
          </w:p>
        </w:tc>
      </w:tr>
      <w:tr w:rsidR="00B3648E" w:rsidRPr="00B3648E" w14:paraId="5304A0D3" w14:textId="77777777" w:rsidTr="0054028F">
        <w:trPr>
          <w:trHeight w:hRule="exact" w:val="601"/>
          <w:jc w:val="center"/>
        </w:trPr>
        <w:tc>
          <w:tcPr>
            <w:tcW w:w="1636" w:type="dxa"/>
            <w:shd w:val="clear" w:color="auto" w:fill="auto"/>
            <w:vAlign w:val="center"/>
          </w:tcPr>
          <w:p w14:paraId="6ED51906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Километраж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02DF91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 50 км.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7EB8944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от 51 до 100 км.</w:t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14:paraId="0A1D743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от 101 до 200 км.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00C9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от 201 до 300 км.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0CA7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от 301 до 400 км.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B92F7A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от 401 до 500 км.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03316F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свыше 500 км.</w:t>
            </w:r>
          </w:p>
        </w:tc>
      </w:tr>
      <w:tr w:rsidR="00B3648E" w:rsidRPr="00B3648E" w14:paraId="65E116AC" w14:textId="77777777" w:rsidTr="0054028F">
        <w:trPr>
          <w:trHeight w:hRule="exact" w:val="295"/>
          <w:jc w:val="center"/>
        </w:trPr>
        <w:tc>
          <w:tcPr>
            <w:tcW w:w="1636" w:type="dxa"/>
            <w:shd w:val="clear" w:color="auto" w:fill="auto"/>
            <w:vAlign w:val="center"/>
          </w:tcPr>
          <w:p w14:paraId="739AA719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Коэффициент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F09723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786FF68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14:paraId="7A529D7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6FF66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CF0B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ABA61E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4AF68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</w:tbl>
    <w:p w14:paraId="072FBF12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Зональное распределение административных центров РФ представлено в приложении № 2.</w:t>
      </w:r>
    </w:p>
    <w:p w14:paraId="4DC1CF4F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Список административных центров РФ представлен в приложении № 3.</w:t>
      </w:r>
    </w:p>
    <w:p w14:paraId="1F3AE544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Применение тарифов на перевозку денежной наличности по территории РФ</w:t>
      </w:r>
    </w:p>
    <w:p w14:paraId="317A13D5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 в таблице 6 указаны без учета НДС. НДС взимается сверх тарифа в соответствии со ставкой НДС, утвержденной действующим законодательством.</w:t>
      </w:r>
    </w:p>
    <w:p w14:paraId="335799B6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 в таблице 6 указаны для стандартных отправлений денежной наличности весом не более 20 кг. При превышении указанного ограничения дополнительно должен взиматься весовой сбор в размере 430 руб. без НДС за каждый килограмм превышения.</w:t>
      </w:r>
    </w:p>
    <w:p w14:paraId="42B0B1F6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Сбор стандартного отправления денежной наличности должен приниматься только с оценочной стоимостью. Дополнительно к указанным тарифам должен взиматься сбор в размере:</w:t>
      </w:r>
    </w:p>
    <w:p w14:paraId="0FA7F1DA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0,0014% от оценочной стоимости для денежных знаков и монет;</w:t>
      </w:r>
    </w:p>
    <w:p w14:paraId="38F5F69D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0,02% от стоимости ценных бумаг.</w:t>
      </w:r>
    </w:p>
    <w:p w14:paraId="4F02A446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 случае сбора у одного клиента нескольких стандартных отправлений денежной наличности в пределах одного населенного пункта (отправка нескольких стандартных отправлений из одного населенного пункта) к общему тарифу должна добавляться дополнительная стоимость во второй и каждый последующий адрес в размере 5 535 руб. без НДС.</w:t>
      </w:r>
    </w:p>
    <w:p w14:paraId="3364F6F5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Зональное распределение указано в приложении № 2.</w:t>
      </w:r>
    </w:p>
    <w:p w14:paraId="4362F390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Внутрирегиональное распределение городов и населенных пунктов при межрегиональной доставке для определения коэффициента за удаленность указано в приложении № 5.</w:t>
      </w:r>
    </w:p>
    <w:p w14:paraId="4626BDFE" w14:textId="77777777" w:rsidR="00B3648E" w:rsidRPr="00B3648E" w:rsidRDefault="00B3648E" w:rsidP="00B3648E">
      <w:pPr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Сбор / доставка стандартных отправлений, содержащих наркотические средства, психотропные вещества и их прекурсоры, медикаменты (далее - наркотические средства) по территории РФ</w:t>
      </w:r>
    </w:p>
    <w:p w14:paraId="57539B94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Тарифы на сбор / доставку стандартных отправлений, содержащих наркотические средства</w:t>
      </w:r>
    </w:p>
    <w:p w14:paraId="3D846298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7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960"/>
        <w:gridCol w:w="960"/>
        <w:gridCol w:w="960"/>
        <w:gridCol w:w="960"/>
        <w:gridCol w:w="696"/>
        <w:gridCol w:w="960"/>
        <w:gridCol w:w="882"/>
        <w:gridCol w:w="1134"/>
        <w:gridCol w:w="993"/>
      </w:tblGrid>
      <w:tr w:rsidR="00B3648E" w:rsidRPr="00B3648E" w14:paraId="7B80D2E2" w14:textId="77777777" w:rsidTr="0054028F">
        <w:trPr>
          <w:trHeight w:val="567"/>
        </w:trPr>
        <w:tc>
          <w:tcPr>
            <w:tcW w:w="866" w:type="dxa"/>
            <w:shd w:val="clear" w:color="auto" w:fill="auto"/>
            <w:vAlign w:val="center"/>
            <w:hideMark/>
          </w:tcPr>
          <w:p w14:paraId="1AC7354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542A1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 0,5 кг, руб.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DF251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 1 кг, руб.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9DFB47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 2 кг, руб.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BDC787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+ 1 кг свыше, руб.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39C8619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5 кг, руб.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D130E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+ 1 кг свыше, руб.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24D836D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20 кг,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B7DC51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+ 1 кг свыше,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8BE298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30 кг *, руб.</w:t>
            </w:r>
          </w:p>
        </w:tc>
      </w:tr>
      <w:tr w:rsidR="00B3648E" w:rsidRPr="00B3648E" w14:paraId="0BFEB1E5" w14:textId="77777777" w:rsidTr="0054028F">
        <w:trPr>
          <w:trHeight w:val="315"/>
        </w:trPr>
        <w:tc>
          <w:tcPr>
            <w:tcW w:w="866" w:type="dxa"/>
            <w:shd w:val="clear" w:color="auto" w:fill="auto"/>
            <w:vAlign w:val="center"/>
            <w:hideMark/>
          </w:tcPr>
          <w:p w14:paraId="1827171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 зона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EACE7D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1 147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46852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1 323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E6E506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1 620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90E69B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8FA481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2 214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4ACF73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A95F1A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4 734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424E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8833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5 834</w:t>
            </w:r>
          </w:p>
        </w:tc>
      </w:tr>
      <w:tr w:rsidR="00B3648E" w:rsidRPr="00B3648E" w14:paraId="6476F59D" w14:textId="77777777" w:rsidTr="0054028F">
        <w:trPr>
          <w:trHeight w:val="315"/>
        </w:trPr>
        <w:tc>
          <w:tcPr>
            <w:tcW w:w="866" w:type="dxa"/>
            <w:shd w:val="clear" w:color="auto" w:fill="auto"/>
            <w:vAlign w:val="center"/>
            <w:hideMark/>
          </w:tcPr>
          <w:p w14:paraId="44FB5AA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зона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D1CF4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1 216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1098E0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1 392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9A045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1 705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DA59C7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56FF67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2 350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34E20E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750D4D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252A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924D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6 180</w:t>
            </w:r>
          </w:p>
        </w:tc>
      </w:tr>
      <w:tr w:rsidR="00B3648E" w:rsidRPr="00B3648E" w14:paraId="1AB6D779" w14:textId="77777777" w:rsidTr="0054028F">
        <w:trPr>
          <w:trHeight w:val="315"/>
        </w:trPr>
        <w:tc>
          <w:tcPr>
            <w:tcW w:w="866" w:type="dxa"/>
            <w:shd w:val="clear" w:color="auto" w:fill="auto"/>
            <w:vAlign w:val="center"/>
            <w:hideMark/>
          </w:tcPr>
          <w:p w14:paraId="42B97A0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зона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8A366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1 295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155F68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1 488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E0064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1 834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5D3B6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DBC394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2 548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8ED48D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210D60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5 818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F5D5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D0FD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7 598</w:t>
            </w:r>
          </w:p>
        </w:tc>
      </w:tr>
      <w:tr w:rsidR="00B3648E" w:rsidRPr="00B3648E" w14:paraId="4A9CAC88" w14:textId="77777777" w:rsidTr="0054028F">
        <w:trPr>
          <w:trHeight w:val="315"/>
        </w:trPr>
        <w:tc>
          <w:tcPr>
            <w:tcW w:w="866" w:type="dxa"/>
            <w:shd w:val="clear" w:color="auto" w:fill="auto"/>
            <w:vAlign w:val="center"/>
            <w:hideMark/>
          </w:tcPr>
          <w:p w14:paraId="7375015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зона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C246C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1 346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21C25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1 517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28739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1 881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6E763B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5E920A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2 829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9555F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B10D02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6 894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D80B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EE61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9 074</w:t>
            </w:r>
          </w:p>
        </w:tc>
      </w:tr>
      <w:tr w:rsidR="00B3648E" w:rsidRPr="00B3648E" w14:paraId="2E9FEE22" w14:textId="77777777" w:rsidTr="0054028F">
        <w:trPr>
          <w:trHeight w:val="315"/>
        </w:trPr>
        <w:tc>
          <w:tcPr>
            <w:tcW w:w="866" w:type="dxa"/>
            <w:shd w:val="clear" w:color="auto" w:fill="auto"/>
            <w:vAlign w:val="center"/>
            <w:hideMark/>
          </w:tcPr>
          <w:p w14:paraId="7793CA8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зона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CC7C5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1 619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ECA3E5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1 891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C56BE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2 333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3C8C1C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7BFA34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3 398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E6968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22AAA4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8 498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3B78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42C9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11 378</w:t>
            </w:r>
          </w:p>
        </w:tc>
      </w:tr>
      <w:tr w:rsidR="00B3648E" w:rsidRPr="00B3648E" w14:paraId="4A49E4CD" w14:textId="77777777" w:rsidTr="0054028F">
        <w:trPr>
          <w:trHeight w:val="315"/>
        </w:trPr>
        <w:tc>
          <w:tcPr>
            <w:tcW w:w="866" w:type="dxa"/>
            <w:shd w:val="clear" w:color="auto" w:fill="auto"/>
            <w:vAlign w:val="center"/>
            <w:hideMark/>
          </w:tcPr>
          <w:p w14:paraId="487F4E3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зона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E77E5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1 886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E7004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2 189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E02D63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2 803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E028A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B84B5D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4 423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408F7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0CB741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11 938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2276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E23A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15 858</w:t>
            </w:r>
          </w:p>
        </w:tc>
      </w:tr>
      <w:tr w:rsidR="00B3648E" w:rsidRPr="00B3648E" w14:paraId="70129C30" w14:textId="77777777" w:rsidTr="0054028F">
        <w:trPr>
          <w:trHeight w:val="315"/>
        </w:trPr>
        <w:tc>
          <w:tcPr>
            <w:tcW w:w="866" w:type="dxa"/>
            <w:shd w:val="clear" w:color="auto" w:fill="auto"/>
            <w:vAlign w:val="center"/>
            <w:hideMark/>
          </w:tcPr>
          <w:p w14:paraId="0FDB7C5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зона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3DF6B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2 071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E2E8D8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2 410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F8D6D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3 263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573C5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8B3AD9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5 378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17C36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AB0848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14 348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8689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20C6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19 908</w:t>
            </w:r>
          </w:p>
        </w:tc>
      </w:tr>
    </w:tbl>
    <w:p w14:paraId="14FED64D" w14:textId="77777777" w:rsidR="00B3648E" w:rsidRPr="00B3648E" w:rsidRDefault="00B3648E" w:rsidP="00B3648E">
      <w:pPr>
        <w:rPr>
          <w:rFonts w:ascii="Times New Roman" w:hAnsi="Times New Roman" w:cs="Times New Roman"/>
          <w:i/>
          <w:sz w:val="20"/>
          <w:szCs w:val="20"/>
        </w:rPr>
      </w:pPr>
      <w:r w:rsidRPr="00B3648E">
        <w:rPr>
          <w:rFonts w:ascii="Times New Roman" w:hAnsi="Times New Roman" w:cs="Times New Roman"/>
          <w:i/>
          <w:sz w:val="20"/>
          <w:szCs w:val="20"/>
        </w:rPr>
        <w:t>* Возможность и стоимость сбора/ доставки стандартного отправления весом более 30 кг, содержащего наркотические средства, должны определяться индивидуально с производственными подразделениями, которые будут осуществлять сбор, перевозку и доставку.</w:t>
      </w:r>
    </w:p>
    <w:p w14:paraId="0F6FFB01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Зональное распределение административных центров РФ представлено в приложении № 2. Список административных центров РФ представлен в приложении № 3.</w:t>
      </w:r>
    </w:p>
    <w:p w14:paraId="55FCFD39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Сбор/ доставка стандартного отправления, содержащего наркотические средства:</w:t>
      </w:r>
    </w:p>
    <w:p w14:paraId="658B65D2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внутри административного центра субъекта РФ тарифицируется по зоне 0;</w:t>
      </w:r>
    </w:p>
    <w:p w14:paraId="2FCE1BA2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внутри субъекта РФ – по зоне 1, включая отправления из Москвы в Московскую область и из Севастополя в Республику Крым, но исключая Ленинградскую область;</w:t>
      </w:r>
    </w:p>
    <w:p w14:paraId="1106D060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внутри Ленинградской области и между г. Санкт-Петербургом и Ленинградской областью – по зоне 2.</w:t>
      </w:r>
    </w:p>
    <w:p w14:paraId="4D74A108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на сбор / доставку стандартного отправления, содержащего наркотические средства, определяется:</w:t>
      </w:r>
    </w:p>
    <w:p w14:paraId="0E52858D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между областными пунктами разных субъектов РФ – путем однократного применения повышающего коэффициента 1,25 к соответствующему тарифу из таблицы 7;</w:t>
      </w:r>
    </w:p>
    <w:p w14:paraId="0EDA3D4E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 / в областной пункт одного субъекта РФ в/ из административного центра другого субъекта РФ – путем однократного применения повышающего коэффициента 1,25 к соответствующему тарифу из таблицы 7.</w:t>
      </w:r>
    </w:p>
    <w:p w14:paraId="656E8CF6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Из / в областные пункты внутри субъектов РФ для ограниченного списка субъектов РФ</w:t>
      </w:r>
    </w:p>
    <w:p w14:paraId="5D2298F9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на сбор / доставку стандартного отправления, содержащего наркотические средства, из / в областной пункт внутри субъекта РФ (областной пункт – административный центр, областной пункт – областной пункт и административный центр – областной пункт) должен определяться путем однократного применения повышающего коэффициента из таблицы 8 к тарифу зоны 1 из таблицы 8.</w:t>
      </w:r>
    </w:p>
    <w:p w14:paraId="13537FF9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Список субъектов РФ представлен в таблице 9.</w:t>
      </w:r>
    </w:p>
    <w:p w14:paraId="05611C12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8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3321"/>
        <w:gridCol w:w="2353"/>
        <w:gridCol w:w="1937"/>
      </w:tblGrid>
      <w:tr w:rsidR="00B3648E" w:rsidRPr="00B3648E" w14:paraId="546A9ED5" w14:textId="77777777" w:rsidTr="0054028F">
        <w:trPr>
          <w:trHeight w:val="578"/>
        </w:trPr>
        <w:tc>
          <w:tcPr>
            <w:tcW w:w="834" w:type="pct"/>
            <w:shd w:val="clear" w:color="auto" w:fill="auto"/>
            <w:vAlign w:val="center"/>
          </w:tcPr>
          <w:p w14:paraId="797EA33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субъекта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0A49976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444148D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Административный центр субъекта РФ</w:t>
            </w:r>
          </w:p>
        </w:tc>
        <w:tc>
          <w:tcPr>
            <w:tcW w:w="1060" w:type="pct"/>
            <w:vAlign w:val="center"/>
          </w:tcPr>
          <w:p w14:paraId="17954451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Повышающий коэффициент</w:t>
            </w:r>
          </w:p>
        </w:tc>
      </w:tr>
      <w:tr w:rsidR="00B3648E" w:rsidRPr="00B3648E" w14:paraId="0C43C197" w14:textId="77777777" w:rsidTr="0054028F">
        <w:trPr>
          <w:trHeight w:val="392"/>
        </w:trPr>
        <w:tc>
          <w:tcPr>
            <w:tcW w:w="834" w:type="pct"/>
            <w:shd w:val="clear" w:color="auto" w:fill="auto"/>
            <w:vAlign w:val="center"/>
          </w:tcPr>
          <w:p w14:paraId="195C2F3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008B2E2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Коми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7676C00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Сыктывкар</w:t>
            </w:r>
          </w:p>
        </w:tc>
        <w:tc>
          <w:tcPr>
            <w:tcW w:w="1060" w:type="pct"/>
            <w:vAlign w:val="center"/>
          </w:tcPr>
          <w:p w14:paraId="44B26E7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</w:tbl>
    <w:p w14:paraId="1E667DD9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lastRenderedPageBreak/>
        <w:t>Применение тарифов на сбор / доставку стандартных отправлений, содержащих наркотические средства</w:t>
      </w:r>
    </w:p>
    <w:p w14:paraId="5CF6A5F4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 должны применяться для стандартных отправлений, содержащих наркотические средства, с индексами вложимого:</w:t>
      </w:r>
    </w:p>
    <w:p w14:paraId="7D495D59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29 (медикаменты);</w:t>
      </w:r>
    </w:p>
    <w:p w14:paraId="028F2C20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31 (наркотические препараты).</w:t>
      </w:r>
    </w:p>
    <w:p w14:paraId="499C86CA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Сбор/ доставка стандартных отправлений, содержащих наркотические средства, возможна только по территории РФ.</w:t>
      </w:r>
    </w:p>
    <w:p w14:paraId="14EBD1F3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Максимальный вес одного стандартного отправления, содержащего наркотические средства, должен определяться исходя из вида транспортной тары, в которой осуществляется его перевозка, в соответствии с ГОСТ Р.</w:t>
      </w:r>
    </w:p>
    <w:p w14:paraId="35E2043C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Вес, превышающий указанный в таблице 7 на любую долю килограмма, должен оплачиваться как целый килограмм.</w:t>
      </w:r>
    </w:p>
    <w:p w14:paraId="3AC94B0A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Для стандартных отправлений, содержащих наркотические средства, объемный вес которых превышает физический, тариф должен определяться по объемному весу. Объемный вес стандартного отправления должен определяться по формуле: </w:t>
      </w:r>
    </w:p>
    <w:p w14:paraId="57507EEC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Для коробки объёмный вес (кг) = (длина (см) × ширина (см) × высота (см)) / 5000;</w:t>
      </w:r>
    </w:p>
    <w:p w14:paraId="4621F7BB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Для рулона объёмный вес (кг) = (площадь круга (см2) × высота (см)) / 5000; </w:t>
      </w:r>
    </w:p>
    <w:p w14:paraId="20298C2A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Площадь круга = πR2, где R – радиус круга (см), π=3,14.</w:t>
      </w:r>
    </w:p>
    <w:p w14:paraId="74F2E8D1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Для стандартных отправлений, содержащих наркотические средства, адресованных в удаленные населенные пункты РФ, должен применяться дополнительный сбор за каждый полный или неполный килограмм веса отправления. Перечень удаленных населенных пунктов представлен в таблице 4.</w:t>
      </w:r>
    </w:p>
    <w:p w14:paraId="25DA97A8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При сборе и доставке стандартного отправления, содержащего наркотические средства, в пределах одного удаленного населенного пункта дополнительный сбор должен взиматься однократно.</w:t>
      </w:r>
    </w:p>
    <w:p w14:paraId="4DF8DA14" w14:textId="77777777" w:rsidR="00B3648E" w:rsidRPr="00B3648E" w:rsidRDefault="00B3648E" w:rsidP="00B3648E">
      <w:pPr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Доставка стандартных отправлений с оценочной стоимостью по территории РФ</w:t>
      </w:r>
    </w:p>
    <w:p w14:paraId="5ED30722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При сборе стандартного отправления с оценочной стоимостью по территории РФ к тарифам, указанным в пунктах 2 и 4, должен применяться дополнительный сбор за оценочную стоимость, указанную в таблице 9.</w:t>
      </w:r>
    </w:p>
    <w:p w14:paraId="60C58355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645"/>
        <w:gridCol w:w="807"/>
        <w:gridCol w:w="333"/>
        <w:gridCol w:w="798"/>
        <w:gridCol w:w="2491"/>
        <w:gridCol w:w="1626"/>
      </w:tblGrid>
      <w:tr w:rsidR="00B3648E" w:rsidRPr="00B3648E" w14:paraId="0DABA630" w14:textId="77777777" w:rsidTr="0054028F">
        <w:trPr>
          <w:trHeight w:val="397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14:paraId="144C47D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Оценочная стоимость, руб.</w:t>
            </w:r>
          </w:p>
        </w:tc>
        <w:tc>
          <w:tcPr>
            <w:tcW w:w="3240" w:type="pct"/>
            <w:gridSpan w:val="5"/>
            <w:vMerge w:val="restart"/>
            <w:shd w:val="clear" w:color="auto" w:fill="auto"/>
            <w:vAlign w:val="center"/>
            <w:hideMark/>
          </w:tcPr>
          <w:p w14:paraId="4D6DF061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Дополнительный сбор, руб.</w:t>
            </w:r>
          </w:p>
        </w:tc>
      </w:tr>
      <w:tr w:rsidR="00B3648E" w:rsidRPr="00B3648E" w14:paraId="384AF51F" w14:textId="77777777" w:rsidTr="0054028F">
        <w:trPr>
          <w:trHeight w:val="250"/>
        </w:trPr>
        <w:tc>
          <w:tcPr>
            <w:tcW w:w="880" w:type="pct"/>
            <w:shd w:val="clear" w:color="auto" w:fill="auto"/>
            <w:vAlign w:val="center"/>
          </w:tcPr>
          <w:p w14:paraId="0D1336F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353045B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</w:p>
        </w:tc>
        <w:tc>
          <w:tcPr>
            <w:tcW w:w="3240" w:type="pct"/>
            <w:gridSpan w:val="5"/>
            <w:vMerge/>
            <w:shd w:val="clear" w:color="auto" w:fill="auto"/>
            <w:vAlign w:val="center"/>
          </w:tcPr>
          <w:p w14:paraId="17EE9EB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5CE334B5" w14:textId="77777777" w:rsidTr="0054028F">
        <w:trPr>
          <w:trHeight w:val="250"/>
        </w:trPr>
        <w:tc>
          <w:tcPr>
            <w:tcW w:w="880" w:type="pct"/>
            <w:shd w:val="clear" w:color="auto" w:fill="auto"/>
            <w:vAlign w:val="center"/>
          </w:tcPr>
          <w:p w14:paraId="2EAA73A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5C240C9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6E03A96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880A7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05B2D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A025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1528E4E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6AA3DC8B" w14:textId="77777777" w:rsidTr="0054028F">
        <w:trPr>
          <w:trHeight w:val="270"/>
        </w:trPr>
        <w:tc>
          <w:tcPr>
            <w:tcW w:w="880" w:type="pct"/>
            <w:shd w:val="clear" w:color="auto" w:fill="auto"/>
            <w:vAlign w:val="center"/>
          </w:tcPr>
          <w:p w14:paraId="1369FC9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40B7C7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</w:tcPr>
          <w:p w14:paraId="27B23A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8C105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C66F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E7384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47678D4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569C401A" w14:textId="77777777" w:rsidTr="0054028F">
        <w:trPr>
          <w:trHeight w:val="264"/>
        </w:trPr>
        <w:tc>
          <w:tcPr>
            <w:tcW w:w="880" w:type="pct"/>
            <w:shd w:val="clear" w:color="auto" w:fill="auto"/>
            <w:vAlign w:val="center"/>
            <w:hideMark/>
          </w:tcPr>
          <w:p w14:paraId="2B50B51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523FD8B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766AE35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1 224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A147A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473FB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642C2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2CFF3B8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644049B3" w14:textId="77777777" w:rsidTr="0054028F">
        <w:trPr>
          <w:trHeight w:val="272"/>
        </w:trPr>
        <w:tc>
          <w:tcPr>
            <w:tcW w:w="880" w:type="pct"/>
            <w:shd w:val="clear" w:color="auto" w:fill="auto"/>
            <w:vAlign w:val="center"/>
            <w:hideMark/>
          </w:tcPr>
          <w:p w14:paraId="435401E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8DA00A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2E585C5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1 224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DC372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3B8A3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320D5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1F358BC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50 000 руб.</w:t>
            </w:r>
          </w:p>
        </w:tc>
      </w:tr>
      <w:tr w:rsidR="00B3648E" w:rsidRPr="00B3648E" w14:paraId="6C37A61A" w14:textId="77777777" w:rsidTr="0054028F">
        <w:trPr>
          <w:trHeight w:val="224"/>
        </w:trPr>
        <w:tc>
          <w:tcPr>
            <w:tcW w:w="880" w:type="pct"/>
            <w:shd w:val="clear" w:color="auto" w:fill="auto"/>
            <w:vAlign w:val="center"/>
            <w:hideMark/>
          </w:tcPr>
          <w:p w14:paraId="1158544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4A547F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53C675F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2 446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A9720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877D5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F1DB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04848D9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150 000 руб.</w:t>
            </w:r>
          </w:p>
        </w:tc>
      </w:tr>
      <w:tr w:rsidR="00B3648E" w:rsidRPr="00B3648E" w14:paraId="72911AA6" w14:textId="77777777" w:rsidTr="0054028F">
        <w:trPr>
          <w:trHeight w:val="232"/>
        </w:trPr>
        <w:tc>
          <w:tcPr>
            <w:tcW w:w="880" w:type="pct"/>
            <w:shd w:val="clear" w:color="auto" w:fill="auto"/>
            <w:vAlign w:val="center"/>
            <w:hideMark/>
          </w:tcPr>
          <w:p w14:paraId="2DEC16A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552DCB0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58D2948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4 585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98AF6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8CAF6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3288E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1EBA77C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500 000 руб.</w:t>
            </w:r>
          </w:p>
        </w:tc>
      </w:tr>
      <w:tr w:rsidR="00B3648E" w:rsidRPr="00B3648E" w14:paraId="093A4DB3" w14:textId="77777777" w:rsidTr="0054028F">
        <w:trPr>
          <w:trHeight w:val="325"/>
        </w:trPr>
        <w:tc>
          <w:tcPr>
            <w:tcW w:w="880" w:type="pct"/>
            <w:shd w:val="clear" w:color="auto" w:fill="auto"/>
            <w:vAlign w:val="center"/>
            <w:hideMark/>
          </w:tcPr>
          <w:p w14:paraId="43B855F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1C6510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1 999 999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001F35C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6 419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5F3B5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74FC0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F4BAD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69AF681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1 000 000 руб.</w:t>
            </w:r>
          </w:p>
        </w:tc>
      </w:tr>
      <w:tr w:rsidR="00B3648E" w:rsidRPr="00B3648E" w14:paraId="0DBDB342" w14:textId="77777777" w:rsidTr="0054028F">
        <w:trPr>
          <w:trHeight w:val="263"/>
        </w:trPr>
        <w:tc>
          <w:tcPr>
            <w:tcW w:w="880" w:type="pct"/>
            <w:shd w:val="clear" w:color="auto" w:fill="auto"/>
            <w:vAlign w:val="center"/>
            <w:hideMark/>
          </w:tcPr>
          <w:p w14:paraId="1CC376B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1AEF8A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4 999 999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008680F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8 864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0DD96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59DFD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0,15%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ED32D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1DC445F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2 000 000 руб.</w:t>
            </w:r>
          </w:p>
        </w:tc>
      </w:tr>
      <w:tr w:rsidR="00B3648E" w:rsidRPr="00B3648E" w14:paraId="09B43FB3" w14:textId="77777777" w:rsidTr="0054028F">
        <w:trPr>
          <w:trHeight w:val="269"/>
        </w:trPr>
        <w:tc>
          <w:tcPr>
            <w:tcW w:w="880" w:type="pct"/>
            <w:shd w:val="clear" w:color="auto" w:fill="auto"/>
            <w:vAlign w:val="center"/>
            <w:hideMark/>
          </w:tcPr>
          <w:p w14:paraId="4192B53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343F728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9 999 999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011858B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14 366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10318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48179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BD557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20842CB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5 000 000 руб.</w:t>
            </w:r>
          </w:p>
        </w:tc>
      </w:tr>
      <w:tr w:rsidR="00B3648E" w:rsidRPr="00B3648E" w14:paraId="482C3F12" w14:textId="77777777" w:rsidTr="0054028F">
        <w:trPr>
          <w:trHeight w:val="278"/>
        </w:trPr>
        <w:tc>
          <w:tcPr>
            <w:tcW w:w="880" w:type="pct"/>
            <w:shd w:val="clear" w:color="auto" w:fill="auto"/>
            <w:vAlign w:val="center"/>
            <w:hideMark/>
          </w:tcPr>
          <w:p w14:paraId="62FC79F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10 000 000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AE0AF1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19 999 999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68A9A01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20 478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FFFB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B26D3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0,05%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13DCD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4E0C47D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10 000 000 руб.</w:t>
            </w:r>
          </w:p>
        </w:tc>
      </w:tr>
      <w:tr w:rsidR="00B3648E" w:rsidRPr="00B3648E" w14:paraId="46389098" w14:textId="77777777" w:rsidTr="0054028F">
        <w:trPr>
          <w:trHeight w:val="255"/>
        </w:trPr>
        <w:tc>
          <w:tcPr>
            <w:tcW w:w="880" w:type="pct"/>
            <w:shd w:val="clear" w:color="auto" w:fill="auto"/>
            <w:vAlign w:val="center"/>
            <w:hideMark/>
          </w:tcPr>
          <w:p w14:paraId="647C721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20 000 000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531294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 выше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1A08811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26 592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D77C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F98D2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0,04%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A9B67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0EC8BE4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20 000 000 руб.</w:t>
            </w:r>
          </w:p>
        </w:tc>
      </w:tr>
    </w:tbl>
    <w:p w14:paraId="030FF927" w14:textId="77777777" w:rsidR="00B3648E" w:rsidRPr="00B3648E" w:rsidRDefault="00B3648E" w:rsidP="00B3648E">
      <w:pPr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Международные перевозки и услуги по внешнеэкономической деятельности (далее - ВЭД)</w:t>
      </w:r>
    </w:p>
    <w:p w14:paraId="16D61028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Международная перевозка стандартных отправлений</w:t>
      </w:r>
    </w:p>
    <w:p w14:paraId="2D3690D9" w14:textId="77777777" w:rsidR="00B3648E" w:rsidRPr="00B3648E" w:rsidRDefault="00B3648E" w:rsidP="00B3648E">
      <w:pPr>
        <w:numPr>
          <w:ilvl w:val="2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Из/ в страны СНГ, не входящие в Таможенный союз Евразийского экономического союза (далее - страны СНГ, не входящие в ТС ЕАЭС)</w:t>
      </w:r>
    </w:p>
    <w:p w14:paraId="215F95CC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определяется путем применения повышающего коэффициента из таблицы 10 к соответствующим тарифам зоны 6 из таблицы 1 или 2.</w:t>
      </w:r>
    </w:p>
    <w:p w14:paraId="6B027917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10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1843"/>
        <w:gridCol w:w="2126"/>
        <w:gridCol w:w="2203"/>
      </w:tblGrid>
      <w:tr w:rsidR="00B3648E" w:rsidRPr="00B3648E" w14:paraId="5FD5F3F7" w14:textId="77777777" w:rsidTr="0054028F">
        <w:trPr>
          <w:trHeight w:val="510"/>
          <w:jc w:val="center"/>
        </w:trPr>
        <w:tc>
          <w:tcPr>
            <w:tcW w:w="3057" w:type="dxa"/>
            <w:shd w:val="clear" w:color="auto" w:fill="auto"/>
            <w:vAlign w:val="center"/>
          </w:tcPr>
          <w:p w14:paraId="58EC5A38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843" w:type="dxa"/>
            <w:vAlign w:val="center"/>
          </w:tcPr>
          <w:p w14:paraId="7E4E01B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Город</w:t>
            </w:r>
          </w:p>
        </w:tc>
        <w:tc>
          <w:tcPr>
            <w:tcW w:w="2126" w:type="dxa"/>
            <w:vAlign w:val="center"/>
          </w:tcPr>
          <w:p w14:paraId="11A4AE7D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Повышающий коэффициент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5C69F30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Ограничение по весу, кг </w:t>
            </w:r>
          </w:p>
        </w:tc>
      </w:tr>
      <w:tr w:rsidR="00B3648E" w:rsidRPr="00B3648E" w14:paraId="2339356A" w14:textId="77777777" w:rsidTr="0054028F">
        <w:trPr>
          <w:trHeight w:val="340"/>
          <w:jc w:val="center"/>
        </w:trPr>
        <w:tc>
          <w:tcPr>
            <w:tcW w:w="3057" w:type="dxa"/>
            <w:shd w:val="clear" w:color="auto" w:fill="auto"/>
            <w:vAlign w:val="center"/>
          </w:tcPr>
          <w:p w14:paraId="2DFD2A9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Азербайджан</w:t>
            </w:r>
          </w:p>
        </w:tc>
        <w:tc>
          <w:tcPr>
            <w:tcW w:w="1843" w:type="dxa"/>
            <w:vAlign w:val="center"/>
          </w:tcPr>
          <w:p w14:paraId="6456BC5D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Баку</w:t>
            </w:r>
          </w:p>
        </w:tc>
        <w:tc>
          <w:tcPr>
            <w:tcW w:w="2126" w:type="dxa"/>
            <w:vAlign w:val="center"/>
          </w:tcPr>
          <w:p w14:paraId="6E8524C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14:paraId="04E012A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 20 (включительно)</w:t>
            </w:r>
          </w:p>
        </w:tc>
      </w:tr>
      <w:tr w:rsidR="00B3648E" w:rsidRPr="00B3648E" w14:paraId="26E5C600" w14:textId="77777777" w:rsidTr="0054028F">
        <w:trPr>
          <w:trHeight w:val="340"/>
          <w:jc w:val="center"/>
        </w:trPr>
        <w:tc>
          <w:tcPr>
            <w:tcW w:w="3057" w:type="dxa"/>
            <w:shd w:val="clear" w:color="auto" w:fill="auto"/>
            <w:vAlign w:val="center"/>
          </w:tcPr>
          <w:p w14:paraId="64C2F0A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Таджикистан</w:t>
            </w:r>
          </w:p>
        </w:tc>
        <w:tc>
          <w:tcPr>
            <w:tcW w:w="1843" w:type="dxa"/>
            <w:vAlign w:val="center"/>
          </w:tcPr>
          <w:p w14:paraId="259846DD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Душанбе</w:t>
            </w:r>
          </w:p>
        </w:tc>
        <w:tc>
          <w:tcPr>
            <w:tcW w:w="2126" w:type="dxa"/>
            <w:vMerge w:val="restart"/>
            <w:vAlign w:val="center"/>
          </w:tcPr>
          <w:p w14:paraId="5DE3453B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72E3C41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3F7B9387" w14:textId="77777777" w:rsidTr="0054028F">
        <w:trPr>
          <w:trHeight w:val="340"/>
          <w:jc w:val="center"/>
        </w:trPr>
        <w:tc>
          <w:tcPr>
            <w:tcW w:w="3057" w:type="dxa"/>
            <w:shd w:val="clear" w:color="auto" w:fill="auto"/>
            <w:vAlign w:val="center"/>
          </w:tcPr>
          <w:p w14:paraId="57E9B15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Узбекистан</w:t>
            </w:r>
          </w:p>
        </w:tc>
        <w:tc>
          <w:tcPr>
            <w:tcW w:w="1843" w:type="dxa"/>
            <w:vAlign w:val="center"/>
          </w:tcPr>
          <w:p w14:paraId="3B45FB93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Ташкент</w:t>
            </w:r>
          </w:p>
        </w:tc>
        <w:tc>
          <w:tcPr>
            <w:tcW w:w="2126" w:type="dxa"/>
            <w:vMerge/>
            <w:vAlign w:val="center"/>
          </w:tcPr>
          <w:p w14:paraId="06D1187D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1EA51DF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3E486A55" w14:textId="77777777" w:rsidTr="0054028F">
        <w:trPr>
          <w:trHeight w:val="340"/>
          <w:jc w:val="center"/>
        </w:trPr>
        <w:tc>
          <w:tcPr>
            <w:tcW w:w="3057" w:type="dxa"/>
            <w:shd w:val="clear" w:color="auto" w:fill="auto"/>
            <w:vAlign w:val="center"/>
          </w:tcPr>
          <w:p w14:paraId="02D7731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Туркменистан</w:t>
            </w:r>
          </w:p>
        </w:tc>
        <w:tc>
          <w:tcPr>
            <w:tcW w:w="1843" w:type="dxa"/>
            <w:vAlign w:val="center"/>
          </w:tcPr>
          <w:p w14:paraId="1E680DE8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Ашхабад</w:t>
            </w:r>
            <w:r w:rsidRPr="00B364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18EA461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6E90A64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2405AF" w14:textId="77777777" w:rsidR="00B3648E" w:rsidRPr="00B3648E" w:rsidRDefault="00B3648E" w:rsidP="00B3648E">
      <w:pPr>
        <w:rPr>
          <w:rFonts w:ascii="Times New Roman" w:hAnsi="Times New Roman" w:cs="Times New Roman"/>
          <w:i/>
          <w:sz w:val="20"/>
          <w:szCs w:val="20"/>
        </w:rPr>
      </w:pPr>
      <w:r w:rsidRPr="00B3648E">
        <w:rPr>
          <w:rFonts w:ascii="Times New Roman" w:hAnsi="Times New Roman" w:cs="Times New Roman"/>
          <w:i/>
          <w:sz w:val="20"/>
          <w:szCs w:val="20"/>
        </w:rPr>
        <w:sym w:font="Symbol" w:char="F02A"/>
      </w:r>
      <w:r w:rsidRPr="00B3648E">
        <w:rPr>
          <w:rFonts w:ascii="Times New Roman" w:hAnsi="Times New Roman" w:cs="Times New Roman"/>
          <w:i/>
          <w:sz w:val="20"/>
          <w:szCs w:val="20"/>
        </w:rPr>
        <w:t> В государство Туркменистан (Ашхабад) принимается к доставке только официальная корреспонденция для силовых структур в белых конвертах.</w:t>
      </w:r>
    </w:p>
    <w:p w14:paraId="2FFAFD5E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Зональное распределение административных центров РФ представлено в приложении № 2.</w:t>
      </w:r>
    </w:p>
    <w:p w14:paraId="4AD6BD1D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на сбор/ доставку стандартного отправления:</w:t>
      </w:r>
    </w:p>
    <w:p w14:paraId="2B21E3B1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из/ в столицу страны СНГ, не входящей в ТС ЕАЭС, определяется:</w:t>
      </w:r>
    </w:p>
    <w:p w14:paraId="4E28D531" w14:textId="77777777" w:rsidR="00B3648E" w:rsidRPr="00B3648E" w:rsidRDefault="00B3648E" w:rsidP="00B3648E">
      <w:pPr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в/ из административного центра РФ – путем однократного применения повышающего коэффициента из таблицы 10 к соответствующему тарифу зоны 6 из таблицы 1 или 2;</w:t>
      </w:r>
    </w:p>
    <w:p w14:paraId="0F87951E" w14:textId="77777777" w:rsidR="00B3648E" w:rsidRPr="00B3648E" w:rsidRDefault="00B3648E" w:rsidP="00B3648E">
      <w:pPr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в/ из областного пункта субъекта РФ – путем последовательного применения повышающего коэффициента 1,25 и повышающего </w:t>
      </w:r>
      <w:r w:rsidRPr="00B3648E">
        <w:rPr>
          <w:rFonts w:ascii="Times New Roman" w:hAnsi="Times New Roman" w:cs="Times New Roman"/>
          <w:sz w:val="20"/>
          <w:szCs w:val="20"/>
        </w:rPr>
        <w:lastRenderedPageBreak/>
        <w:t>коэффициента из таблицы 10 к соответствующему тарифу зоны 6 из таблицы 1 или 2;</w:t>
      </w:r>
    </w:p>
    <w:p w14:paraId="5F704AFB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из/ в областной пункт страны СНГ, не входящей в ТС ЕАЭС, определяется:</w:t>
      </w:r>
    </w:p>
    <w:p w14:paraId="71F96A07" w14:textId="77777777" w:rsidR="00B3648E" w:rsidRPr="00B3648E" w:rsidRDefault="00B3648E" w:rsidP="00B3648E">
      <w:pPr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в/ из административного центра РФ – путем последовательного применения повышающего коэффициента 1,25 и повышающего коэффициента из таблицы 10 к соответствующему тарифу зоны 6 из таблицы 1 или 2;</w:t>
      </w:r>
    </w:p>
    <w:p w14:paraId="08658F80" w14:textId="77777777" w:rsidR="00B3648E" w:rsidRPr="00B3648E" w:rsidRDefault="00B3648E" w:rsidP="00B3648E">
      <w:pPr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в/ из областного пункта субъекта РФ – путем последовательного применения повышающих коэффициентов 1,25, 1,25 и повышающего коэффициента из таблицы 10 к соответствующему тарифу зоны 6 из таблицы 1 или 2.</w:t>
      </w:r>
    </w:p>
    <w:p w14:paraId="3B3EC5D7" w14:textId="77777777" w:rsidR="00B3648E" w:rsidRPr="00B3648E" w:rsidRDefault="00B3648E" w:rsidP="00B3648E">
      <w:pPr>
        <w:numPr>
          <w:ilvl w:val="2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Из/ в страны СНГ, входящие в Таможенный союз Евразийского экономического союза (далее - страны ТС ЕАЭС)</w:t>
      </w:r>
    </w:p>
    <w:p w14:paraId="7238A69D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должен определяться путем применения повышающего коэффициента из таблицы 1 к соответствующим тарифам зоны 6 из таблицы 1 или 2.</w:t>
      </w:r>
    </w:p>
    <w:p w14:paraId="025CC941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Список стран ТС ЕАЭС представлен в таблице № 22.</w:t>
      </w:r>
    </w:p>
    <w:p w14:paraId="3CA16B99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11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4257"/>
        <w:gridCol w:w="2352"/>
      </w:tblGrid>
      <w:tr w:rsidR="00B3648E" w:rsidRPr="00B3648E" w14:paraId="2B842D40" w14:textId="77777777" w:rsidTr="0054028F">
        <w:trPr>
          <w:trHeight w:val="425"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17A9B423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64706E3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Город(-а)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8421DF5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Повышающий коэффициент</w:t>
            </w:r>
          </w:p>
        </w:tc>
      </w:tr>
      <w:tr w:rsidR="00B3648E" w:rsidRPr="00B3648E" w14:paraId="694D349C" w14:textId="77777777" w:rsidTr="0054028F">
        <w:trPr>
          <w:trHeight w:val="301"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08C8C3A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19067127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72FA15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B3648E" w:rsidRPr="00B3648E" w14:paraId="0C01C2E9" w14:textId="77777777" w:rsidTr="0054028F">
        <w:trPr>
          <w:trHeight w:val="301"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51E832B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Кыргызская Республика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3EF7658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Бишкек</w:t>
            </w:r>
          </w:p>
        </w:tc>
        <w:tc>
          <w:tcPr>
            <w:tcW w:w="2352" w:type="dxa"/>
            <w:vMerge w:val="restart"/>
            <w:shd w:val="clear" w:color="auto" w:fill="auto"/>
            <w:vAlign w:val="center"/>
          </w:tcPr>
          <w:p w14:paraId="249BE73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</w:tr>
      <w:tr w:rsidR="00B3648E" w:rsidRPr="00B3648E" w14:paraId="1A6D7C64" w14:textId="77777777" w:rsidTr="0054028F">
        <w:trPr>
          <w:trHeight w:val="206"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3A9F124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Казахстан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38CF90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Астана (бывший Нур-Султан), Алматы</w:t>
            </w:r>
          </w:p>
        </w:tc>
        <w:tc>
          <w:tcPr>
            <w:tcW w:w="2352" w:type="dxa"/>
            <w:vMerge/>
            <w:shd w:val="clear" w:color="auto" w:fill="auto"/>
            <w:vAlign w:val="center"/>
          </w:tcPr>
          <w:p w14:paraId="523A1CB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48E" w:rsidRPr="00B3648E" w14:paraId="692808F2" w14:textId="77777777" w:rsidTr="0054028F">
        <w:trPr>
          <w:trHeight w:val="301"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7549DA3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Армения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D45AB01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Ереван</w:t>
            </w:r>
          </w:p>
        </w:tc>
        <w:tc>
          <w:tcPr>
            <w:tcW w:w="2352" w:type="dxa"/>
            <w:vMerge/>
            <w:shd w:val="clear" w:color="auto" w:fill="auto"/>
            <w:vAlign w:val="center"/>
          </w:tcPr>
          <w:p w14:paraId="64BE0739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FEC13B1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Зональное распределение административных центров РФ представлено в приложении № 2.</w:t>
      </w:r>
    </w:p>
    <w:p w14:paraId="5EBC36BB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на сбор/ доставку стандартного отправления:</w:t>
      </w:r>
    </w:p>
    <w:p w14:paraId="758C7E12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из/ в столицу страны ТС ЕАЭС определяется:</w:t>
      </w:r>
    </w:p>
    <w:p w14:paraId="29CD6616" w14:textId="77777777" w:rsidR="00B3648E" w:rsidRPr="00B3648E" w:rsidRDefault="00B3648E" w:rsidP="00B3648E">
      <w:pPr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в/ из административного центра РФ – путем однократного применения повышающего коэффициента из таблицы 1 к соответствующему тарифу зоны 6 из таблицы 1 или 2;</w:t>
      </w:r>
    </w:p>
    <w:p w14:paraId="47D2230C" w14:textId="77777777" w:rsidR="00B3648E" w:rsidRPr="00B3648E" w:rsidRDefault="00B3648E" w:rsidP="00B3648E">
      <w:pPr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в/ из областного пункта субъекта РФ – путем последовательного применения повышающего коэффициента 1,25 и повышающего коэффициента из таблицы 11 к соответствующему тарифу зоны 6 из таблицы 1 или 2;</w:t>
      </w:r>
    </w:p>
    <w:p w14:paraId="63976105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из/ в областной пункт страны ТС ЕАЭС определяется:</w:t>
      </w:r>
    </w:p>
    <w:p w14:paraId="4171D89B" w14:textId="77777777" w:rsidR="00B3648E" w:rsidRPr="00B3648E" w:rsidRDefault="00B3648E" w:rsidP="00B3648E">
      <w:pPr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в/ из административного центра РФ – путем последовательного применения повышающего коэффициента 1,25 и повышающего коэффициента из таблицы 11 к соответствующему тарифу зоны 6 из таблицы 1 или 2;</w:t>
      </w:r>
    </w:p>
    <w:p w14:paraId="478F7957" w14:textId="77777777" w:rsidR="00B3648E" w:rsidRPr="00B3648E" w:rsidRDefault="00B3648E" w:rsidP="00B3648E">
      <w:pPr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lastRenderedPageBreak/>
        <w:t>в/ из областного пункта субъекта РФ – путем последовательного применения повышающих коэффициентов 1,25, 1,25 и повышающего коэффициента из таблицы 11 к соответствующему тарифу зоны 6 из таблицы 1 или 2.</w:t>
      </w:r>
    </w:p>
    <w:p w14:paraId="662EDFEF" w14:textId="77777777" w:rsidR="00B3648E" w:rsidRPr="00B3648E" w:rsidRDefault="00B3648E" w:rsidP="00B3648E">
      <w:pPr>
        <w:numPr>
          <w:ilvl w:val="2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Тарифы на сбор / доставку стандартных отправлений с вложением драгоценных металлов, драгоценных камней и изделий из них, ювелирных изделий, изделий ювелирной и металлической галантереи плановыми маршрутами из / в страны ТС ЕАЭС</w:t>
      </w:r>
    </w:p>
    <w:p w14:paraId="2F51D228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12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709"/>
        <w:gridCol w:w="709"/>
        <w:gridCol w:w="992"/>
        <w:gridCol w:w="709"/>
        <w:gridCol w:w="708"/>
        <w:gridCol w:w="709"/>
        <w:gridCol w:w="851"/>
        <w:gridCol w:w="708"/>
        <w:gridCol w:w="851"/>
        <w:gridCol w:w="743"/>
      </w:tblGrid>
      <w:tr w:rsidR="00B3648E" w:rsidRPr="00B3648E" w14:paraId="2BAA2B62" w14:textId="77777777" w:rsidTr="0054028F">
        <w:trPr>
          <w:trHeight w:hRule="exact" w:val="1399"/>
        </w:trPr>
        <w:tc>
          <w:tcPr>
            <w:tcW w:w="392" w:type="dxa"/>
            <w:shd w:val="clear" w:color="auto" w:fill="auto"/>
            <w:textDirection w:val="btLr"/>
          </w:tcPr>
          <w:p w14:paraId="70F8057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F5DA1A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BD02AA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 0,5 кг, руб.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1C314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 1 кг, 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9ABAC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2 кг включи-тельно, руб.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FBF2D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+ 1 кг свыше, руб.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B9F91F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5 кг, руб.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B0BB8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+ 1 кг свыше, руб.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17065A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10 кг, руб.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45BA28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+ 1 кг свыше, руб.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7619B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100 кг, руб.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5FC535B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+ 1 кг свыше, руб.</w:t>
            </w:r>
          </w:p>
        </w:tc>
      </w:tr>
      <w:tr w:rsidR="00B3648E" w:rsidRPr="00B3648E" w14:paraId="536EC3B0" w14:textId="77777777" w:rsidTr="0054028F">
        <w:trPr>
          <w:cantSplit/>
          <w:trHeight w:hRule="exact" w:val="748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14:paraId="3A4F2525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Беларусь (РБ)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50CE6B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Минск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0B8767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2 660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684E2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2 817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4C5B7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3 317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91E1BC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428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8DC47D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4 600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B7A50E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40C62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6 425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9C0702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C5B7DB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37 402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772B4E7B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251</w:t>
            </w:r>
          </w:p>
        </w:tc>
      </w:tr>
      <w:tr w:rsidR="00B3648E" w:rsidRPr="00B3648E" w14:paraId="015D7520" w14:textId="77777777" w:rsidTr="0054028F">
        <w:trPr>
          <w:trHeight w:hRule="exact" w:val="907"/>
        </w:trPr>
        <w:tc>
          <w:tcPr>
            <w:tcW w:w="392" w:type="dxa"/>
            <w:vMerge/>
            <w:shd w:val="clear" w:color="auto" w:fill="auto"/>
            <w:textDirection w:val="btLr"/>
          </w:tcPr>
          <w:p w14:paraId="5B560C48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1FBBA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Другой населенный пункт РБ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2D2AF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3 004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93B52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59805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3 710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5F2DA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521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625269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5 272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06F59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BC5DB5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7 540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63C152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FC3518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46 027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658D8613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308</w:t>
            </w:r>
          </w:p>
        </w:tc>
      </w:tr>
      <w:tr w:rsidR="00B3648E" w:rsidRPr="00B3648E" w14:paraId="26C99E35" w14:textId="77777777" w:rsidTr="0054028F">
        <w:trPr>
          <w:cantSplit/>
          <w:trHeight w:hRule="exact" w:val="907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14:paraId="7963078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Казахстан (РК)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244A50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3D213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2 947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F1C23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740A8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3 938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853FC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0AB40D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5 596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A37D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491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2CA970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8 047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6D1D67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0DF207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460AC8E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3648E" w:rsidRPr="00B3648E" w14:paraId="65C3ADDF" w14:textId="77777777" w:rsidTr="0054028F">
        <w:trPr>
          <w:trHeight w:hRule="exact" w:val="907"/>
        </w:trPr>
        <w:tc>
          <w:tcPr>
            <w:tcW w:w="392" w:type="dxa"/>
            <w:vMerge/>
            <w:shd w:val="clear" w:color="auto" w:fill="auto"/>
            <w:textDirection w:val="btLr"/>
          </w:tcPr>
          <w:p w14:paraId="1FC726C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26893D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Другой населенный пункт РК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BBBCD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3 364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10B516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FF286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4 350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07B6E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647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FF920E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6 290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3056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616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42C0CA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9 367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EB020F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B033F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7E783CDC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3648E" w:rsidRPr="00B3648E" w14:paraId="08BF8FD1" w14:textId="77777777" w:rsidTr="0054028F">
        <w:trPr>
          <w:trHeight w:hRule="exact" w:val="907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14:paraId="1EF22EC9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Армения (РА)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F9A8A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Ереван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76A5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3 166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46EEAF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3 359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F851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3 953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E0C0AE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564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4CB57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5 643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98EE9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C58D5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F8DB90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C0AA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6800FB8F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3648E" w:rsidRPr="00B3648E" w14:paraId="6DD1D792" w14:textId="77777777" w:rsidTr="0054028F">
        <w:trPr>
          <w:trHeight w:hRule="exact" w:val="907"/>
        </w:trPr>
        <w:tc>
          <w:tcPr>
            <w:tcW w:w="392" w:type="dxa"/>
            <w:vMerge/>
            <w:shd w:val="clear" w:color="auto" w:fill="auto"/>
            <w:textDirection w:val="btLr"/>
          </w:tcPr>
          <w:p w14:paraId="37FD09DC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701AF6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Другой населенный пункт 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C70145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3 714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888CDC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09C3B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4 381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C641C6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668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D6279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6 384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8A8F5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6C38E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F8DE8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7CAC0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1FDFF54A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3648E" w:rsidRPr="00B3648E" w14:paraId="6D5974CB" w14:textId="77777777" w:rsidTr="0054028F">
        <w:trPr>
          <w:trHeight w:hRule="exact" w:val="907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14:paraId="2647E50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Киргизия (КР)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29905D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Бишкек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4055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3 270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CE3D9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DB32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4 037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2DD4C7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736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489D54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6 243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C85A7C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705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41F03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9 763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6995F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169ED7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29D862F7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3648E" w:rsidRPr="00B3648E" w14:paraId="1262A4C7" w14:textId="77777777" w:rsidTr="0054028F">
        <w:trPr>
          <w:trHeight w:hRule="exact" w:val="907"/>
        </w:trPr>
        <w:tc>
          <w:tcPr>
            <w:tcW w:w="392" w:type="dxa"/>
            <w:vMerge/>
            <w:shd w:val="clear" w:color="auto" w:fill="auto"/>
            <w:textDirection w:val="btLr"/>
          </w:tcPr>
          <w:p w14:paraId="1BE29280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1AEAA0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Другой населенный пункт КР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A7E9D2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3 901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1F42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4 246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F83D6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4 887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316728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809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4F4F23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7 312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9BB0E1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788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DD864D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11 249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75F44A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299D30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14802045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14:paraId="6D581220" w14:textId="77777777" w:rsidR="00B3648E" w:rsidRPr="00B3648E" w:rsidRDefault="00B3648E" w:rsidP="00B3648E">
      <w:pPr>
        <w:numPr>
          <w:ilvl w:val="2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Для стандартных отправлений с оценочной стоимостью должен применяться дополнительный сбор</w:t>
      </w:r>
    </w:p>
    <w:p w14:paraId="66BC396D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645"/>
        <w:gridCol w:w="807"/>
        <w:gridCol w:w="333"/>
        <w:gridCol w:w="798"/>
        <w:gridCol w:w="2491"/>
        <w:gridCol w:w="1626"/>
      </w:tblGrid>
      <w:tr w:rsidR="00B3648E" w:rsidRPr="00B3648E" w14:paraId="46A9CBE4" w14:textId="77777777" w:rsidTr="0054028F">
        <w:trPr>
          <w:trHeight w:val="397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14:paraId="5DF408B3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Оценочная стоимость, руб.</w:t>
            </w:r>
          </w:p>
        </w:tc>
        <w:tc>
          <w:tcPr>
            <w:tcW w:w="3240" w:type="pct"/>
            <w:gridSpan w:val="5"/>
            <w:vMerge w:val="restart"/>
            <w:shd w:val="clear" w:color="auto" w:fill="auto"/>
            <w:vAlign w:val="center"/>
            <w:hideMark/>
          </w:tcPr>
          <w:p w14:paraId="75FEAFC3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Дополнительный сбор, руб.</w:t>
            </w:r>
          </w:p>
        </w:tc>
      </w:tr>
      <w:tr w:rsidR="00B3648E" w:rsidRPr="00B3648E" w14:paraId="26F6F225" w14:textId="77777777" w:rsidTr="0054028F">
        <w:trPr>
          <w:trHeight w:val="250"/>
        </w:trPr>
        <w:tc>
          <w:tcPr>
            <w:tcW w:w="880" w:type="pct"/>
            <w:shd w:val="clear" w:color="auto" w:fill="auto"/>
            <w:vAlign w:val="center"/>
          </w:tcPr>
          <w:p w14:paraId="7AFFD400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374EC9A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</w:p>
        </w:tc>
        <w:tc>
          <w:tcPr>
            <w:tcW w:w="3240" w:type="pct"/>
            <w:gridSpan w:val="5"/>
            <w:vMerge/>
            <w:shd w:val="clear" w:color="auto" w:fill="auto"/>
            <w:vAlign w:val="center"/>
          </w:tcPr>
          <w:p w14:paraId="77A5994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1F703527" w14:textId="77777777" w:rsidTr="0054028F">
        <w:trPr>
          <w:trHeight w:val="250"/>
        </w:trPr>
        <w:tc>
          <w:tcPr>
            <w:tcW w:w="880" w:type="pct"/>
            <w:shd w:val="clear" w:color="auto" w:fill="auto"/>
            <w:vAlign w:val="center"/>
          </w:tcPr>
          <w:p w14:paraId="6AB440E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202A67A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hideMark/>
          </w:tcPr>
          <w:p w14:paraId="15D7896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1 641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BEE11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CD79A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C00C9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58B1289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1A7F57B2" w14:textId="77777777" w:rsidTr="0054028F">
        <w:trPr>
          <w:trHeight w:val="270"/>
        </w:trPr>
        <w:tc>
          <w:tcPr>
            <w:tcW w:w="880" w:type="pct"/>
            <w:shd w:val="clear" w:color="auto" w:fill="auto"/>
            <w:vAlign w:val="center"/>
          </w:tcPr>
          <w:p w14:paraId="2EB3E76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6C0D97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</w:tcPr>
          <w:p w14:paraId="6F62B66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2 187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BFB3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E11B3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DDC33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3197756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372A270E" w14:textId="77777777" w:rsidTr="0054028F">
        <w:trPr>
          <w:trHeight w:val="264"/>
        </w:trPr>
        <w:tc>
          <w:tcPr>
            <w:tcW w:w="880" w:type="pct"/>
            <w:shd w:val="clear" w:color="auto" w:fill="auto"/>
            <w:vAlign w:val="center"/>
            <w:hideMark/>
          </w:tcPr>
          <w:p w14:paraId="2253FD6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B2CA1E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hideMark/>
          </w:tcPr>
          <w:p w14:paraId="4A4AB8D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3 281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A2A96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49102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FDBC8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5836536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78DC0D73" w14:textId="77777777" w:rsidTr="0054028F">
        <w:trPr>
          <w:trHeight w:val="272"/>
        </w:trPr>
        <w:tc>
          <w:tcPr>
            <w:tcW w:w="880" w:type="pct"/>
            <w:shd w:val="clear" w:color="auto" w:fill="auto"/>
            <w:vAlign w:val="center"/>
            <w:hideMark/>
          </w:tcPr>
          <w:p w14:paraId="672903F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B8B4B8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hideMark/>
          </w:tcPr>
          <w:p w14:paraId="19DCE6C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8 840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8E931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AD028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4647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353CCEF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50 000 руб.</w:t>
            </w:r>
          </w:p>
        </w:tc>
      </w:tr>
      <w:tr w:rsidR="00B3648E" w:rsidRPr="00B3648E" w14:paraId="42B26D7C" w14:textId="77777777" w:rsidTr="0054028F">
        <w:trPr>
          <w:trHeight w:val="224"/>
        </w:trPr>
        <w:tc>
          <w:tcPr>
            <w:tcW w:w="880" w:type="pct"/>
            <w:shd w:val="clear" w:color="auto" w:fill="auto"/>
            <w:vAlign w:val="center"/>
            <w:hideMark/>
          </w:tcPr>
          <w:p w14:paraId="2CFCF86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FD34CF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hideMark/>
          </w:tcPr>
          <w:p w14:paraId="683D1B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10 956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5FEFB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7C4FC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0DF27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481AAED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150 000 руб.</w:t>
            </w:r>
          </w:p>
        </w:tc>
      </w:tr>
      <w:tr w:rsidR="00B3648E" w:rsidRPr="00B3648E" w14:paraId="3A145639" w14:textId="77777777" w:rsidTr="0054028F">
        <w:trPr>
          <w:trHeight w:val="232"/>
        </w:trPr>
        <w:tc>
          <w:tcPr>
            <w:tcW w:w="880" w:type="pct"/>
            <w:shd w:val="clear" w:color="auto" w:fill="auto"/>
            <w:vAlign w:val="center"/>
            <w:hideMark/>
          </w:tcPr>
          <w:p w14:paraId="521EFFC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A47EF1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hideMark/>
          </w:tcPr>
          <w:p w14:paraId="04ACA8E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18 636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D8E52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DB382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06BC5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77740C9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500 000 руб.</w:t>
            </w:r>
          </w:p>
        </w:tc>
      </w:tr>
      <w:tr w:rsidR="00B3648E" w:rsidRPr="00B3648E" w14:paraId="1682DD17" w14:textId="77777777" w:rsidTr="0054028F">
        <w:trPr>
          <w:trHeight w:val="325"/>
        </w:trPr>
        <w:tc>
          <w:tcPr>
            <w:tcW w:w="880" w:type="pct"/>
            <w:shd w:val="clear" w:color="auto" w:fill="auto"/>
            <w:vAlign w:val="center"/>
            <w:hideMark/>
          </w:tcPr>
          <w:p w14:paraId="393CA04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5DE6A6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1 999 999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hideMark/>
          </w:tcPr>
          <w:p w14:paraId="20A5201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21 465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CC624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E219E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09697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1D21032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1 000 000 руб.</w:t>
            </w:r>
          </w:p>
        </w:tc>
      </w:tr>
      <w:tr w:rsidR="00B3648E" w:rsidRPr="00B3648E" w14:paraId="10D77081" w14:textId="77777777" w:rsidTr="0054028F">
        <w:trPr>
          <w:trHeight w:val="263"/>
        </w:trPr>
        <w:tc>
          <w:tcPr>
            <w:tcW w:w="880" w:type="pct"/>
            <w:shd w:val="clear" w:color="auto" w:fill="auto"/>
            <w:vAlign w:val="center"/>
            <w:hideMark/>
          </w:tcPr>
          <w:p w14:paraId="356880B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51FB42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4 999 999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hideMark/>
          </w:tcPr>
          <w:p w14:paraId="2C4EAEF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26 882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9BAE3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778E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0,15%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AD72D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761B4FF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2 000 000 руб.</w:t>
            </w:r>
          </w:p>
        </w:tc>
      </w:tr>
      <w:tr w:rsidR="00B3648E" w:rsidRPr="00B3648E" w14:paraId="20D61CA1" w14:textId="77777777" w:rsidTr="0054028F">
        <w:trPr>
          <w:trHeight w:val="269"/>
        </w:trPr>
        <w:tc>
          <w:tcPr>
            <w:tcW w:w="880" w:type="pct"/>
            <w:shd w:val="clear" w:color="auto" w:fill="auto"/>
            <w:vAlign w:val="center"/>
            <w:hideMark/>
          </w:tcPr>
          <w:p w14:paraId="3403D11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178489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9 999 999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hideMark/>
          </w:tcPr>
          <w:p w14:paraId="4E86041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35 580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58303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E6E7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0,11%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21C0A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07E96BB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5 000 000 руб.</w:t>
            </w:r>
          </w:p>
        </w:tc>
      </w:tr>
      <w:tr w:rsidR="00B3648E" w:rsidRPr="00B3648E" w14:paraId="219F4C73" w14:textId="77777777" w:rsidTr="0054028F">
        <w:trPr>
          <w:trHeight w:val="278"/>
        </w:trPr>
        <w:tc>
          <w:tcPr>
            <w:tcW w:w="880" w:type="pct"/>
            <w:shd w:val="clear" w:color="auto" w:fill="auto"/>
            <w:vAlign w:val="center"/>
            <w:hideMark/>
          </w:tcPr>
          <w:p w14:paraId="51151B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10 000 000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31CB68F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19 999 999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hideMark/>
          </w:tcPr>
          <w:p w14:paraId="6385AEA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41 080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8B2DD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6A68C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423B5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68EB300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10 000 000 руб.</w:t>
            </w:r>
          </w:p>
        </w:tc>
      </w:tr>
      <w:tr w:rsidR="00B3648E" w:rsidRPr="00B3648E" w14:paraId="4FF45513" w14:textId="77777777" w:rsidTr="0054028F">
        <w:trPr>
          <w:trHeight w:val="255"/>
        </w:trPr>
        <w:tc>
          <w:tcPr>
            <w:tcW w:w="880" w:type="pct"/>
            <w:shd w:val="clear" w:color="auto" w:fill="auto"/>
            <w:vAlign w:val="center"/>
            <w:hideMark/>
          </w:tcPr>
          <w:p w14:paraId="7744969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20 000 000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D511AC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 выше</w:t>
            </w:r>
          </w:p>
        </w:tc>
        <w:tc>
          <w:tcPr>
            <w:tcW w:w="432" w:type="pct"/>
            <w:tcBorders>
              <w:right w:val="nil"/>
            </w:tcBorders>
            <w:shd w:val="clear" w:color="auto" w:fill="auto"/>
            <w:hideMark/>
          </w:tcPr>
          <w:p w14:paraId="4B7C557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51 080</w:t>
            </w:r>
          </w:p>
        </w:tc>
        <w:tc>
          <w:tcPr>
            <w:tcW w:w="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E7EA5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16986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0,08%</w:t>
            </w:r>
          </w:p>
        </w:tc>
        <w:tc>
          <w:tcPr>
            <w:tcW w:w="13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E0635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 суммы, превышающей</w:t>
            </w:r>
          </w:p>
        </w:tc>
        <w:tc>
          <w:tcPr>
            <w:tcW w:w="870" w:type="pct"/>
            <w:tcBorders>
              <w:left w:val="nil"/>
            </w:tcBorders>
            <w:shd w:val="clear" w:color="auto" w:fill="auto"/>
            <w:vAlign w:val="center"/>
          </w:tcPr>
          <w:p w14:paraId="474F802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20 000 000 руб.</w:t>
            </w:r>
          </w:p>
        </w:tc>
      </w:tr>
    </w:tbl>
    <w:p w14:paraId="6B708BDF" w14:textId="77777777" w:rsidR="00B3648E" w:rsidRPr="00B3648E" w:rsidRDefault="00B3648E" w:rsidP="00B3648E">
      <w:pPr>
        <w:rPr>
          <w:rFonts w:ascii="Times New Roman" w:hAnsi="Times New Roman" w:cs="Times New Roman"/>
          <w:i/>
          <w:sz w:val="20"/>
          <w:szCs w:val="20"/>
        </w:rPr>
      </w:pPr>
      <w:r w:rsidRPr="00B3648E">
        <w:rPr>
          <w:rFonts w:ascii="Times New Roman" w:hAnsi="Times New Roman" w:cs="Times New Roman"/>
          <w:i/>
          <w:sz w:val="20"/>
          <w:szCs w:val="20"/>
        </w:rPr>
        <w:t>* При сборе/ доставке стандартных отправлений с вложением драгоценных металлов, драгоценных камней и изделий из них, ювелирных изделий, изделий ювелирной и металлической галантереи с оценочной стоимостью до 49 999 руб., следующих плановым маршрутом из/ в Казахстан (РК), применяется дополнительный сбор в размере 7 249 руб.</w:t>
      </w:r>
    </w:p>
    <w:p w14:paraId="57B2DF46" w14:textId="77777777" w:rsidR="00B3648E" w:rsidRPr="00B3648E" w:rsidRDefault="00B3648E" w:rsidP="00B3648E">
      <w:pPr>
        <w:numPr>
          <w:ilvl w:val="2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Применение тарифов</w:t>
      </w:r>
    </w:p>
    <w:p w14:paraId="042C649D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Тарифы, приведенные в пункте 6.1, указаны в рублях без учета НДС.</w:t>
      </w:r>
    </w:p>
    <w:p w14:paraId="361C88E4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Стоимость услуг по каждому стандартному отправлению рассчитывается отдельно.</w:t>
      </w:r>
    </w:p>
    <w:p w14:paraId="7FBC72F5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Стоимость услуг по сбору/ доставке стандартного отправления с оценочной стоимостью должна определяться как сумма следующих тарифов:</w:t>
      </w:r>
    </w:p>
    <w:p w14:paraId="7B9322ED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из таблицы 12, основанный на весе стандартного отправления;</w:t>
      </w:r>
    </w:p>
    <w:p w14:paraId="56AFDD1A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из таблицы 13 за оценочную стоимость стандартного отправления.</w:t>
      </w:r>
    </w:p>
    <w:p w14:paraId="33C203CA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Вес стандартного отправления, превышающий указанный в таблице 13 на любую долю килограмма, должен тарифицироваться как целый килограмм.</w:t>
      </w:r>
    </w:p>
    <w:p w14:paraId="351831F4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Для стандартных отправлений, объемный вес которых превышает физический, тариф должен определяться по объемному весу.</w:t>
      </w:r>
    </w:p>
    <w:p w14:paraId="7C4121BF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Дополнительная плата </w:t>
      </w:r>
      <w:r w:rsidRPr="00B3648E">
        <w:rPr>
          <w:rFonts w:ascii="Times New Roman" w:hAnsi="Times New Roman" w:cs="Times New Roman"/>
          <w:b/>
          <w:sz w:val="20"/>
          <w:szCs w:val="20"/>
        </w:rPr>
        <w:t>не должна применяться</w:t>
      </w:r>
      <w:r w:rsidRPr="00B3648E">
        <w:rPr>
          <w:rFonts w:ascii="Times New Roman" w:hAnsi="Times New Roman" w:cs="Times New Roman"/>
          <w:sz w:val="20"/>
          <w:szCs w:val="20"/>
        </w:rPr>
        <w:t xml:space="preserve"> за доставку сопроводительного пакета с документами к стандартному отправлению, содержащему вложения ювелирных изделий, драгоценных камней и изделий из них.</w:t>
      </w:r>
    </w:p>
    <w:p w14:paraId="69B8A0DC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Тарифы, указанные в таблицах 12 и 13, приведены для стандартных отправлений, следующих плановыми маршрутами, указанными в таблице 14.</w:t>
      </w:r>
    </w:p>
    <w:p w14:paraId="6AFFF727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4678"/>
      </w:tblGrid>
      <w:tr w:rsidR="00B3648E" w:rsidRPr="00B3648E" w14:paraId="0905E18F" w14:textId="77777777" w:rsidTr="0054028F">
        <w:trPr>
          <w:cantSplit/>
          <w:trHeight w:val="601"/>
        </w:trPr>
        <w:tc>
          <w:tcPr>
            <w:tcW w:w="709" w:type="dxa"/>
            <w:shd w:val="clear" w:color="auto" w:fill="auto"/>
            <w:vAlign w:val="center"/>
          </w:tcPr>
          <w:p w14:paraId="78B98E3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911E43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Город откуда – город куда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429AD3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Вид транспортировки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3A6A1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</w:t>
            </w:r>
          </w:p>
        </w:tc>
      </w:tr>
      <w:tr w:rsidR="00B3648E" w:rsidRPr="00B3648E" w14:paraId="6A3A0A76" w14:textId="77777777" w:rsidTr="0054028F">
        <w:trPr>
          <w:cantSplit/>
          <w:trHeight w:val="357"/>
        </w:trPr>
        <w:tc>
          <w:tcPr>
            <w:tcW w:w="709" w:type="dxa"/>
            <w:shd w:val="clear" w:color="auto" w:fill="auto"/>
            <w:vAlign w:val="center"/>
          </w:tcPr>
          <w:p w14:paraId="41AAEA9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F5785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Москва – Алматы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15ABB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Авиа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6A7C9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Вес 1 стандартного</w:t>
            </w: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отправления не более 10 кг</w:t>
            </w:r>
          </w:p>
        </w:tc>
      </w:tr>
      <w:tr w:rsidR="00B3648E" w:rsidRPr="00B3648E" w14:paraId="09240CEB" w14:textId="77777777" w:rsidTr="0054028F">
        <w:trPr>
          <w:cantSplit/>
          <w:trHeight w:val="301"/>
        </w:trPr>
        <w:tc>
          <w:tcPr>
            <w:tcW w:w="709" w:type="dxa"/>
            <w:shd w:val="clear" w:color="auto" w:fill="auto"/>
            <w:vAlign w:val="center"/>
            <w:hideMark/>
          </w:tcPr>
          <w:p w14:paraId="4FB042C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FDE9E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Москва – Минск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037CE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DB0A3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Вес 1 стандартного отправления не более 300 кг</w:t>
            </w:r>
          </w:p>
        </w:tc>
      </w:tr>
      <w:tr w:rsidR="00B3648E" w:rsidRPr="00B3648E" w14:paraId="51A10BA9" w14:textId="77777777" w:rsidTr="0054028F">
        <w:trPr>
          <w:cantSplit/>
          <w:trHeight w:val="301"/>
        </w:trPr>
        <w:tc>
          <w:tcPr>
            <w:tcW w:w="709" w:type="dxa"/>
            <w:shd w:val="clear" w:color="auto" w:fill="auto"/>
            <w:vAlign w:val="center"/>
          </w:tcPr>
          <w:p w14:paraId="47104F8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C8358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Москва - Ереван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B95D9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Авиа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477D5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Вес 1 стандартного отправления не более 5 кг</w:t>
            </w:r>
          </w:p>
        </w:tc>
      </w:tr>
      <w:tr w:rsidR="00B3648E" w:rsidRPr="00B3648E" w14:paraId="430992B6" w14:textId="77777777" w:rsidTr="0054028F">
        <w:trPr>
          <w:cantSplit/>
          <w:trHeight w:val="301"/>
        </w:trPr>
        <w:tc>
          <w:tcPr>
            <w:tcW w:w="709" w:type="dxa"/>
            <w:shd w:val="clear" w:color="auto" w:fill="auto"/>
            <w:vAlign w:val="center"/>
          </w:tcPr>
          <w:p w14:paraId="2A49390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1E63B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Москва – Бишкек (через Алматы)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E5367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Авиа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66F67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Вес 1 стандартного</w:t>
            </w: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отправления не более 10 кг</w:t>
            </w:r>
          </w:p>
        </w:tc>
      </w:tr>
    </w:tbl>
    <w:p w14:paraId="614E3067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 УВЭД и ТО согласовываются:</w:t>
      </w:r>
    </w:p>
    <w:p w14:paraId="0FA3B98F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 и условия доставки стандартных отправлений из/ в страны ТС ЕАЭС, когда весовые показатели отправления превышают значения, указанные в таблице 14;</w:t>
      </w:r>
    </w:p>
    <w:p w14:paraId="17126A22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 и условия доставки стандартных отправлений из РФ на ювелирные выставки в страны, указанные в таблице 12, и обратно.</w:t>
      </w:r>
    </w:p>
    <w:p w14:paraId="387E6342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 xml:space="preserve">Тарифы на услуги по таможенному оформлению </w:t>
      </w:r>
    </w:p>
    <w:p w14:paraId="63B2AAB3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4309"/>
        <w:gridCol w:w="1836"/>
        <w:gridCol w:w="2262"/>
      </w:tblGrid>
      <w:tr w:rsidR="00B3648E" w:rsidRPr="00B3648E" w14:paraId="2FB78E20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</w:tcPr>
          <w:p w14:paraId="584B790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№ п/п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626FFABB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CF2C04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Тариф, руб.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7C8718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</w:tr>
      <w:tr w:rsidR="00B3648E" w:rsidRPr="00B3648E" w14:paraId="7995E7BA" w14:textId="77777777" w:rsidTr="0054028F">
        <w:trPr>
          <w:cantSplit/>
          <w:trHeight w:val="450"/>
        </w:trPr>
        <w:tc>
          <w:tcPr>
            <w:tcW w:w="807" w:type="dxa"/>
            <w:vMerge w:val="restart"/>
            <w:shd w:val="clear" w:color="auto" w:fill="auto"/>
            <w:vAlign w:val="center"/>
            <w:hideMark/>
          </w:tcPr>
          <w:p w14:paraId="2FD42BC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9" w:type="dxa"/>
            <w:vMerge w:val="restart"/>
            <w:shd w:val="clear" w:color="auto" w:fill="auto"/>
            <w:vAlign w:val="center"/>
            <w:hideMark/>
          </w:tcPr>
          <w:p w14:paraId="79A150E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Консультация заказчика по таможенному оформлению и доставке товаров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14:paraId="3CAAA52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14:paraId="798EE28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1 час</w:t>
            </w:r>
          </w:p>
        </w:tc>
      </w:tr>
      <w:tr w:rsidR="00B3648E" w:rsidRPr="00B3648E" w14:paraId="7C87155C" w14:textId="77777777" w:rsidTr="0054028F">
        <w:trPr>
          <w:cantSplit/>
          <w:trHeight w:val="450"/>
        </w:trPr>
        <w:tc>
          <w:tcPr>
            <w:tcW w:w="807" w:type="dxa"/>
            <w:vMerge/>
            <w:vAlign w:val="center"/>
            <w:hideMark/>
          </w:tcPr>
          <w:p w14:paraId="06E7C6E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vMerge/>
            <w:vAlign w:val="center"/>
            <w:hideMark/>
          </w:tcPr>
          <w:p w14:paraId="04C5666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23F64DE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14:paraId="3B1700D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61B794A2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  <w:hideMark/>
          </w:tcPr>
          <w:p w14:paraId="654B568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1643F08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участника ВЭД (от имени и по поручению заказчика) на Специализированном таможенном посту Центральной акцизной таможни (ЦАТ)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476F69A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1835C44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однократно</w:t>
            </w:r>
          </w:p>
        </w:tc>
      </w:tr>
      <w:tr w:rsidR="00B3648E" w:rsidRPr="00B3648E" w14:paraId="26633B31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  <w:hideMark/>
          </w:tcPr>
          <w:p w14:paraId="5ACDF79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2A9F8B6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Прохождение государственного контроля таможенным представителем от имени и по поручению заказчика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45B3054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7FDEEE2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каждый полный и неполный рабочий день</w:t>
            </w:r>
          </w:p>
        </w:tc>
      </w:tr>
      <w:tr w:rsidR="00B3648E" w:rsidRPr="00B3648E" w14:paraId="58C93646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</w:tcPr>
          <w:p w14:paraId="47E2855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5823345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Предоставление помещения и оборудования для прохождения государственного контроля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99B317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2 100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1C474F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каждый полный и неполный рабочий день</w:t>
            </w:r>
          </w:p>
        </w:tc>
      </w:tr>
      <w:tr w:rsidR="00B3648E" w:rsidRPr="00B3648E" w14:paraId="40AD67B4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  <w:hideMark/>
          </w:tcPr>
          <w:p w14:paraId="3A33FAE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772CC00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Составление декларации на товары (ДТ) (на один товар), включая 1 (Один) дополнитель-ный лист к ДТ, и декларации таможенной стоимости (ДТС – 1) при последующем таможенном оформлении груза за ДТ за электронно-цифровой печатью (ЭЦП) таможенного представителя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0AD016D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6C096D2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ДТ</w:t>
            </w:r>
          </w:p>
        </w:tc>
      </w:tr>
      <w:tr w:rsidR="00B3648E" w:rsidRPr="00B3648E" w14:paraId="5C7BA5C2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</w:tcPr>
          <w:p w14:paraId="57704C0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0A21175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Составление КДТ (после выпуска)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288141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15 000 + 1 000 за каждый добавочный лист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977301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КДТ</w:t>
            </w:r>
          </w:p>
        </w:tc>
      </w:tr>
      <w:tr w:rsidR="00B3648E" w:rsidRPr="00B3648E" w14:paraId="46A3B6F6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  <w:hideMark/>
          </w:tcPr>
          <w:p w14:paraId="0E92FC6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37EA286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Составление ДТ (на один товар) и подача ДТ за (ЭЦП) заказчика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2D1DC71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6A6BDA5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ДТ</w:t>
            </w:r>
          </w:p>
        </w:tc>
      </w:tr>
      <w:tr w:rsidR="00B3648E" w:rsidRPr="00B3648E" w14:paraId="28CAD665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</w:tcPr>
          <w:p w14:paraId="11AECB2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79B4F54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Составление ДТ (на один товар) на бумажном носителе (включая ее электронную копию) для последующего таможенного оформления груза заказчиком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E31A72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1E5D28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ДТ</w:t>
            </w:r>
          </w:p>
        </w:tc>
      </w:tr>
      <w:tr w:rsidR="00B3648E" w:rsidRPr="00B3648E" w14:paraId="3322A001" w14:textId="77777777" w:rsidTr="0054028F">
        <w:trPr>
          <w:cantSplit/>
          <w:trHeight w:val="450"/>
        </w:trPr>
        <w:tc>
          <w:tcPr>
            <w:tcW w:w="807" w:type="dxa"/>
            <w:vMerge w:val="restart"/>
            <w:shd w:val="clear" w:color="auto" w:fill="auto"/>
            <w:vAlign w:val="center"/>
            <w:hideMark/>
          </w:tcPr>
          <w:p w14:paraId="088FA78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09" w:type="dxa"/>
            <w:vMerge w:val="restart"/>
            <w:shd w:val="clear" w:color="auto" w:fill="auto"/>
            <w:vAlign w:val="center"/>
            <w:hideMark/>
          </w:tcPr>
          <w:p w14:paraId="0A19A5E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Дополнительный и добавочный лист ДТ (за каждый лист)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14:paraId="14FF596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14:paraId="23168CC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1 лист ДТ (начиная со второго листа)</w:t>
            </w:r>
          </w:p>
        </w:tc>
      </w:tr>
      <w:tr w:rsidR="00B3648E" w:rsidRPr="00B3648E" w14:paraId="50D60825" w14:textId="77777777" w:rsidTr="0054028F">
        <w:trPr>
          <w:cantSplit/>
          <w:trHeight w:val="450"/>
        </w:trPr>
        <w:tc>
          <w:tcPr>
            <w:tcW w:w="807" w:type="dxa"/>
            <w:vMerge/>
            <w:vAlign w:val="center"/>
            <w:hideMark/>
          </w:tcPr>
          <w:p w14:paraId="526122A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vMerge/>
            <w:vAlign w:val="center"/>
            <w:hideMark/>
          </w:tcPr>
          <w:p w14:paraId="737C184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14:paraId="7ABCE01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14:paraId="3AEDD37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0DCB0CF9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  <w:hideMark/>
          </w:tcPr>
          <w:p w14:paraId="3E0348B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1F093CB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Составление ДТС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406B271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69C6E1A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ДТС</w:t>
            </w:r>
          </w:p>
        </w:tc>
      </w:tr>
      <w:tr w:rsidR="00B3648E" w:rsidRPr="00B3648E" w14:paraId="305617D5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  <w:hideMark/>
          </w:tcPr>
          <w:p w14:paraId="41BD6F5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1B664AD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Составление корректировки таможенной стоимости (КТС) (на один товар)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3E52880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7F385D0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КТС</w:t>
            </w:r>
          </w:p>
        </w:tc>
      </w:tr>
      <w:tr w:rsidR="00B3648E" w:rsidRPr="00B3648E" w14:paraId="639075AD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  <w:hideMark/>
          </w:tcPr>
          <w:p w14:paraId="71DD201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4B24164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Составление транзитной декларации (ТД) за один лист, включая оформление товаротранспортной накладной (ТТН)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42775D1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4 400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7839FC4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ТД</w:t>
            </w:r>
          </w:p>
        </w:tc>
      </w:tr>
      <w:tr w:rsidR="00B3648E" w:rsidRPr="00B3648E" w14:paraId="55898E70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  <w:hideMark/>
          </w:tcPr>
          <w:p w14:paraId="37FF631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5B8A0D4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Дополнительный и добавочный лист ТД (за каждый лист)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5A2C2A0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6B55CC3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1 лист ТД (начиная со второго листа)</w:t>
            </w:r>
          </w:p>
        </w:tc>
      </w:tr>
      <w:tr w:rsidR="00B3648E" w:rsidRPr="00B3648E" w14:paraId="6BC40321" w14:textId="77777777" w:rsidTr="0054028F">
        <w:trPr>
          <w:cantSplit/>
          <w:trHeight w:val="215"/>
        </w:trPr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A3AC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DA0D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Складская обработка Отправления (составление ДО1 и ДО2)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0029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4 200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0345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ДТ</w:t>
            </w:r>
          </w:p>
        </w:tc>
      </w:tr>
      <w:tr w:rsidR="00B3648E" w:rsidRPr="00B3648E" w14:paraId="26CD1D52" w14:textId="77777777" w:rsidTr="0054028F">
        <w:trPr>
          <w:cantSplit/>
          <w:trHeight w:val="215"/>
        </w:trPr>
        <w:tc>
          <w:tcPr>
            <w:tcW w:w="807" w:type="dxa"/>
            <w:vMerge w:val="restart"/>
            <w:shd w:val="clear" w:color="auto" w:fill="auto"/>
            <w:vAlign w:val="center"/>
            <w:hideMark/>
          </w:tcPr>
          <w:p w14:paraId="59B904E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07" w:type="dxa"/>
            <w:gridSpan w:val="3"/>
            <w:shd w:val="clear" w:color="auto" w:fill="auto"/>
            <w:vAlign w:val="center"/>
            <w:hideMark/>
          </w:tcPr>
          <w:p w14:paraId="29FE95F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предварительного осмотра:</w:t>
            </w:r>
          </w:p>
        </w:tc>
      </w:tr>
      <w:tr w:rsidR="00B3648E" w:rsidRPr="00B3648E" w14:paraId="01200D45" w14:textId="77777777" w:rsidTr="0054028F">
        <w:trPr>
          <w:cantSplit/>
          <w:trHeight w:val="215"/>
        </w:trPr>
        <w:tc>
          <w:tcPr>
            <w:tcW w:w="807" w:type="dxa"/>
            <w:vMerge/>
            <w:shd w:val="clear" w:color="auto" w:fill="auto"/>
            <w:vAlign w:val="center"/>
            <w:hideMark/>
          </w:tcPr>
          <w:p w14:paraId="25EAA9C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</w:tcPr>
          <w:p w14:paraId="36803313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- силами таможенного представителя от имени и по поручению заказчика (при таможенном оформлении Спецсвязью России), если партия товара содержит до 50 единиц изделий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F343C7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6 700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1FF7B0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осмотр</w:t>
            </w:r>
          </w:p>
        </w:tc>
      </w:tr>
      <w:tr w:rsidR="00B3648E" w:rsidRPr="00B3648E" w14:paraId="6B20AC4E" w14:textId="77777777" w:rsidTr="0054028F">
        <w:trPr>
          <w:cantSplit/>
          <w:trHeight w:val="215"/>
        </w:trPr>
        <w:tc>
          <w:tcPr>
            <w:tcW w:w="807" w:type="dxa"/>
            <w:vMerge/>
            <w:shd w:val="clear" w:color="auto" w:fill="auto"/>
            <w:vAlign w:val="center"/>
            <w:hideMark/>
          </w:tcPr>
          <w:p w14:paraId="45A9D35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</w:tcPr>
          <w:p w14:paraId="1F1E01E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=  то же, но партия товара содержит от 51 до 100 единиц изделий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D3B066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7 000 + 2 руб. за единицу изделий</w:t>
            </w:r>
          </w:p>
        </w:tc>
        <w:tc>
          <w:tcPr>
            <w:tcW w:w="2262" w:type="dxa"/>
            <w:shd w:val="clear" w:color="auto" w:fill="auto"/>
          </w:tcPr>
          <w:p w14:paraId="3C718C5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осмотр</w:t>
            </w:r>
          </w:p>
        </w:tc>
      </w:tr>
      <w:tr w:rsidR="00B3648E" w:rsidRPr="00B3648E" w14:paraId="7176D97F" w14:textId="77777777" w:rsidTr="0054028F">
        <w:trPr>
          <w:cantSplit/>
          <w:trHeight w:val="215"/>
        </w:trPr>
        <w:tc>
          <w:tcPr>
            <w:tcW w:w="807" w:type="dxa"/>
            <w:vMerge/>
            <w:shd w:val="clear" w:color="auto" w:fill="auto"/>
            <w:vAlign w:val="center"/>
            <w:hideMark/>
          </w:tcPr>
          <w:p w14:paraId="5F7F24F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</w:tcPr>
          <w:p w14:paraId="2BBA290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=  то же, но партия товара содержит от 101 до 500 единиц изделий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FC4600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7 500 +1,75 руб. за единицу изделий</w:t>
            </w:r>
          </w:p>
        </w:tc>
        <w:tc>
          <w:tcPr>
            <w:tcW w:w="2262" w:type="dxa"/>
            <w:shd w:val="clear" w:color="auto" w:fill="auto"/>
          </w:tcPr>
          <w:p w14:paraId="4BA4199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осмотр</w:t>
            </w:r>
          </w:p>
        </w:tc>
      </w:tr>
      <w:tr w:rsidR="00B3648E" w:rsidRPr="00B3648E" w14:paraId="59AEBD9A" w14:textId="77777777" w:rsidTr="0054028F">
        <w:trPr>
          <w:cantSplit/>
          <w:trHeight w:val="215"/>
        </w:trPr>
        <w:tc>
          <w:tcPr>
            <w:tcW w:w="807" w:type="dxa"/>
            <w:vMerge/>
            <w:shd w:val="clear" w:color="auto" w:fill="auto"/>
            <w:vAlign w:val="center"/>
            <w:hideMark/>
          </w:tcPr>
          <w:p w14:paraId="7782D1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</w:tcPr>
          <w:p w14:paraId="70BD380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= то же, но партия товара содержит от 501 до 5 000 единиц изделий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61A91C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8 500 + 1,5 руб. за единицу изделий</w:t>
            </w:r>
          </w:p>
        </w:tc>
        <w:tc>
          <w:tcPr>
            <w:tcW w:w="2262" w:type="dxa"/>
            <w:shd w:val="clear" w:color="auto" w:fill="auto"/>
          </w:tcPr>
          <w:p w14:paraId="6456315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осмотр</w:t>
            </w:r>
          </w:p>
        </w:tc>
      </w:tr>
      <w:tr w:rsidR="00B3648E" w:rsidRPr="00B3648E" w14:paraId="336CFAC5" w14:textId="77777777" w:rsidTr="0054028F">
        <w:trPr>
          <w:cantSplit/>
          <w:trHeight w:val="215"/>
        </w:trPr>
        <w:tc>
          <w:tcPr>
            <w:tcW w:w="807" w:type="dxa"/>
            <w:vMerge/>
            <w:shd w:val="clear" w:color="auto" w:fill="auto"/>
            <w:vAlign w:val="center"/>
            <w:hideMark/>
          </w:tcPr>
          <w:p w14:paraId="1FAC9A3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</w:tcPr>
          <w:p w14:paraId="3BA5A8B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= то же, но партия товара содержит от 5 001 до 15 000 единиц изделий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D475CA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9 500 + 1,25 руб. за единицу изделий</w:t>
            </w:r>
          </w:p>
        </w:tc>
        <w:tc>
          <w:tcPr>
            <w:tcW w:w="2262" w:type="dxa"/>
            <w:shd w:val="clear" w:color="auto" w:fill="auto"/>
          </w:tcPr>
          <w:p w14:paraId="15BA9ED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осмотр</w:t>
            </w:r>
          </w:p>
        </w:tc>
      </w:tr>
      <w:tr w:rsidR="00B3648E" w:rsidRPr="00B3648E" w14:paraId="51137494" w14:textId="77777777" w:rsidTr="0054028F">
        <w:trPr>
          <w:cantSplit/>
          <w:trHeight w:val="215"/>
        </w:trPr>
        <w:tc>
          <w:tcPr>
            <w:tcW w:w="807" w:type="dxa"/>
            <w:vMerge/>
            <w:shd w:val="clear" w:color="auto" w:fill="auto"/>
            <w:vAlign w:val="center"/>
            <w:hideMark/>
          </w:tcPr>
          <w:p w14:paraId="76DD2EC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</w:tcPr>
          <w:p w14:paraId="1E5898F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=  то же, но партия товара содержит от 15 001 до 30 000 единиц изделий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7F1A56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10 500 + 1 руб. за единицу изделий</w:t>
            </w:r>
          </w:p>
        </w:tc>
        <w:tc>
          <w:tcPr>
            <w:tcW w:w="2262" w:type="dxa"/>
            <w:shd w:val="clear" w:color="auto" w:fill="auto"/>
          </w:tcPr>
          <w:p w14:paraId="1C645B6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осмотр</w:t>
            </w:r>
          </w:p>
        </w:tc>
      </w:tr>
      <w:tr w:rsidR="00B3648E" w:rsidRPr="00B3648E" w14:paraId="353656A2" w14:textId="77777777" w:rsidTr="0054028F">
        <w:trPr>
          <w:cantSplit/>
          <w:trHeight w:val="215"/>
        </w:trPr>
        <w:tc>
          <w:tcPr>
            <w:tcW w:w="807" w:type="dxa"/>
            <w:vMerge/>
            <w:shd w:val="clear" w:color="auto" w:fill="auto"/>
            <w:vAlign w:val="center"/>
            <w:hideMark/>
          </w:tcPr>
          <w:p w14:paraId="726C3CC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</w:tcPr>
          <w:p w14:paraId="3D63ED5E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= то же, но партия товара содержит свыше 30 001 единиц изделий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D95F19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11 500 + 0,75 руб. за единицу изделий</w:t>
            </w:r>
          </w:p>
        </w:tc>
        <w:tc>
          <w:tcPr>
            <w:tcW w:w="2262" w:type="dxa"/>
            <w:shd w:val="clear" w:color="auto" w:fill="auto"/>
          </w:tcPr>
          <w:p w14:paraId="3C62CBE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осмотр</w:t>
            </w:r>
          </w:p>
        </w:tc>
      </w:tr>
      <w:tr w:rsidR="00B3648E" w:rsidRPr="00B3648E" w14:paraId="3E23794D" w14:textId="77777777" w:rsidTr="0054028F">
        <w:trPr>
          <w:cantSplit/>
          <w:trHeight w:val="215"/>
        </w:trPr>
        <w:tc>
          <w:tcPr>
            <w:tcW w:w="807" w:type="dxa"/>
            <w:vMerge/>
            <w:shd w:val="clear" w:color="auto" w:fill="auto"/>
            <w:vAlign w:val="center"/>
            <w:hideMark/>
          </w:tcPr>
          <w:p w14:paraId="00A6514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0788F520" w14:textId="77777777" w:rsidR="00B3648E" w:rsidRPr="00B3648E" w:rsidRDefault="00B3648E" w:rsidP="00B364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Cs/>
                <w:sz w:val="20"/>
                <w:szCs w:val="20"/>
              </w:rPr>
              <w:t>- силами заказчика</w:t>
            </w: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 xml:space="preserve"> с предоставлением ему помещения и оборудования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2C30886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2 290 за каждый полный и неполный рабочий день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5CEE544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осмотр</w:t>
            </w:r>
          </w:p>
        </w:tc>
      </w:tr>
      <w:tr w:rsidR="00B3648E" w:rsidRPr="00B3648E" w14:paraId="6C25E5EB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  <w:hideMark/>
          </w:tcPr>
          <w:p w14:paraId="71F150C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51B5631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Получение подтверждения в таможенных органах о фактическом вывозе товара с территории РФ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36A695F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1 600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2FD3D1D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1 ДТ</w:t>
            </w:r>
          </w:p>
        </w:tc>
      </w:tr>
      <w:tr w:rsidR="00B3648E" w:rsidRPr="00B3648E" w14:paraId="28D3684B" w14:textId="77777777" w:rsidTr="0054028F">
        <w:trPr>
          <w:cantSplit/>
          <w:trHeight w:val="215"/>
        </w:trPr>
        <w:tc>
          <w:tcPr>
            <w:tcW w:w="807" w:type="dxa"/>
            <w:vMerge w:val="restart"/>
            <w:shd w:val="clear" w:color="auto" w:fill="auto"/>
            <w:vAlign w:val="center"/>
            <w:hideMark/>
          </w:tcPr>
          <w:p w14:paraId="04F246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5D923B6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Формализация документов (в виде графического изображения – jpg, pdf)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4DFDA29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1653D30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1 лист</w:t>
            </w:r>
          </w:p>
        </w:tc>
      </w:tr>
      <w:tr w:rsidR="00B3648E" w:rsidRPr="00B3648E" w14:paraId="01EA720C" w14:textId="77777777" w:rsidTr="0054028F">
        <w:trPr>
          <w:cantSplit/>
          <w:trHeight w:val="215"/>
        </w:trPr>
        <w:tc>
          <w:tcPr>
            <w:tcW w:w="807" w:type="dxa"/>
            <w:vMerge/>
            <w:vAlign w:val="center"/>
            <w:hideMark/>
          </w:tcPr>
          <w:p w14:paraId="5154DA4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3F4728F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Формализация документов (в виде файлов, содержащих текстовые блоки – doc, rtf, xls, txt)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27FA7A2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4F2CBA0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1 лист</w:t>
            </w:r>
          </w:p>
        </w:tc>
      </w:tr>
      <w:tr w:rsidR="00B3648E" w:rsidRPr="00B3648E" w14:paraId="5CF4306D" w14:textId="77777777" w:rsidTr="0054028F">
        <w:trPr>
          <w:cantSplit/>
          <w:trHeight w:val="215"/>
        </w:trPr>
        <w:tc>
          <w:tcPr>
            <w:tcW w:w="807" w:type="dxa"/>
            <w:vMerge w:val="restart"/>
            <w:shd w:val="clear" w:color="auto" w:fill="auto"/>
            <w:vAlign w:val="center"/>
            <w:hideMark/>
          </w:tcPr>
          <w:p w14:paraId="1A25EA5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3B9CA78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Изготовление фотографий размером 10х15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03D3202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5584A67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каждый лист</w:t>
            </w:r>
          </w:p>
        </w:tc>
      </w:tr>
      <w:tr w:rsidR="00B3648E" w:rsidRPr="00B3648E" w14:paraId="06F988E4" w14:textId="77777777" w:rsidTr="0054028F">
        <w:trPr>
          <w:cantSplit/>
          <w:trHeight w:val="215"/>
        </w:trPr>
        <w:tc>
          <w:tcPr>
            <w:tcW w:w="807" w:type="dxa"/>
            <w:vMerge/>
            <w:vAlign w:val="center"/>
            <w:hideMark/>
          </w:tcPr>
          <w:p w14:paraId="1EF29AB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14:paraId="5C26458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Изготовление фотографий размером А4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43455CB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57021C0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каждый лист</w:t>
            </w:r>
          </w:p>
        </w:tc>
      </w:tr>
      <w:tr w:rsidR="00B3648E" w:rsidRPr="00B3648E" w14:paraId="63F95C69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</w:tcPr>
          <w:p w14:paraId="2E05589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1E24507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Ксерокопирование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2F436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A3AFC9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каждый лист</w:t>
            </w:r>
          </w:p>
        </w:tc>
      </w:tr>
      <w:tr w:rsidR="00B3648E" w:rsidRPr="00B3648E" w14:paraId="0212269A" w14:textId="77777777" w:rsidTr="0054028F">
        <w:trPr>
          <w:cantSplit/>
          <w:trHeight w:val="215"/>
        </w:trPr>
        <w:tc>
          <w:tcPr>
            <w:tcW w:w="807" w:type="dxa"/>
            <w:shd w:val="clear" w:color="auto" w:fill="auto"/>
            <w:vAlign w:val="center"/>
          </w:tcPr>
          <w:p w14:paraId="705B186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71C36B8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Хранение драгоценных металлов и валюты на складах и хранилищах Спецсвязи России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101D51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2 920 в сутки + 0,0001% от оценоч-ной стоимости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E59B21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1 куб. метр (полный/неполный)</w:t>
            </w:r>
          </w:p>
        </w:tc>
      </w:tr>
      <w:tr w:rsidR="00B3648E" w:rsidRPr="00B3648E" w14:paraId="6CECFE74" w14:textId="77777777" w:rsidTr="0054028F">
        <w:trPr>
          <w:trHeight w:val="215"/>
        </w:trPr>
        <w:tc>
          <w:tcPr>
            <w:tcW w:w="807" w:type="dxa"/>
            <w:shd w:val="clear" w:color="auto" w:fill="auto"/>
            <w:vAlign w:val="center"/>
          </w:tcPr>
          <w:p w14:paraId="0D5F9A5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7" w:type="dxa"/>
            <w:gridSpan w:val="3"/>
            <w:shd w:val="clear" w:color="auto" w:fill="auto"/>
            <w:vAlign w:val="center"/>
          </w:tcPr>
          <w:p w14:paraId="27B1D96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процедуры таможенной идентификации товаров:</w:t>
            </w:r>
          </w:p>
        </w:tc>
      </w:tr>
      <w:tr w:rsidR="00B3648E" w:rsidRPr="00B3648E" w14:paraId="23DCE4AC" w14:textId="77777777" w:rsidTr="0054028F">
        <w:trPr>
          <w:trHeight w:val="215"/>
        </w:trPr>
        <w:tc>
          <w:tcPr>
            <w:tcW w:w="807" w:type="dxa"/>
            <w:vMerge w:val="restart"/>
            <w:shd w:val="clear" w:color="auto" w:fill="auto"/>
            <w:vAlign w:val="center"/>
          </w:tcPr>
          <w:p w14:paraId="5AEAAC6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77E442B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Составление и подача заявления на проведение таможенной идентификации в таможенный орган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14:paraId="0AE0E7F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4 370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</w:tcPr>
          <w:p w14:paraId="712E9A2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одну процедуру (не более 10 товаров). Если более 10 товаров цена – договорная</w:t>
            </w:r>
          </w:p>
        </w:tc>
      </w:tr>
      <w:tr w:rsidR="00B3648E" w:rsidRPr="00B3648E" w14:paraId="0EF751A3" w14:textId="77777777" w:rsidTr="0054028F">
        <w:trPr>
          <w:trHeight w:val="330"/>
        </w:trPr>
        <w:tc>
          <w:tcPr>
            <w:tcW w:w="807" w:type="dxa"/>
            <w:vMerge/>
            <w:shd w:val="clear" w:color="auto" w:fill="auto"/>
            <w:vAlign w:val="center"/>
          </w:tcPr>
          <w:p w14:paraId="6C3D62F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</w:tcPr>
          <w:p w14:paraId="0A0983D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 и осмотр отправлений в зоне таможенного контроля силами таможенного представителя от имени и по поручению заказчика</w:t>
            </w:r>
          </w:p>
        </w:tc>
        <w:tc>
          <w:tcPr>
            <w:tcW w:w="1836" w:type="dxa"/>
            <w:vMerge/>
            <w:shd w:val="clear" w:color="auto" w:fill="auto"/>
            <w:vAlign w:val="center"/>
          </w:tcPr>
          <w:p w14:paraId="2A13328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</w:tcPr>
          <w:p w14:paraId="3D8769E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54F074C1" w14:textId="77777777" w:rsidTr="0054028F">
        <w:trPr>
          <w:trHeight w:val="330"/>
        </w:trPr>
        <w:tc>
          <w:tcPr>
            <w:tcW w:w="807" w:type="dxa"/>
            <w:vMerge/>
            <w:shd w:val="clear" w:color="auto" w:fill="auto"/>
            <w:vAlign w:val="center"/>
          </w:tcPr>
          <w:p w14:paraId="410397F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auto"/>
            <w:vAlign w:val="center"/>
          </w:tcPr>
          <w:p w14:paraId="41E95F4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Формирование архива документов для таможенного органа</w:t>
            </w:r>
          </w:p>
        </w:tc>
        <w:tc>
          <w:tcPr>
            <w:tcW w:w="1836" w:type="dxa"/>
            <w:vMerge/>
            <w:shd w:val="clear" w:color="auto" w:fill="auto"/>
            <w:vAlign w:val="center"/>
          </w:tcPr>
          <w:p w14:paraId="30F824D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</w:tcPr>
          <w:p w14:paraId="3AAB33D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BBEC0D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Примечания к тарифам, указанным в таблице 15</w:t>
      </w:r>
    </w:p>
    <w:p w14:paraId="6F5B83B0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Формирование окончательного тарифа на услуги по таможенному оформлению стандартных отправлений производится для каждого клиента индивидуально с учетом следующих параметров:</w:t>
      </w:r>
    </w:p>
    <w:p w14:paraId="24D7F664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объем отправлений;</w:t>
      </w:r>
    </w:p>
    <w:p w14:paraId="0C14331F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периодичность поставок;</w:t>
      </w:r>
    </w:p>
    <w:p w14:paraId="7DF9E91A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количества заказанных клиентом услуг.</w:t>
      </w:r>
    </w:p>
    <w:p w14:paraId="7770772A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lastRenderedPageBreak/>
        <w:t>Тарифы в Санкт-Петербурге, Ростове-на-Дону, Калининграде, Новосибирске и Владивостоке формируются с учетом региональных особенностей существующего рынка данных услуг с обязательным согласованием с УВЭД и ТО.</w:t>
      </w:r>
    </w:p>
    <w:p w14:paraId="309875AD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Должна проводиться процедура идентификации в отношении товаров, прибывающих на территорию Калининградской области с территории России и подлежащих их обратному вывозу с территории Калининградской области.</w:t>
      </w:r>
    </w:p>
    <w:p w14:paraId="63E74B95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bookmarkStart w:id="0" w:name="_Toc527539798"/>
      <w:r w:rsidRPr="00B3648E">
        <w:rPr>
          <w:rFonts w:ascii="Times New Roman" w:hAnsi="Times New Roman" w:cs="Times New Roman"/>
          <w:b/>
          <w:sz w:val="20"/>
          <w:szCs w:val="20"/>
        </w:rPr>
        <w:t>Дополнительные услуги</w:t>
      </w:r>
      <w:bookmarkEnd w:id="0"/>
      <w:r w:rsidRPr="00B3648E">
        <w:rPr>
          <w:rFonts w:ascii="Times New Roman" w:hAnsi="Times New Roman" w:cs="Times New Roman"/>
          <w:b/>
          <w:sz w:val="20"/>
          <w:szCs w:val="20"/>
        </w:rPr>
        <w:t xml:space="preserve"> ВЭД</w:t>
      </w:r>
    </w:p>
    <w:p w14:paraId="3B4B75E3" w14:textId="77777777" w:rsidR="00B3648E" w:rsidRPr="00B3648E" w:rsidRDefault="00B3648E" w:rsidP="00B3648E">
      <w:pPr>
        <w:numPr>
          <w:ilvl w:val="2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Доставка товаров, не выпущенных таможней в свободное обращение, по процедуре таможенного транзита</w:t>
      </w:r>
    </w:p>
    <w:p w14:paraId="58F64860" w14:textId="77777777" w:rsidR="00B3648E" w:rsidRPr="00B3648E" w:rsidRDefault="00B3648E" w:rsidP="00B3648E">
      <w:pPr>
        <w:numPr>
          <w:ilvl w:val="3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Доставка товаров весом до 2 000 кг, 8 м</w:t>
      </w:r>
      <w:r w:rsidRPr="00B3648E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</w:p>
    <w:p w14:paraId="7B436C94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16</w:t>
      </w:r>
    </w:p>
    <w:tbl>
      <w:tblPr>
        <w:tblpPr w:leftFromText="180" w:rightFromText="180" w:vertAnchor="text" w:tblpY="6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402"/>
        <w:gridCol w:w="3261"/>
      </w:tblGrid>
      <w:tr w:rsidR="00B3648E" w:rsidRPr="00B3648E" w14:paraId="5651F056" w14:textId="77777777" w:rsidTr="0054028F">
        <w:trPr>
          <w:trHeight w:val="301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14:paraId="64A9649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вложимого, </w:t>
            </w:r>
            <w:r w:rsidRPr="00B364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1842A27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Тариф (в один адрес), руб.</w:t>
            </w:r>
          </w:p>
        </w:tc>
      </w:tr>
      <w:tr w:rsidR="00B3648E" w:rsidRPr="00B3648E" w14:paraId="7EE0193F" w14:textId="77777777" w:rsidTr="0054028F">
        <w:trPr>
          <w:trHeight w:val="264"/>
        </w:trPr>
        <w:tc>
          <w:tcPr>
            <w:tcW w:w="2943" w:type="dxa"/>
            <w:vMerge/>
            <w:shd w:val="clear" w:color="auto" w:fill="auto"/>
            <w:vAlign w:val="center"/>
          </w:tcPr>
          <w:p w14:paraId="207DE8B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95657C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пределах МКАД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7335B5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За МКАД (50 км радиус)</w:t>
            </w:r>
          </w:p>
        </w:tc>
      </w:tr>
      <w:tr w:rsidR="00B3648E" w:rsidRPr="00B3648E" w14:paraId="34AA376D" w14:textId="77777777" w:rsidTr="0054028F">
        <w:trPr>
          <w:trHeight w:val="301"/>
        </w:trPr>
        <w:tc>
          <w:tcPr>
            <w:tcW w:w="2943" w:type="dxa"/>
            <w:shd w:val="clear" w:color="auto" w:fill="auto"/>
            <w:vAlign w:val="center"/>
          </w:tcPr>
          <w:p w14:paraId="7635847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 10 000,00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26B4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8 605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F8964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10 118</w:t>
            </w:r>
          </w:p>
        </w:tc>
      </w:tr>
      <w:tr w:rsidR="00B3648E" w:rsidRPr="00B3648E" w14:paraId="21F84FE1" w14:textId="77777777" w:rsidTr="0054028F">
        <w:trPr>
          <w:trHeight w:val="301"/>
        </w:trPr>
        <w:tc>
          <w:tcPr>
            <w:tcW w:w="2943" w:type="dxa"/>
            <w:shd w:val="clear" w:color="auto" w:fill="auto"/>
            <w:vAlign w:val="center"/>
          </w:tcPr>
          <w:p w14:paraId="011D205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10 000,01 – 100 000,00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6DCDD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10 337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7DB79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11 713</w:t>
            </w:r>
          </w:p>
        </w:tc>
      </w:tr>
      <w:tr w:rsidR="00B3648E" w:rsidRPr="00B3648E" w14:paraId="00E25FD7" w14:textId="77777777" w:rsidTr="0054028F">
        <w:trPr>
          <w:trHeight w:val="301"/>
        </w:trPr>
        <w:tc>
          <w:tcPr>
            <w:tcW w:w="2943" w:type="dxa"/>
            <w:shd w:val="clear" w:color="auto" w:fill="auto"/>
            <w:vAlign w:val="center"/>
          </w:tcPr>
          <w:p w14:paraId="4E1D3DA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100 000,01 – 300 000,00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D43F5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12 986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E9B2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14 363</w:t>
            </w:r>
          </w:p>
        </w:tc>
      </w:tr>
      <w:tr w:rsidR="00B3648E" w:rsidRPr="00B3648E" w14:paraId="509790CE" w14:textId="77777777" w:rsidTr="0054028F">
        <w:trPr>
          <w:trHeight w:val="301"/>
        </w:trPr>
        <w:tc>
          <w:tcPr>
            <w:tcW w:w="2943" w:type="dxa"/>
            <w:shd w:val="clear" w:color="auto" w:fill="auto"/>
            <w:vAlign w:val="center"/>
          </w:tcPr>
          <w:p w14:paraId="0783719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300 000,01 – 500 000,00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A916A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16 657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D5F7F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19 531</w:t>
            </w:r>
          </w:p>
        </w:tc>
      </w:tr>
      <w:tr w:rsidR="00B3648E" w:rsidRPr="00B3648E" w14:paraId="556CC960" w14:textId="77777777" w:rsidTr="0054028F">
        <w:trPr>
          <w:trHeight w:val="301"/>
        </w:trPr>
        <w:tc>
          <w:tcPr>
            <w:tcW w:w="2943" w:type="dxa"/>
            <w:shd w:val="clear" w:color="auto" w:fill="auto"/>
            <w:vAlign w:val="center"/>
          </w:tcPr>
          <w:p w14:paraId="619B1E4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500 000,01 – 1 000 000,00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E4814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21 830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40363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24 125</w:t>
            </w:r>
          </w:p>
        </w:tc>
      </w:tr>
      <w:tr w:rsidR="00B3648E" w:rsidRPr="00B3648E" w14:paraId="3077D074" w14:textId="77777777" w:rsidTr="0054028F">
        <w:trPr>
          <w:trHeight w:val="301"/>
        </w:trPr>
        <w:tc>
          <w:tcPr>
            <w:tcW w:w="2943" w:type="dxa"/>
            <w:shd w:val="clear" w:color="auto" w:fill="auto"/>
            <w:vAlign w:val="center"/>
          </w:tcPr>
          <w:p w14:paraId="4976493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1 000 000,01 – 2 000 000,00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E34E3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28 725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3C9DA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33 319</w:t>
            </w:r>
          </w:p>
        </w:tc>
      </w:tr>
      <w:tr w:rsidR="00B3648E" w:rsidRPr="00B3648E" w14:paraId="105FC17B" w14:textId="77777777" w:rsidTr="0054028F">
        <w:trPr>
          <w:trHeight w:val="301"/>
        </w:trPr>
        <w:tc>
          <w:tcPr>
            <w:tcW w:w="2943" w:type="dxa"/>
            <w:shd w:val="clear" w:color="auto" w:fill="auto"/>
            <w:vAlign w:val="center"/>
          </w:tcPr>
          <w:p w14:paraId="7F84B6F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свыше 2 000 000,00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6D607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0,02%, но не менее 36 505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1A19E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0,02%, но не менее</w:t>
            </w:r>
            <w:r w:rsidRPr="00B36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41 720</w:t>
            </w:r>
          </w:p>
        </w:tc>
      </w:tr>
    </w:tbl>
    <w:p w14:paraId="448E3F29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</w:p>
    <w:p w14:paraId="2019D992" w14:textId="77777777" w:rsidR="00B3648E" w:rsidRPr="00B3648E" w:rsidRDefault="00B3648E" w:rsidP="00B3648E">
      <w:pPr>
        <w:numPr>
          <w:ilvl w:val="3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Доставка товаров весом до 22 000 кг, 75 м</w:t>
      </w:r>
      <w:r w:rsidRPr="00B3648E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</w:p>
    <w:p w14:paraId="1ABC6911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403"/>
        <w:gridCol w:w="2313"/>
        <w:gridCol w:w="2726"/>
      </w:tblGrid>
      <w:tr w:rsidR="00B3648E" w:rsidRPr="00B3648E" w14:paraId="049902C6" w14:textId="77777777" w:rsidTr="0054028F">
        <w:trPr>
          <w:trHeight w:val="298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14:paraId="49177F67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Вес брутто, кг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257F5E2C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Объём</w:t>
            </w:r>
          </w:p>
          <w:p w14:paraId="224C89F7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груза, м</w:t>
            </w:r>
            <w:r w:rsidRPr="00B364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105" w:type="dxa"/>
            <w:gridSpan w:val="2"/>
            <w:shd w:val="clear" w:color="auto" w:fill="auto"/>
            <w:vAlign w:val="center"/>
          </w:tcPr>
          <w:p w14:paraId="6D55833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Тариф (в один адрес), руб.</w:t>
            </w:r>
          </w:p>
        </w:tc>
      </w:tr>
      <w:tr w:rsidR="00B3648E" w:rsidRPr="00B3648E" w14:paraId="1FCB9BB9" w14:textId="77777777" w:rsidTr="0054028F">
        <w:trPr>
          <w:trHeight w:val="358"/>
        </w:trPr>
        <w:tc>
          <w:tcPr>
            <w:tcW w:w="2943" w:type="dxa"/>
            <w:vMerge/>
            <w:shd w:val="clear" w:color="auto" w:fill="auto"/>
            <w:vAlign w:val="center"/>
          </w:tcPr>
          <w:p w14:paraId="7D0C1535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539683B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0471DCD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пределах МКАД 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34F2F0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За МКАД (50 км радиус)</w:t>
            </w:r>
          </w:p>
        </w:tc>
      </w:tr>
      <w:tr w:rsidR="00B3648E" w:rsidRPr="00B3648E" w14:paraId="779F1BAD" w14:textId="77777777" w:rsidTr="0054028F">
        <w:trPr>
          <w:trHeight w:val="301"/>
        </w:trPr>
        <w:tc>
          <w:tcPr>
            <w:tcW w:w="2943" w:type="dxa"/>
            <w:shd w:val="clear" w:color="auto" w:fill="auto"/>
            <w:vAlign w:val="center"/>
          </w:tcPr>
          <w:p w14:paraId="6121D7E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  <w:smartTag w:uri="urn:schemas-microsoft-com:office:smarttags" w:element="PersonName">
              <w:r w:rsidRPr="00B3648E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smartTag>
            <w:r w:rsidRPr="00B3648E">
              <w:rPr>
                <w:rFonts w:ascii="Times New Roman" w:hAnsi="Times New Roman" w:cs="Times New Roman"/>
                <w:sz w:val="20"/>
                <w:szCs w:val="20"/>
              </w:rPr>
              <w:t xml:space="preserve"> – 5 000,00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A65A97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smartTag w:uri="urn:schemas-microsoft-com:office:smarttags" w:element="PersonName">
              <w:r w:rsidRPr="00B3648E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smartTag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240D0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16 657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715BA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17 241</w:t>
            </w:r>
          </w:p>
        </w:tc>
      </w:tr>
      <w:tr w:rsidR="00B3648E" w:rsidRPr="00B3648E" w14:paraId="3FC8508F" w14:textId="77777777" w:rsidTr="0054028F">
        <w:trPr>
          <w:trHeight w:val="301"/>
        </w:trPr>
        <w:tc>
          <w:tcPr>
            <w:tcW w:w="2943" w:type="dxa"/>
            <w:shd w:val="clear" w:color="auto" w:fill="auto"/>
            <w:vAlign w:val="center"/>
          </w:tcPr>
          <w:p w14:paraId="2DF5C1B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  <w:smartTag w:uri="urn:schemas-microsoft-com:office:smarttags" w:element="PersonName">
              <w:r w:rsidRPr="00B3648E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smartTag>
            <w:r w:rsidRPr="00B3648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smartTag w:uri="urn:schemas-microsoft-com:office:smarttags" w:element="PersonName">
              <w:r w:rsidRPr="00B3648E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smartTag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0 000,00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81686A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381BA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21 830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A89492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23 051</w:t>
            </w:r>
          </w:p>
        </w:tc>
      </w:tr>
      <w:tr w:rsidR="00B3648E" w:rsidRPr="00B3648E" w14:paraId="4B21F140" w14:textId="77777777" w:rsidTr="0054028F">
        <w:trPr>
          <w:trHeight w:val="301"/>
        </w:trPr>
        <w:tc>
          <w:tcPr>
            <w:tcW w:w="2943" w:type="dxa"/>
            <w:shd w:val="clear" w:color="auto" w:fill="auto"/>
            <w:vAlign w:val="center"/>
          </w:tcPr>
          <w:p w14:paraId="02C74D4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  <w:smartTag w:uri="urn:schemas-microsoft-com:office:smarttags" w:element="PersonName">
              <w:r w:rsidRPr="00B3648E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smartTag>
            <w:r w:rsidRPr="00B3648E">
              <w:rPr>
                <w:rFonts w:ascii="Times New Roman" w:hAnsi="Times New Roman" w:cs="Times New Roman"/>
                <w:sz w:val="20"/>
                <w:szCs w:val="20"/>
              </w:rPr>
              <w:t xml:space="preserve"> – 22 000,00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2ED442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 75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35CB3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30 456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669FD2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32 167</w:t>
            </w:r>
          </w:p>
        </w:tc>
      </w:tr>
    </w:tbl>
    <w:p w14:paraId="7030F88B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Тарифы, указанные в таблицах 16 и 17, не включают составление Транзитной декларации (ТД) и добавочных листов ТД, оформление ТТН и погрузоразгрузочные работы.</w:t>
      </w:r>
    </w:p>
    <w:p w14:paraId="21BBD399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При задержке передачи груза или при выезде представителя Спецсвязи России на место, если передача груза не состоялась по вине получателя / отправителя, должны применяться 2 дополнительных тарифа:</w:t>
      </w:r>
    </w:p>
    <w:p w14:paraId="3DB16C06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на использование специального автомобиля в размере – 2 086 руб. в час;</w:t>
      </w:r>
    </w:p>
    <w:p w14:paraId="5A89FB0B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на услуги представителя Спецсвязи России в размере – 678 руб. в час.</w:t>
      </w:r>
    </w:p>
    <w:p w14:paraId="7A70BF2B" w14:textId="77777777" w:rsidR="00B3648E" w:rsidRPr="00B3648E" w:rsidRDefault="00B3648E" w:rsidP="00B3648E">
      <w:pPr>
        <w:numPr>
          <w:ilvl w:val="2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lastRenderedPageBreak/>
        <w:t>Перевозка товаров, выпущенных таможней в свободное обращение, по Москве и Московской области до/ от склада получателя/ отправителя</w:t>
      </w:r>
    </w:p>
    <w:p w14:paraId="5262BD38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18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692"/>
        <w:gridCol w:w="2700"/>
        <w:gridCol w:w="2700"/>
      </w:tblGrid>
      <w:tr w:rsidR="00B3648E" w:rsidRPr="00B3648E" w14:paraId="4A9BF2BA" w14:textId="77777777" w:rsidTr="0054028F">
        <w:trPr>
          <w:trHeight w:val="30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3101FD10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Вес брутто, кг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14:paraId="345621FC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Объём груза, м</w:t>
            </w:r>
            <w:r w:rsidRPr="00B364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67628BD9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Тариф (в один адрес), руб.</w:t>
            </w:r>
          </w:p>
        </w:tc>
      </w:tr>
      <w:tr w:rsidR="00B3648E" w:rsidRPr="00B3648E" w14:paraId="3599EDF3" w14:textId="77777777" w:rsidTr="0054028F">
        <w:trPr>
          <w:trHeight w:val="278"/>
        </w:trPr>
        <w:tc>
          <w:tcPr>
            <w:tcW w:w="2376" w:type="dxa"/>
            <w:vMerge/>
            <w:shd w:val="clear" w:color="auto" w:fill="auto"/>
          </w:tcPr>
          <w:p w14:paraId="5BBB9CD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14:paraId="477BD03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3EEF8E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пределах МКАД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D0E2CF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За МКАД (50 км радиус)</w:t>
            </w:r>
          </w:p>
        </w:tc>
      </w:tr>
      <w:tr w:rsidR="00B3648E" w:rsidRPr="00B3648E" w14:paraId="71BE96FF" w14:textId="77777777" w:rsidTr="0054028F">
        <w:trPr>
          <w:trHeight w:val="301"/>
        </w:trPr>
        <w:tc>
          <w:tcPr>
            <w:tcW w:w="2376" w:type="dxa"/>
            <w:shd w:val="clear" w:color="auto" w:fill="auto"/>
          </w:tcPr>
          <w:p w14:paraId="6D4A597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 200,00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8563FE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DE8AD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6 467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82032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7 823</w:t>
            </w:r>
          </w:p>
        </w:tc>
      </w:tr>
      <w:tr w:rsidR="00B3648E" w:rsidRPr="00B3648E" w14:paraId="2C17C65C" w14:textId="77777777" w:rsidTr="0054028F">
        <w:trPr>
          <w:trHeight w:val="301"/>
        </w:trPr>
        <w:tc>
          <w:tcPr>
            <w:tcW w:w="2376" w:type="dxa"/>
            <w:shd w:val="clear" w:color="auto" w:fill="auto"/>
          </w:tcPr>
          <w:p w14:paraId="37B3B39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200,01 – 2 000,00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3FC902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 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31FC4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8 762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A83C2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10 013</w:t>
            </w:r>
          </w:p>
        </w:tc>
      </w:tr>
      <w:tr w:rsidR="00B3648E" w:rsidRPr="00B3648E" w14:paraId="28DB812C" w14:textId="77777777" w:rsidTr="0054028F">
        <w:trPr>
          <w:trHeight w:val="301"/>
        </w:trPr>
        <w:tc>
          <w:tcPr>
            <w:tcW w:w="2376" w:type="dxa"/>
            <w:shd w:val="clear" w:color="auto" w:fill="auto"/>
          </w:tcPr>
          <w:p w14:paraId="2721816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2 000,01 – 5 000,00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B6D246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 15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51B60A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11 254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57FEE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13 799</w:t>
            </w:r>
          </w:p>
        </w:tc>
      </w:tr>
      <w:tr w:rsidR="00B3648E" w:rsidRPr="00B3648E" w14:paraId="5060AAA0" w14:textId="77777777" w:rsidTr="0054028F">
        <w:trPr>
          <w:trHeight w:val="301"/>
        </w:trPr>
        <w:tc>
          <w:tcPr>
            <w:tcW w:w="2376" w:type="dxa"/>
            <w:shd w:val="clear" w:color="auto" w:fill="auto"/>
          </w:tcPr>
          <w:p w14:paraId="07F73B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Свыше 5 000,00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2C366E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свыше 15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0D4FFB1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По согласованию сторон</w:t>
            </w:r>
          </w:p>
        </w:tc>
      </w:tr>
    </w:tbl>
    <w:p w14:paraId="277E8CF9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При задержке передачи груза или при выезде представителя Спецсвязи России на место, если передача груза не состоялась по вине заказчика, должны применяться 2 дополнительных тарифа:</w:t>
      </w:r>
    </w:p>
    <w:p w14:paraId="3CF305EC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на использование специального автомобиля в размере – 2 086 руб. в час;</w:t>
      </w:r>
    </w:p>
    <w:p w14:paraId="523703ED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на услуги представителя Спецсвязи России в размере – 678 руб. в час.</w:t>
      </w:r>
    </w:p>
    <w:p w14:paraId="239E8918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Тарифы, указанные в пунктах 6.3.1 и 6.3.2, применимы для:</w:t>
      </w:r>
    </w:p>
    <w:p w14:paraId="13FE2A13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перевозок по Москве и Московской области (в радиусе 50 км от МКАД);</w:t>
      </w:r>
    </w:p>
    <w:p w14:paraId="18A0D1E7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расчёта работы одного транспортного средства в течение одного рабочего дня в период времени с 9:00 до 18:00. В случае использования транспортного средства сверх указанного выше времени, дополнительно должен взиматься двойной тариф за каждый полный и неполный день.</w:t>
      </w:r>
    </w:p>
    <w:p w14:paraId="6CA14AD4" w14:textId="77777777" w:rsidR="00B3648E" w:rsidRPr="00B3648E" w:rsidRDefault="00B3648E" w:rsidP="00B3648E">
      <w:pPr>
        <w:numPr>
          <w:ilvl w:val="2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Складские услуги</w:t>
      </w:r>
    </w:p>
    <w:p w14:paraId="02C0A4E6" w14:textId="77777777" w:rsidR="00B3648E" w:rsidRPr="00B3648E" w:rsidRDefault="00B3648E" w:rsidP="00B3648E">
      <w:pPr>
        <w:numPr>
          <w:ilvl w:val="3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Хранение стандартных отправлений на СВХ и хранилищах Спецсвязи России</w:t>
      </w:r>
    </w:p>
    <w:p w14:paraId="3382C507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 за хранение стандартных отправлений на территории Спецсвязи России представлены в таблице 19.</w:t>
      </w:r>
    </w:p>
    <w:p w14:paraId="3ACD5D3C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Таблица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17"/>
        <w:gridCol w:w="5892"/>
      </w:tblGrid>
      <w:tr w:rsidR="00B3648E" w:rsidRPr="00B3648E" w14:paraId="3EA2C642" w14:textId="77777777" w:rsidTr="0054028F">
        <w:trPr>
          <w:trHeight w:val="153"/>
        </w:trPr>
        <w:tc>
          <w:tcPr>
            <w:tcW w:w="2889" w:type="dxa"/>
            <w:shd w:val="clear" w:color="auto" w:fill="auto"/>
          </w:tcPr>
          <w:p w14:paraId="737EA069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Параметры груза</w:t>
            </w:r>
          </w:p>
        </w:tc>
        <w:tc>
          <w:tcPr>
            <w:tcW w:w="6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CBF4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Тариф за каждые полные и неполные сутки, руб.</w:t>
            </w:r>
          </w:p>
        </w:tc>
      </w:tr>
      <w:tr w:rsidR="00B3648E" w:rsidRPr="00B3648E" w14:paraId="43C6BF12" w14:textId="77777777" w:rsidTr="0054028F">
        <w:trPr>
          <w:trHeight w:hRule="exact" w:val="340"/>
        </w:trPr>
        <w:tc>
          <w:tcPr>
            <w:tcW w:w="2889" w:type="dxa"/>
            <w:shd w:val="clear" w:color="auto" w:fill="auto"/>
            <w:vAlign w:val="center"/>
          </w:tcPr>
          <w:p w14:paraId="059CA60D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 1,5 м</w:t>
            </w:r>
            <w:r w:rsidRPr="00B364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14:paraId="659AEC8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6060" w:type="dxa"/>
            <w:tcBorders>
              <w:left w:val="nil"/>
            </w:tcBorders>
            <w:shd w:val="clear" w:color="auto" w:fill="auto"/>
            <w:vAlign w:val="center"/>
          </w:tcPr>
          <w:p w14:paraId="0371E76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7698C178" w14:textId="77777777" w:rsidTr="0054028F">
        <w:trPr>
          <w:trHeight w:hRule="exact" w:val="340"/>
        </w:trPr>
        <w:tc>
          <w:tcPr>
            <w:tcW w:w="2889" w:type="dxa"/>
            <w:shd w:val="clear" w:color="auto" w:fill="auto"/>
            <w:vAlign w:val="center"/>
          </w:tcPr>
          <w:p w14:paraId="3A9CE3EA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свыше 1,5 м</w:t>
            </w:r>
            <w:r w:rsidRPr="00B364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14:paraId="2FE061B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6060" w:type="dxa"/>
            <w:tcBorders>
              <w:left w:val="nil"/>
            </w:tcBorders>
            <w:shd w:val="clear" w:color="auto" w:fill="auto"/>
            <w:vAlign w:val="center"/>
          </w:tcPr>
          <w:p w14:paraId="4E10D3C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каждый полный и неполный куб. м</w:t>
            </w:r>
          </w:p>
        </w:tc>
      </w:tr>
      <w:tr w:rsidR="00B3648E" w:rsidRPr="00B3648E" w14:paraId="505D3A0F" w14:textId="77777777" w:rsidTr="0054028F">
        <w:trPr>
          <w:trHeight w:hRule="exact" w:val="340"/>
        </w:trPr>
        <w:tc>
          <w:tcPr>
            <w:tcW w:w="2889" w:type="dxa"/>
            <w:shd w:val="clear" w:color="auto" w:fill="auto"/>
            <w:vAlign w:val="center"/>
          </w:tcPr>
          <w:p w14:paraId="5D430C6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от 5 м3 до 10 м</w:t>
            </w:r>
            <w:r w:rsidRPr="00B364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14:paraId="7040D14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6060" w:type="dxa"/>
            <w:tcBorders>
              <w:left w:val="nil"/>
            </w:tcBorders>
            <w:shd w:val="clear" w:color="auto" w:fill="auto"/>
            <w:vAlign w:val="center"/>
          </w:tcPr>
          <w:p w14:paraId="01A920D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каждый полный и неполный куб. м</w:t>
            </w:r>
          </w:p>
        </w:tc>
      </w:tr>
      <w:tr w:rsidR="00B3648E" w:rsidRPr="00B3648E" w14:paraId="517E2E25" w14:textId="77777777" w:rsidTr="0054028F">
        <w:trPr>
          <w:trHeight w:hRule="exact" w:val="283"/>
        </w:trPr>
        <w:tc>
          <w:tcPr>
            <w:tcW w:w="2889" w:type="dxa"/>
            <w:shd w:val="clear" w:color="auto" w:fill="auto"/>
            <w:vAlign w:val="center"/>
          </w:tcPr>
          <w:p w14:paraId="23893183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от 10 м3 до 20 м</w:t>
            </w:r>
            <w:r w:rsidRPr="00B364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14:paraId="613D284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6060" w:type="dxa"/>
            <w:tcBorders>
              <w:left w:val="nil"/>
            </w:tcBorders>
            <w:shd w:val="clear" w:color="auto" w:fill="auto"/>
            <w:vAlign w:val="center"/>
          </w:tcPr>
          <w:p w14:paraId="023F4D1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каждый полный и неполный куб. м</w:t>
            </w:r>
          </w:p>
        </w:tc>
      </w:tr>
      <w:tr w:rsidR="00B3648E" w:rsidRPr="00B3648E" w14:paraId="3B7C5508" w14:textId="77777777" w:rsidTr="0054028F">
        <w:trPr>
          <w:trHeight w:hRule="exact" w:val="283"/>
        </w:trPr>
        <w:tc>
          <w:tcPr>
            <w:tcW w:w="2889" w:type="dxa"/>
            <w:shd w:val="clear" w:color="auto" w:fill="auto"/>
            <w:vAlign w:val="center"/>
          </w:tcPr>
          <w:p w14:paraId="70BD2EC3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свыше 20 м</w:t>
            </w:r>
            <w:r w:rsidRPr="00B364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14:paraId="24B7E03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6060" w:type="dxa"/>
            <w:tcBorders>
              <w:left w:val="nil"/>
            </w:tcBorders>
            <w:shd w:val="clear" w:color="auto" w:fill="auto"/>
            <w:vAlign w:val="center"/>
          </w:tcPr>
          <w:p w14:paraId="3D21245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 каждый полный и неполный куб. м</w:t>
            </w:r>
          </w:p>
        </w:tc>
      </w:tr>
    </w:tbl>
    <w:p w14:paraId="2BD6E08F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за складскую обработку стандартного отправления (включая составление ДО1 «Список товаров/ отправлений, помещённых на СВХ» и ДО2 «Список товаров/ отправлений, выданных с СВХ») составляет 4 381 руб.</w:t>
      </w:r>
    </w:p>
    <w:p w14:paraId="6D71A0D1" w14:textId="77777777" w:rsidR="00B3648E" w:rsidRPr="00B3648E" w:rsidRDefault="00B3648E" w:rsidP="00B3648E">
      <w:pPr>
        <w:numPr>
          <w:ilvl w:val="3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Погрузоразгрузочные работы (далее - ПРР)</w:t>
      </w:r>
    </w:p>
    <w:p w14:paraId="3B336E15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за погрузку или выгрузку одной партии товара составляет 3,20 руб./ кг, но не менее 626 руб.</w:t>
      </w:r>
    </w:p>
    <w:p w14:paraId="3F12F4B8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lastRenderedPageBreak/>
        <w:t>При расчёте тарифа на ПРР должен применяться физический вес товара. Тариф должен взиматься отдельно при помещении товара на СВХ/ хранилище Спецсвязи России и при выдаче товара с СВХ/ хранилища Спецсвязи России.</w:t>
      </w:r>
    </w:p>
    <w:p w14:paraId="55430F8F" w14:textId="77777777" w:rsidR="00B3648E" w:rsidRPr="00B3648E" w:rsidRDefault="00B3648E" w:rsidP="00B3648E">
      <w:pPr>
        <w:numPr>
          <w:ilvl w:val="3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Переупаковка товаров/ стандартных отправлений</w:t>
      </w:r>
    </w:p>
    <w:p w14:paraId="08B8BD31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за переупаковку товаров/ стандартных отправлений с использованием средств идентификации составляет 32 руб. за 1 место.</w:t>
      </w:r>
    </w:p>
    <w:p w14:paraId="323EA4EB" w14:textId="77777777" w:rsidR="00B3648E" w:rsidRPr="00B3648E" w:rsidRDefault="00B3648E" w:rsidP="00B3648E">
      <w:pPr>
        <w:numPr>
          <w:ilvl w:val="2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Услуги по доставке отправлений авиатранспортом</w:t>
      </w:r>
    </w:p>
    <w:p w14:paraId="284993FA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Стоимость услуг грузоперевозки авиатранспортом должна согласовываться между Спецсвязью России и отправителем / получателем для каждой отправки дополнительно, т.к. стоимость услуги по доставке отправлений может быть скорректирована в случае изменения тарифной политики авиакомпаний.</w:t>
      </w:r>
    </w:p>
    <w:p w14:paraId="29BEB809" w14:textId="77777777" w:rsidR="00B3648E" w:rsidRPr="00B3648E" w:rsidRDefault="00B3648E" w:rsidP="00B3648E">
      <w:pPr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Порядок применения тарифов на сбор/ доставку стандартных отправлений</w:t>
      </w:r>
    </w:p>
    <w:p w14:paraId="14A6FF6C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Все тарифы указаны без учета НДС. В случаях, определенных законодательством РФ, НДС взимается сверх тарифа в соответствии со ставкой НДС, установленной законодательством РФ.</w:t>
      </w:r>
    </w:p>
    <w:p w14:paraId="65A19704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Зональное распределение представлено в приложении № 2.</w:t>
      </w:r>
    </w:p>
    <w:p w14:paraId="032B6AEB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Тарифы, указанные в пункте 2, действуют для сбора/ доставки стандартных отправлений из/ в населенные пункты, обслуживаемые плановыми маршрутами Спецсвязи России.</w:t>
      </w:r>
    </w:p>
    <w:p w14:paraId="33B17384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Тарифы на оказание услуг специальной связи/ специальной почтовой связи по сбору/ доставке стандартных отправлений из/ в населенные пункты, не обслуживаемые плановыми маршрутами Спецсвязи России, должны рассчитываться индивидуально по согласованию с производственными подразделениями филиала. Тариф должен учитывать дополнительные расходы, которые понесет Спецсвязь России при оказании данных услуг. </w:t>
      </w:r>
    </w:p>
    <w:p w14:paraId="39A966FF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Расчет стоимости по указанным в пункте 2 тарифам производится за каждое принятое к доставке стандартное отправление даже в том случае, если оно является частью партии, идущей от одного отправителя в адрес одного получателя. </w:t>
      </w:r>
    </w:p>
    <w:p w14:paraId="32E11F87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Вес стандартного отправления, превышающий указанный в таблицах 1 и 2 на любую долю килограмма, должен тарифицироваться как целый килограмм.</w:t>
      </w:r>
    </w:p>
    <w:p w14:paraId="01833E30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Для стандартных отправлений, объемный вес которых превышает физический, тариф должен определяться по объемному весу. Объемный вес стандартного отправления должен определяться по формуле: </w:t>
      </w:r>
    </w:p>
    <w:p w14:paraId="22F55722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для коробки объёмный вес (кг) = (длина (см) × ширина (см) × высота (см)) / 5000;</w:t>
      </w:r>
    </w:p>
    <w:p w14:paraId="391C86D3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для рулона объёмный вес (кг) = (площадь круга (см2) × высота (см)) / 5000;</w:t>
      </w:r>
    </w:p>
    <w:p w14:paraId="166D18F8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площадь круга = πR2, где R – радиус круга (см), π=3,14.</w:t>
      </w:r>
    </w:p>
    <w:p w14:paraId="7263A8D3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bCs/>
          <w:sz w:val="20"/>
          <w:szCs w:val="20"/>
        </w:rPr>
        <w:t>Предельный</w:t>
      </w:r>
      <w:r w:rsidRPr="00B3648E">
        <w:rPr>
          <w:rFonts w:ascii="Times New Roman" w:hAnsi="Times New Roman" w:cs="Times New Roman"/>
          <w:sz w:val="20"/>
          <w:szCs w:val="20"/>
        </w:rPr>
        <w:t xml:space="preserve"> фактический вес места стандартного отправления по тарифам, указанным в пунктах 2.1 – 2.4, 2.6, 2.7 и 6.1, не должен превышать 300 кг, а предельные габаритные размеры места стандартного отправления не должны быть более 200×100×75_см:</w:t>
      </w:r>
    </w:p>
    <w:p w14:paraId="74509279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 w:rsidRPr="00B3648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если габаритные размеры места </w:t>
      </w:r>
      <w:r w:rsidRPr="00B3648E">
        <w:rPr>
          <w:rFonts w:ascii="Times New Roman" w:hAnsi="Times New Roman" w:cs="Times New Roman"/>
          <w:sz w:val="20"/>
          <w:szCs w:val="20"/>
        </w:rPr>
        <w:t xml:space="preserve">стандартного </w:t>
      </w:r>
      <w:r w:rsidRPr="00B3648E">
        <w:rPr>
          <w:rFonts w:ascii="Times New Roman" w:hAnsi="Times New Roman" w:cs="Times New Roman"/>
          <w:bCs/>
          <w:sz w:val="20"/>
          <w:szCs w:val="20"/>
        </w:rPr>
        <w:t xml:space="preserve">отправления по одной из сторон превышают 200 см и/ или физический вес места </w:t>
      </w:r>
      <w:r w:rsidRPr="00B3648E">
        <w:rPr>
          <w:rFonts w:ascii="Times New Roman" w:hAnsi="Times New Roman" w:cs="Times New Roman"/>
          <w:sz w:val="20"/>
          <w:szCs w:val="20"/>
        </w:rPr>
        <w:t xml:space="preserve">стандартного </w:t>
      </w:r>
      <w:r w:rsidRPr="00B3648E">
        <w:rPr>
          <w:rFonts w:ascii="Times New Roman" w:hAnsi="Times New Roman" w:cs="Times New Roman"/>
          <w:bCs/>
          <w:sz w:val="20"/>
          <w:szCs w:val="20"/>
        </w:rPr>
        <w:t xml:space="preserve">отправления превышает 300 кг, сбор/ </w:t>
      </w:r>
      <w:r w:rsidRPr="00B3648E">
        <w:rPr>
          <w:rFonts w:ascii="Times New Roman" w:hAnsi="Times New Roman" w:cs="Times New Roman"/>
          <w:sz w:val="20"/>
          <w:szCs w:val="20"/>
        </w:rPr>
        <w:t xml:space="preserve">доставка стандартного отправления возможна только по предварительному согласованию, а </w:t>
      </w:r>
      <w:r w:rsidRPr="00B3648E">
        <w:rPr>
          <w:rFonts w:ascii="Times New Roman" w:hAnsi="Times New Roman" w:cs="Times New Roman"/>
          <w:b/>
          <w:bCs/>
          <w:sz w:val="20"/>
          <w:szCs w:val="20"/>
        </w:rPr>
        <w:t>к тарифу должен применяться повышающий коэффициент 1,5</w:t>
      </w:r>
      <w:r w:rsidRPr="00B3648E">
        <w:rPr>
          <w:rFonts w:ascii="Times New Roman" w:hAnsi="Times New Roman" w:cs="Times New Roman"/>
          <w:bCs/>
          <w:sz w:val="20"/>
          <w:szCs w:val="20"/>
        </w:rPr>
        <w:t>;</w:t>
      </w:r>
    </w:p>
    <w:p w14:paraId="5210147B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 w:rsidRPr="00B3648E">
        <w:rPr>
          <w:rFonts w:ascii="Times New Roman" w:hAnsi="Times New Roman" w:cs="Times New Roman"/>
          <w:bCs/>
          <w:sz w:val="20"/>
          <w:szCs w:val="20"/>
        </w:rPr>
        <w:t xml:space="preserve">если габаритные размеры места </w:t>
      </w:r>
      <w:r w:rsidRPr="00B3648E">
        <w:rPr>
          <w:rFonts w:ascii="Times New Roman" w:hAnsi="Times New Roman" w:cs="Times New Roman"/>
          <w:sz w:val="20"/>
          <w:szCs w:val="20"/>
        </w:rPr>
        <w:t xml:space="preserve">стандартного </w:t>
      </w:r>
      <w:r w:rsidRPr="00B3648E">
        <w:rPr>
          <w:rFonts w:ascii="Times New Roman" w:hAnsi="Times New Roman" w:cs="Times New Roman"/>
          <w:bCs/>
          <w:sz w:val="20"/>
          <w:szCs w:val="20"/>
        </w:rPr>
        <w:t xml:space="preserve">отправления по одной из сторон превышают 200 см и физический вес места </w:t>
      </w:r>
      <w:r w:rsidRPr="00B3648E">
        <w:rPr>
          <w:rFonts w:ascii="Times New Roman" w:hAnsi="Times New Roman" w:cs="Times New Roman"/>
          <w:sz w:val="20"/>
          <w:szCs w:val="20"/>
        </w:rPr>
        <w:t xml:space="preserve">стандартного </w:t>
      </w:r>
      <w:r w:rsidRPr="00B3648E">
        <w:rPr>
          <w:rFonts w:ascii="Times New Roman" w:hAnsi="Times New Roman" w:cs="Times New Roman"/>
          <w:bCs/>
          <w:sz w:val="20"/>
          <w:szCs w:val="20"/>
        </w:rPr>
        <w:t xml:space="preserve">отправления превышает 300 кг, </w:t>
      </w:r>
      <w:r w:rsidRPr="00B3648E">
        <w:rPr>
          <w:rFonts w:ascii="Times New Roman" w:hAnsi="Times New Roman" w:cs="Times New Roman"/>
          <w:b/>
          <w:bCs/>
          <w:sz w:val="20"/>
          <w:szCs w:val="20"/>
        </w:rPr>
        <w:t>повышающий коэффициент к платному (расчётному) весу должен применяться единожды</w:t>
      </w:r>
      <w:r w:rsidRPr="00B3648E">
        <w:rPr>
          <w:rFonts w:ascii="Times New Roman" w:hAnsi="Times New Roman" w:cs="Times New Roman"/>
          <w:bCs/>
          <w:sz w:val="20"/>
          <w:szCs w:val="20"/>
        </w:rPr>
        <w:t>.</w:t>
      </w:r>
    </w:p>
    <w:p w14:paraId="4DEE9B82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 том случае, если по ошибке отправителя адрес (населенный пункт) доставки указан неверно, отправитель должен оплатить доставку по неверно указанному адресу в полном объеме в соответствии с установленными тарифами. Доставка по новому (правильному) адресу при переадресации стандартного отправления должна оплачиваться дополнительно в соответствии с установленными договором тарифами. Переадресация в пределах одного населенного пункта не тарифицируется.</w:t>
      </w:r>
    </w:p>
    <w:p w14:paraId="55D0A87C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Указанные в пунктах 2.1 и 2.2 тарифы для 0 и 1 зоны носят предельный (максимальный) характер. Управления специальной связи имеют право установить приказом филиала экономически обоснованные тарифы для 0 и 1 зоны с предварительным согласованием с заместителем руководителя Спецсвязи России по коммерции.</w:t>
      </w:r>
    </w:p>
    <w:p w14:paraId="40DC8A38" w14:textId="77777777" w:rsidR="00B3648E" w:rsidRPr="00B3648E" w:rsidRDefault="00B3648E" w:rsidP="00B3648E">
      <w:pPr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Дополнительные услуги</w:t>
      </w:r>
    </w:p>
    <w:p w14:paraId="67AF52C5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 Плата за предоставление заказчику пластиковых пакетов типа «Секьюрпак» не взимается.</w:t>
      </w:r>
    </w:p>
    <w:p w14:paraId="4C0733E5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за хранение каждого места стандартного отправления по прошествии 5 (Пяти) рабочих дней после направления уведомления о его прибытии в филиал составляет:</w:t>
      </w:r>
    </w:p>
    <w:p w14:paraId="4B5EBA59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101 руб. за полные или неполные сутки, если место стандартного отправления занимает площадь </w:t>
      </w:r>
      <w:r w:rsidRPr="00B3648E">
        <w:rPr>
          <w:rFonts w:ascii="Times New Roman" w:hAnsi="Times New Roman" w:cs="Times New Roman"/>
          <w:b/>
          <w:sz w:val="20"/>
          <w:szCs w:val="20"/>
        </w:rPr>
        <w:t>менее</w:t>
      </w:r>
      <w:r w:rsidRPr="00B3648E">
        <w:rPr>
          <w:rFonts w:ascii="Times New Roman" w:hAnsi="Times New Roman" w:cs="Times New Roman"/>
          <w:sz w:val="20"/>
          <w:szCs w:val="20"/>
        </w:rPr>
        <w:t xml:space="preserve"> 1 кв. м.;</w:t>
      </w:r>
    </w:p>
    <w:p w14:paraId="0C1FC03A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442 руб. за полные или неполные сутки, если место стандартного отправления занимает площадь </w:t>
      </w:r>
      <w:r w:rsidRPr="00B3648E">
        <w:rPr>
          <w:rFonts w:ascii="Times New Roman" w:hAnsi="Times New Roman" w:cs="Times New Roman"/>
          <w:b/>
          <w:sz w:val="20"/>
          <w:szCs w:val="20"/>
        </w:rPr>
        <w:t>более</w:t>
      </w:r>
      <w:r w:rsidRPr="00B3648E">
        <w:rPr>
          <w:rFonts w:ascii="Times New Roman" w:hAnsi="Times New Roman" w:cs="Times New Roman"/>
          <w:sz w:val="20"/>
          <w:szCs w:val="20"/>
        </w:rPr>
        <w:t xml:space="preserve"> 1 кв. м.</w:t>
      </w:r>
    </w:p>
    <w:p w14:paraId="391E2705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за погрузочно-разгрузочные работы должен применяться в том случае, если платный вес стандартного отправления больше 50 кг и меньше или равен 300 кг. К тарифу за сбор/ доставку должен быть добавлен тариф, который составляет:</w:t>
      </w:r>
    </w:p>
    <w:p w14:paraId="54CBBC43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вес от 50 до 100 кг – 328 руб.;</w:t>
      </w:r>
    </w:p>
    <w:p w14:paraId="27024130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вес от 101 кг до 200 кг – 505 руб.;</w:t>
      </w:r>
    </w:p>
    <w:p w14:paraId="1C8BA907" w14:textId="77777777" w:rsidR="00B3648E" w:rsidRPr="00B3648E" w:rsidRDefault="00B3648E" w:rsidP="00B3648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вес от 201 кг до 300 кг – 758 руб. </w:t>
      </w:r>
    </w:p>
    <w:p w14:paraId="34E03C2C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за предоставление информации из архива (например, копии реестра ф. 1, ф. 5) составляет 63 руб. за каждый документ.</w:t>
      </w:r>
    </w:p>
    <w:p w14:paraId="19713A87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Тариф за простой автомобиля длительностью свыше 30 минут составляет 884 руб. за каждый час простоя. Время фактической передачи стандартного отправления должно фиксироваться в реестре ф. 1.</w:t>
      </w:r>
    </w:p>
    <w:p w14:paraId="27DF1F04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lastRenderedPageBreak/>
        <w:t>Тариф за отказ отправителя от заявки на сбор стандартного отправления либо от передачи стандартного отправления для его дальнейшей доставки составляет 1 325 руб.</w:t>
      </w:r>
    </w:p>
    <w:p w14:paraId="35B5AB5B" w14:textId="77777777" w:rsidR="00B3648E" w:rsidRPr="00B3648E" w:rsidRDefault="00B3648E" w:rsidP="00B3648E">
      <w:pPr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Таможенное оформление</w:t>
      </w:r>
    </w:p>
    <w:p w14:paraId="157B7FCD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Все стандартные отправления весом до 2 кг с индексом вложимого «1» «Документация» не подлежат таможенному оформлению.</w:t>
      </w:r>
    </w:p>
    <w:p w14:paraId="3DE2A8B9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Все стандартные отправления, адресованные в страны ТС ЕАЭС, не подлежат таможенному оформлению.</w:t>
      </w:r>
    </w:p>
    <w:p w14:paraId="3B6FA576" w14:textId="77777777" w:rsidR="00B3648E" w:rsidRPr="00B3648E" w:rsidRDefault="00B3648E" w:rsidP="00B3648E">
      <w:pPr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>Все стандартные отправления, адресованные в страны СНГ (кроме указанных в пунктах 9.1 – 9.2), должны подлежать таможенному оформлению, тарифицироваться индивидуально по согласованию с УВЭД и ТО и не являются предметом типового договора на оказание услуг по доставке стандартных отправлений.</w:t>
      </w:r>
    </w:p>
    <w:p w14:paraId="452B7B0E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  <w:sectPr w:rsidR="00B3648E" w:rsidRPr="00B3648E" w:rsidSect="00B3648E">
          <w:headerReference w:type="default" r:id="rId5"/>
          <w:headerReference w:type="first" r:id="rId6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301CA419" w14:textId="77777777" w:rsidR="00B3648E" w:rsidRPr="00B3648E" w:rsidRDefault="00B3648E" w:rsidP="00B3648E">
      <w:p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lastRenderedPageBreak/>
        <w:t xml:space="preserve">             </w:t>
      </w:r>
      <w:r w:rsidRPr="00B3648E">
        <w:rPr>
          <w:rFonts w:ascii="Times New Roman" w:hAnsi="Times New Roman" w:cs="Times New Roman"/>
          <w:b/>
          <w:sz w:val="20"/>
          <w:szCs w:val="20"/>
        </w:rPr>
        <w:t>10.</w:t>
      </w:r>
      <w:r w:rsidRPr="00B3648E">
        <w:rPr>
          <w:rFonts w:ascii="Times New Roman" w:hAnsi="Times New Roman" w:cs="Times New Roman"/>
          <w:sz w:val="20"/>
          <w:szCs w:val="20"/>
        </w:rPr>
        <w:t xml:space="preserve"> </w:t>
      </w:r>
      <w:r w:rsidRPr="00B3648E">
        <w:rPr>
          <w:rFonts w:ascii="Times New Roman" w:hAnsi="Times New Roman" w:cs="Times New Roman"/>
          <w:b/>
          <w:sz w:val="20"/>
          <w:szCs w:val="20"/>
        </w:rPr>
        <w:t>Список стран, входящих в Содружество Независимых Государств (СНГ)</w:t>
      </w:r>
    </w:p>
    <w:p w14:paraId="55D02F05" w14:textId="77777777" w:rsidR="00B3648E" w:rsidRPr="00B3648E" w:rsidRDefault="00B3648E" w:rsidP="00B3648E">
      <w:p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  Таблица 20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55"/>
        <w:gridCol w:w="3846"/>
      </w:tblGrid>
      <w:tr w:rsidR="00B3648E" w:rsidRPr="00B3648E" w14:paraId="5E737DB3" w14:textId="77777777" w:rsidTr="0054028F">
        <w:trPr>
          <w:trHeight w:val="340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2EA8A7C9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739A31D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Столица страны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193341E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B3648E" w:rsidRPr="00B3648E" w14:paraId="6813472F" w14:textId="77777777" w:rsidTr="0054028F">
        <w:trPr>
          <w:trHeight w:val="284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0FAA2CD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Кыргызская Республика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0E882F9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Бишкек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19979A9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206FDA03" w14:textId="77777777" w:rsidTr="0054028F">
        <w:trPr>
          <w:trHeight w:val="284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469EC13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Азербайджан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536777C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Баку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436BFA5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4765BAB5" w14:textId="77777777" w:rsidTr="0054028F">
        <w:trPr>
          <w:trHeight w:val="284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7E0B68F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Армения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6C7080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Ереван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6C8BB9D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3182615E" w14:textId="77777777" w:rsidTr="0054028F">
        <w:trPr>
          <w:trHeight w:val="284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24B89BC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593CFBF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139AB79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49673015" w14:textId="77777777" w:rsidTr="0054028F">
        <w:trPr>
          <w:trHeight w:val="284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71DE257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Казахстан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7251448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Астана (бывший Нур-Султан)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32BE4B9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09D9C209" w14:textId="77777777" w:rsidTr="0054028F">
        <w:trPr>
          <w:trHeight w:val="284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16AC670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Молдова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6EF84EE0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Кишинев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46F6EC7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3E901CF1" w14:textId="77777777" w:rsidTr="0054028F">
        <w:trPr>
          <w:trHeight w:val="284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01F586F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Таджикистан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4347BEAC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Душанбе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326A998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123A7921" w14:textId="77777777" w:rsidTr="0054028F">
        <w:trPr>
          <w:trHeight w:val="284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39B3280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Узбекистан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2913BCFC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Ташкент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7545CF9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47F2723F" w14:textId="77777777" w:rsidTr="0054028F">
        <w:trPr>
          <w:trHeight w:val="284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6845985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50F31C8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199A1A5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8E" w:rsidRPr="00B3648E" w14:paraId="7719A851" w14:textId="77777777" w:rsidTr="0054028F">
        <w:trPr>
          <w:trHeight w:val="284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3B15BC8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Туркменистан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4BEE07CB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Ашхабад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05ADC98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На правах ассоциированного членства</w:t>
            </w:r>
          </w:p>
        </w:tc>
      </w:tr>
    </w:tbl>
    <w:p w14:paraId="2E5B2EED" w14:textId="77777777" w:rsidR="00B3648E" w:rsidRPr="00B3648E" w:rsidRDefault="00B3648E" w:rsidP="00B3648E">
      <w:pPr>
        <w:rPr>
          <w:rFonts w:ascii="Times New Roman" w:hAnsi="Times New Roman" w:cs="Times New Roman"/>
          <w:b/>
          <w:sz w:val="20"/>
          <w:szCs w:val="20"/>
        </w:rPr>
      </w:pPr>
    </w:p>
    <w:p w14:paraId="7B240B8B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</w:p>
    <w:p w14:paraId="30DBBE58" w14:textId="77777777" w:rsidR="00B3648E" w:rsidRPr="00B3648E" w:rsidRDefault="00B3648E" w:rsidP="00B3648E">
      <w:p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 xml:space="preserve">            11.</w:t>
      </w:r>
      <w:r w:rsidRPr="00B3648E">
        <w:rPr>
          <w:rFonts w:ascii="Times New Roman" w:hAnsi="Times New Roman" w:cs="Times New Roman"/>
          <w:sz w:val="20"/>
          <w:szCs w:val="20"/>
        </w:rPr>
        <w:t xml:space="preserve"> </w:t>
      </w:r>
      <w:r w:rsidRPr="00B3648E">
        <w:rPr>
          <w:rFonts w:ascii="Times New Roman" w:hAnsi="Times New Roman" w:cs="Times New Roman"/>
          <w:b/>
          <w:sz w:val="20"/>
          <w:szCs w:val="20"/>
        </w:rPr>
        <w:t>Список субъектов РФ</w:t>
      </w:r>
    </w:p>
    <w:p w14:paraId="792210B4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  Таблица 21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3160"/>
        <w:gridCol w:w="2702"/>
      </w:tblGrid>
      <w:tr w:rsidR="00B3648E" w:rsidRPr="00B3648E" w14:paraId="2EF66BE8" w14:textId="77777777" w:rsidTr="0054028F">
        <w:trPr>
          <w:trHeight w:val="594"/>
        </w:trPr>
        <w:tc>
          <w:tcPr>
            <w:tcW w:w="3778" w:type="dxa"/>
            <w:shd w:val="clear" w:color="auto" w:fill="auto"/>
            <w:vAlign w:val="center"/>
            <w:hideMark/>
          </w:tcPr>
          <w:p w14:paraId="2AE7C85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субъекта РФ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8FCC03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367C4D2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Административный центр субъекта РФ</w:t>
            </w:r>
          </w:p>
        </w:tc>
      </w:tr>
      <w:tr w:rsidR="00B3648E" w:rsidRPr="00B3648E" w14:paraId="0448A37F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E965EE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9C4740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Адыгея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0A4FB4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Майкоп</w:t>
            </w:r>
          </w:p>
        </w:tc>
      </w:tr>
      <w:tr w:rsidR="00B3648E" w:rsidRPr="00B3648E" w14:paraId="4D041A24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1B4E46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3AA1B4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6FE55BE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Горно-Алтайск</w:t>
            </w:r>
          </w:p>
        </w:tc>
      </w:tr>
      <w:tr w:rsidR="00B3648E" w:rsidRPr="00B3648E" w14:paraId="491CD04D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16BB3E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Край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BE1F3E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655800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</w:tr>
      <w:tr w:rsidR="00B3648E" w:rsidRPr="00B3648E" w14:paraId="7656FA6C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16FF24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EAFC6D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686B458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Благовещенск</w:t>
            </w:r>
          </w:p>
        </w:tc>
      </w:tr>
      <w:tr w:rsidR="00B3648E" w:rsidRPr="00B3648E" w14:paraId="031D230D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1D1EBC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D4F3CE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3DF932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</w:p>
        </w:tc>
      </w:tr>
      <w:tr w:rsidR="00B3648E" w:rsidRPr="00B3648E" w14:paraId="2D08BB13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FD6621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E7D16C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FE05AD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Астрахань</w:t>
            </w:r>
          </w:p>
        </w:tc>
      </w:tr>
      <w:tr w:rsidR="00B3648E" w:rsidRPr="00B3648E" w14:paraId="7365B3DE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2FD95C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566DC6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Башкортостан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621A28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Уфа</w:t>
            </w:r>
          </w:p>
        </w:tc>
      </w:tr>
      <w:tr w:rsidR="00B3648E" w:rsidRPr="00B3648E" w14:paraId="6F226A2F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FB231C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22C68F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CC2FAF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Белгород</w:t>
            </w:r>
          </w:p>
        </w:tc>
      </w:tr>
      <w:tr w:rsidR="00B3648E" w:rsidRPr="00B3648E" w14:paraId="41BE5B34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6507D7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8EA29C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A509DB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Брянск</w:t>
            </w:r>
          </w:p>
        </w:tc>
      </w:tr>
      <w:tr w:rsidR="00B3648E" w:rsidRPr="00B3648E" w14:paraId="2EB92675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EBDB3C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EA7BE7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Бурятия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5443239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Улан-Удэ</w:t>
            </w:r>
          </w:p>
        </w:tc>
      </w:tr>
      <w:tr w:rsidR="00B3648E" w:rsidRPr="00B3648E" w14:paraId="25864DAC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0051EB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F78F00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D9D45A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</w:tc>
      </w:tr>
      <w:tr w:rsidR="00B3648E" w:rsidRPr="00B3648E" w14:paraId="20E48FB3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C5E7AD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3F9AEB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547DC8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Волгоград</w:t>
            </w:r>
          </w:p>
        </w:tc>
      </w:tr>
      <w:tr w:rsidR="00B3648E" w:rsidRPr="00B3648E" w14:paraId="4D9A5262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B69794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85E7BE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BC4F28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Вологда</w:t>
            </w:r>
          </w:p>
        </w:tc>
      </w:tr>
      <w:tr w:rsidR="00B3648E" w:rsidRPr="00B3648E" w14:paraId="5D65D087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4574BF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40974A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9CD208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Воронеж</w:t>
            </w:r>
          </w:p>
        </w:tc>
      </w:tr>
      <w:tr w:rsidR="00B3648E" w:rsidRPr="00B3648E" w14:paraId="173A585E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5FDC40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3570DF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DBFEED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</w:tr>
      <w:tr w:rsidR="00B3648E" w:rsidRPr="00B3648E" w14:paraId="5A1971F4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45CD2B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Народная 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80C4B4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Донецкая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AB2029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Донецк</w:t>
            </w:r>
          </w:p>
        </w:tc>
      </w:tr>
      <w:tr w:rsidR="00B3648E" w:rsidRPr="00B3648E" w14:paraId="0F427200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D35927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Автономная 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B404CC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Еврейская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5CCF141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Биробиджан</w:t>
            </w:r>
          </w:p>
        </w:tc>
      </w:tr>
      <w:tr w:rsidR="00B3648E" w:rsidRPr="00B3648E" w14:paraId="3DBD32D1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31C33F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Край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C01FC3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334DAD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Чита</w:t>
            </w:r>
          </w:p>
        </w:tc>
      </w:tr>
      <w:tr w:rsidR="00B3648E" w:rsidRPr="00B3648E" w14:paraId="789829A0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E53504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7D3C3B5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ABC65C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Мелитополь</w:t>
            </w:r>
          </w:p>
        </w:tc>
      </w:tr>
      <w:tr w:rsidR="00B3648E" w:rsidRPr="00B3648E" w14:paraId="49524261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081C5C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D8D377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D949CD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Иваново</w:t>
            </w:r>
          </w:p>
        </w:tc>
      </w:tr>
      <w:tr w:rsidR="00B3648E" w:rsidRPr="00B3648E" w14:paraId="4F2E3046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3C96A1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0F8C37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Ингушетия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26E5E8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Магас</w:t>
            </w:r>
          </w:p>
        </w:tc>
      </w:tr>
      <w:tr w:rsidR="00B3648E" w:rsidRPr="00B3648E" w14:paraId="3FD584BE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9FEBA3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7C3B4A3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99BFA1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Иркутск</w:t>
            </w:r>
          </w:p>
        </w:tc>
      </w:tr>
      <w:tr w:rsidR="00B3648E" w:rsidRPr="00B3648E" w14:paraId="6CD0FFAF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D523EB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573C0C0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Кабардино-Балкария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5A7436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</w:tr>
      <w:tr w:rsidR="00B3648E" w:rsidRPr="00B3648E" w14:paraId="1A0E3CB7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8EDCAC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589AF1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E0E6A3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Калининград</w:t>
            </w:r>
          </w:p>
        </w:tc>
      </w:tr>
      <w:tr w:rsidR="00B3648E" w:rsidRPr="00B3648E" w14:paraId="7B775556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F3C05C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CB79B0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Калмыкия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AC4658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Элиста</w:t>
            </w:r>
          </w:p>
        </w:tc>
      </w:tr>
      <w:tr w:rsidR="00B3648E" w:rsidRPr="00B3648E" w14:paraId="174B2DFA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C11C30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0737D8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9A4187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Калуга</w:t>
            </w:r>
          </w:p>
        </w:tc>
      </w:tr>
      <w:tr w:rsidR="00B3648E" w:rsidRPr="00B3648E" w14:paraId="5BDAA338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A2F91C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Край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DF7935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Камчатский край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DDB947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Петропавловск-Камчатский</w:t>
            </w:r>
          </w:p>
        </w:tc>
      </w:tr>
      <w:tr w:rsidR="00B3648E" w:rsidRPr="00B3648E" w14:paraId="322EA4AC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DB471F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3E84C34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Карачаево-Черкесская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645788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Черкесск</w:t>
            </w:r>
          </w:p>
        </w:tc>
      </w:tr>
      <w:tr w:rsidR="00B3648E" w:rsidRPr="00B3648E" w14:paraId="552B8279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270201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28C08B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Карелия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1383A9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Петрозаводск</w:t>
            </w:r>
          </w:p>
        </w:tc>
      </w:tr>
      <w:tr w:rsidR="00B3648E" w:rsidRPr="00B3648E" w14:paraId="3741BF7B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13945D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D38C91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Кемеровская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5687EAA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Кемерово</w:t>
            </w:r>
          </w:p>
        </w:tc>
      </w:tr>
      <w:tr w:rsidR="00B3648E" w:rsidRPr="00B3648E" w14:paraId="2423F399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05B935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42F8F2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F928C7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Киров</w:t>
            </w:r>
          </w:p>
        </w:tc>
      </w:tr>
      <w:tr w:rsidR="00B3648E" w:rsidRPr="00B3648E" w14:paraId="2802AE38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244EEC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798A0D7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Коми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0340DD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Сыктывкар</w:t>
            </w:r>
          </w:p>
        </w:tc>
      </w:tr>
      <w:tr w:rsidR="00B3648E" w:rsidRPr="00B3648E" w14:paraId="75D77A15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9E2630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CFDBE5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D7CBFD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Кострома</w:t>
            </w:r>
          </w:p>
        </w:tc>
      </w:tr>
      <w:tr w:rsidR="00B3648E" w:rsidRPr="00B3648E" w14:paraId="61655ACD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6736A9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Край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74CC2F1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58376D3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Краснодар</w:t>
            </w:r>
          </w:p>
        </w:tc>
      </w:tr>
      <w:tr w:rsidR="00B3648E" w:rsidRPr="00B3648E" w14:paraId="08785C8A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8594E6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Край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522914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A2C16E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Красноярск</w:t>
            </w:r>
          </w:p>
        </w:tc>
      </w:tr>
      <w:tr w:rsidR="00B3648E" w:rsidRPr="00B3648E" w14:paraId="25E7F8CB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C82D6E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27B1B4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Крым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7D372C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Симферополь</w:t>
            </w:r>
          </w:p>
        </w:tc>
      </w:tr>
      <w:tr w:rsidR="00B3648E" w:rsidRPr="00B3648E" w14:paraId="63B5F1BE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F4040D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F0346D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Курганская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6BC0EFA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Курган</w:t>
            </w:r>
          </w:p>
        </w:tc>
      </w:tr>
      <w:tr w:rsidR="00B3648E" w:rsidRPr="00B3648E" w14:paraId="7A82E9CF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5607E26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785AE9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E868AA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Курск</w:t>
            </w:r>
          </w:p>
        </w:tc>
      </w:tr>
      <w:tr w:rsidR="00B3648E" w:rsidRPr="00B3648E" w14:paraId="10861ED0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B5097A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DD7637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B10D9F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</w:tc>
      </w:tr>
      <w:tr w:rsidR="00B3648E" w:rsidRPr="00B3648E" w14:paraId="0C69D23D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458DBB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5FF2DB1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2CCF89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Липецк</w:t>
            </w:r>
          </w:p>
        </w:tc>
      </w:tr>
      <w:tr w:rsidR="00B3648E" w:rsidRPr="00B3648E" w14:paraId="413B342C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52B31AA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Народная 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3C12FEE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Луганская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FC9F14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Луганск</w:t>
            </w:r>
          </w:p>
        </w:tc>
      </w:tr>
      <w:tr w:rsidR="00B3648E" w:rsidRPr="00B3648E" w14:paraId="612AE93C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74D58F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D5B0BE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Магаданская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8E415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Магадан</w:t>
            </w:r>
          </w:p>
        </w:tc>
      </w:tr>
      <w:tr w:rsidR="00B3648E" w:rsidRPr="00B3648E" w14:paraId="2C6F53E4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6429A9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432172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Марий Эл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0AF341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Йошкар-Ола</w:t>
            </w:r>
          </w:p>
        </w:tc>
      </w:tr>
      <w:tr w:rsidR="00B3648E" w:rsidRPr="00B3648E" w14:paraId="56D8E518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5F2285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7603967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Мордовия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2B0E1F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Саранск</w:t>
            </w:r>
          </w:p>
        </w:tc>
      </w:tr>
      <w:tr w:rsidR="00B3648E" w:rsidRPr="00B3648E" w14:paraId="6927A29E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59D99DF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федерального значения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C8CF75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6F8FDA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</w:tr>
      <w:tr w:rsidR="00B3648E" w:rsidRPr="00B3648E" w14:paraId="2D0E7F53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096750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71410B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7D121E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</w:tr>
      <w:tr w:rsidR="00B3648E" w:rsidRPr="00B3648E" w14:paraId="09F24E1D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03755E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5E7C5C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Мурманская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79B3FF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Мурманск</w:t>
            </w:r>
          </w:p>
        </w:tc>
      </w:tr>
      <w:tr w:rsidR="00B3648E" w:rsidRPr="00B3648E" w14:paraId="774273EC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FAB5E6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Автономный округ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5C51E4F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Ненецкий АО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CC9DD7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Нарьян-Мар</w:t>
            </w:r>
          </w:p>
        </w:tc>
      </w:tr>
      <w:tr w:rsidR="00B3648E" w:rsidRPr="00B3648E" w14:paraId="7E14223B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B66266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8DD5A5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EDFE2F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Нижний Новгород</w:t>
            </w:r>
          </w:p>
        </w:tc>
      </w:tr>
      <w:tr w:rsidR="00B3648E" w:rsidRPr="00B3648E" w14:paraId="4F0587B6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5722A3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7CA78B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Новгородская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5D84E9A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Великий Новгород</w:t>
            </w:r>
          </w:p>
        </w:tc>
      </w:tr>
      <w:tr w:rsidR="00B3648E" w:rsidRPr="00B3648E" w14:paraId="4F0FAD64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234203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4C5BD2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0F701D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Новосибирск</w:t>
            </w:r>
          </w:p>
        </w:tc>
      </w:tr>
      <w:tr w:rsidR="00B3648E" w:rsidRPr="00B3648E" w14:paraId="0E8406B5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77BA60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D9D261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0CA5DF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</w:p>
        </w:tc>
      </w:tr>
      <w:tr w:rsidR="00B3648E" w:rsidRPr="00B3648E" w14:paraId="752B6850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A01FAC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38FED13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2AD809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</w:tr>
      <w:tr w:rsidR="00B3648E" w:rsidRPr="00B3648E" w14:paraId="41FDCEC0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D4DB32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8DDF2B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5B6699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Орел</w:t>
            </w:r>
          </w:p>
        </w:tc>
      </w:tr>
      <w:tr w:rsidR="00B3648E" w:rsidRPr="00B3648E" w14:paraId="4D74A0BF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0F1701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9671CF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53CF296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Пенза</w:t>
            </w:r>
          </w:p>
        </w:tc>
      </w:tr>
      <w:tr w:rsidR="00B3648E" w:rsidRPr="00B3648E" w14:paraId="44101C68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E47A60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Край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DB9A1A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Пермский край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57A68B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Пермь</w:t>
            </w:r>
          </w:p>
        </w:tc>
      </w:tr>
      <w:tr w:rsidR="00B3648E" w:rsidRPr="00B3648E" w14:paraId="28912704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91E992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Край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5E618B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74E795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Владивосток</w:t>
            </w:r>
          </w:p>
        </w:tc>
      </w:tr>
      <w:tr w:rsidR="00B3648E" w:rsidRPr="00B3648E" w14:paraId="14F3B7FD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392915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8DE2B4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Псковская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E2FA5A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Псков</w:t>
            </w:r>
          </w:p>
        </w:tc>
      </w:tr>
      <w:tr w:rsidR="00B3648E" w:rsidRPr="00B3648E" w14:paraId="32B872DD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4E62C1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D365D9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Ростовская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59B292D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Ростов-на-Дону</w:t>
            </w:r>
          </w:p>
        </w:tc>
      </w:tr>
      <w:tr w:rsidR="00B3648E" w:rsidRPr="00B3648E" w14:paraId="4BF1614D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91B4E9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57A1F90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BDC428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Рязань</w:t>
            </w:r>
          </w:p>
        </w:tc>
      </w:tr>
      <w:tr w:rsidR="00B3648E" w:rsidRPr="00B3648E" w14:paraId="18C81D4E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62EB79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945F5E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BF81EF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</w:p>
        </w:tc>
      </w:tr>
      <w:tr w:rsidR="00B3648E" w:rsidRPr="00B3648E" w14:paraId="1A00E72B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501908A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Город федерального значения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B6F091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DBDEB8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</w:tc>
      </w:tr>
      <w:tr w:rsidR="00B3648E" w:rsidRPr="00B3648E" w14:paraId="6E77E93B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FB129A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3A9794A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642EB23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Саратов</w:t>
            </w:r>
          </w:p>
        </w:tc>
      </w:tr>
      <w:tr w:rsidR="00B3648E" w:rsidRPr="00B3648E" w14:paraId="70CF8D3B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93B62F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64F573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6CD2DF5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Якутск</w:t>
            </w:r>
          </w:p>
        </w:tc>
      </w:tr>
      <w:tr w:rsidR="00B3648E" w:rsidRPr="00B3648E" w14:paraId="4359BD3F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56A154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31BF46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Сахалинская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21178F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Южно-Сахалинск</w:t>
            </w:r>
          </w:p>
        </w:tc>
      </w:tr>
      <w:tr w:rsidR="00B3648E" w:rsidRPr="00B3648E" w14:paraId="7C267929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4BDF1D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5F41B7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60CEE4A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</w:tc>
      </w:tr>
      <w:tr w:rsidR="00B3648E" w:rsidRPr="00B3648E" w14:paraId="6AC36250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B03175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Город федерального значения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70A2A7B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Севастополь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B07F15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Севастополь</w:t>
            </w:r>
          </w:p>
        </w:tc>
      </w:tr>
      <w:tr w:rsidR="00B3648E" w:rsidRPr="00B3648E" w14:paraId="0FABA4E4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49F759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5470377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Северная Осетия-Алания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00BCC5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Владикавказ</w:t>
            </w:r>
          </w:p>
        </w:tc>
      </w:tr>
      <w:tr w:rsidR="00B3648E" w:rsidRPr="00B3648E" w14:paraId="3D8397B7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6E16C9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511075D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F85726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Смоленск</w:t>
            </w:r>
          </w:p>
        </w:tc>
      </w:tr>
      <w:tr w:rsidR="00B3648E" w:rsidRPr="00B3648E" w14:paraId="19130964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C60125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Край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CAC325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Ставропольский край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513864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Ставрополь</w:t>
            </w:r>
          </w:p>
        </w:tc>
      </w:tr>
      <w:tr w:rsidR="00B3648E" w:rsidRPr="00B3648E" w14:paraId="6FA8A452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A5C12A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943610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8EE791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Тамбов</w:t>
            </w:r>
          </w:p>
        </w:tc>
      </w:tr>
      <w:tr w:rsidR="00B3648E" w:rsidRPr="00B3648E" w14:paraId="2044B5FF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3B4E1E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3D4AA44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Татарстан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738DC17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Казань</w:t>
            </w:r>
          </w:p>
        </w:tc>
      </w:tr>
      <w:tr w:rsidR="00B3648E" w:rsidRPr="00B3648E" w14:paraId="52D7F599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0706CC8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AE14F8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0B4CAE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Тверь</w:t>
            </w:r>
          </w:p>
        </w:tc>
      </w:tr>
      <w:tr w:rsidR="00B3648E" w:rsidRPr="00B3648E" w14:paraId="75196D7C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1F5E2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1103B2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Томская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6B912F7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</w:p>
        </w:tc>
      </w:tr>
      <w:tr w:rsidR="00B3648E" w:rsidRPr="00B3648E" w14:paraId="57E95ACE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B8A337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FE655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27BF16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Тула</w:t>
            </w:r>
          </w:p>
        </w:tc>
      </w:tr>
      <w:tr w:rsidR="00B3648E" w:rsidRPr="00B3648E" w14:paraId="7A500468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2E4D6ED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6BA3394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Тыва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6FD9319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Кызыл</w:t>
            </w:r>
          </w:p>
        </w:tc>
      </w:tr>
      <w:tr w:rsidR="00B3648E" w:rsidRPr="00B3648E" w14:paraId="7959959F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AC5FD8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89CAFC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Тюменская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3E0FA5D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Тюмень</w:t>
            </w:r>
          </w:p>
        </w:tc>
      </w:tr>
      <w:tr w:rsidR="00B3648E" w:rsidRPr="00B3648E" w14:paraId="18DDEEAB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CCDEC4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2EE087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Удмуртия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0C8227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Ижевск</w:t>
            </w:r>
          </w:p>
        </w:tc>
      </w:tr>
      <w:tr w:rsidR="00B3648E" w:rsidRPr="00B3648E" w14:paraId="6449784E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519E7A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DD836E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Ульяновская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ABF346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Ульяновск</w:t>
            </w:r>
          </w:p>
        </w:tc>
      </w:tr>
      <w:tr w:rsidR="00B3648E" w:rsidRPr="00B3648E" w14:paraId="4B0EDB32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19926F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Край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1B78E1B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Хабаровский край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0779145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Хабаровск</w:t>
            </w:r>
          </w:p>
        </w:tc>
      </w:tr>
      <w:tr w:rsidR="00B3648E" w:rsidRPr="00B3648E" w14:paraId="0D439EFE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3FBFBD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4F8FF1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Хакасия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F5EA74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Абакан</w:t>
            </w:r>
          </w:p>
        </w:tc>
      </w:tr>
      <w:tr w:rsidR="00B3648E" w:rsidRPr="00B3648E" w14:paraId="6669381C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6372E1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Автономный округ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3DF034E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Ханты-Мансийский - Югра АО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32B124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Ханты-Мансийск</w:t>
            </w:r>
          </w:p>
        </w:tc>
      </w:tr>
      <w:tr w:rsidR="00B3648E" w:rsidRPr="00B3648E" w14:paraId="33E607B2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D9A6FD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58C1C45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Херсонская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C95A4F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Геническ</w:t>
            </w:r>
          </w:p>
        </w:tc>
      </w:tr>
      <w:tr w:rsidR="00B3648E" w:rsidRPr="00B3648E" w14:paraId="4CA40880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1AC21673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22E40B0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2186D4F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Челябинск</w:t>
            </w:r>
          </w:p>
        </w:tc>
      </w:tr>
      <w:tr w:rsidR="00B3648E" w:rsidRPr="00B3648E" w14:paraId="32CD00FD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BE7065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78EC2541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65E180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Грозный</w:t>
            </w:r>
          </w:p>
        </w:tc>
      </w:tr>
      <w:tr w:rsidR="00B3648E" w:rsidRPr="00B3648E" w14:paraId="2D310C2D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7DABBD1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08199E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Чувашская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46FB2E6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Чебоксары</w:t>
            </w:r>
          </w:p>
        </w:tc>
      </w:tr>
      <w:tr w:rsidR="00B3648E" w:rsidRPr="00B3648E" w14:paraId="7A62A0FA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4DACE87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Автономный округ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7D603B48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Чукотский АО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6FCF2F9E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Анадырь</w:t>
            </w:r>
          </w:p>
        </w:tc>
      </w:tr>
      <w:tr w:rsidR="00B3648E" w:rsidRPr="00B3648E" w14:paraId="1B2136CE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34C69C45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Автономный округ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4265C9E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Ямало-Ненецкий АО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55FE62CD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Салехард</w:t>
            </w:r>
          </w:p>
        </w:tc>
      </w:tr>
      <w:tr w:rsidR="00B3648E" w:rsidRPr="00B3648E" w14:paraId="713373AB" w14:textId="77777777" w:rsidTr="0054028F">
        <w:trPr>
          <w:trHeight w:val="284"/>
        </w:trPr>
        <w:tc>
          <w:tcPr>
            <w:tcW w:w="3778" w:type="dxa"/>
            <w:shd w:val="clear" w:color="auto" w:fill="auto"/>
            <w:vAlign w:val="center"/>
            <w:hideMark/>
          </w:tcPr>
          <w:p w14:paraId="644038A0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14:paraId="0EC95062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5C1D758C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Ярославль</w:t>
            </w:r>
          </w:p>
        </w:tc>
      </w:tr>
    </w:tbl>
    <w:p w14:paraId="5DE951F8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</w:p>
    <w:p w14:paraId="5AFA71D5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</w:pPr>
    </w:p>
    <w:p w14:paraId="54EDD0F1" w14:textId="77777777" w:rsidR="00B3648E" w:rsidRPr="00B3648E" w:rsidRDefault="00B3648E" w:rsidP="00B3648E">
      <w:p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b/>
          <w:sz w:val="20"/>
          <w:szCs w:val="20"/>
        </w:rPr>
        <w:t>12. Список стран, входящих в Таможенный Союз Евразийского Экономического Союза (ТС ЕАЭС)</w:t>
      </w:r>
    </w:p>
    <w:p w14:paraId="4275A237" w14:textId="77777777" w:rsidR="00B3648E" w:rsidRPr="00B3648E" w:rsidRDefault="00B3648E" w:rsidP="00B3648E">
      <w:pPr>
        <w:rPr>
          <w:rFonts w:ascii="Times New Roman" w:hAnsi="Times New Roman" w:cs="Times New Roman"/>
          <w:b/>
          <w:sz w:val="20"/>
          <w:szCs w:val="20"/>
        </w:rPr>
      </w:pPr>
      <w:r w:rsidRPr="00B3648E">
        <w:rPr>
          <w:rFonts w:ascii="Times New Roman" w:hAnsi="Times New Roman" w:cs="Times New Roman"/>
          <w:sz w:val="20"/>
          <w:szCs w:val="20"/>
        </w:rPr>
        <w:t xml:space="preserve">   Таблица 22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6"/>
        <w:gridCol w:w="4007"/>
      </w:tblGrid>
      <w:tr w:rsidR="00B3648E" w:rsidRPr="00B3648E" w14:paraId="58632924" w14:textId="77777777" w:rsidTr="0054028F">
        <w:trPr>
          <w:trHeight w:val="340"/>
          <w:jc w:val="center"/>
        </w:trPr>
        <w:tc>
          <w:tcPr>
            <w:tcW w:w="5556" w:type="dxa"/>
            <w:shd w:val="clear" w:color="auto" w:fill="auto"/>
            <w:vAlign w:val="center"/>
          </w:tcPr>
          <w:p w14:paraId="35DCEAB4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7724C33E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b/>
                <w:sz w:val="20"/>
                <w:szCs w:val="20"/>
              </w:rPr>
              <w:t>Столица страны</w:t>
            </w:r>
          </w:p>
        </w:tc>
      </w:tr>
      <w:tr w:rsidR="00B3648E" w:rsidRPr="00B3648E" w14:paraId="29D40C3D" w14:textId="77777777" w:rsidTr="0054028F">
        <w:trPr>
          <w:trHeight w:val="284"/>
          <w:jc w:val="center"/>
        </w:trPr>
        <w:tc>
          <w:tcPr>
            <w:tcW w:w="5556" w:type="dxa"/>
            <w:shd w:val="clear" w:color="auto" w:fill="auto"/>
            <w:vAlign w:val="center"/>
          </w:tcPr>
          <w:p w14:paraId="6F2E4196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Кыргызская Республика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5C970CD4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Бишкек</w:t>
            </w:r>
          </w:p>
        </w:tc>
      </w:tr>
      <w:tr w:rsidR="00B3648E" w:rsidRPr="00B3648E" w14:paraId="46F5E8EB" w14:textId="77777777" w:rsidTr="0054028F">
        <w:trPr>
          <w:trHeight w:val="284"/>
          <w:jc w:val="center"/>
        </w:trPr>
        <w:tc>
          <w:tcPr>
            <w:tcW w:w="5556" w:type="dxa"/>
            <w:shd w:val="clear" w:color="auto" w:fill="auto"/>
            <w:vAlign w:val="center"/>
          </w:tcPr>
          <w:p w14:paraId="46E6573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Армения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0DAD2876" w14:textId="77777777" w:rsidR="00B3648E" w:rsidRPr="00B3648E" w:rsidRDefault="00B3648E" w:rsidP="00B36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Ереван</w:t>
            </w:r>
          </w:p>
        </w:tc>
      </w:tr>
      <w:tr w:rsidR="00B3648E" w:rsidRPr="00B3648E" w14:paraId="5FED9B77" w14:textId="77777777" w:rsidTr="0054028F">
        <w:trPr>
          <w:trHeight w:val="284"/>
          <w:jc w:val="center"/>
        </w:trPr>
        <w:tc>
          <w:tcPr>
            <w:tcW w:w="5556" w:type="dxa"/>
            <w:shd w:val="clear" w:color="auto" w:fill="auto"/>
            <w:vAlign w:val="center"/>
          </w:tcPr>
          <w:p w14:paraId="62F56619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7B5AA80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</w:p>
        </w:tc>
      </w:tr>
      <w:tr w:rsidR="00B3648E" w:rsidRPr="00B3648E" w14:paraId="13B291CC" w14:textId="77777777" w:rsidTr="0054028F">
        <w:trPr>
          <w:trHeight w:val="284"/>
          <w:jc w:val="center"/>
        </w:trPr>
        <w:tc>
          <w:tcPr>
            <w:tcW w:w="5556" w:type="dxa"/>
            <w:shd w:val="clear" w:color="auto" w:fill="auto"/>
            <w:vAlign w:val="center"/>
          </w:tcPr>
          <w:p w14:paraId="39720C9B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Республика Казахстан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675A711F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Астана (бывший Нур-Султан)</w:t>
            </w:r>
          </w:p>
        </w:tc>
      </w:tr>
      <w:tr w:rsidR="00B3648E" w:rsidRPr="00B3648E" w14:paraId="62341784" w14:textId="77777777" w:rsidTr="0054028F">
        <w:trPr>
          <w:trHeight w:val="284"/>
          <w:jc w:val="center"/>
        </w:trPr>
        <w:tc>
          <w:tcPr>
            <w:tcW w:w="5556" w:type="dxa"/>
            <w:shd w:val="clear" w:color="auto" w:fill="auto"/>
            <w:vAlign w:val="center"/>
          </w:tcPr>
          <w:p w14:paraId="4490094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64C12EFA" w14:textId="77777777" w:rsidR="00B3648E" w:rsidRPr="00B3648E" w:rsidRDefault="00B3648E" w:rsidP="00B3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8E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</w:tr>
    </w:tbl>
    <w:p w14:paraId="037715F9" w14:textId="77777777" w:rsidR="00B3648E" w:rsidRPr="00B3648E" w:rsidRDefault="00B3648E" w:rsidP="00B3648E">
      <w:pPr>
        <w:rPr>
          <w:rFonts w:ascii="Times New Roman" w:hAnsi="Times New Roman" w:cs="Times New Roman"/>
          <w:b/>
          <w:sz w:val="20"/>
          <w:szCs w:val="20"/>
        </w:rPr>
      </w:pPr>
    </w:p>
    <w:p w14:paraId="24BAF311" w14:textId="77777777" w:rsidR="00B3648E" w:rsidRPr="00B3648E" w:rsidRDefault="00B3648E" w:rsidP="00B3648E">
      <w:pPr>
        <w:rPr>
          <w:rFonts w:ascii="Times New Roman" w:hAnsi="Times New Roman" w:cs="Times New Roman"/>
          <w:sz w:val="20"/>
          <w:szCs w:val="20"/>
        </w:rPr>
        <w:sectPr w:rsidR="00B3648E" w:rsidRPr="00B3648E" w:rsidSect="00B3648E">
          <w:headerReference w:type="default" r:id="rId7"/>
          <w:headerReference w:type="first" r:id="rId8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5CEEBC9F" w14:textId="77777777" w:rsidR="009479DC" w:rsidRPr="00B3648E" w:rsidRDefault="009479DC">
      <w:pPr>
        <w:rPr>
          <w:rFonts w:ascii="Times New Roman" w:hAnsi="Times New Roman" w:cs="Times New Roman"/>
          <w:sz w:val="20"/>
          <w:szCs w:val="20"/>
        </w:rPr>
      </w:pPr>
    </w:p>
    <w:sectPr w:rsidR="009479DC" w:rsidRPr="00B3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 Pro">
    <w:altName w:val="Arial"/>
    <w:charset w:val="00"/>
    <w:family w:val="swiss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9650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E924B4F" w14:textId="77777777" w:rsidR="00000000" w:rsidRDefault="0000000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CF3D" w14:textId="77777777" w:rsidR="00000000" w:rsidRDefault="00000000" w:rsidP="004C6006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E10F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14:paraId="0A0EBED7" w14:textId="77777777" w:rsidR="00000000" w:rsidRDefault="0000000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F733" w14:textId="77777777" w:rsidR="00000000" w:rsidRDefault="00000000" w:rsidP="00EA6619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3D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46A6DCF"/>
    <w:multiLevelType w:val="multilevel"/>
    <w:tmpl w:val="C5500B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abstractNum w:abstractNumId="2" w15:restartNumberingAfterBreak="0">
    <w:nsid w:val="17F96360"/>
    <w:multiLevelType w:val="multilevel"/>
    <w:tmpl w:val="936E89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68"/>
        </w:tabs>
        <w:ind w:left="106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3" w15:restartNumberingAfterBreak="0">
    <w:nsid w:val="1B2F0D81"/>
    <w:multiLevelType w:val="hybridMultilevel"/>
    <w:tmpl w:val="A1AE021A"/>
    <w:lvl w:ilvl="0" w:tplc="0454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6879CC">
      <w:numFmt w:val="none"/>
      <w:lvlText w:val=""/>
      <w:lvlJc w:val="left"/>
      <w:pPr>
        <w:tabs>
          <w:tab w:val="num" w:pos="360"/>
        </w:tabs>
      </w:pPr>
    </w:lvl>
    <w:lvl w:ilvl="2" w:tplc="275A1B1E">
      <w:numFmt w:val="none"/>
      <w:lvlText w:val=""/>
      <w:lvlJc w:val="left"/>
      <w:pPr>
        <w:tabs>
          <w:tab w:val="num" w:pos="360"/>
        </w:tabs>
      </w:pPr>
    </w:lvl>
    <w:lvl w:ilvl="3" w:tplc="C13EFF44">
      <w:numFmt w:val="none"/>
      <w:lvlText w:val=""/>
      <w:lvlJc w:val="left"/>
      <w:pPr>
        <w:tabs>
          <w:tab w:val="num" w:pos="360"/>
        </w:tabs>
      </w:pPr>
    </w:lvl>
    <w:lvl w:ilvl="4" w:tplc="96E2E4A6">
      <w:numFmt w:val="none"/>
      <w:lvlText w:val=""/>
      <w:lvlJc w:val="left"/>
      <w:pPr>
        <w:tabs>
          <w:tab w:val="num" w:pos="360"/>
        </w:tabs>
      </w:pPr>
    </w:lvl>
    <w:lvl w:ilvl="5" w:tplc="35FAFFE4">
      <w:numFmt w:val="none"/>
      <w:lvlText w:val=""/>
      <w:lvlJc w:val="left"/>
      <w:pPr>
        <w:tabs>
          <w:tab w:val="num" w:pos="360"/>
        </w:tabs>
      </w:pPr>
    </w:lvl>
    <w:lvl w:ilvl="6" w:tplc="53042054">
      <w:numFmt w:val="none"/>
      <w:lvlText w:val=""/>
      <w:lvlJc w:val="left"/>
      <w:pPr>
        <w:tabs>
          <w:tab w:val="num" w:pos="360"/>
        </w:tabs>
      </w:pPr>
    </w:lvl>
    <w:lvl w:ilvl="7" w:tplc="96AA68EE">
      <w:numFmt w:val="none"/>
      <w:lvlText w:val=""/>
      <w:lvlJc w:val="left"/>
      <w:pPr>
        <w:tabs>
          <w:tab w:val="num" w:pos="360"/>
        </w:tabs>
      </w:pPr>
    </w:lvl>
    <w:lvl w:ilvl="8" w:tplc="D6C258E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A4663E"/>
    <w:multiLevelType w:val="multilevel"/>
    <w:tmpl w:val="840C4F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AF025F"/>
    <w:multiLevelType w:val="hybridMultilevel"/>
    <w:tmpl w:val="297AB296"/>
    <w:lvl w:ilvl="0" w:tplc="FFFFFFFF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20771E93"/>
    <w:multiLevelType w:val="hybridMultilevel"/>
    <w:tmpl w:val="534870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062236"/>
    <w:multiLevelType w:val="multilevel"/>
    <w:tmpl w:val="91841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E916EA"/>
    <w:multiLevelType w:val="hybridMultilevel"/>
    <w:tmpl w:val="8D6038EE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7C6B8A"/>
    <w:multiLevelType w:val="hybridMultilevel"/>
    <w:tmpl w:val="D7D0E4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9060C"/>
    <w:multiLevelType w:val="hybridMultilevel"/>
    <w:tmpl w:val="4DB8EFEC"/>
    <w:lvl w:ilvl="0" w:tplc="6770A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2E454874"/>
    <w:multiLevelType w:val="hybridMultilevel"/>
    <w:tmpl w:val="AC7CC32C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67F13"/>
    <w:multiLevelType w:val="multilevel"/>
    <w:tmpl w:val="EA206C40"/>
    <w:styleLink w:val="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08C188F"/>
    <w:multiLevelType w:val="hybridMultilevel"/>
    <w:tmpl w:val="D9F88A22"/>
    <w:lvl w:ilvl="0" w:tplc="FFFFFFFF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68B3406"/>
    <w:multiLevelType w:val="multilevel"/>
    <w:tmpl w:val="4CA83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5E5341"/>
    <w:multiLevelType w:val="multilevel"/>
    <w:tmpl w:val="F7B2ED0E"/>
    <w:lvl w:ilvl="0">
      <w:start w:val="1"/>
      <w:numFmt w:val="decimal"/>
      <w:lvlText w:val="%1.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CA71AED"/>
    <w:multiLevelType w:val="hybridMultilevel"/>
    <w:tmpl w:val="525E5682"/>
    <w:lvl w:ilvl="0" w:tplc="6770A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D8A2AC2"/>
    <w:multiLevelType w:val="multilevel"/>
    <w:tmpl w:val="3530FB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42DC29C9"/>
    <w:multiLevelType w:val="multilevel"/>
    <w:tmpl w:val="66DC7F8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49A802ED"/>
    <w:multiLevelType w:val="multilevel"/>
    <w:tmpl w:val="EA206C40"/>
    <w:styleLink w:val="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9FB791C"/>
    <w:multiLevelType w:val="multilevel"/>
    <w:tmpl w:val="08D2C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2D360C"/>
    <w:multiLevelType w:val="multilevel"/>
    <w:tmpl w:val="2C8A1D02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 w15:restartNumberingAfterBreak="0">
    <w:nsid w:val="51311BE8"/>
    <w:multiLevelType w:val="hybridMultilevel"/>
    <w:tmpl w:val="B68CB980"/>
    <w:lvl w:ilvl="0" w:tplc="FFFFFFFF">
      <w:start w:val="1"/>
      <w:numFmt w:val="bullet"/>
      <w:lvlText w:val=""/>
      <w:lvlJc w:val="left"/>
      <w:pPr>
        <w:ind w:left="336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3" w15:restartNumberingAfterBreak="0">
    <w:nsid w:val="5146300D"/>
    <w:multiLevelType w:val="multilevel"/>
    <w:tmpl w:val="3FFE5D3E"/>
    <w:styleLink w:val="1111111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615E1E"/>
    <w:multiLevelType w:val="hybridMultilevel"/>
    <w:tmpl w:val="B9D6BBA8"/>
    <w:lvl w:ilvl="0" w:tplc="A23A0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86A82">
      <w:numFmt w:val="none"/>
      <w:lvlText w:val=""/>
      <w:lvlJc w:val="left"/>
      <w:pPr>
        <w:tabs>
          <w:tab w:val="num" w:pos="360"/>
        </w:tabs>
      </w:pPr>
    </w:lvl>
    <w:lvl w:ilvl="2" w:tplc="884C5E7A">
      <w:numFmt w:val="none"/>
      <w:lvlText w:val=""/>
      <w:lvlJc w:val="left"/>
      <w:pPr>
        <w:tabs>
          <w:tab w:val="num" w:pos="360"/>
        </w:tabs>
      </w:pPr>
    </w:lvl>
    <w:lvl w:ilvl="3" w:tplc="0C100656">
      <w:numFmt w:val="none"/>
      <w:lvlText w:val=""/>
      <w:lvlJc w:val="left"/>
      <w:pPr>
        <w:tabs>
          <w:tab w:val="num" w:pos="360"/>
        </w:tabs>
      </w:pPr>
    </w:lvl>
    <w:lvl w:ilvl="4" w:tplc="7FB01B76">
      <w:numFmt w:val="none"/>
      <w:lvlText w:val=""/>
      <w:lvlJc w:val="left"/>
      <w:pPr>
        <w:tabs>
          <w:tab w:val="num" w:pos="360"/>
        </w:tabs>
      </w:pPr>
    </w:lvl>
    <w:lvl w:ilvl="5" w:tplc="EF146146">
      <w:numFmt w:val="none"/>
      <w:lvlText w:val=""/>
      <w:lvlJc w:val="left"/>
      <w:pPr>
        <w:tabs>
          <w:tab w:val="num" w:pos="360"/>
        </w:tabs>
      </w:pPr>
    </w:lvl>
    <w:lvl w:ilvl="6" w:tplc="58A66A06">
      <w:numFmt w:val="none"/>
      <w:lvlText w:val=""/>
      <w:lvlJc w:val="left"/>
      <w:pPr>
        <w:tabs>
          <w:tab w:val="num" w:pos="360"/>
        </w:tabs>
      </w:pPr>
    </w:lvl>
    <w:lvl w:ilvl="7" w:tplc="C1BE1478">
      <w:numFmt w:val="none"/>
      <w:lvlText w:val=""/>
      <w:lvlJc w:val="left"/>
      <w:pPr>
        <w:tabs>
          <w:tab w:val="num" w:pos="360"/>
        </w:tabs>
      </w:pPr>
    </w:lvl>
    <w:lvl w:ilvl="8" w:tplc="AAD422D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57521D0"/>
    <w:multiLevelType w:val="hybridMultilevel"/>
    <w:tmpl w:val="BEA20854"/>
    <w:lvl w:ilvl="0" w:tplc="E3105FB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000EECA">
      <w:numFmt w:val="none"/>
      <w:lvlText w:val=""/>
      <w:lvlJc w:val="left"/>
      <w:pPr>
        <w:tabs>
          <w:tab w:val="num" w:pos="360"/>
        </w:tabs>
      </w:pPr>
    </w:lvl>
    <w:lvl w:ilvl="2" w:tplc="4D2887F4">
      <w:numFmt w:val="none"/>
      <w:lvlText w:val=""/>
      <w:lvlJc w:val="left"/>
      <w:pPr>
        <w:tabs>
          <w:tab w:val="num" w:pos="360"/>
        </w:tabs>
      </w:pPr>
    </w:lvl>
    <w:lvl w:ilvl="3" w:tplc="0B74C3F2">
      <w:numFmt w:val="none"/>
      <w:lvlText w:val=""/>
      <w:lvlJc w:val="left"/>
      <w:pPr>
        <w:tabs>
          <w:tab w:val="num" w:pos="360"/>
        </w:tabs>
      </w:pPr>
    </w:lvl>
    <w:lvl w:ilvl="4" w:tplc="8EC0F7CA">
      <w:numFmt w:val="none"/>
      <w:lvlText w:val=""/>
      <w:lvlJc w:val="left"/>
      <w:pPr>
        <w:tabs>
          <w:tab w:val="num" w:pos="360"/>
        </w:tabs>
      </w:pPr>
    </w:lvl>
    <w:lvl w:ilvl="5" w:tplc="A0520EC0">
      <w:numFmt w:val="none"/>
      <w:lvlText w:val=""/>
      <w:lvlJc w:val="left"/>
      <w:pPr>
        <w:tabs>
          <w:tab w:val="num" w:pos="360"/>
        </w:tabs>
      </w:pPr>
    </w:lvl>
    <w:lvl w:ilvl="6" w:tplc="467A3D64">
      <w:numFmt w:val="none"/>
      <w:lvlText w:val=""/>
      <w:lvlJc w:val="left"/>
      <w:pPr>
        <w:tabs>
          <w:tab w:val="num" w:pos="360"/>
        </w:tabs>
      </w:pPr>
    </w:lvl>
    <w:lvl w:ilvl="7" w:tplc="8A60E856">
      <w:numFmt w:val="none"/>
      <w:lvlText w:val=""/>
      <w:lvlJc w:val="left"/>
      <w:pPr>
        <w:tabs>
          <w:tab w:val="num" w:pos="360"/>
        </w:tabs>
      </w:pPr>
    </w:lvl>
    <w:lvl w:ilvl="8" w:tplc="AB1CC68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5A567D6"/>
    <w:multiLevelType w:val="multilevel"/>
    <w:tmpl w:val="A3DA6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540BD4"/>
    <w:multiLevelType w:val="multilevel"/>
    <w:tmpl w:val="541AB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9875502"/>
    <w:multiLevelType w:val="multilevel"/>
    <w:tmpl w:val="BAA61C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784" w:hanging="79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12B9B"/>
    <w:multiLevelType w:val="multilevel"/>
    <w:tmpl w:val="2B3AA5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6231D1A"/>
    <w:multiLevelType w:val="hybridMultilevel"/>
    <w:tmpl w:val="25E8AA76"/>
    <w:lvl w:ilvl="0" w:tplc="FFFFFFFF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AA41FF"/>
    <w:multiLevelType w:val="hybridMultilevel"/>
    <w:tmpl w:val="387C465E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FD64051"/>
    <w:multiLevelType w:val="multilevel"/>
    <w:tmpl w:val="43B4DB52"/>
    <w:styleLink w:val="1111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0" w:hanging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893355">
    <w:abstractNumId w:val="32"/>
  </w:num>
  <w:num w:numId="2" w16cid:durableId="740445419">
    <w:abstractNumId w:val="30"/>
  </w:num>
  <w:num w:numId="3" w16cid:durableId="453789950">
    <w:abstractNumId w:val="24"/>
  </w:num>
  <w:num w:numId="4" w16cid:durableId="2125922649">
    <w:abstractNumId w:val="15"/>
  </w:num>
  <w:num w:numId="5" w16cid:durableId="1830242577">
    <w:abstractNumId w:val="7"/>
  </w:num>
  <w:num w:numId="6" w16cid:durableId="170999005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868129">
    <w:abstractNumId w:val="21"/>
  </w:num>
  <w:num w:numId="8" w16cid:durableId="1861817960">
    <w:abstractNumId w:val="17"/>
  </w:num>
  <w:num w:numId="9" w16cid:durableId="123169517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5389343">
    <w:abstractNumId w:val="25"/>
  </w:num>
  <w:num w:numId="11" w16cid:durableId="653724995">
    <w:abstractNumId w:val="14"/>
  </w:num>
  <w:num w:numId="12" w16cid:durableId="58867012">
    <w:abstractNumId w:val="16"/>
  </w:num>
  <w:num w:numId="13" w16cid:durableId="284969516">
    <w:abstractNumId w:val="3"/>
  </w:num>
  <w:num w:numId="14" w16cid:durableId="741676910">
    <w:abstractNumId w:val="23"/>
  </w:num>
  <w:num w:numId="15" w16cid:durableId="459080451">
    <w:abstractNumId w:val="4"/>
  </w:num>
  <w:num w:numId="16" w16cid:durableId="1185443872">
    <w:abstractNumId w:val="18"/>
  </w:num>
  <w:num w:numId="17" w16cid:durableId="1160118589">
    <w:abstractNumId w:val="18"/>
    <w:lvlOverride w:ilvl="0">
      <w:startOverride w:val="1"/>
    </w:lvlOverride>
  </w:num>
  <w:num w:numId="18" w16cid:durableId="782311496">
    <w:abstractNumId w:val="29"/>
  </w:num>
  <w:num w:numId="19" w16cid:durableId="452212574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403867813">
    <w:abstractNumId w:val="28"/>
    <w:lvlOverride w:ilvl="1">
      <w:lvl w:ilvl="1">
        <w:start w:val="1"/>
        <w:numFmt w:val="decimal"/>
        <w:suff w:val="space"/>
        <w:lvlText w:val="%1.%2."/>
        <w:lvlJc w:val="left"/>
        <w:pPr>
          <w:ind w:left="5186" w:hanging="792"/>
        </w:pPr>
        <w:rPr>
          <w:rFonts w:hint="default"/>
          <w:b/>
          <w:sz w:val="20"/>
          <w:szCs w:val="20"/>
        </w:rPr>
      </w:lvl>
    </w:lvlOverride>
  </w:num>
  <w:num w:numId="21" w16cid:durableId="1506629838">
    <w:abstractNumId w:val="0"/>
  </w:num>
  <w:num w:numId="22" w16cid:durableId="780689603">
    <w:abstractNumId w:val="19"/>
  </w:num>
  <w:num w:numId="23" w16cid:durableId="1644232811">
    <w:abstractNumId w:val="12"/>
  </w:num>
  <w:num w:numId="24" w16cid:durableId="649797435">
    <w:abstractNumId w:val="20"/>
  </w:num>
  <w:num w:numId="25" w16cid:durableId="1348756220">
    <w:abstractNumId w:val="28"/>
  </w:num>
  <w:num w:numId="26" w16cid:durableId="897664980">
    <w:abstractNumId w:val="8"/>
  </w:num>
  <w:num w:numId="27" w16cid:durableId="1358240364">
    <w:abstractNumId w:val="6"/>
  </w:num>
  <w:num w:numId="28" w16cid:durableId="1524438650">
    <w:abstractNumId w:val="11"/>
  </w:num>
  <w:num w:numId="29" w16cid:durableId="1765877879">
    <w:abstractNumId w:val="13"/>
  </w:num>
  <w:num w:numId="30" w16cid:durableId="516385864">
    <w:abstractNumId w:val="2"/>
  </w:num>
  <w:num w:numId="31" w16cid:durableId="1156847935">
    <w:abstractNumId w:val="22"/>
  </w:num>
  <w:num w:numId="32" w16cid:durableId="755445936">
    <w:abstractNumId w:val="26"/>
  </w:num>
  <w:num w:numId="33" w16cid:durableId="3672669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7633627">
    <w:abstractNumId w:val="27"/>
  </w:num>
  <w:num w:numId="35" w16cid:durableId="38164686">
    <w:abstractNumId w:val="5"/>
  </w:num>
  <w:num w:numId="36" w16cid:durableId="468518653">
    <w:abstractNumId w:val="31"/>
  </w:num>
  <w:num w:numId="37" w16cid:durableId="926378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4C"/>
    <w:rsid w:val="00317A6A"/>
    <w:rsid w:val="009479DC"/>
    <w:rsid w:val="009A2699"/>
    <w:rsid w:val="00B3648E"/>
    <w:rsid w:val="00C66A4C"/>
    <w:rsid w:val="00C7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466580"/>
  <w15:chartTrackingRefBased/>
  <w15:docId w15:val="{6C69F6D2-F6B8-4494-A4BB-1D7ED6EA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qFormat/>
    <w:rsid w:val="00C66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6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66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66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C66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C66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C66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C66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C66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C66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C66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C66A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C66A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C66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C66A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C66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A4C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Название"/>
    <w:basedOn w:val="a"/>
    <w:next w:val="a"/>
    <w:link w:val="a4"/>
    <w:qFormat/>
    <w:rsid w:val="00C66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aliases w:val="Название Знак1"/>
    <w:basedOn w:val="a0"/>
    <w:link w:val="a3"/>
    <w:rsid w:val="00C6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6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C66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A4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66A4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66A4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66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66A4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66A4C"/>
    <w:rPr>
      <w:b/>
      <w:bCs/>
      <w:smallCaps/>
      <w:color w:val="2F5496" w:themeColor="accent1" w:themeShade="BF"/>
      <w:spacing w:val="5"/>
    </w:rPr>
  </w:style>
  <w:style w:type="paragraph" w:customStyle="1" w:styleId="13-15">
    <w:name w:val="13-15"/>
    <w:basedOn w:val="ad"/>
    <w:rsid w:val="00B3648E"/>
    <w:pPr>
      <w:spacing w:after="0" w:line="300" w:lineRule="exact"/>
      <w:ind w:left="0" w:firstLine="709"/>
      <w:jc w:val="both"/>
    </w:pPr>
    <w:rPr>
      <w:bCs/>
      <w:kern w:val="28"/>
      <w:sz w:val="26"/>
      <w:szCs w:val="24"/>
    </w:rPr>
  </w:style>
  <w:style w:type="paragraph" w:customStyle="1" w:styleId="14-15">
    <w:name w:val="14-15"/>
    <w:basedOn w:val="ad"/>
    <w:rsid w:val="00B3648E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table" w:styleId="ae">
    <w:name w:val="Table Grid"/>
    <w:basedOn w:val="a1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f"/>
    <w:rsid w:val="00B3648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">
    <w:name w:val="Основной текст с отступом Знак"/>
    <w:basedOn w:val="a0"/>
    <w:link w:val="ad"/>
    <w:rsid w:val="00B3648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header"/>
    <w:basedOn w:val="a"/>
    <w:link w:val="af1"/>
    <w:uiPriority w:val="99"/>
    <w:rsid w:val="00B364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Верхний колонтитул Знак"/>
    <w:basedOn w:val="a0"/>
    <w:link w:val="af0"/>
    <w:uiPriority w:val="99"/>
    <w:rsid w:val="00B3648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2">
    <w:name w:val="footer"/>
    <w:basedOn w:val="a"/>
    <w:link w:val="af3"/>
    <w:rsid w:val="00B364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Нижний колонтитул Знак"/>
    <w:basedOn w:val="a0"/>
    <w:link w:val="af2"/>
    <w:rsid w:val="00B3648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4">
    <w:name w:val="page number"/>
    <w:basedOn w:val="a0"/>
    <w:rsid w:val="00B3648E"/>
  </w:style>
  <w:style w:type="character" w:styleId="af5">
    <w:name w:val="annotation reference"/>
    <w:semiHidden/>
    <w:rsid w:val="00B3648E"/>
    <w:rPr>
      <w:sz w:val="16"/>
      <w:szCs w:val="16"/>
    </w:rPr>
  </w:style>
  <w:style w:type="paragraph" w:styleId="af6">
    <w:name w:val="annotation text"/>
    <w:basedOn w:val="a"/>
    <w:link w:val="af7"/>
    <w:semiHidden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примечания Знак"/>
    <w:basedOn w:val="a0"/>
    <w:link w:val="af6"/>
    <w:semiHidden/>
    <w:rsid w:val="00B3648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8">
    <w:name w:val="annotation subject"/>
    <w:basedOn w:val="af6"/>
    <w:next w:val="af6"/>
    <w:link w:val="af9"/>
    <w:semiHidden/>
    <w:rsid w:val="00B3648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3648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a">
    <w:name w:val="Balloon Text"/>
    <w:basedOn w:val="a"/>
    <w:link w:val="afb"/>
    <w:uiPriority w:val="99"/>
    <w:semiHidden/>
    <w:rsid w:val="00B3648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b">
    <w:name w:val="Текст выноски Знак"/>
    <w:basedOn w:val="a0"/>
    <w:link w:val="afa"/>
    <w:uiPriority w:val="99"/>
    <w:semiHidden/>
    <w:rsid w:val="00B3648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ListParagraph">
    <w:name w:val="List Paragraph"/>
    <w:basedOn w:val="a"/>
    <w:rsid w:val="00B3648E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styleId="afc">
    <w:name w:val="Hyperlink"/>
    <w:uiPriority w:val="99"/>
    <w:unhideWhenUsed/>
    <w:rsid w:val="00B3648E"/>
    <w:rPr>
      <w:color w:val="0000FF"/>
      <w:u w:val="single"/>
    </w:rPr>
  </w:style>
  <w:style w:type="character" w:styleId="afd">
    <w:name w:val="FollowedHyperlink"/>
    <w:uiPriority w:val="99"/>
    <w:unhideWhenUsed/>
    <w:rsid w:val="00B3648E"/>
    <w:rPr>
      <w:color w:val="800080"/>
      <w:u w:val="single"/>
    </w:rPr>
  </w:style>
  <w:style w:type="paragraph" w:styleId="afe">
    <w:basedOn w:val="a"/>
    <w:next w:val="aff"/>
    <w:uiPriority w:val="99"/>
    <w:unhideWhenUsed/>
    <w:rsid w:val="00B3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3">
    <w:name w:val="toc 1"/>
    <w:basedOn w:val="a"/>
    <w:next w:val="a"/>
    <w:autoRedefine/>
    <w:uiPriority w:val="39"/>
    <w:unhideWhenUsed/>
    <w:qFormat/>
    <w:rsid w:val="00B3648E"/>
    <w:pPr>
      <w:spacing w:after="1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23">
    <w:name w:val="toc 2"/>
    <w:basedOn w:val="a"/>
    <w:next w:val="a"/>
    <w:autoRedefine/>
    <w:uiPriority w:val="99"/>
    <w:unhideWhenUsed/>
    <w:qFormat/>
    <w:rsid w:val="00B3648E"/>
    <w:pPr>
      <w:spacing w:after="100" w:line="276" w:lineRule="auto"/>
      <w:ind w:left="220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qFormat/>
    <w:rsid w:val="00B3648E"/>
    <w:pPr>
      <w:tabs>
        <w:tab w:val="left" w:pos="709"/>
        <w:tab w:val="left" w:pos="851"/>
        <w:tab w:val="left" w:pos="1134"/>
        <w:tab w:val="right" w:leader="dot" w:pos="9344"/>
      </w:tabs>
      <w:spacing w:after="100" w:line="276" w:lineRule="auto"/>
      <w:ind w:left="440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f0">
    <w:name w:val="footnote text"/>
    <w:basedOn w:val="a"/>
    <w:link w:val="aff1"/>
    <w:uiPriority w:val="99"/>
    <w:unhideWhenUsed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1">
    <w:name w:val="Текст сноски Знак"/>
    <w:basedOn w:val="a0"/>
    <w:link w:val="aff0"/>
    <w:uiPriority w:val="99"/>
    <w:rsid w:val="00B3648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2">
    <w:name w:val="endnote text"/>
    <w:basedOn w:val="a"/>
    <w:link w:val="aff3"/>
    <w:uiPriority w:val="99"/>
    <w:unhideWhenUsed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3">
    <w:name w:val="Текст концевой сноски Знак"/>
    <w:basedOn w:val="a0"/>
    <w:link w:val="aff2"/>
    <w:uiPriority w:val="99"/>
    <w:rsid w:val="00B3648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4">
    <w:name w:val="Body Text"/>
    <w:basedOn w:val="a"/>
    <w:link w:val="aff5"/>
    <w:unhideWhenUsed/>
    <w:rsid w:val="00B3648E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5">
    <w:name w:val="Основной текст Знак"/>
    <w:basedOn w:val="a0"/>
    <w:link w:val="aff4"/>
    <w:rsid w:val="00B3648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2">
    <w:name w:val="Body Text 3"/>
    <w:basedOn w:val="a"/>
    <w:link w:val="33"/>
    <w:uiPriority w:val="99"/>
    <w:unhideWhenUsed/>
    <w:rsid w:val="00B3648E"/>
    <w:pPr>
      <w:tabs>
        <w:tab w:val="left" w:pos="2835"/>
        <w:tab w:val="left" w:pos="3828"/>
        <w:tab w:val="left" w:pos="4820"/>
        <w:tab w:val="left" w:pos="5812"/>
        <w:tab w:val="left" w:pos="6804"/>
        <w:tab w:val="left" w:pos="7797"/>
        <w:tab w:val="left" w:pos="8789"/>
        <w:tab w:val="left" w:pos="9781"/>
      </w:tabs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33">
    <w:name w:val="Основной текст 3 Знак"/>
    <w:basedOn w:val="a0"/>
    <w:link w:val="32"/>
    <w:uiPriority w:val="99"/>
    <w:rsid w:val="00B3648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aff6">
    <w:name w:val="Document Map"/>
    <w:basedOn w:val="a"/>
    <w:link w:val="aff7"/>
    <w:uiPriority w:val="99"/>
    <w:unhideWhenUsed/>
    <w:rsid w:val="00B3648E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character" w:customStyle="1" w:styleId="aff7">
    <w:name w:val="Схема документа Знак"/>
    <w:basedOn w:val="a0"/>
    <w:link w:val="aff6"/>
    <w:uiPriority w:val="99"/>
    <w:rsid w:val="00B3648E"/>
    <w:rPr>
      <w:rFonts w:ascii="Tahoma" w:eastAsia="Times New Roman" w:hAnsi="Tahoma" w:cs="Tahoma"/>
      <w:color w:val="000000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f8">
    <w:name w:val="Revision"/>
    <w:uiPriority w:val="99"/>
    <w:semiHidden/>
    <w:rsid w:val="00B3648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ff9">
    <w:name w:val="TOC Heading"/>
    <w:basedOn w:val="10"/>
    <w:next w:val="a"/>
    <w:uiPriority w:val="39"/>
    <w:qFormat/>
    <w:rsid w:val="00B3648E"/>
    <w:pPr>
      <w:spacing w:before="480" w:after="0" w:line="276" w:lineRule="auto"/>
      <w:outlineLvl w:val="9"/>
    </w:pPr>
    <w:rPr>
      <w:rFonts w:ascii="Times New Roman" w:eastAsia="Times New Roman" w:hAnsi="Times New Roman" w:cs="Times New Roman"/>
      <w:b/>
      <w:bCs/>
      <w:color w:val="365F91"/>
      <w:kern w:val="0"/>
      <w:sz w:val="28"/>
      <w:szCs w:val="28"/>
      <w:lang w:eastAsia="ru-RU"/>
      <w14:ligatures w14:val="none"/>
    </w:rPr>
  </w:style>
  <w:style w:type="paragraph" w:customStyle="1" w:styleId="xl65">
    <w:name w:val="xl65"/>
    <w:basedOn w:val="a"/>
    <w:rsid w:val="00B3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B36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"/>
    <w:rsid w:val="00B3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B3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69">
    <w:name w:val="xl69"/>
    <w:basedOn w:val="a"/>
    <w:rsid w:val="00B3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0">
    <w:name w:val="xl70"/>
    <w:basedOn w:val="a"/>
    <w:rsid w:val="00B3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1">
    <w:name w:val="xl71"/>
    <w:basedOn w:val="a"/>
    <w:rsid w:val="00B36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2">
    <w:name w:val="xl72"/>
    <w:basedOn w:val="a"/>
    <w:rsid w:val="00B36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73">
    <w:name w:val="xl73"/>
    <w:basedOn w:val="a"/>
    <w:rsid w:val="00B3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74">
    <w:name w:val="xl74"/>
    <w:basedOn w:val="a"/>
    <w:rsid w:val="00B3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5">
    <w:name w:val="xl75"/>
    <w:basedOn w:val="a"/>
    <w:rsid w:val="00B3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76">
    <w:name w:val="xl76"/>
    <w:basedOn w:val="a"/>
    <w:uiPriority w:val="99"/>
    <w:rsid w:val="00B3648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uiPriority w:val="99"/>
    <w:rsid w:val="00B3648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78">
    <w:name w:val="xl78"/>
    <w:basedOn w:val="a"/>
    <w:uiPriority w:val="99"/>
    <w:rsid w:val="00B3648E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uiPriority w:val="99"/>
    <w:rsid w:val="00B3648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uiPriority w:val="99"/>
    <w:rsid w:val="00B3648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81">
    <w:name w:val="xl81"/>
    <w:basedOn w:val="a"/>
    <w:uiPriority w:val="99"/>
    <w:rsid w:val="00B3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2">
    <w:name w:val="xl82"/>
    <w:basedOn w:val="a"/>
    <w:uiPriority w:val="99"/>
    <w:rsid w:val="00B3648E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uiPriority w:val="99"/>
    <w:rsid w:val="00B36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36"/>
      <w:lang w:eastAsia="ru-RU"/>
      <w14:ligatures w14:val="none"/>
    </w:rPr>
  </w:style>
  <w:style w:type="paragraph" w:customStyle="1" w:styleId="xl84">
    <w:name w:val="xl84"/>
    <w:basedOn w:val="a"/>
    <w:uiPriority w:val="99"/>
    <w:rsid w:val="00B364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36"/>
      <w:lang w:eastAsia="ru-RU"/>
      <w14:ligatures w14:val="none"/>
    </w:rPr>
  </w:style>
  <w:style w:type="paragraph" w:customStyle="1" w:styleId="xl85">
    <w:name w:val="xl85"/>
    <w:basedOn w:val="a"/>
    <w:uiPriority w:val="99"/>
    <w:rsid w:val="00B36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36"/>
      <w:lang w:eastAsia="ru-RU"/>
      <w14:ligatures w14:val="none"/>
    </w:rPr>
  </w:style>
  <w:style w:type="paragraph" w:customStyle="1" w:styleId="xl86">
    <w:name w:val="xl86"/>
    <w:basedOn w:val="a"/>
    <w:uiPriority w:val="99"/>
    <w:rsid w:val="00B3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a">
    <w:name w:val="Базовый"/>
    <w:uiPriority w:val="99"/>
    <w:rsid w:val="00B3648E"/>
    <w:pPr>
      <w:suppressAutoHyphens/>
      <w:spacing w:after="200" w:line="276" w:lineRule="auto"/>
    </w:pPr>
    <w:rPr>
      <w:rFonts w:ascii="Calibri" w:eastAsia="Lucida Sans Unicode" w:hAnsi="Calibri" w:cs="Times New Roman"/>
      <w:color w:val="00000A"/>
      <w:kern w:val="0"/>
      <w:lang w:eastAsia="ru-RU"/>
      <w14:ligatures w14:val="none"/>
    </w:rPr>
  </w:style>
  <w:style w:type="paragraph" w:customStyle="1" w:styleId="14">
    <w:name w:val="Абзац списка1"/>
    <w:basedOn w:val="a"/>
    <w:rsid w:val="00B3648E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24">
    <w:name w:val="Абзац списка2"/>
    <w:basedOn w:val="a"/>
    <w:rsid w:val="00B3648E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15">
    <w:name w:val="Заголовок №1_"/>
    <w:link w:val="16"/>
    <w:locked/>
    <w:rsid w:val="00B3648E"/>
    <w:rPr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B3648E"/>
    <w:pPr>
      <w:shd w:val="clear" w:color="auto" w:fill="FFFFFF"/>
      <w:spacing w:before="120" w:after="780" w:line="0" w:lineRule="atLeast"/>
      <w:outlineLvl w:val="0"/>
    </w:pPr>
    <w:rPr>
      <w:sz w:val="27"/>
      <w:szCs w:val="27"/>
    </w:rPr>
  </w:style>
  <w:style w:type="character" w:customStyle="1" w:styleId="51">
    <w:name w:val="Основной текст (5)_"/>
    <w:link w:val="52"/>
    <w:locked/>
    <w:rsid w:val="00B3648E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3648E"/>
    <w:pPr>
      <w:shd w:val="clear" w:color="auto" w:fill="FFFFFF"/>
      <w:spacing w:before="300" w:after="480" w:line="317" w:lineRule="exact"/>
      <w:jc w:val="both"/>
    </w:pPr>
    <w:rPr>
      <w:sz w:val="26"/>
      <w:szCs w:val="26"/>
    </w:rPr>
  </w:style>
  <w:style w:type="character" w:customStyle="1" w:styleId="34">
    <w:name w:val="Основной текст (3)_"/>
    <w:link w:val="35"/>
    <w:locked/>
    <w:rsid w:val="00B3648E"/>
    <w:rPr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B3648E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41">
    <w:name w:val="Основной текст (4)_"/>
    <w:link w:val="42"/>
    <w:locked/>
    <w:rsid w:val="00B3648E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3648E"/>
    <w:pPr>
      <w:shd w:val="clear" w:color="auto" w:fill="FFFFFF"/>
      <w:spacing w:after="300" w:line="278" w:lineRule="exact"/>
      <w:ind w:hanging="920"/>
    </w:pPr>
    <w:rPr>
      <w:sz w:val="23"/>
      <w:szCs w:val="23"/>
    </w:rPr>
  </w:style>
  <w:style w:type="character" w:customStyle="1" w:styleId="affb">
    <w:name w:val="Подпись к таблице_"/>
    <w:link w:val="affc"/>
    <w:locked/>
    <w:rsid w:val="00B3648E"/>
    <w:rPr>
      <w:sz w:val="23"/>
      <w:szCs w:val="23"/>
      <w:shd w:val="clear" w:color="auto" w:fill="FFFFFF"/>
    </w:rPr>
  </w:style>
  <w:style w:type="paragraph" w:customStyle="1" w:styleId="affc">
    <w:name w:val="Подпись к таблице"/>
    <w:basedOn w:val="a"/>
    <w:link w:val="affb"/>
    <w:rsid w:val="00B3648E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affd">
    <w:name w:val="Колонтитул_"/>
    <w:link w:val="affe"/>
    <w:locked/>
    <w:rsid w:val="00B3648E"/>
    <w:rPr>
      <w:shd w:val="clear" w:color="auto" w:fill="FFFFFF"/>
    </w:rPr>
  </w:style>
  <w:style w:type="paragraph" w:customStyle="1" w:styleId="affe">
    <w:name w:val="Колонтитул"/>
    <w:basedOn w:val="a"/>
    <w:link w:val="affd"/>
    <w:rsid w:val="00B3648E"/>
    <w:pPr>
      <w:shd w:val="clear" w:color="auto" w:fill="FFFFFF"/>
      <w:spacing w:after="0" w:line="240" w:lineRule="auto"/>
    </w:pPr>
  </w:style>
  <w:style w:type="paragraph" w:customStyle="1" w:styleId="Default">
    <w:name w:val="Default"/>
    <w:rsid w:val="00B3648E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3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font6">
    <w:name w:val="font6"/>
    <w:basedOn w:val="a"/>
    <w:rsid w:val="00B3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36">
    <w:name w:val="Абзац списка3"/>
    <w:basedOn w:val="a"/>
    <w:rsid w:val="00B3648E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styleId="afff">
    <w:name w:val="footnote reference"/>
    <w:uiPriority w:val="99"/>
    <w:unhideWhenUsed/>
    <w:rsid w:val="00B3648E"/>
    <w:rPr>
      <w:vertAlign w:val="superscript"/>
    </w:rPr>
  </w:style>
  <w:style w:type="character" w:styleId="afff0">
    <w:name w:val="endnote reference"/>
    <w:uiPriority w:val="99"/>
    <w:unhideWhenUsed/>
    <w:rsid w:val="00B3648E"/>
    <w:rPr>
      <w:vertAlign w:val="superscript"/>
    </w:rPr>
  </w:style>
  <w:style w:type="character" w:customStyle="1" w:styleId="17">
    <w:name w:val="Схема документа Знак1"/>
    <w:uiPriority w:val="99"/>
    <w:rsid w:val="00B3648E"/>
    <w:rPr>
      <w:rFonts w:ascii="Tahoma" w:hAnsi="Tahoma" w:cs="Tahoma" w:hint="default"/>
      <w:sz w:val="16"/>
      <w:szCs w:val="16"/>
    </w:rPr>
  </w:style>
  <w:style w:type="character" w:customStyle="1" w:styleId="18">
    <w:name w:val="Верхний колонтитул Знак1"/>
    <w:uiPriority w:val="99"/>
    <w:semiHidden/>
    <w:rsid w:val="00B3648E"/>
  </w:style>
  <w:style w:type="character" w:customStyle="1" w:styleId="19">
    <w:name w:val="Нижний колонтитул Знак1"/>
    <w:uiPriority w:val="99"/>
    <w:semiHidden/>
    <w:rsid w:val="00B3648E"/>
  </w:style>
  <w:style w:type="character" w:customStyle="1" w:styleId="DocumentMapChar">
    <w:name w:val="Document Map Char"/>
    <w:uiPriority w:val="99"/>
    <w:semiHidden/>
    <w:locked/>
    <w:rsid w:val="00B3648E"/>
    <w:rPr>
      <w:rFonts w:ascii="Tahoma" w:hAnsi="Tahoma" w:cs="Tahoma" w:hint="default"/>
      <w:color w:val="000000"/>
      <w:sz w:val="20"/>
      <w:szCs w:val="20"/>
      <w:shd w:val="clear" w:color="auto" w:fill="000080"/>
      <w:lang w:eastAsia="ru-RU"/>
    </w:rPr>
  </w:style>
  <w:style w:type="character" w:customStyle="1" w:styleId="HeaderChar">
    <w:name w:val="Header Char"/>
    <w:uiPriority w:val="99"/>
    <w:locked/>
    <w:rsid w:val="00B3648E"/>
    <w:rPr>
      <w:rFonts w:ascii="Times New Roman" w:hAnsi="Times New Roman" w:cs="Times New Roman" w:hint="default"/>
    </w:rPr>
  </w:style>
  <w:style w:type="character" w:customStyle="1" w:styleId="FooterChar">
    <w:name w:val="Footer Char"/>
    <w:uiPriority w:val="99"/>
    <w:locked/>
    <w:rsid w:val="00B3648E"/>
    <w:rPr>
      <w:rFonts w:ascii="Times New Roman" w:hAnsi="Times New Roman" w:cs="Times New Roman" w:hint="default"/>
    </w:rPr>
  </w:style>
  <w:style w:type="character" w:customStyle="1" w:styleId="42pt">
    <w:name w:val="Основной текст (4) + Интервал 2 pt"/>
    <w:rsid w:val="00B364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0"/>
      <w:sz w:val="23"/>
      <w:szCs w:val="23"/>
      <w:u w:val="none"/>
      <w:effect w:val="none"/>
    </w:rPr>
  </w:style>
  <w:style w:type="character" w:customStyle="1" w:styleId="9pt">
    <w:name w:val="Колонтитул + 9 pt"/>
    <w:rsid w:val="00B364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itemtext1">
    <w:name w:val="itemtext1"/>
    <w:rsid w:val="00B3648E"/>
    <w:rPr>
      <w:rFonts w:ascii="Segoe UI" w:hAnsi="Segoe UI" w:cs="Segoe UI" w:hint="default"/>
      <w:color w:val="000000"/>
      <w:sz w:val="20"/>
      <w:szCs w:val="20"/>
    </w:rPr>
  </w:style>
  <w:style w:type="table" w:customStyle="1" w:styleId="1a">
    <w:name w:val="Сетка таблицы1"/>
    <w:basedOn w:val="a1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99"/>
    <w:rsid w:val="00B3648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3648E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b">
    <w:name w:val="Нет списка1"/>
    <w:next w:val="a2"/>
    <w:uiPriority w:val="99"/>
    <w:semiHidden/>
    <w:unhideWhenUsed/>
    <w:rsid w:val="00B3648E"/>
  </w:style>
  <w:style w:type="numbering" w:customStyle="1" w:styleId="26">
    <w:name w:val="Нет списка2"/>
    <w:next w:val="a2"/>
    <w:uiPriority w:val="99"/>
    <w:semiHidden/>
    <w:unhideWhenUsed/>
    <w:rsid w:val="00B3648E"/>
  </w:style>
  <w:style w:type="numbering" w:customStyle="1" w:styleId="38">
    <w:name w:val="Нет списка3"/>
    <w:next w:val="a2"/>
    <w:uiPriority w:val="99"/>
    <w:semiHidden/>
    <w:unhideWhenUsed/>
    <w:rsid w:val="00B3648E"/>
  </w:style>
  <w:style w:type="numbering" w:customStyle="1" w:styleId="44">
    <w:name w:val="Нет списка4"/>
    <w:next w:val="a2"/>
    <w:uiPriority w:val="99"/>
    <w:semiHidden/>
    <w:unhideWhenUsed/>
    <w:rsid w:val="00B3648E"/>
  </w:style>
  <w:style w:type="numbering" w:customStyle="1" w:styleId="54">
    <w:name w:val="Нет списка5"/>
    <w:next w:val="a2"/>
    <w:uiPriority w:val="99"/>
    <w:semiHidden/>
    <w:unhideWhenUsed/>
    <w:rsid w:val="00B3648E"/>
  </w:style>
  <w:style w:type="numbering" w:customStyle="1" w:styleId="62">
    <w:name w:val="Нет списка6"/>
    <w:next w:val="a2"/>
    <w:uiPriority w:val="99"/>
    <w:semiHidden/>
    <w:unhideWhenUsed/>
    <w:rsid w:val="00B3648E"/>
  </w:style>
  <w:style w:type="character" w:customStyle="1" w:styleId="a8">
    <w:name w:val="Абзац списка Знак"/>
    <w:link w:val="a7"/>
    <w:uiPriority w:val="34"/>
    <w:rsid w:val="00B3648E"/>
  </w:style>
  <w:style w:type="character" w:customStyle="1" w:styleId="afff1">
    <w:name w:val="Название Знак"/>
    <w:aliases w:val="Заголовок Знак1"/>
    <w:rsid w:val="00B3648E"/>
    <w:rPr>
      <w:b/>
      <w:sz w:val="28"/>
      <w:lang w:val="x-none" w:eastAsia="x-none"/>
    </w:rPr>
  </w:style>
  <w:style w:type="paragraph" w:customStyle="1" w:styleId="Text">
    <w:name w:val="Text"/>
    <w:basedOn w:val="a"/>
    <w:rsid w:val="00B3648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9631d">
    <w:name w:val="Обыч9631dый"/>
    <w:rsid w:val="00B3648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numbering" w:customStyle="1" w:styleId="WWNum2">
    <w:name w:val="WWNum2"/>
    <w:basedOn w:val="a2"/>
    <w:rsid w:val="00B3648E"/>
    <w:pPr>
      <w:numPr>
        <w:numId w:val="16"/>
      </w:numPr>
    </w:pPr>
  </w:style>
  <w:style w:type="paragraph" w:styleId="afff2">
    <w:name w:val="No Spacing"/>
    <w:uiPriority w:val="1"/>
    <w:qFormat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f3">
    <w:name w:val="line number"/>
    <w:rsid w:val="00B3648E"/>
  </w:style>
  <w:style w:type="paragraph" w:customStyle="1" w:styleId="msonormal0">
    <w:name w:val="msonormal"/>
    <w:basedOn w:val="a"/>
    <w:uiPriority w:val="99"/>
    <w:rsid w:val="00B3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7">
    <w:name w:val="Body Text 2"/>
    <w:basedOn w:val="a"/>
    <w:link w:val="28"/>
    <w:rsid w:val="00B3648E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8">
    <w:name w:val="Основной текст 2 Знак"/>
    <w:basedOn w:val="a0"/>
    <w:link w:val="27"/>
    <w:rsid w:val="00B3648E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9">
    <w:name w:val="Body Text Indent 3"/>
    <w:basedOn w:val="a"/>
    <w:link w:val="3a"/>
    <w:rsid w:val="00B364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3a">
    <w:name w:val="Основной текст с отступом 3 Знак"/>
    <w:basedOn w:val="a0"/>
    <w:link w:val="39"/>
    <w:rsid w:val="00B3648E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ff4">
    <w:name w:val="caption"/>
    <w:basedOn w:val="a"/>
    <w:next w:val="a"/>
    <w:qFormat/>
    <w:rsid w:val="00B3648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29">
    <w:name w:val="Body Text Indent 2"/>
    <w:basedOn w:val="a"/>
    <w:link w:val="2a"/>
    <w:rsid w:val="00B3648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a">
    <w:name w:val="Основной текст с отступом 2 Знак"/>
    <w:basedOn w:val="a0"/>
    <w:link w:val="29"/>
    <w:rsid w:val="00B3648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9631d0">
    <w:name w:val="Обыч9631dый"/>
    <w:rsid w:val="00B3648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Normal">
    <w:name w:val="Normal"/>
    <w:rsid w:val="00B3648E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customStyle="1" w:styleId="ConsPlusNormal">
    <w:name w:val="ConsPlusNormal"/>
    <w:rsid w:val="00B364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5">
    <w:name w:val="Заголовок статьи"/>
    <w:basedOn w:val="a"/>
    <w:next w:val="a"/>
    <w:rsid w:val="00B3648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e"/>
    <w:uiPriority w:val="59"/>
    <w:rsid w:val="00B364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e"/>
    <w:rsid w:val="00B364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e"/>
    <w:rsid w:val="00B364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e"/>
    <w:uiPriority w:val="59"/>
    <w:rsid w:val="00B364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e"/>
    <w:uiPriority w:val="59"/>
    <w:rsid w:val="00B364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B3648E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0"/>
      <w:szCs w:val="10"/>
      <w:lang w:eastAsia="ru-RU"/>
      <w14:ligatures w14:val="none"/>
    </w:rPr>
  </w:style>
  <w:style w:type="paragraph" w:customStyle="1" w:styleId="xl64">
    <w:name w:val="xl64"/>
    <w:basedOn w:val="a"/>
    <w:rsid w:val="00B3648E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0"/>
      <w:szCs w:val="10"/>
      <w:lang w:eastAsia="ru-RU"/>
      <w14:ligatures w14:val="none"/>
    </w:rPr>
  </w:style>
  <w:style w:type="paragraph" w:customStyle="1" w:styleId="1c">
    <w:name w:val="Обычный1"/>
    <w:rsid w:val="00B3648E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2b">
    <w:name w:val="List 2"/>
    <w:basedOn w:val="a"/>
    <w:rsid w:val="00B3648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ff6">
    <w:name w:val="Block Text"/>
    <w:basedOn w:val="a"/>
    <w:rsid w:val="00B3648E"/>
    <w:pPr>
      <w:spacing w:after="0" w:line="240" w:lineRule="auto"/>
      <w:ind w:left="426" w:right="28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7">
    <w:name w:val="xl37"/>
    <w:basedOn w:val="a"/>
    <w:rsid w:val="00B36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fff7">
    <w:name w:val="Таблицы (моноширинный)"/>
    <w:basedOn w:val="a"/>
    <w:next w:val="a"/>
    <w:rsid w:val="00B364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lang w:eastAsia="ru-RU"/>
      <w14:ligatures w14:val="none"/>
    </w:rPr>
  </w:style>
  <w:style w:type="paragraph" w:customStyle="1" w:styleId="ConsPlusNonformat">
    <w:name w:val="ConsPlusNonformat"/>
    <w:rsid w:val="00B36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numbering" w:styleId="111111">
    <w:name w:val="Outline List 2"/>
    <w:basedOn w:val="a2"/>
    <w:rsid w:val="00B3648E"/>
    <w:pPr>
      <w:numPr>
        <w:numId w:val="21"/>
      </w:numPr>
    </w:pPr>
  </w:style>
  <w:style w:type="character" w:styleId="afff8">
    <w:name w:val="Strong"/>
    <w:qFormat/>
    <w:rsid w:val="00B3648E"/>
    <w:rPr>
      <w:b/>
      <w:bCs/>
    </w:rPr>
  </w:style>
  <w:style w:type="paragraph" w:styleId="HTML">
    <w:name w:val="HTML Preformatted"/>
    <w:basedOn w:val="a"/>
    <w:link w:val="HTML0"/>
    <w:rsid w:val="00B36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rsid w:val="00B3648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2c">
    <w:name w:val="Обычный2"/>
    <w:rsid w:val="00B3648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3b">
    <w:name w:val="Обычный3"/>
    <w:uiPriority w:val="99"/>
    <w:rsid w:val="00B36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18">
    <w:name w:val="Font Style18"/>
    <w:uiPriority w:val="99"/>
    <w:rsid w:val="00B3648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45">
    <w:name w:val="Обычный4"/>
    <w:rsid w:val="00B3648E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customStyle="1" w:styleId="46">
    <w:name w:val="Абзац списка4"/>
    <w:basedOn w:val="a"/>
    <w:rsid w:val="00B3648E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  <w14:ligatures w14:val="none"/>
    </w:rPr>
  </w:style>
  <w:style w:type="numbering" w:customStyle="1" w:styleId="1">
    <w:name w:val="Стиль1"/>
    <w:uiPriority w:val="99"/>
    <w:rsid w:val="00B3648E"/>
    <w:pPr>
      <w:numPr>
        <w:numId w:val="23"/>
      </w:numPr>
    </w:pPr>
  </w:style>
  <w:style w:type="table" w:customStyle="1" w:styleId="121">
    <w:name w:val="Сетка таблицы121"/>
    <w:basedOn w:val="a1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mphasis"/>
    <w:qFormat/>
    <w:rsid w:val="00B3648E"/>
    <w:rPr>
      <w:i/>
      <w:iCs/>
    </w:rPr>
  </w:style>
  <w:style w:type="numbering" w:customStyle="1" w:styleId="72">
    <w:name w:val="Нет списка7"/>
    <w:next w:val="a2"/>
    <w:uiPriority w:val="99"/>
    <w:semiHidden/>
    <w:unhideWhenUsed/>
    <w:rsid w:val="00B3648E"/>
  </w:style>
  <w:style w:type="numbering" w:customStyle="1" w:styleId="111">
    <w:name w:val="Нет списка11"/>
    <w:next w:val="a2"/>
    <w:uiPriority w:val="99"/>
    <w:semiHidden/>
    <w:unhideWhenUsed/>
    <w:rsid w:val="00B3648E"/>
  </w:style>
  <w:style w:type="table" w:customStyle="1" w:styleId="81">
    <w:name w:val="Сетка таблицы8"/>
    <w:basedOn w:val="a1"/>
    <w:next w:val="ae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B3648E"/>
  </w:style>
  <w:style w:type="numbering" w:customStyle="1" w:styleId="210">
    <w:name w:val="Нет списка21"/>
    <w:next w:val="a2"/>
    <w:uiPriority w:val="99"/>
    <w:semiHidden/>
    <w:unhideWhenUsed/>
    <w:rsid w:val="00B3648E"/>
  </w:style>
  <w:style w:type="table" w:customStyle="1" w:styleId="130">
    <w:name w:val="Сетка таблицы13"/>
    <w:basedOn w:val="a1"/>
    <w:next w:val="ae"/>
    <w:uiPriority w:val="59"/>
    <w:rsid w:val="00B364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B3648E"/>
  </w:style>
  <w:style w:type="table" w:customStyle="1" w:styleId="211">
    <w:name w:val="Сетка таблицы21"/>
    <w:basedOn w:val="a1"/>
    <w:next w:val="ae"/>
    <w:uiPriority w:val="99"/>
    <w:rsid w:val="00B3648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uiPriority w:val="59"/>
    <w:rsid w:val="00B3648E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B3648E"/>
  </w:style>
  <w:style w:type="table" w:customStyle="1" w:styleId="311">
    <w:name w:val="Сетка таблицы31"/>
    <w:basedOn w:val="a1"/>
    <w:next w:val="ae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2"/>
    <w:uiPriority w:val="99"/>
    <w:semiHidden/>
    <w:unhideWhenUsed/>
    <w:rsid w:val="00B3648E"/>
  </w:style>
  <w:style w:type="table" w:customStyle="1" w:styleId="420">
    <w:name w:val="Сетка таблицы42"/>
    <w:basedOn w:val="a1"/>
    <w:next w:val="ae"/>
    <w:rsid w:val="00B364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Нет списка61"/>
    <w:next w:val="a2"/>
    <w:uiPriority w:val="99"/>
    <w:semiHidden/>
    <w:unhideWhenUsed/>
    <w:rsid w:val="00B3648E"/>
  </w:style>
  <w:style w:type="table" w:customStyle="1" w:styleId="520">
    <w:name w:val="Сетка таблицы52"/>
    <w:basedOn w:val="a1"/>
    <w:next w:val="ae"/>
    <w:rsid w:val="00B364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e"/>
    <w:uiPriority w:val="59"/>
    <w:rsid w:val="00B364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e"/>
    <w:uiPriority w:val="59"/>
    <w:rsid w:val="00B364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2"/>
    <w:next w:val="111111"/>
    <w:rsid w:val="00B3648E"/>
    <w:pPr>
      <w:numPr>
        <w:numId w:val="14"/>
      </w:numPr>
    </w:pPr>
  </w:style>
  <w:style w:type="numbering" w:customStyle="1" w:styleId="11">
    <w:name w:val="Стиль11"/>
    <w:uiPriority w:val="99"/>
    <w:rsid w:val="00B3648E"/>
    <w:pPr>
      <w:numPr>
        <w:numId w:val="22"/>
      </w:numPr>
    </w:pPr>
  </w:style>
  <w:style w:type="numbering" w:customStyle="1" w:styleId="82">
    <w:name w:val="Нет списка8"/>
    <w:next w:val="a2"/>
    <w:uiPriority w:val="99"/>
    <w:semiHidden/>
    <w:rsid w:val="00B3648E"/>
  </w:style>
  <w:style w:type="numbering" w:customStyle="1" w:styleId="1111112">
    <w:name w:val="1 / 1.1 / 1.1.12"/>
    <w:basedOn w:val="a2"/>
    <w:next w:val="111111"/>
    <w:rsid w:val="00B3648E"/>
    <w:pPr>
      <w:numPr>
        <w:numId w:val="1"/>
      </w:numPr>
    </w:pPr>
  </w:style>
  <w:style w:type="numbering" w:customStyle="1" w:styleId="122">
    <w:name w:val="Нет списка12"/>
    <w:next w:val="a2"/>
    <w:uiPriority w:val="99"/>
    <w:semiHidden/>
    <w:unhideWhenUsed/>
    <w:rsid w:val="00B3648E"/>
  </w:style>
  <w:style w:type="numbering" w:customStyle="1" w:styleId="220">
    <w:name w:val="Нет списка22"/>
    <w:next w:val="a2"/>
    <w:uiPriority w:val="99"/>
    <w:semiHidden/>
    <w:unhideWhenUsed/>
    <w:rsid w:val="00B3648E"/>
  </w:style>
  <w:style w:type="table" w:customStyle="1" w:styleId="140">
    <w:name w:val="Сетка таблицы14"/>
    <w:basedOn w:val="a1"/>
    <w:next w:val="ae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B3648E"/>
  </w:style>
  <w:style w:type="numbering" w:customStyle="1" w:styleId="421">
    <w:name w:val="Нет списка42"/>
    <w:next w:val="a2"/>
    <w:uiPriority w:val="99"/>
    <w:semiHidden/>
    <w:unhideWhenUsed/>
    <w:rsid w:val="00B3648E"/>
  </w:style>
  <w:style w:type="numbering" w:customStyle="1" w:styleId="521">
    <w:name w:val="Нет списка52"/>
    <w:next w:val="a2"/>
    <w:uiPriority w:val="99"/>
    <w:semiHidden/>
    <w:unhideWhenUsed/>
    <w:rsid w:val="00B3648E"/>
  </w:style>
  <w:style w:type="table" w:customStyle="1" w:styleId="430">
    <w:name w:val="Сетка таблицы43"/>
    <w:basedOn w:val="a1"/>
    <w:next w:val="ae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">
    <w:name w:val="Нет списка62"/>
    <w:next w:val="a2"/>
    <w:uiPriority w:val="99"/>
    <w:semiHidden/>
    <w:unhideWhenUsed/>
    <w:rsid w:val="00B3648E"/>
  </w:style>
  <w:style w:type="table" w:customStyle="1" w:styleId="530">
    <w:name w:val="Сетка таблицы53"/>
    <w:basedOn w:val="a1"/>
    <w:next w:val="ae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e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e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"/>
    <w:next w:val="a2"/>
    <w:uiPriority w:val="99"/>
    <w:semiHidden/>
    <w:unhideWhenUsed/>
    <w:rsid w:val="00B3648E"/>
  </w:style>
  <w:style w:type="numbering" w:customStyle="1" w:styleId="112">
    <w:name w:val="Нет списка112"/>
    <w:next w:val="a2"/>
    <w:uiPriority w:val="99"/>
    <w:semiHidden/>
    <w:unhideWhenUsed/>
    <w:rsid w:val="00B3648E"/>
  </w:style>
  <w:style w:type="numbering" w:customStyle="1" w:styleId="2110">
    <w:name w:val="Нет списка211"/>
    <w:next w:val="a2"/>
    <w:uiPriority w:val="99"/>
    <w:semiHidden/>
    <w:unhideWhenUsed/>
    <w:rsid w:val="00B3648E"/>
  </w:style>
  <w:style w:type="numbering" w:customStyle="1" w:styleId="3110">
    <w:name w:val="Нет списка311"/>
    <w:next w:val="a2"/>
    <w:uiPriority w:val="99"/>
    <w:semiHidden/>
    <w:unhideWhenUsed/>
    <w:rsid w:val="00B3648E"/>
  </w:style>
  <w:style w:type="numbering" w:customStyle="1" w:styleId="4110">
    <w:name w:val="Нет списка411"/>
    <w:next w:val="a2"/>
    <w:uiPriority w:val="99"/>
    <w:semiHidden/>
    <w:unhideWhenUsed/>
    <w:rsid w:val="00B3648E"/>
  </w:style>
  <w:style w:type="numbering" w:customStyle="1" w:styleId="5110">
    <w:name w:val="Нет списка511"/>
    <w:next w:val="a2"/>
    <w:uiPriority w:val="99"/>
    <w:semiHidden/>
    <w:unhideWhenUsed/>
    <w:rsid w:val="00B3648E"/>
  </w:style>
  <w:style w:type="numbering" w:customStyle="1" w:styleId="6110">
    <w:name w:val="Нет списка611"/>
    <w:next w:val="a2"/>
    <w:uiPriority w:val="99"/>
    <w:semiHidden/>
    <w:unhideWhenUsed/>
    <w:rsid w:val="00B3648E"/>
  </w:style>
  <w:style w:type="table" w:customStyle="1" w:styleId="150">
    <w:name w:val="Сетка таблицы15"/>
    <w:basedOn w:val="a1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uiPriority w:val="59"/>
    <w:rsid w:val="00B364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semiHidden/>
    <w:unhideWhenUsed/>
    <w:rsid w:val="00B364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7892</Words>
  <Characters>44986</Characters>
  <Application>Microsoft Office Word</Application>
  <DocSecurity>0</DocSecurity>
  <Lines>374</Lines>
  <Paragraphs>105</Paragraphs>
  <ScaleCrop>false</ScaleCrop>
  <Company/>
  <LinksUpToDate>false</LinksUpToDate>
  <CharactersWithSpaces>52773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</dc:creator>
  <cp:keywords/>
  <dc:description/>
  <cp:lastModifiedBy>Светлана В</cp:lastModifiedBy>
  <cp:revision>2</cp:revision>
  <dcterms:created xsi:type="dcterms:W3CDTF">2026-06-25T12:09:00Z</dcterms:created>
  <dcterms:modified xsi:type="dcterms:W3CDTF">2026-06-25T12:10:00Z</dcterms:modified>
</cp:coreProperties>
</file>