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21383" w14:textId="77777777" w:rsidR="001A4D5A" w:rsidRDefault="001A4D5A" w:rsidP="001A4D5A">
      <w:pPr>
        <w:jc w:val="center"/>
        <w:rPr>
          <w:b/>
          <w:szCs w:val="28"/>
        </w:rPr>
      </w:pPr>
      <w:r>
        <w:rPr>
          <w:b/>
          <w:szCs w:val="28"/>
        </w:rPr>
        <w:t>ОПИСАНИЕ ОБЪЕКТА ЗАКУПКИ</w:t>
      </w:r>
    </w:p>
    <w:p w14:paraId="5AA3631A" w14:textId="77777777" w:rsidR="001A4D5A" w:rsidRPr="004344EB" w:rsidRDefault="001A4D5A" w:rsidP="001A4D5A">
      <w:pPr>
        <w:autoSpaceDE w:val="0"/>
        <w:autoSpaceDN w:val="0"/>
        <w:jc w:val="center"/>
        <w:rPr>
          <w:b/>
          <w:szCs w:val="28"/>
        </w:rPr>
      </w:pPr>
    </w:p>
    <w:p w14:paraId="006190B8" w14:textId="286D0AD4" w:rsidR="005D68E8" w:rsidRPr="00813E12" w:rsidRDefault="001A4D5A" w:rsidP="005D68E8">
      <w:pPr>
        <w:widowControl/>
        <w:jc w:val="both"/>
        <w:rPr>
          <w:rFonts w:eastAsia="Times New Roman" w:cs="Times New Roman"/>
          <w:b/>
          <w:bCs/>
          <w:color w:val="000000"/>
          <w:kern w:val="0"/>
          <w:lang w:eastAsia="ru-RU" w:bidi="ar-SA"/>
        </w:rPr>
      </w:pPr>
      <w:r w:rsidRPr="001764DB">
        <w:rPr>
          <w:b/>
          <w:bCs/>
        </w:rPr>
        <w:t>Наименование объекта закупки:</w:t>
      </w:r>
      <w:r w:rsidRPr="001764DB">
        <w:t xml:space="preserve"> </w:t>
      </w:r>
      <w:r w:rsidRPr="00813E12">
        <w:rPr>
          <w:b/>
          <w:bCs/>
        </w:rPr>
        <w:t xml:space="preserve">Поставка </w:t>
      </w:r>
      <w:r w:rsidR="001D43E3">
        <w:rPr>
          <w:b/>
          <w:bCs/>
        </w:rPr>
        <w:t xml:space="preserve">контейнеров и пакетов </w:t>
      </w:r>
      <w:r w:rsidR="00595666" w:rsidRPr="00595666">
        <w:rPr>
          <w:rFonts w:cs="Times New Roman"/>
          <w:b/>
          <w:bCs/>
          <w:sz w:val="22"/>
          <w:szCs w:val="22"/>
          <w:shd w:val="clear" w:color="auto" w:fill="FFFFFF"/>
        </w:rPr>
        <w:t>для сбора, хранения и транспортировки медицинских отходов</w:t>
      </w:r>
      <w:r w:rsidR="00595666">
        <w:rPr>
          <w:rFonts w:eastAsia="Times New Roman" w:cs="Times New Roman"/>
          <w:b/>
          <w:bCs/>
          <w:color w:val="000000"/>
          <w:kern w:val="0"/>
          <w:lang w:eastAsia="ru-RU" w:bidi="ar-SA"/>
        </w:rPr>
        <w:t xml:space="preserve"> </w:t>
      </w:r>
      <w:r w:rsidR="009A1631">
        <w:rPr>
          <w:rFonts w:eastAsia="Times New Roman" w:cs="Times New Roman"/>
          <w:b/>
          <w:bCs/>
          <w:color w:val="000000"/>
          <w:kern w:val="0"/>
          <w:lang w:eastAsia="ru-RU" w:bidi="ar-SA"/>
        </w:rPr>
        <w:t>на 2026</w:t>
      </w:r>
      <w:r w:rsidR="001D43E3">
        <w:rPr>
          <w:rFonts w:eastAsia="Times New Roman" w:cs="Times New Roman"/>
          <w:b/>
          <w:bCs/>
          <w:color w:val="000000"/>
          <w:kern w:val="0"/>
          <w:lang w:eastAsia="ru-RU" w:bidi="ar-SA"/>
        </w:rPr>
        <w:t>-2027</w:t>
      </w:r>
      <w:r w:rsidR="009A1631">
        <w:rPr>
          <w:rFonts w:eastAsia="Times New Roman" w:cs="Times New Roman"/>
          <w:b/>
          <w:bCs/>
          <w:color w:val="000000"/>
          <w:kern w:val="0"/>
          <w:lang w:eastAsia="ru-RU" w:bidi="ar-SA"/>
        </w:rPr>
        <w:t xml:space="preserve"> год</w:t>
      </w:r>
      <w:r w:rsidR="001D43E3">
        <w:rPr>
          <w:rFonts w:eastAsia="Times New Roman" w:cs="Times New Roman"/>
          <w:b/>
          <w:bCs/>
          <w:color w:val="000000"/>
          <w:kern w:val="0"/>
          <w:lang w:eastAsia="ru-RU" w:bidi="ar-SA"/>
        </w:rPr>
        <w:t>ы</w:t>
      </w:r>
    </w:p>
    <w:p w14:paraId="1653C443" w14:textId="77777777" w:rsidR="001A4D5A" w:rsidRPr="001764DB" w:rsidRDefault="001A4D5A" w:rsidP="001A4D5A">
      <w:pPr>
        <w:pStyle w:val="a4"/>
        <w:numPr>
          <w:ilvl w:val="0"/>
          <w:numId w:val="6"/>
        </w:numPr>
        <w:autoSpaceDE w:val="0"/>
        <w:autoSpaceDN w:val="0"/>
        <w:adjustRightInd w:val="0"/>
        <w:spacing w:before="60" w:after="60" w:line="240" w:lineRule="auto"/>
        <w:ind w:left="0" w:firstLine="0"/>
        <w:contextualSpacing w:val="0"/>
        <w:jc w:val="both"/>
        <w:rPr>
          <w:rFonts w:ascii="Times New Roman" w:hAnsi="Times New Roman"/>
          <w:bCs/>
        </w:rPr>
      </w:pPr>
      <w:r w:rsidRPr="001764DB">
        <w:rPr>
          <w:rFonts w:ascii="Times New Roman" w:hAnsi="Times New Roman"/>
          <w:b/>
          <w:bCs/>
        </w:rPr>
        <w:t xml:space="preserve">Требования </w:t>
      </w:r>
      <w:r w:rsidRPr="001764DB">
        <w:rPr>
          <w:rFonts w:ascii="Times New Roman" w:hAnsi="Times New Roman"/>
          <w:bCs/>
        </w:rPr>
        <w:t>к количеству товара, к функциональным, техническим, качественным характеристикам товара, показатели, позволяющие определить соответствие закупаемых товаров потребностям заказчика:</w:t>
      </w:r>
    </w:p>
    <w:p w14:paraId="269CE993" w14:textId="77777777" w:rsidR="001A4D5A" w:rsidRPr="001764DB" w:rsidRDefault="001A4D5A" w:rsidP="001A4D5A">
      <w:pPr>
        <w:pStyle w:val="ac"/>
        <w:jc w:val="both"/>
        <w:rPr>
          <w:rFonts w:ascii="Times New Roman" w:hAnsi="Times New Roman"/>
          <w:b/>
          <w:bCs/>
          <w:lang w:eastAsia="ru-RU"/>
        </w:rPr>
      </w:pPr>
      <w:r w:rsidRPr="001764DB">
        <w:rPr>
          <w:rFonts w:ascii="Times New Roman" w:hAnsi="Times New Roman"/>
          <w:b/>
          <w:bCs/>
          <w:lang w:eastAsia="ru-RU"/>
        </w:rPr>
        <w:t>Согласно приложению 1.</w:t>
      </w:r>
    </w:p>
    <w:p w14:paraId="6CB97ED2" w14:textId="77777777" w:rsidR="001A4D5A" w:rsidRPr="001764DB" w:rsidRDefault="001A4D5A" w:rsidP="001A4D5A">
      <w:pPr>
        <w:autoSpaceDE w:val="0"/>
        <w:autoSpaceDN w:val="0"/>
        <w:adjustRightInd w:val="0"/>
        <w:jc w:val="both"/>
        <w:rPr>
          <w:rFonts w:cs="Times New Roman"/>
          <w:color w:val="000000"/>
          <w:sz w:val="22"/>
          <w:szCs w:val="22"/>
        </w:rPr>
      </w:pPr>
      <w:r w:rsidRPr="001764DB">
        <w:rPr>
          <w:rFonts w:cs="Times New Roman"/>
          <w:color w:val="000000"/>
          <w:sz w:val="22"/>
          <w:szCs w:val="22"/>
        </w:rPr>
        <w:t>* В связи с тем, что информация, включенная в КТРУ,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указаны дополнительные требования, исходя из характеристик (которым должен отвечать конкретный закупаемый товар), и которые являются значимыми для Заказчика.</w:t>
      </w:r>
    </w:p>
    <w:p w14:paraId="23433700" w14:textId="77777777" w:rsidR="001A4D5A" w:rsidRPr="001764DB" w:rsidRDefault="001A4D5A" w:rsidP="001A4D5A">
      <w:pPr>
        <w:pStyle w:val="ac"/>
        <w:jc w:val="both"/>
        <w:rPr>
          <w:rFonts w:ascii="Times New Roman" w:hAnsi="Times New Roman"/>
          <w:b/>
          <w:bCs/>
          <w:lang w:eastAsia="ru-RU"/>
        </w:rPr>
      </w:pPr>
      <w:r w:rsidRPr="001764DB">
        <w:rPr>
          <w:rFonts w:ascii="Times New Roman" w:hAnsi="Times New Roman"/>
          <w:color w:val="000000"/>
        </w:rPr>
        <w:t>В позициях, где характеристики товара в соответствии с КТРУ отсутствуют, Заказчик осуществляет описание закупаемого товара в соответствии с требованиями статьи 33 Закона № 44-ФЗ (то есть самостоятельно устанавливает требуемые характеристики закупаемого товара).</w:t>
      </w:r>
    </w:p>
    <w:p w14:paraId="64A1C673" w14:textId="77777777" w:rsidR="001A4D5A" w:rsidRPr="001764DB" w:rsidRDefault="001A4D5A" w:rsidP="001A4D5A">
      <w:pPr>
        <w:pStyle w:val="ac"/>
        <w:jc w:val="both"/>
        <w:rPr>
          <w:rFonts w:ascii="Times New Roman" w:hAnsi="Times New Roman"/>
          <w:b/>
          <w:bCs/>
          <w:lang w:eastAsia="ru-RU"/>
        </w:rPr>
      </w:pPr>
    </w:p>
    <w:p w14:paraId="2D47269C" w14:textId="77777777" w:rsidR="001A4D5A" w:rsidRPr="001764DB" w:rsidRDefault="001A4D5A" w:rsidP="001A4D5A">
      <w:pPr>
        <w:jc w:val="both"/>
        <w:rPr>
          <w:rFonts w:cs="Times New Roman"/>
          <w:b/>
          <w:bCs/>
          <w:sz w:val="22"/>
          <w:szCs w:val="22"/>
        </w:rPr>
      </w:pPr>
      <w:r w:rsidRPr="001764DB">
        <w:rPr>
          <w:rFonts w:cs="Times New Roman"/>
          <w:b/>
          <w:bCs/>
          <w:sz w:val="22"/>
          <w:szCs w:val="22"/>
        </w:rPr>
        <w:t>Общие требования к продукции:</w:t>
      </w:r>
    </w:p>
    <w:p w14:paraId="1DA0F9AD" w14:textId="77777777" w:rsidR="001A4D5A" w:rsidRPr="001764DB" w:rsidRDefault="001A4D5A" w:rsidP="001A4D5A">
      <w:pPr>
        <w:jc w:val="both"/>
        <w:rPr>
          <w:rFonts w:cs="Times New Roman"/>
          <w:color w:val="000000"/>
          <w:sz w:val="22"/>
          <w:szCs w:val="22"/>
        </w:rPr>
      </w:pPr>
      <w:r w:rsidRPr="001764DB">
        <w:rPr>
          <w:rFonts w:cs="Times New Roman"/>
          <w:color w:val="000000"/>
          <w:sz w:val="22"/>
          <w:szCs w:val="22"/>
        </w:rPr>
        <w:t>Изделия медицинского назначения, упакованные в транспортную тару, должны быть изолированы от механических воздействий и воздействий внешней среды при транспортировании.</w:t>
      </w:r>
    </w:p>
    <w:p w14:paraId="439734DE" w14:textId="18AB627A" w:rsidR="001A4D5A" w:rsidRPr="00753118" w:rsidRDefault="001A4D5A" w:rsidP="001A4D5A">
      <w:pPr>
        <w:jc w:val="both"/>
        <w:rPr>
          <w:rFonts w:cs="Times New Roman"/>
          <w:b/>
          <w:bCs/>
          <w:sz w:val="22"/>
          <w:szCs w:val="22"/>
        </w:rPr>
      </w:pPr>
      <w:r w:rsidRPr="00753118">
        <w:rPr>
          <w:rFonts w:cs="Times New Roman"/>
          <w:b/>
          <w:bCs/>
          <w:sz w:val="22"/>
          <w:szCs w:val="22"/>
        </w:rPr>
        <w:t xml:space="preserve">Остаточный срок годности поставляемых товаров на день поставки должен составлять не менее </w:t>
      </w:r>
      <w:r w:rsidR="00E41F58" w:rsidRPr="00753118">
        <w:rPr>
          <w:rFonts w:cs="Times New Roman"/>
          <w:b/>
          <w:bCs/>
          <w:sz w:val="22"/>
          <w:szCs w:val="22"/>
        </w:rPr>
        <w:t>12</w:t>
      </w:r>
      <w:r w:rsidR="00904E47" w:rsidRPr="00753118">
        <w:rPr>
          <w:rFonts w:cs="Times New Roman"/>
          <w:b/>
          <w:bCs/>
          <w:sz w:val="22"/>
          <w:szCs w:val="22"/>
        </w:rPr>
        <w:t xml:space="preserve"> </w:t>
      </w:r>
      <w:r w:rsidRPr="00753118">
        <w:rPr>
          <w:rFonts w:cs="Times New Roman"/>
          <w:b/>
          <w:bCs/>
          <w:sz w:val="22"/>
          <w:szCs w:val="22"/>
        </w:rPr>
        <w:t>месяцев.</w:t>
      </w:r>
    </w:p>
    <w:p w14:paraId="11FDA1FE" w14:textId="77777777" w:rsidR="001D43E3" w:rsidRDefault="001A4D5A" w:rsidP="001A4D5A">
      <w:pPr>
        <w:jc w:val="both"/>
        <w:rPr>
          <w:rFonts w:eastAsia="Calibri" w:cs="Times New Roman"/>
          <w:b/>
          <w:bCs/>
          <w:color w:val="000000"/>
          <w:sz w:val="22"/>
          <w:szCs w:val="22"/>
        </w:rPr>
      </w:pPr>
      <w:r w:rsidRPr="001764DB">
        <w:rPr>
          <w:rFonts w:eastAsia="Calibri" w:cs="Times New Roman"/>
          <w:b/>
          <w:bCs/>
          <w:color w:val="000000"/>
          <w:sz w:val="22"/>
          <w:szCs w:val="22"/>
        </w:rPr>
        <w:t xml:space="preserve">Возможна поставка Товара с иным остаточным сроком годности исключительно по письменному согласованию с Заказчиком. </w:t>
      </w:r>
    </w:p>
    <w:p w14:paraId="1AD40C61" w14:textId="2885BECE" w:rsidR="001A4D5A" w:rsidRPr="001D43E3" w:rsidRDefault="001A4D5A" w:rsidP="001A4D5A">
      <w:pPr>
        <w:jc w:val="both"/>
        <w:rPr>
          <w:rFonts w:eastAsia="Calibri" w:cs="Times New Roman"/>
          <w:b/>
          <w:bCs/>
          <w:color w:val="000000"/>
          <w:sz w:val="22"/>
          <w:szCs w:val="22"/>
        </w:rPr>
      </w:pPr>
      <w:r w:rsidRPr="001764DB">
        <w:rPr>
          <w:rFonts w:eastAsia="Calibri" w:cs="Times New Roman"/>
          <w:b/>
          <w:bCs/>
          <w:color w:val="000000"/>
          <w:sz w:val="22"/>
          <w:szCs w:val="22"/>
        </w:rPr>
        <w:t xml:space="preserve">Срок </w:t>
      </w:r>
      <w:r w:rsidR="001D43E3">
        <w:rPr>
          <w:rFonts w:eastAsia="Calibri" w:cs="Times New Roman"/>
          <w:b/>
          <w:bCs/>
          <w:color w:val="000000"/>
          <w:sz w:val="22"/>
          <w:szCs w:val="22"/>
        </w:rPr>
        <w:t>поставки Товара с момента заключения Контракта до 30.06.2027 г. П</w:t>
      </w:r>
      <w:r w:rsidRPr="001764DB">
        <w:rPr>
          <w:rFonts w:eastAsia="Calibri" w:cs="Times New Roman"/>
          <w:b/>
          <w:bCs/>
          <w:color w:val="000000"/>
          <w:sz w:val="22"/>
          <w:szCs w:val="22"/>
        </w:rPr>
        <w:t>оставк</w:t>
      </w:r>
      <w:r w:rsidR="001D43E3">
        <w:rPr>
          <w:rFonts w:eastAsia="Calibri" w:cs="Times New Roman"/>
          <w:b/>
          <w:bCs/>
          <w:color w:val="000000"/>
          <w:sz w:val="22"/>
          <w:szCs w:val="22"/>
        </w:rPr>
        <w:t>а</w:t>
      </w:r>
      <w:r w:rsidRPr="001764DB">
        <w:rPr>
          <w:rFonts w:eastAsia="Calibri" w:cs="Times New Roman"/>
          <w:b/>
          <w:bCs/>
          <w:color w:val="000000"/>
          <w:sz w:val="22"/>
          <w:szCs w:val="22"/>
        </w:rPr>
        <w:t xml:space="preserve"> </w:t>
      </w:r>
      <w:r w:rsidR="001D43E3">
        <w:rPr>
          <w:rFonts w:eastAsia="Calibri" w:cs="Times New Roman"/>
          <w:b/>
          <w:bCs/>
          <w:color w:val="000000"/>
          <w:sz w:val="22"/>
          <w:szCs w:val="22"/>
        </w:rPr>
        <w:t xml:space="preserve">Товара производится после направления заявки Заказчиком в течение 2 (двух) рабочих дней с момента направления заявки. Срочная поставка в течение 1 (одного) рабочего дня, с момента направления заявки Заказчиком. </w:t>
      </w:r>
      <w:r w:rsidR="001D43E3" w:rsidRPr="001D43E3">
        <w:rPr>
          <w:rFonts w:cs="Times New Roman"/>
          <w:b/>
          <w:bCs/>
          <w:sz w:val="22"/>
          <w:szCs w:val="22"/>
        </w:rPr>
        <w:t>Поставщик не имеет</w:t>
      </w:r>
      <w:r w:rsidR="001D43E3" w:rsidRPr="001D43E3">
        <w:rPr>
          <w:b/>
          <w:bCs/>
        </w:rPr>
        <w:t xml:space="preserve"> права на поставку Товара без заявки Заказчика.</w:t>
      </w:r>
    </w:p>
    <w:p w14:paraId="53EBB603" w14:textId="77777777" w:rsidR="001A4D5A" w:rsidRPr="001764DB" w:rsidRDefault="001A4D5A" w:rsidP="001A4D5A">
      <w:pPr>
        <w:jc w:val="both"/>
        <w:rPr>
          <w:rFonts w:cs="Times New Roman"/>
          <w:sz w:val="22"/>
          <w:szCs w:val="22"/>
        </w:rPr>
      </w:pPr>
      <w:r w:rsidRPr="001764DB">
        <w:rPr>
          <w:rFonts w:cs="Times New Roman"/>
          <w:sz w:val="22"/>
          <w:szCs w:val="22"/>
        </w:rPr>
        <w:t>Документы, подтверждающие соответствие товаров требованиям, установленным в соответствии с законодательством Российской Федерации (копии действующих сертификатов соответствия, регистрационных удостоверений, если данный вид товара подлежит регистрации в соответствии с законодательством РФ), иная необходимая документация на данный вид товара в соответствии с действующим законодательством Российской Федерации. Наличие инструкции по применению на русском языке (при необходимости). Копии перечисленных документов подлежат передаче Заказчику одновременно с передачей товара.</w:t>
      </w:r>
    </w:p>
    <w:p w14:paraId="14B26397" w14:textId="77777777" w:rsidR="001A4D5A" w:rsidRPr="001764DB" w:rsidRDefault="001A4D5A" w:rsidP="001A4D5A">
      <w:pPr>
        <w:jc w:val="both"/>
        <w:rPr>
          <w:rFonts w:cs="Times New Roman"/>
          <w:b/>
          <w:bCs/>
          <w:sz w:val="22"/>
          <w:szCs w:val="22"/>
        </w:rPr>
      </w:pPr>
      <w:r w:rsidRPr="001764DB">
        <w:rPr>
          <w:rFonts w:cs="Times New Roman"/>
          <w:b/>
          <w:bCs/>
          <w:sz w:val="22"/>
          <w:szCs w:val="22"/>
        </w:rPr>
        <w:t>Основные условия:</w:t>
      </w:r>
    </w:p>
    <w:p w14:paraId="1AA34ACF" w14:textId="77777777" w:rsidR="001A4D5A" w:rsidRPr="001764DB" w:rsidRDefault="001A4D5A" w:rsidP="001A4D5A">
      <w:pPr>
        <w:pStyle w:val="ac"/>
        <w:jc w:val="both"/>
        <w:rPr>
          <w:rFonts w:ascii="Times New Roman" w:hAnsi="Times New Roman"/>
          <w:color w:val="000000"/>
          <w:lang w:eastAsia="ru-RU"/>
        </w:rPr>
      </w:pPr>
      <w:r w:rsidRPr="001764DB">
        <w:rPr>
          <w:rFonts w:ascii="Times New Roman" w:hAnsi="Times New Roman"/>
        </w:rPr>
        <w:t xml:space="preserve">Адрес </w:t>
      </w:r>
      <w:proofErr w:type="gramStart"/>
      <w:r w:rsidRPr="001764DB">
        <w:rPr>
          <w:rFonts w:ascii="Times New Roman" w:hAnsi="Times New Roman"/>
        </w:rPr>
        <w:t xml:space="preserve">поставки:  </w:t>
      </w:r>
      <w:r w:rsidRPr="001764DB">
        <w:rPr>
          <w:rFonts w:ascii="Times New Roman" w:hAnsi="Times New Roman"/>
          <w:lang w:eastAsia="ru-RU"/>
        </w:rPr>
        <w:t>194</w:t>
      </w:r>
      <w:proofErr w:type="gramEnd"/>
      <w:r w:rsidRPr="001764DB">
        <w:rPr>
          <w:rFonts w:ascii="Times New Roman" w:hAnsi="Times New Roman"/>
          <w:lang w:eastAsia="ru-RU"/>
        </w:rPr>
        <w:t xml:space="preserve"> 017, г. Санкт – Петербург, </w:t>
      </w:r>
      <w:proofErr w:type="spellStart"/>
      <w:r w:rsidRPr="001764DB">
        <w:rPr>
          <w:rFonts w:ascii="Times New Roman" w:hAnsi="Times New Roman"/>
          <w:lang w:eastAsia="ru-RU"/>
        </w:rPr>
        <w:t>пр.Тореза</w:t>
      </w:r>
      <w:proofErr w:type="spellEnd"/>
      <w:r w:rsidRPr="001764DB">
        <w:rPr>
          <w:rFonts w:ascii="Times New Roman" w:hAnsi="Times New Roman"/>
          <w:lang w:eastAsia="ru-RU"/>
        </w:rPr>
        <w:t>, 72, на медицинский склад, по рабочим дням, с 10-00 до 14-00. Все транспортные и погрузочно-разгрузочные работы осуществляются силами и за счет Поставщика.</w:t>
      </w:r>
    </w:p>
    <w:p w14:paraId="0579AE76" w14:textId="77777777" w:rsidR="001A4D5A" w:rsidRPr="001764DB" w:rsidRDefault="001A4D5A" w:rsidP="001A4D5A">
      <w:pPr>
        <w:jc w:val="both"/>
        <w:rPr>
          <w:rFonts w:cs="Times New Roman"/>
          <w:sz w:val="22"/>
          <w:szCs w:val="22"/>
        </w:rPr>
      </w:pPr>
      <w:r w:rsidRPr="001764DB">
        <w:rPr>
          <w:rFonts w:cs="Times New Roman"/>
          <w:sz w:val="22"/>
          <w:szCs w:val="22"/>
        </w:rPr>
        <w:t xml:space="preserve">Начало поставок – с момента заключения контракта. </w:t>
      </w:r>
    </w:p>
    <w:p w14:paraId="0E01C42B" w14:textId="77777777" w:rsidR="00D17813" w:rsidRDefault="001A4D5A" w:rsidP="001A4D5A">
      <w:pPr>
        <w:jc w:val="both"/>
        <w:rPr>
          <w:b/>
          <w:bCs/>
        </w:rPr>
      </w:pPr>
      <w:r w:rsidRPr="005D68E8">
        <w:rPr>
          <w:b/>
          <w:bCs/>
        </w:rPr>
        <w:t>Начальная</w:t>
      </w:r>
      <w:r w:rsidR="00955058">
        <w:rPr>
          <w:b/>
          <w:bCs/>
        </w:rPr>
        <w:t xml:space="preserve"> сумма цен единиц товара составляет: </w:t>
      </w:r>
      <w:r w:rsidR="00986405">
        <w:rPr>
          <w:b/>
          <w:bCs/>
        </w:rPr>
        <w:t>927,</w:t>
      </w:r>
      <w:r w:rsidR="0016027D">
        <w:rPr>
          <w:b/>
          <w:bCs/>
        </w:rPr>
        <w:t>65</w:t>
      </w:r>
      <w:r w:rsidR="00955058">
        <w:rPr>
          <w:b/>
          <w:bCs/>
        </w:rPr>
        <w:t xml:space="preserve"> рублей</w:t>
      </w:r>
      <w:r w:rsidR="00D17813">
        <w:rPr>
          <w:b/>
          <w:bCs/>
        </w:rPr>
        <w:t>.</w:t>
      </w:r>
      <w:r w:rsidR="00955058">
        <w:rPr>
          <w:b/>
          <w:bCs/>
        </w:rPr>
        <w:t xml:space="preserve"> Максимальное значение цены контракта </w:t>
      </w:r>
      <w:r w:rsidR="00D17813">
        <w:rPr>
          <w:b/>
          <w:bCs/>
        </w:rPr>
        <w:t xml:space="preserve">600 000,00 рублей, из них: </w:t>
      </w:r>
    </w:p>
    <w:p w14:paraId="5CB213A1" w14:textId="77777777" w:rsidR="00D17813" w:rsidRDefault="00955058" w:rsidP="001A4D5A">
      <w:pPr>
        <w:jc w:val="both"/>
        <w:rPr>
          <w:b/>
          <w:bCs/>
        </w:rPr>
      </w:pPr>
      <w:r>
        <w:rPr>
          <w:b/>
          <w:bCs/>
        </w:rPr>
        <w:t xml:space="preserve">на 2026 </w:t>
      </w:r>
      <w:proofErr w:type="gramStart"/>
      <w:r>
        <w:rPr>
          <w:b/>
          <w:bCs/>
        </w:rPr>
        <w:t>год  500</w:t>
      </w:r>
      <w:proofErr w:type="gramEnd"/>
      <w:r>
        <w:rPr>
          <w:b/>
          <w:bCs/>
        </w:rPr>
        <w:t> 000,00 рублей</w:t>
      </w:r>
    </w:p>
    <w:p w14:paraId="6A30EAD7" w14:textId="36A7F064" w:rsidR="001A4D5A" w:rsidRPr="005D68E8" w:rsidRDefault="00955058" w:rsidP="001A4D5A">
      <w:pPr>
        <w:jc w:val="both"/>
        <w:rPr>
          <w:b/>
          <w:bCs/>
        </w:rPr>
      </w:pPr>
      <w:r>
        <w:rPr>
          <w:b/>
          <w:bCs/>
        </w:rPr>
        <w:t>на 202</w:t>
      </w:r>
      <w:r>
        <w:rPr>
          <w:b/>
          <w:bCs/>
        </w:rPr>
        <w:t>7</w:t>
      </w:r>
      <w:r>
        <w:rPr>
          <w:b/>
          <w:bCs/>
        </w:rPr>
        <w:t xml:space="preserve"> </w:t>
      </w:r>
      <w:proofErr w:type="gramStart"/>
      <w:r>
        <w:rPr>
          <w:b/>
          <w:bCs/>
        </w:rPr>
        <w:t xml:space="preserve">год  </w:t>
      </w:r>
      <w:r>
        <w:rPr>
          <w:b/>
          <w:bCs/>
        </w:rPr>
        <w:t>1</w:t>
      </w:r>
      <w:r>
        <w:rPr>
          <w:b/>
          <w:bCs/>
        </w:rPr>
        <w:t>00</w:t>
      </w:r>
      <w:proofErr w:type="gramEnd"/>
      <w:r>
        <w:rPr>
          <w:b/>
          <w:bCs/>
        </w:rPr>
        <w:t> 000,00 рублей</w:t>
      </w:r>
    </w:p>
    <w:p w14:paraId="71AE1E82" w14:textId="77777777" w:rsidR="001A4D5A" w:rsidRPr="008D08D1" w:rsidRDefault="001A4D5A" w:rsidP="001A4D5A">
      <w:pPr>
        <w:jc w:val="both"/>
      </w:pPr>
      <w:r w:rsidRPr="008D08D1">
        <w:t xml:space="preserve">Фиксированная цена на весь срок действия контракта. В цены, устанавливаемые Поставщиком за Товары, входят </w:t>
      </w:r>
      <w:r>
        <w:t xml:space="preserve">НДС, </w:t>
      </w:r>
      <w:proofErr w:type="gramStart"/>
      <w:r w:rsidRPr="008D08D1">
        <w:t>транспортные  расходы</w:t>
      </w:r>
      <w:proofErr w:type="gramEnd"/>
      <w:r w:rsidRPr="008D08D1">
        <w:t xml:space="preserve">, погрузо-разгрузочные работы и другие расходы по доставке Товара в адрес Заказчика. </w:t>
      </w:r>
    </w:p>
    <w:p w14:paraId="3FD54A5A" w14:textId="77777777" w:rsidR="001A4D5A" w:rsidRDefault="001A4D5A" w:rsidP="001A4D5A">
      <w:pPr>
        <w:jc w:val="both"/>
      </w:pPr>
    </w:p>
    <w:p w14:paraId="7492328A" w14:textId="77777777" w:rsidR="001A4D5A" w:rsidRPr="0030290F" w:rsidRDefault="001A4D5A" w:rsidP="001A4D5A">
      <w:pPr>
        <w:rPr>
          <w:rFonts w:eastAsia="Calibri"/>
        </w:rPr>
      </w:pPr>
      <w:r w:rsidRPr="00D74716">
        <w:lastRenderedPageBreak/>
        <w:t>Условия оплаты: оплата производится по факту поставки в срок не более 7 (семи) рабочих дней с момента подписания Заказчиком документа о приемке (товарной накладной при наличии счета, счета-фактуры, или универсального передаточного документа</w:t>
      </w:r>
      <w:proofErr w:type="gramStart"/>
      <w:r w:rsidRPr="00D74716">
        <w:t>),</w:t>
      </w:r>
      <w:r>
        <w:rPr>
          <w:rFonts w:eastAsia="Calibri"/>
        </w:rPr>
        <w:t>о</w:t>
      </w:r>
      <w:r w:rsidRPr="00960491">
        <w:rPr>
          <w:rFonts w:eastAsia="Calibri"/>
        </w:rPr>
        <w:t>плата</w:t>
      </w:r>
      <w:proofErr w:type="gramEnd"/>
      <w:r w:rsidRPr="00960491">
        <w:rPr>
          <w:rFonts w:eastAsia="Calibri"/>
        </w:rPr>
        <w:t xml:space="preserve"> поставленного Товара осуществляется в безналичной форме. Авансирование не предусмотрено. </w:t>
      </w:r>
    </w:p>
    <w:p w14:paraId="27A9BBCA" w14:textId="77777777" w:rsidR="001A4D5A" w:rsidRPr="00D74716" w:rsidRDefault="001A4D5A" w:rsidP="001A4D5A">
      <w:pPr>
        <w:jc w:val="both"/>
      </w:pPr>
      <w:r w:rsidRPr="00D74716">
        <w:t>Заказчик оставляет за собой право выбрать товар, исходя из фактической потребности при существующей нагрузке СПб больница РАН.</w:t>
      </w:r>
    </w:p>
    <w:p w14:paraId="3595FE57" w14:textId="77777777" w:rsidR="001A4D5A" w:rsidRPr="00D74716" w:rsidRDefault="001A4D5A" w:rsidP="001A4D5A">
      <w:pPr>
        <w:jc w:val="both"/>
      </w:pPr>
    </w:p>
    <w:p w14:paraId="564B0DCB" w14:textId="77777777" w:rsidR="001A4D5A" w:rsidRPr="0030290F" w:rsidRDefault="001A4D5A" w:rsidP="001A4D5A">
      <w:pPr>
        <w:contextualSpacing/>
        <w:jc w:val="both"/>
      </w:pPr>
      <w:r>
        <w:t>П</w:t>
      </w:r>
      <w:r w:rsidRPr="00960491">
        <w:t xml:space="preserve">редоставление РУ на этапе подачи заявок обязательно. Заявки </w:t>
      </w:r>
      <w:r>
        <w:t>без приложенного документа</w:t>
      </w:r>
      <w:r w:rsidRPr="00960491">
        <w:t xml:space="preserve"> не допускаются</w:t>
      </w:r>
      <w:r>
        <w:t xml:space="preserve"> (если на данный вид товара выдается РУ, в соответствии с законодательством РФ).</w:t>
      </w:r>
    </w:p>
    <w:p w14:paraId="185D1BCF" w14:textId="77DDA8CF" w:rsidR="001A4D5A" w:rsidRPr="00EE01F2" w:rsidRDefault="001A4D5A" w:rsidP="001A4D5A">
      <w:pPr>
        <w:rPr>
          <w:rFonts w:hAnsi="Liberation Serif"/>
          <w:b/>
          <w:bCs/>
          <w:color w:val="000000"/>
          <w:kern w:val="1"/>
        </w:rPr>
      </w:pPr>
      <w:r w:rsidRPr="00733129">
        <w:rPr>
          <w:b/>
          <w:bCs/>
          <w:color w:val="000000"/>
        </w:rPr>
        <w:t>Код ОКПД 2</w:t>
      </w:r>
      <w:r>
        <w:rPr>
          <w:b/>
          <w:bCs/>
          <w:color w:val="000000"/>
        </w:rPr>
        <w:t>/КТРУ</w:t>
      </w:r>
      <w:r>
        <w:rPr>
          <w:color w:val="000000"/>
        </w:rPr>
        <w:t xml:space="preserve">: </w:t>
      </w:r>
    </w:p>
    <w:p w14:paraId="47009FBA" w14:textId="77777777" w:rsidR="001A4D5A" w:rsidRPr="00733129" w:rsidRDefault="001A4D5A" w:rsidP="001A4D5A">
      <w:pPr>
        <w:ind w:left="360"/>
      </w:pPr>
      <w:r w:rsidRPr="00733129">
        <w:t xml:space="preserve">Бюджет: </w:t>
      </w:r>
    </w:p>
    <w:p w14:paraId="073F7A4C" w14:textId="15EB28CC" w:rsidR="004E7699" w:rsidRDefault="001A4D5A" w:rsidP="004E7699">
      <w:pPr>
        <w:ind w:left="360"/>
      </w:pPr>
      <w:r w:rsidRPr="00733129">
        <w:t xml:space="preserve">Ответственное лицо: </w:t>
      </w:r>
      <w:r w:rsidR="004E7699">
        <w:t xml:space="preserve">зав. Аптечным складом Абрамова Анна </w:t>
      </w:r>
      <w:proofErr w:type="gramStart"/>
      <w:r w:rsidR="004E7699">
        <w:t xml:space="preserve">Георгиевна  </w:t>
      </w:r>
      <w:r w:rsidR="004E7699" w:rsidRPr="004E7699">
        <w:t>+</w:t>
      </w:r>
      <w:proofErr w:type="gramEnd"/>
      <w:r w:rsidR="004E7699" w:rsidRPr="004E7699">
        <w:t>7(911)940-67-82 доб. __</w:t>
      </w:r>
      <w:r w:rsidR="004E7699">
        <w:t xml:space="preserve">  </w:t>
      </w:r>
      <w:hyperlink r:id="rId5" w:history="1">
        <w:r w:rsidR="004E7699" w:rsidRPr="00416675">
          <w:rPr>
            <w:rStyle w:val="af8"/>
          </w:rPr>
          <w:t>aptekaran@list.ru</w:t>
        </w:r>
      </w:hyperlink>
    </w:p>
    <w:p w14:paraId="2771F14A" w14:textId="77777777" w:rsidR="004E7699" w:rsidRDefault="004E7699" w:rsidP="004E7699">
      <w:pPr>
        <w:ind w:left="360"/>
      </w:pPr>
    </w:p>
    <w:p w14:paraId="5AC7939C" w14:textId="46CA0FD6" w:rsidR="001A4D5A" w:rsidRPr="00960491" w:rsidRDefault="001A4D5A" w:rsidP="004E7699">
      <w:pPr>
        <w:ind w:left="360"/>
        <w:rPr>
          <w:color w:val="000000"/>
        </w:rPr>
      </w:pPr>
      <w:r w:rsidRPr="00733129">
        <w:t xml:space="preserve">ИКЗ </w:t>
      </w:r>
      <w:r w:rsidR="00A24E13" w:rsidRPr="00A24E13">
        <w:t xml:space="preserve">26 1 7802067651 780201001 0001 </w:t>
      </w:r>
      <w:r w:rsidR="0032208E">
        <w:t xml:space="preserve">134 </w:t>
      </w:r>
      <w:r w:rsidR="00A24E13" w:rsidRPr="00A24E13">
        <w:t>0000 244</w:t>
      </w:r>
    </w:p>
    <w:p w14:paraId="35769B38" w14:textId="77777777" w:rsidR="001A4D5A" w:rsidRDefault="001A4D5A" w:rsidP="001A4D5A">
      <w:r>
        <w:t xml:space="preserve">Заключение контракта </w:t>
      </w:r>
      <w:r w:rsidRPr="006D2D24">
        <w:t>на основании пункта 4 части 1 статьи 93 Федерального закона от 05.04.2013 года №44-ФЗ «О контрактной системе в сфере закупок товаров, работ, услуг для обеспечения государственных и муниципальных нужд»</w:t>
      </w:r>
    </w:p>
    <w:p w14:paraId="222D7B21" w14:textId="77777777" w:rsidR="001A4D5A" w:rsidRDefault="001A4D5A" w:rsidP="001A4D5A"/>
    <w:p w14:paraId="45D954EA" w14:textId="77777777" w:rsidR="001A4D5A" w:rsidRDefault="001A4D5A" w:rsidP="001A4D5A">
      <w:pPr>
        <w:adjustRightInd w:val="0"/>
        <w:jc w:val="both"/>
        <w:rPr>
          <w:i/>
          <w:szCs w:val="28"/>
        </w:rPr>
      </w:pPr>
    </w:p>
    <w:p w14:paraId="3D9B6A20" w14:textId="77777777" w:rsidR="001A4D5A" w:rsidRDefault="001A4D5A" w:rsidP="001A4D5A">
      <w:pPr>
        <w:adjustRightInd w:val="0"/>
        <w:jc w:val="both"/>
        <w:rPr>
          <w:i/>
          <w:szCs w:val="28"/>
        </w:rPr>
      </w:pPr>
    </w:p>
    <w:p w14:paraId="0E4334A8" w14:textId="77777777" w:rsidR="001A4D5A" w:rsidRDefault="001A4D5A" w:rsidP="001A4D5A">
      <w:pPr>
        <w:adjustRightInd w:val="0"/>
        <w:jc w:val="both"/>
        <w:rPr>
          <w:i/>
          <w:szCs w:val="28"/>
        </w:rPr>
      </w:pPr>
    </w:p>
    <w:p w14:paraId="4347BB24" w14:textId="77777777" w:rsidR="001A4D5A" w:rsidRDefault="001A4D5A" w:rsidP="001A4D5A">
      <w:pPr>
        <w:adjustRightInd w:val="0"/>
        <w:jc w:val="both"/>
        <w:rPr>
          <w:i/>
          <w:szCs w:val="28"/>
        </w:rPr>
      </w:pPr>
    </w:p>
    <w:p w14:paraId="31E33111" w14:textId="77777777" w:rsidR="001A4D5A" w:rsidRDefault="001A4D5A" w:rsidP="001A4D5A">
      <w:pPr>
        <w:adjustRightInd w:val="0"/>
        <w:jc w:val="both"/>
        <w:rPr>
          <w:i/>
          <w:szCs w:val="28"/>
        </w:rPr>
      </w:pPr>
    </w:p>
    <w:p w14:paraId="73DE1C9C" w14:textId="77777777" w:rsidR="001A4D5A" w:rsidRDefault="001A4D5A" w:rsidP="001A4D5A">
      <w:pPr>
        <w:adjustRightInd w:val="0"/>
        <w:jc w:val="both"/>
        <w:rPr>
          <w:i/>
          <w:szCs w:val="28"/>
        </w:rPr>
      </w:pPr>
    </w:p>
    <w:p w14:paraId="2AFC78CC" w14:textId="77777777" w:rsidR="001A4D5A" w:rsidRDefault="001A4D5A" w:rsidP="001A4D5A">
      <w:pPr>
        <w:adjustRightInd w:val="0"/>
        <w:jc w:val="both"/>
        <w:rPr>
          <w:i/>
          <w:szCs w:val="28"/>
        </w:rPr>
      </w:pPr>
    </w:p>
    <w:p w14:paraId="32B2E1C8" w14:textId="77777777" w:rsidR="001A4D5A" w:rsidRDefault="001A4D5A" w:rsidP="001A4D5A">
      <w:pPr>
        <w:adjustRightInd w:val="0"/>
        <w:jc w:val="both"/>
        <w:rPr>
          <w:i/>
          <w:szCs w:val="28"/>
        </w:rPr>
      </w:pPr>
    </w:p>
    <w:p w14:paraId="138C8DED" w14:textId="77777777" w:rsidR="001A4D5A" w:rsidRDefault="001A4D5A" w:rsidP="001A4D5A">
      <w:pPr>
        <w:adjustRightInd w:val="0"/>
        <w:jc w:val="both"/>
        <w:rPr>
          <w:i/>
          <w:szCs w:val="28"/>
        </w:rPr>
      </w:pPr>
    </w:p>
    <w:p w14:paraId="122D6F87" w14:textId="77777777" w:rsidR="001A4D5A" w:rsidRDefault="001A4D5A" w:rsidP="001A4D5A">
      <w:pPr>
        <w:adjustRightInd w:val="0"/>
        <w:jc w:val="both"/>
        <w:rPr>
          <w:i/>
          <w:szCs w:val="28"/>
        </w:rPr>
      </w:pPr>
    </w:p>
    <w:p w14:paraId="741C4AE2" w14:textId="77777777" w:rsidR="001A4D5A" w:rsidRDefault="001A4D5A" w:rsidP="001A4D5A">
      <w:pPr>
        <w:adjustRightInd w:val="0"/>
        <w:jc w:val="both"/>
        <w:rPr>
          <w:i/>
          <w:szCs w:val="28"/>
        </w:rPr>
      </w:pPr>
    </w:p>
    <w:p w14:paraId="464AB0E3" w14:textId="77777777" w:rsidR="007F3203" w:rsidRDefault="007F3203">
      <w:pPr>
        <w:jc w:val="center"/>
        <w:textAlignment w:val="baseline"/>
        <w:rPr>
          <w:rFonts w:eastAsia="Times New Roman" w:cs="Times New Roman"/>
          <w:b/>
          <w:sz w:val="28"/>
          <w:szCs w:val="28"/>
        </w:rPr>
      </w:pPr>
    </w:p>
    <w:p w14:paraId="1639C5E8" w14:textId="77777777" w:rsidR="007F3203" w:rsidRDefault="007F3203">
      <w:pPr>
        <w:jc w:val="center"/>
        <w:textAlignment w:val="baseline"/>
        <w:rPr>
          <w:rFonts w:eastAsia="Times New Roman" w:cs="Times New Roman"/>
          <w:b/>
          <w:sz w:val="28"/>
          <w:szCs w:val="28"/>
        </w:rPr>
      </w:pPr>
    </w:p>
    <w:p w14:paraId="1B940F83" w14:textId="77777777" w:rsidR="007F3203" w:rsidRDefault="007F3203">
      <w:pPr>
        <w:jc w:val="center"/>
        <w:textAlignment w:val="baseline"/>
        <w:rPr>
          <w:rFonts w:eastAsia="Times New Roman" w:cs="Times New Roman"/>
          <w:b/>
          <w:sz w:val="28"/>
          <w:szCs w:val="28"/>
        </w:rPr>
      </w:pPr>
    </w:p>
    <w:p w14:paraId="6E3CD21D" w14:textId="77777777" w:rsidR="007F3203" w:rsidRDefault="007F3203">
      <w:pPr>
        <w:jc w:val="center"/>
        <w:textAlignment w:val="baseline"/>
        <w:rPr>
          <w:rFonts w:eastAsia="Times New Roman" w:cs="Times New Roman"/>
          <w:b/>
          <w:sz w:val="28"/>
          <w:szCs w:val="28"/>
        </w:rPr>
      </w:pPr>
    </w:p>
    <w:p w14:paraId="266DBD1E" w14:textId="2EBE0D5D" w:rsidR="007F3203" w:rsidRDefault="000D1483">
      <w:pPr>
        <w:jc w:val="center"/>
        <w:textAlignment w:val="baseline"/>
        <w:rPr>
          <w:rFonts w:eastAsia="Times New Roman" w:cs="Times New Roman"/>
          <w:b/>
          <w:sz w:val="28"/>
          <w:szCs w:val="28"/>
        </w:rPr>
      </w:pPr>
      <w:r w:rsidRPr="000D1483">
        <w:rPr>
          <w:rFonts w:eastAsia="Times New Roman" w:cs="Times New Roman"/>
          <w:b/>
          <w:sz w:val="28"/>
          <w:szCs w:val="28"/>
        </w:rPr>
        <w:t>В соответствии с Приложением № 1 Описание объекта закупки</w:t>
      </w:r>
    </w:p>
    <w:p w14:paraId="32059D36" w14:textId="0BB79DBE" w:rsidR="007F3203" w:rsidRDefault="007F3203">
      <w:pPr>
        <w:jc w:val="center"/>
        <w:textAlignment w:val="baseline"/>
        <w:rPr>
          <w:rFonts w:eastAsia="Times New Roman" w:cs="Times New Roman"/>
          <w:b/>
          <w:sz w:val="28"/>
          <w:szCs w:val="28"/>
        </w:rPr>
      </w:pPr>
    </w:p>
    <w:p w14:paraId="3BA6B38E" w14:textId="77777777" w:rsidR="004E7699" w:rsidRDefault="004E7699">
      <w:pPr>
        <w:jc w:val="center"/>
        <w:textAlignment w:val="baseline"/>
        <w:rPr>
          <w:rFonts w:eastAsia="Times New Roman" w:cs="Times New Roman"/>
          <w:b/>
          <w:sz w:val="28"/>
          <w:szCs w:val="28"/>
        </w:rPr>
      </w:pPr>
    </w:p>
    <w:p w14:paraId="7F13FF78" w14:textId="59DDECF3" w:rsidR="00DA3DB3" w:rsidRDefault="002724B5">
      <w:pPr>
        <w:jc w:val="center"/>
        <w:textAlignment w:val="baseline"/>
        <w:rPr>
          <w:rFonts w:eastAsia="Times New Roman" w:cs="Times New Roman"/>
          <w:b/>
          <w:sz w:val="28"/>
          <w:szCs w:val="28"/>
        </w:rPr>
      </w:pPr>
      <w:r>
        <w:rPr>
          <w:rFonts w:eastAsia="Times New Roman" w:cs="Times New Roman"/>
          <w:b/>
          <w:sz w:val="28"/>
          <w:szCs w:val="28"/>
        </w:rPr>
        <w:t>ОПИСАНИЕ ОБЪЕКТА ЗАКУПКИ</w:t>
      </w:r>
    </w:p>
    <w:p w14:paraId="58A2157F" w14:textId="1D226BE1" w:rsidR="00DA3DB3" w:rsidRDefault="002724B5">
      <w:pPr>
        <w:pStyle w:val="a4"/>
        <w:numPr>
          <w:ilvl w:val="0"/>
          <w:numId w:val="1"/>
        </w:numPr>
        <w:spacing w:after="0" w:line="240" w:lineRule="auto"/>
        <w:ind w:left="480"/>
        <w:jc w:val="center"/>
        <w:rPr>
          <w:rFonts w:ascii="Times New Roman" w:hAnsi="Times New Roman"/>
          <w:b/>
          <w:bCs/>
          <w:color w:val="000000"/>
          <w:sz w:val="24"/>
          <w:szCs w:val="24"/>
        </w:rPr>
      </w:pPr>
      <w:r>
        <w:rPr>
          <w:rFonts w:ascii="Times New Roman" w:hAnsi="Times New Roman"/>
          <w:b/>
          <w:bCs/>
          <w:color w:val="000000"/>
          <w:sz w:val="24"/>
          <w:szCs w:val="24"/>
          <w:lang w:eastAsia="ja-JP"/>
        </w:rPr>
        <w:t>Функциональные, технические, качественные, эксплуатационные характеристики</w:t>
      </w:r>
      <w:r w:rsidRPr="002110DE">
        <w:rPr>
          <w:rFonts w:ascii="Times New Roman" w:hAnsi="Times New Roman"/>
          <w:b/>
          <w:bCs/>
          <w:color w:val="000000"/>
          <w:sz w:val="24"/>
          <w:szCs w:val="24"/>
          <w:lang w:eastAsia="ja-JP"/>
        </w:rPr>
        <w:t xml:space="preserve"> </w:t>
      </w:r>
      <w:r>
        <w:rPr>
          <w:rFonts w:ascii="Times New Roman" w:hAnsi="Times New Roman"/>
          <w:b/>
          <w:bCs/>
          <w:color w:val="000000"/>
          <w:sz w:val="24"/>
          <w:szCs w:val="24"/>
          <w:lang w:eastAsia="ja-JP"/>
        </w:rPr>
        <w:t>объекта закупки</w:t>
      </w:r>
    </w:p>
    <w:p w14:paraId="4760C43A" w14:textId="6654BA1D" w:rsidR="007A007E" w:rsidRDefault="007A007E">
      <w:pPr>
        <w:ind w:firstLine="425"/>
        <w:jc w:val="both"/>
        <w:rPr>
          <w:rFonts w:cs="Times New Roman"/>
          <w:color w:val="000000"/>
          <w:sz w:val="20"/>
          <w:szCs w:val="20"/>
          <w:lang w:eastAsia="ru-RU"/>
        </w:rPr>
      </w:pPr>
    </w:p>
    <w:tbl>
      <w:tblPr>
        <w:tblW w:w="14165" w:type="dxa"/>
        <w:tblLook w:val="04A0" w:firstRow="1" w:lastRow="0" w:firstColumn="1" w:lastColumn="0" w:noHBand="0" w:noVBand="1"/>
      </w:tblPr>
      <w:tblGrid>
        <w:gridCol w:w="640"/>
        <w:gridCol w:w="3603"/>
        <w:gridCol w:w="1984"/>
        <w:gridCol w:w="6663"/>
        <w:gridCol w:w="1275"/>
      </w:tblGrid>
      <w:tr w:rsidR="00334148" w:rsidRPr="007A007E" w14:paraId="4B7CBE31" w14:textId="77777777" w:rsidTr="00334148">
        <w:trPr>
          <w:trHeight w:val="495"/>
        </w:trPr>
        <w:tc>
          <w:tcPr>
            <w:tcW w:w="640" w:type="dxa"/>
            <w:tcBorders>
              <w:top w:val="single" w:sz="8" w:space="0" w:color="auto"/>
              <w:left w:val="single" w:sz="8" w:space="0" w:color="auto"/>
              <w:bottom w:val="single" w:sz="8" w:space="0" w:color="auto"/>
              <w:right w:val="nil"/>
            </w:tcBorders>
            <w:shd w:val="clear" w:color="auto" w:fill="auto"/>
            <w:noWrap/>
            <w:vAlign w:val="center"/>
            <w:hideMark/>
          </w:tcPr>
          <w:p w14:paraId="1A9EDEE3" w14:textId="77777777" w:rsidR="00334148" w:rsidRPr="007A007E" w:rsidRDefault="00334148" w:rsidP="007A007E">
            <w:pPr>
              <w:widowControl/>
              <w:suppressAutoHyphens w:val="0"/>
              <w:jc w:val="center"/>
              <w:rPr>
                <w:rFonts w:ascii="Calibri" w:eastAsia="Times New Roman" w:hAnsi="Calibri" w:cs="Calibri"/>
                <w:b/>
                <w:bCs/>
                <w:kern w:val="0"/>
                <w:sz w:val="18"/>
                <w:szCs w:val="18"/>
                <w:lang w:eastAsia="ru-RU" w:bidi="ar-SA"/>
              </w:rPr>
            </w:pPr>
            <w:r w:rsidRPr="007A007E">
              <w:rPr>
                <w:rFonts w:ascii="Calibri" w:eastAsia="Times New Roman" w:hAnsi="Calibri" w:cs="Calibri"/>
                <w:b/>
                <w:bCs/>
                <w:kern w:val="0"/>
                <w:sz w:val="18"/>
                <w:szCs w:val="18"/>
                <w:lang w:eastAsia="ru-RU" w:bidi="ar-SA"/>
              </w:rPr>
              <w:t>№</w:t>
            </w:r>
          </w:p>
        </w:tc>
        <w:tc>
          <w:tcPr>
            <w:tcW w:w="3603" w:type="dxa"/>
            <w:tcBorders>
              <w:top w:val="single" w:sz="8" w:space="0" w:color="auto"/>
              <w:left w:val="single" w:sz="8" w:space="0" w:color="auto"/>
              <w:bottom w:val="single" w:sz="8" w:space="0" w:color="auto"/>
              <w:right w:val="nil"/>
            </w:tcBorders>
            <w:shd w:val="clear" w:color="auto" w:fill="auto"/>
            <w:noWrap/>
            <w:vAlign w:val="center"/>
            <w:hideMark/>
          </w:tcPr>
          <w:p w14:paraId="418D6354" w14:textId="77777777" w:rsidR="00334148" w:rsidRPr="007A007E" w:rsidRDefault="00334148" w:rsidP="007A007E">
            <w:pPr>
              <w:widowControl/>
              <w:suppressAutoHyphens w:val="0"/>
              <w:jc w:val="center"/>
              <w:rPr>
                <w:rFonts w:ascii="Calibri" w:eastAsia="Times New Roman" w:hAnsi="Calibri" w:cs="Calibri"/>
                <w:b/>
                <w:bCs/>
                <w:kern w:val="0"/>
                <w:sz w:val="18"/>
                <w:szCs w:val="18"/>
                <w:lang w:eastAsia="ru-RU" w:bidi="ar-SA"/>
              </w:rPr>
            </w:pPr>
            <w:r w:rsidRPr="007A007E">
              <w:rPr>
                <w:rFonts w:ascii="Calibri" w:eastAsia="Times New Roman" w:hAnsi="Calibri" w:cs="Calibri"/>
                <w:b/>
                <w:bCs/>
                <w:kern w:val="0"/>
                <w:sz w:val="18"/>
                <w:szCs w:val="18"/>
                <w:lang w:eastAsia="ru-RU" w:bidi="ar-SA"/>
              </w:rPr>
              <w:t>Наименование для документов</w:t>
            </w:r>
          </w:p>
        </w:tc>
        <w:tc>
          <w:tcPr>
            <w:tcW w:w="1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8286960" w14:textId="77777777" w:rsidR="00334148" w:rsidRPr="007A007E" w:rsidRDefault="00334148" w:rsidP="007A007E">
            <w:pPr>
              <w:widowControl/>
              <w:suppressAutoHyphens w:val="0"/>
              <w:jc w:val="center"/>
              <w:rPr>
                <w:rFonts w:ascii="Calibri" w:eastAsia="Times New Roman" w:hAnsi="Calibri" w:cs="Calibri"/>
                <w:b/>
                <w:bCs/>
                <w:kern w:val="0"/>
                <w:sz w:val="18"/>
                <w:szCs w:val="18"/>
                <w:lang w:eastAsia="ru-RU" w:bidi="ar-SA"/>
              </w:rPr>
            </w:pPr>
            <w:r w:rsidRPr="007A007E">
              <w:rPr>
                <w:rFonts w:ascii="Calibri" w:eastAsia="Times New Roman" w:hAnsi="Calibri" w:cs="Calibri"/>
                <w:b/>
                <w:bCs/>
                <w:kern w:val="0"/>
                <w:sz w:val="18"/>
                <w:szCs w:val="18"/>
                <w:lang w:eastAsia="ru-RU" w:bidi="ar-SA"/>
              </w:rPr>
              <w:t>КТРУ</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F7C3C" w14:textId="77777777" w:rsidR="00334148" w:rsidRPr="007A007E" w:rsidRDefault="00334148" w:rsidP="007A007E">
            <w:pPr>
              <w:widowControl/>
              <w:suppressAutoHyphens w:val="0"/>
              <w:jc w:val="center"/>
              <w:rPr>
                <w:rFonts w:ascii="Calibri" w:eastAsia="Times New Roman" w:hAnsi="Calibri" w:cs="Calibri"/>
                <w:b/>
                <w:bCs/>
                <w:kern w:val="0"/>
                <w:sz w:val="18"/>
                <w:szCs w:val="18"/>
                <w:lang w:eastAsia="ru-RU" w:bidi="ar-SA"/>
              </w:rPr>
            </w:pPr>
            <w:r w:rsidRPr="007A007E">
              <w:rPr>
                <w:rFonts w:ascii="Calibri" w:eastAsia="Times New Roman" w:hAnsi="Calibri" w:cs="Calibri"/>
                <w:b/>
                <w:bCs/>
                <w:kern w:val="0"/>
                <w:sz w:val="18"/>
                <w:szCs w:val="18"/>
                <w:lang w:eastAsia="ru-RU" w:bidi="ar-SA"/>
              </w:rPr>
              <w:t>ТЗ для торгов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3CDDA" w14:textId="77777777" w:rsidR="00334148" w:rsidRPr="007A007E" w:rsidRDefault="00334148" w:rsidP="007A007E">
            <w:pPr>
              <w:widowControl/>
              <w:suppressAutoHyphens w:val="0"/>
              <w:jc w:val="center"/>
              <w:rPr>
                <w:rFonts w:ascii="Calibri" w:eastAsia="Times New Roman" w:hAnsi="Calibri" w:cs="Calibri"/>
                <w:b/>
                <w:bCs/>
                <w:kern w:val="0"/>
                <w:sz w:val="18"/>
                <w:szCs w:val="18"/>
                <w:lang w:eastAsia="ru-RU" w:bidi="ar-SA"/>
              </w:rPr>
            </w:pPr>
            <w:proofErr w:type="spellStart"/>
            <w:r w:rsidRPr="007A007E">
              <w:rPr>
                <w:rFonts w:ascii="Calibri" w:eastAsia="Times New Roman" w:hAnsi="Calibri" w:cs="Calibri"/>
                <w:b/>
                <w:bCs/>
                <w:kern w:val="0"/>
                <w:sz w:val="18"/>
                <w:szCs w:val="18"/>
                <w:lang w:eastAsia="ru-RU" w:bidi="ar-SA"/>
              </w:rPr>
              <w:t>Ед.изм</w:t>
            </w:r>
            <w:proofErr w:type="spellEnd"/>
            <w:r w:rsidRPr="007A007E">
              <w:rPr>
                <w:rFonts w:ascii="Calibri" w:eastAsia="Times New Roman" w:hAnsi="Calibri" w:cs="Calibri"/>
                <w:b/>
                <w:bCs/>
                <w:kern w:val="0"/>
                <w:sz w:val="18"/>
                <w:szCs w:val="18"/>
                <w:lang w:eastAsia="ru-RU" w:bidi="ar-SA"/>
              </w:rPr>
              <w:t>.</w:t>
            </w:r>
          </w:p>
        </w:tc>
      </w:tr>
      <w:tr w:rsidR="00334148" w:rsidRPr="007A007E" w14:paraId="6FDB3412" w14:textId="77777777" w:rsidTr="00334148">
        <w:trPr>
          <w:trHeight w:val="1200"/>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0B994A13"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1</w:t>
            </w:r>
          </w:p>
        </w:tc>
        <w:tc>
          <w:tcPr>
            <w:tcW w:w="3603" w:type="dxa"/>
            <w:tcBorders>
              <w:top w:val="nil"/>
              <w:left w:val="single" w:sz="4" w:space="0" w:color="auto"/>
              <w:bottom w:val="single" w:sz="4" w:space="0" w:color="auto"/>
              <w:right w:val="nil"/>
            </w:tcBorders>
            <w:shd w:val="clear" w:color="auto" w:fill="auto"/>
            <w:hideMark/>
          </w:tcPr>
          <w:p w14:paraId="3FBF9CD0"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w:t>
            </w:r>
          </w:p>
          <w:p w14:paraId="3E3B11BE" w14:textId="7F3A2019"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xml:space="preserve">. А (1,0 х 1,1 м) белый 18-20 </w:t>
            </w:r>
            <w:proofErr w:type="gramStart"/>
            <w:r w:rsidRPr="007A007E">
              <w:rPr>
                <w:rFonts w:eastAsia="Times New Roman" w:cs="Times New Roman"/>
                <w:kern w:val="0"/>
                <w:sz w:val="18"/>
                <w:szCs w:val="18"/>
                <w:lang w:eastAsia="ru-RU" w:bidi="ar-SA"/>
              </w:rPr>
              <w:t>мкм  (</w:t>
            </w:r>
            <w:proofErr w:type="spellStart"/>
            <w:proofErr w:type="gramEnd"/>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7B2483AE"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42DCAC5D"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1,0х1,1 используемые для сбора, хранения и утилизации отходов, должны обеспечивать герметизацию и возможность безопасного сбора в них отходов </w:t>
            </w:r>
            <w:proofErr w:type="gramStart"/>
            <w:r w:rsidRPr="007A007E">
              <w:rPr>
                <w:rFonts w:ascii="Calibri" w:eastAsia="Times New Roman" w:hAnsi="Calibri" w:cs="Calibri"/>
                <w:kern w:val="0"/>
                <w:sz w:val="18"/>
                <w:szCs w:val="18"/>
                <w:lang w:eastAsia="ru-RU" w:bidi="ar-SA"/>
              </w:rPr>
              <w:t>ЛПУ  класса</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А.Пакеты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18-20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9263D21"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0EEF46F5" w14:textId="77777777" w:rsidTr="00334148">
        <w:trPr>
          <w:trHeight w:val="1200"/>
        </w:trPr>
        <w:tc>
          <w:tcPr>
            <w:tcW w:w="640" w:type="dxa"/>
            <w:tcBorders>
              <w:top w:val="nil"/>
              <w:left w:val="single" w:sz="4" w:space="0" w:color="auto"/>
              <w:bottom w:val="single" w:sz="4" w:space="0" w:color="auto"/>
              <w:right w:val="single" w:sz="4" w:space="0" w:color="auto"/>
            </w:tcBorders>
            <w:shd w:val="clear" w:color="auto" w:fill="auto"/>
            <w:hideMark/>
          </w:tcPr>
          <w:p w14:paraId="47699385"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w:t>
            </w:r>
          </w:p>
        </w:tc>
        <w:tc>
          <w:tcPr>
            <w:tcW w:w="3603" w:type="dxa"/>
            <w:tcBorders>
              <w:top w:val="nil"/>
              <w:left w:val="single" w:sz="4" w:space="0" w:color="auto"/>
              <w:bottom w:val="single" w:sz="4" w:space="0" w:color="auto"/>
              <w:right w:val="nil"/>
            </w:tcBorders>
            <w:shd w:val="clear" w:color="auto" w:fill="auto"/>
            <w:hideMark/>
          </w:tcPr>
          <w:p w14:paraId="6728741C"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w:t>
            </w:r>
          </w:p>
          <w:p w14:paraId="03F464C2" w14:textId="2CE2433C"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А (0,5 х 0,6 м) белый 18-20 мкм 30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51CA2497"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52EAA4F3"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0,5х0,6 используемые для сбора, хранения и утилизации отходов, должны обеспечивать герметизацию и возможность безопасного сбора в них отходов ЛПУ класса </w:t>
            </w:r>
            <w:proofErr w:type="spellStart"/>
            <w:r w:rsidRPr="007A007E">
              <w:rPr>
                <w:rFonts w:ascii="Calibri" w:eastAsia="Times New Roman" w:hAnsi="Calibri" w:cs="Calibri"/>
                <w:kern w:val="0"/>
                <w:sz w:val="18"/>
                <w:szCs w:val="18"/>
                <w:lang w:eastAsia="ru-RU" w:bidi="ar-SA"/>
              </w:rPr>
              <w:t>А.Пакеты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18-20 </w:t>
            </w:r>
            <w:proofErr w:type="spellStart"/>
            <w:proofErr w:type="gramStart"/>
            <w:r w:rsidRPr="007A007E">
              <w:rPr>
                <w:rFonts w:ascii="Calibri" w:eastAsia="Times New Roman" w:hAnsi="Calibri" w:cs="Calibri"/>
                <w:kern w:val="0"/>
                <w:sz w:val="18"/>
                <w:szCs w:val="18"/>
                <w:lang w:eastAsia="ru-RU" w:bidi="ar-SA"/>
              </w:rPr>
              <w:t>микрон.Изготовлены</w:t>
            </w:r>
            <w:proofErr w:type="spellEnd"/>
            <w:proofErr w:type="gramEnd"/>
            <w:r w:rsidRPr="007A007E">
              <w:rPr>
                <w:rFonts w:ascii="Calibri" w:eastAsia="Times New Roman" w:hAnsi="Calibri" w:cs="Calibri"/>
                <w:kern w:val="0"/>
                <w:sz w:val="18"/>
                <w:szCs w:val="18"/>
                <w:lang w:eastAsia="ru-RU" w:bidi="ar-SA"/>
              </w:rPr>
              <w:t xml:space="preserve">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BD6DA28"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728B9579" w14:textId="77777777" w:rsidTr="00334148">
        <w:trPr>
          <w:trHeight w:val="1200"/>
        </w:trPr>
        <w:tc>
          <w:tcPr>
            <w:tcW w:w="640" w:type="dxa"/>
            <w:tcBorders>
              <w:top w:val="nil"/>
              <w:left w:val="single" w:sz="4" w:space="0" w:color="auto"/>
              <w:bottom w:val="single" w:sz="4" w:space="0" w:color="auto"/>
              <w:right w:val="single" w:sz="4" w:space="0" w:color="auto"/>
            </w:tcBorders>
            <w:shd w:val="clear" w:color="auto" w:fill="auto"/>
            <w:hideMark/>
          </w:tcPr>
          <w:p w14:paraId="0C81CF44"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w:t>
            </w:r>
          </w:p>
        </w:tc>
        <w:tc>
          <w:tcPr>
            <w:tcW w:w="3603" w:type="dxa"/>
            <w:tcBorders>
              <w:top w:val="nil"/>
              <w:left w:val="single" w:sz="4" w:space="0" w:color="auto"/>
              <w:bottom w:val="single" w:sz="4" w:space="0" w:color="auto"/>
              <w:right w:val="nil"/>
            </w:tcBorders>
            <w:shd w:val="clear" w:color="auto" w:fill="auto"/>
            <w:hideMark/>
          </w:tcPr>
          <w:p w14:paraId="18DB169F"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 xml:space="preserve">, </w:t>
            </w:r>
          </w:p>
          <w:p w14:paraId="738A73E5" w14:textId="01120F51"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А (0,6 х 1м) белый 18-20 мкм 100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218D0537"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3A0DCD8C"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0,6х1,0 используемые для сбора, хранения и утилизации отходов, должны обеспечивать герметизацию и возможность безопасного сбора в них отходов </w:t>
            </w:r>
            <w:proofErr w:type="gramStart"/>
            <w:r w:rsidRPr="007A007E">
              <w:rPr>
                <w:rFonts w:ascii="Calibri" w:eastAsia="Times New Roman" w:hAnsi="Calibri" w:cs="Calibri"/>
                <w:kern w:val="0"/>
                <w:sz w:val="18"/>
                <w:szCs w:val="18"/>
                <w:lang w:eastAsia="ru-RU" w:bidi="ar-SA"/>
              </w:rPr>
              <w:t>ЛПУ  класса</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А.Пакеты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18-20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32D38E"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2E867340" w14:textId="77777777" w:rsidTr="00334148">
        <w:trPr>
          <w:trHeight w:val="3120"/>
        </w:trPr>
        <w:tc>
          <w:tcPr>
            <w:tcW w:w="640" w:type="dxa"/>
            <w:tcBorders>
              <w:top w:val="nil"/>
              <w:left w:val="single" w:sz="4" w:space="0" w:color="auto"/>
              <w:bottom w:val="single" w:sz="4" w:space="0" w:color="auto"/>
              <w:right w:val="single" w:sz="4" w:space="0" w:color="auto"/>
            </w:tcBorders>
            <w:shd w:val="clear" w:color="auto" w:fill="auto"/>
            <w:hideMark/>
          </w:tcPr>
          <w:p w14:paraId="6FF22C87"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4</w:t>
            </w:r>
          </w:p>
        </w:tc>
        <w:tc>
          <w:tcPr>
            <w:tcW w:w="3603" w:type="dxa"/>
            <w:tcBorders>
              <w:top w:val="nil"/>
              <w:left w:val="single" w:sz="4" w:space="0" w:color="auto"/>
              <w:bottom w:val="single" w:sz="4" w:space="0" w:color="auto"/>
              <w:right w:val="nil"/>
            </w:tcBorders>
            <w:shd w:val="clear" w:color="auto" w:fill="auto"/>
            <w:hideMark/>
          </w:tcPr>
          <w:p w14:paraId="37EADE0F"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 xml:space="preserve">, </w:t>
            </w:r>
          </w:p>
          <w:p w14:paraId="68298207" w14:textId="1BC57479"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А (0,7 х 0,8 м) белый 18-20 мкм 80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1B6E3FEE"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6F974AD3" w14:textId="13A3C7F8"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Пакет для сбора, хранения и транспортировки медицинских отходов </w:t>
            </w:r>
            <w:r w:rsidRPr="007A007E">
              <w:rPr>
                <w:rFonts w:ascii="Calibri" w:eastAsia="Times New Roman" w:hAnsi="Calibri" w:cs="Calibri"/>
                <w:kern w:val="0"/>
                <w:sz w:val="18"/>
                <w:szCs w:val="18"/>
                <w:lang w:eastAsia="ru-RU" w:bidi="ar-SA"/>
              </w:rPr>
              <w:br/>
              <w:t xml:space="preserve">Пакет из полимерного материала, предназначенный для сбора, временного хранения и транспортировки медицинских отходов классов А, Б, В, Г, в организациях при осуществлении медицинской и/или фармацевтической деятельности при выполнении лечебно-диагностических и оздоровительных процедур. Это изделие одноразового </w:t>
            </w:r>
            <w:proofErr w:type="gramStart"/>
            <w:r w:rsidRPr="007A007E">
              <w:rPr>
                <w:rFonts w:ascii="Calibri" w:eastAsia="Times New Roman" w:hAnsi="Calibri" w:cs="Calibri"/>
                <w:kern w:val="0"/>
                <w:sz w:val="18"/>
                <w:szCs w:val="18"/>
                <w:lang w:eastAsia="ru-RU" w:bidi="ar-SA"/>
              </w:rPr>
              <w:t>использования.*</w:t>
            </w:r>
            <w:proofErr w:type="gramEnd"/>
            <w:r w:rsidRPr="007A007E">
              <w:rPr>
                <w:rFonts w:ascii="Calibri" w:eastAsia="Times New Roman" w:hAnsi="Calibri" w:cs="Calibri"/>
                <w:kern w:val="0"/>
                <w:sz w:val="18"/>
                <w:szCs w:val="18"/>
                <w:lang w:eastAsia="ru-RU" w:bidi="ar-SA"/>
              </w:rPr>
              <w:t>**Дополнительные характеристики: Размер пакета: 0,7х0,8 м класса А. Пакеты должны иметь маркировку, содержащую информацию о классе отходов, а также поля для занесения записей. Толщина пленки 18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DE65308"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58B099F9" w14:textId="77777777" w:rsidTr="00334148">
        <w:trPr>
          <w:trHeight w:val="1200"/>
        </w:trPr>
        <w:tc>
          <w:tcPr>
            <w:tcW w:w="640" w:type="dxa"/>
            <w:tcBorders>
              <w:top w:val="nil"/>
              <w:left w:val="single" w:sz="4" w:space="0" w:color="auto"/>
              <w:bottom w:val="single" w:sz="4" w:space="0" w:color="auto"/>
              <w:right w:val="single" w:sz="4" w:space="0" w:color="auto"/>
            </w:tcBorders>
            <w:shd w:val="clear" w:color="auto" w:fill="auto"/>
            <w:hideMark/>
          </w:tcPr>
          <w:p w14:paraId="770022CE"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5</w:t>
            </w:r>
          </w:p>
        </w:tc>
        <w:tc>
          <w:tcPr>
            <w:tcW w:w="3603" w:type="dxa"/>
            <w:tcBorders>
              <w:top w:val="nil"/>
              <w:left w:val="single" w:sz="4" w:space="0" w:color="auto"/>
              <w:bottom w:val="single" w:sz="4" w:space="0" w:color="auto"/>
              <w:right w:val="nil"/>
            </w:tcBorders>
            <w:shd w:val="clear" w:color="auto" w:fill="auto"/>
            <w:hideMark/>
          </w:tcPr>
          <w:p w14:paraId="7953F204"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w:t>
            </w:r>
          </w:p>
          <w:p w14:paraId="64751922" w14:textId="77087D8D"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(1,0 х 1,1 м) желтый 18-20 мкм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7B521234"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16914177" w14:textId="0D3B287F"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1,0х1,1 используемые для сбора, хранения и утилизации отходов, должны обеспечивать герметизацию и возможность безопасного сбора в них отходов </w:t>
            </w:r>
            <w:proofErr w:type="gramStart"/>
            <w:r w:rsidRPr="007A007E">
              <w:rPr>
                <w:rFonts w:ascii="Calibri" w:eastAsia="Times New Roman" w:hAnsi="Calibri" w:cs="Calibri"/>
                <w:kern w:val="0"/>
                <w:sz w:val="18"/>
                <w:szCs w:val="18"/>
                <w:lang w:eastAsia="ru-RU" w:bidi="ar-SA"/>
              </w:rPr>
              <w:t>ЛПУ  класса</w:t>
            </w:r>
            <w:proofErr w:type="gramEnd"/>
            <w:r w:rsidRPr="007A007E">
              <w:rPr>
                <w:rFonts w:ascii="Calibri" w:eastAsia="Times New Roman" w:hAnsi="Calibri" w:cs="Calibri"/>
                <w:kern w:val="0"/>
                <w:sz w:val="18"/>
                <w:szCs w:val="18"/>
                <w:lang w:eastAsia="ru-RU" w:bidi="ar-SA"/>
              </w:rPr>
              <w:t xml:space="preserve"> Б.</w:t>
            </w:r>
            <w:r w:rsidR="00A433D4">
              <w:rPr>
                <w:rFonts w:ascii="Calibri" w:eastAsia="Times New Roman" w:hAnsi="Calibri" w:cs="Calibri"/>
                <w:kern w:val="0"/>
                <w:sz w:val="18"/>
                <w:szCs w:val="18"/>
                <w:lang w:eastAsia="ru-RU" w:bidi="ar-SA"/>
              </w:rPr>
              <w:t xml:space="preserve"> </w:t>
            </w:r>
            <w:r w:rsidRPr="007A007E">
              <w:rPr>
                <w:rFonts w:ascii="Calibri" w:eastAsia="Times New Roman" w:hAnsi="Calibri" w:cs="Calibri"/>
                <w:kern w:val="0"/>
                <w:sz w:val="18"/>
                <w:szCs w:val="18"/>
                <w:lang w:eastAsia="ru-RU" w:bidi="ar-SA"/>
              </w:rPr>
              <w:t>Пакеты должны иметь маркировку, содержащую информацию о классе отходов, а также поля для занесения записей. Толщина пленки 18-20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729D953B"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1743D1C4" w14:textId="77777777" w:rsidTr="0099118C">
        <w:trPr>
          <w:trHeight w:val="2107"/>
        </w:trPr>
        <w:tc>
          <w:tcPr>
            <w:tcW w:w="640" w:type="dxa"/>
            <w:tcBorders>
              <w:top w:val="nil"/>
              <w:left w:val="single" w:sz="4" w:space="0" w:color="auto"/>
              <w:bottom w:val="single" w:sz="4" w:space="0" w:color="auto"/>
              <w:right w:val="single" w:sz="4" w:space="0" w:color="auto"/>
            </w:tcBorders>
            <w:shd w:val="clear" w:color="auto" w:fill="auto"/>
            <w:hideMark/>
          </w:tcPr>
          <w:p w14:paraId="0A0FDBEC"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6</w:t>
            </w:r>
          </w:p>
        </w:tc>
        <w:tc>
          <w:tcPr>
            <w:tcW w:w="3603" w:type="dxa"/>
            <w:tcBorders>
              <w:top w:val="nil"/>
              <w:left w:val="single" w:sz="4" w:space="0" w:color="auto"/>
              <w:bottom w:val="single" w:sz="4" w:space="0" w:color="auto"/>
              <w:right w:val="nil"/>
            </w:tcBorders>
            <w:shd w:val="clear" w:color="auto" w:fill="auto"/>
            <w:hideMark/>
          </w:tcPr>
          <w:p w14:paraId="78463F83"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w:t>
            </w:r>
          </w:p>
          <w:p w14:paraId="1F32DDC8" w14:textId="36DA7D5F"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(0,5 х 0,6 м) желтый 18-20 мкм 30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7D73058A"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40A86EB4" w14:textId="318D5AD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Пакет для сбора, хранения и транспортировки медицинских отходов </w:t>
            </w:r>
            <w:r w:rsidRPr="007A007E">
              <w:rPr>
                <w:rFonts w:ascii="Calibri" w:eastAsia="Times New Roman" w:hAnsi="Calibri" w:cs="Calibri"/>
                <w:kern w:val="0"/>
                <w:sz w:val="18"/>
                <w:szCs w:val="18"/>
                <w:lang w:eastAsia="ru-RU" w:bidi="ar-SA"/>
              </w:rPr>
              <w:br/>
              <w:t xml:space="preserve">Пакет из полимерного материала, предназначенный для сбора, временного хранения и транспортировки медицинских отходов классов А, Б, В, Г, в организациях при осуществлении медицинской и/или фармацевтической деятельности при выполнении лечебно-диагностических и оздоровительных процедур. Это изделие одноразового </w:t>
            </w:r>
            <w:proofErr w:type="gramStart"/>
            <w:r w:rsidRPr="007A007E">
              <w:rPr>
                <w:rFonts w:ascii="Calibri" w:eastAsia="Times New Roman" w:hAnsi="Calibri" w:cs="Calibri"/>
                <w:kern w:val="0"/>
                <w:sz w:val="18"/>
                <w:szCs w:val="18"/>
                <w:lang w:eastAsia="ru-RU" w:bidi="ar-SA"/>
              </w:rPr>
              <w:t>использования.*</w:t>
            </w:r>
            <w:proofErr w:type="gramEnd"/>
            <w:r w:rsidRPr="007A007E">
              <w:rPr>
                <w:rFonts w:ascii="Calibri" w:eastAsia="Times New Roman" w:hAnsi="Calibri" w:cs="Calibri"/>
                <w:kern w:val="0"/>
                <w:sz w:val="18"/>
                <w:szCs w:val="18"/>
                <w:lang w:eastAsia="ru-RU" w:bidi="ar-SA"/>
              </w:rPr>
              <w:t xml:space="preserve">**Дополнительные характеристики: Размер пакета: 0,5х0,6 м класса </w:t>
            </w:r>
            <w:proofErr w:type="spellStart"/>
            <w:r w:rsidRPr="007A007E">
              <w:rPr>
                <w:rFonts w:ascii="Calibri" w:eastAsia="Times New Roman" w:hAnsi="Calibri" w:cs="Calibri"/>
                <w:kern w:val="0"/>
                <w:sz w:val="18"/>
                <w:szCs w:val="18"/>
                <w:lang w:eastAsia="ru-RU" w:bidi="ar-SA"/>
              </w:rPr>
              <w:t>Б.Пакеты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18-20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E40118B"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2259989F" w14:textId="77777777" w:rsidTr="00334148">
        <w:trPr>
          <w:trHeight w:val="1680"/>
        </w:trPr>
        <w:tc>
          <w:tcPr>
            <w:tcW w:w="640" w:type="dxa"/>
            <w:tcBorders>
              <w:top w:val="nil"/>
              <w:left w:val="single" w:sz="4" w:space="0" w:color="auto"/>
              <w:bottom w:val="single" w:sz="4" w:space="0" w:color="auto"/>
              <w:right w:val="single" w:sz="4" w:space="0" w:color="auto"/>
            </w:tcBorders>
            <w:shd w:val="clear" w:color="auto" w:fill="auto"/>
            <w:hideMark/>
          </w:tcPr>
          <w:p w14:paraId="1FD2F843"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7</w:t>
            </w:r>
          </w:p>
        </w:tc>
        <w:tc>
          <w:tcPr>
            <w:tcW w:w="3603" w:type="dxa"/>
            <w:tcBorders>
              <w:top w:val="nil"/>
              <w:left w:val="single" w:sz="4" w:space="0" w:color="auto"/>
              <w:bottom w:val="single" w:sz="4" w:space="0" w:color="auto"/>
              <w:right w:val="nil"/>
            </w:tcBorders>
            <w:shd w:val="clear" w:color="auto" w:fill="auto"/>
            <w:hideMark/>
          </w:tcPr>
          <w:p w14:paraId="50F4B7C1"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r w:rsidRPr="00334148">
              <w:rPr>
                <w:rFonts w:cs="Times New Roman"/>
                <w:b/>
                <w:bCs/>
                <w:sz w:val="18"/>
                <w:szCs w:val="18"/>
                <w:shd w:val="clear" w:color="auto" w:fill="FFFFFF"/>
              </w:rPr>
              <w:t>,</w:t>
            </w:r>
          </w:p>
          <w:p w14:paraId="1CD9CF51" w14:textId="573A454C" w:rsidR="00334148" w:rsidRPr="007A007E" w:rsidRDefault="00334148" w:rsidP="007A007E">
            <w:pPr>
              <w:widowControl/>
              <w:suppressAutoHyphens w:val="0"/>
              <w:rPr>
                <w:rFonts w:eastAsia="Times New Roman" w:cs="Times New Roman"/>
                <w:kern w:val="0"/>
                <w:sz w:val="18"/>
                <w:szCs w:val="18"/>
                <w:lang w:eastAsia="ru-RU" w:bidi="ar-SA"/>
              </w:rPr>
            </w:pP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(0,6 х 1 м) желтый 18-20 мкм 100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6AF32612"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5834EC13" w14:textId="77777777" w:rsidR="00334148"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Пакеты полиэтиленовые одноразовые для сбора и хранения медицинских отходов классов А, Б, В, Г - по ТУ 9398-013-27428909-2010</w:t>
            </w:r>
            <w:r>
              <w:rPr>
                <w:rFonts w:ascii="Calibri" w:eastAsia="Times New Roman" w:hAnsi="Calibri" w:cs="Calibri"/>
                <w:kern w:val="0"/>
                <w:sz w:val="18"/>
                <w:szCs w:val="18"/>
                <w:lang w:eastAsia="ru-RU" w:bidi="ar-SA"/>
              </w:rPr>
              <w:t>.</w:t>
            </w:r>
          </w:p>
          <w:p w14:paraId="0D0883F7" w14:textId="12AED52D"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0,6х1,0 используемые для сбора, хранения и утилизации отходов, должны обеспечивать герметизацию и возможность безопасного сбора в них отходов </w:t>
            </w:r>
            <w:proofErr w:type="gramStart"/>
            <w:r w:rsidRPr="007A007E">
              <w:rPr>
                <w:rFonts w:ascii="Calibri" w:eastAsia="Times New Roman" w:hAnsi="Calibri" w:cs="Calibri"/>
                <w:kern w:val="0"/>
                <w:sz w:val="18"/>
                <w:szCs w:val="18"/>
                <w:lang w:eastAsia="ru-RU" w:bidi="ar-SA"/>
              </w:rPr>
              <w:t>ЛПУ  класса</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Б.Пакеты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18-20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2297118"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50856454" w14:textId="77777777" w:rsidTr="00334148">
        <w:trPr>
          <w:trHeight w:val="1200"/>
        </w:trPr>
        <w:tc>
          <w:tcPr>
            <w:tcW w:w="640" w:type="dxa"/>
            <w:tcBorders>
              <w:top w:val="nil"/>
              <w:left w:val="single" w:sz="4" w:space="0" w:color="auto"/>
              <w:bottom w:val="single" w:sz="4" w:space="0" w:color="auto"/>
              <w:right w:val="single" w:sz="4" w:space="0" w:color="auto"/>
            </w:tcBorders>
            <w:shd w:val="clear" w:color="auto" w:fill="auto"/>
            <w:hideMark/>
          </w:tcPr>
          <w:p w14:paraId="6240C741"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8</w:t>
            </w:r>
          </w:p>
        </w:tc>
        <w:tc>
          <w:tcPr>
            <w:tcW w:w="3603" w:type="dxa"/>
            <w:tcBorders>
              <w:top w:val="nil"/>
              <w:left w:val="single" w:sz="4" w:space="0" w:color="auto"/>
              <w:bottom w:val="single" w:sz="4" w:space="0" w:color="auto"/>
              <w:right w:val="nil"/>
            </w:tcBorders>
            <w:shd w:val="clear" w:color="auto" w:fill="auto"/>
            <w:hideMark/>
          </w:tcPr>
          <w:p w14:paraId="18C16232" w14:textId="77777777" w:rsidR="00334148" w:rsidRPr="00334148" w:rsidRDefault="00334148" w:rsidP="007A007E">
            <w:pPr>
              <w:widowControl/>
              <w:suppressAutoHyphens w:val="0"/>
              <w:rPr>
                <w:rFonts w:cs="Times New Roman"/>
                <w:b/>
                <w:bCs/>
                <w:sz w:val="18"/>
                <w:szCs w:val="18"/>
                <w:shd w:val="clear" w:color="auto" w:fill="FFFFFF"/>
              </w:rPr>
            </w:pPr>
            <w:r w:rsidRPr="00334148">
              <w:rPr>
                <w:rFonts w:cs="Times New Roman"/>
                <w:b/>
                <w:bCs/>
                <w:sz w:val="18"/>
                <w:szCs w:val="18"/>
                <w:shd w:val="clear" w:color="auto" w:fill="FFFFFF"/>
              </w:rPr>
              <w:t>Пакет для сбора, хранения и транспортировки медицинских отходов</w:t>
            </w:r>
          </w:p>
          <w:p w14:paraId="3ECBFF12" w14:textId="7E44F791" w:rsidR="00334148" w:rsidRPr="007A007E" w:rsidRDefault="00334148" w:rsidP="007A007E">
            <w:pPr>
              <w:widowControl/>
              <w:suppressAutoHyphens w:val="0"/>
              <w:rPr>
                <w:rFonts w:eastAsia="Times New Roman" w:cs="Times New Roman"/>
                <w:kern w:val="0"/>
                <w:sz w:val="18"/>
                <w:szCs w:val="18"/>
                <w:lang w:eastAsia="ru-RU" w:bidi="ar-SA"/>
              </w:rPr>
            </w:pPr>
            <w:r>
              <w:rPr>
                <w:rFonts w:eastAsia="Times New Roman" w:cs="Times New Roman"/>
                <w:kern w:val="0"/>
                <w:sz w:val="18"/>
                <w:szCs w:val="18"/>
                <w:lang w:eastAsia="ru-RU" w:bidi="ar-SA"/>
              </w:rPr>
              <w:t>(</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(0,7 х 0,8 м) желтый 18-20 мкм 80 л (</w:t>
            </w:r>
            <w:proofErr w:type="spellStart"/>
            <w:r w:rsidRPr="007A007E">
              <w:rPr>
                <w:rFonts w:eastAsia="Times New Roman" w:cs="Times New Roman"/>
                <w:kern w:val="0"/>
                <w:sz w:val="18"/>
                <w:szCs w:val="18"/>
                <w:lang w:eastAsia="ru-RU" w:bidi="ar-SA"/>
              </w:rPr>
              <w:t>уп</w:t>
            </w:r>
            <w:proofErr w:type="spellEnd"/>
            <w:r w:rsidRPr="007A007E">
              <w:rPr>
                <w:rFonts w:eastAsia="Times New Roman" w:cs="Times New Roman"/>
                <w:kern w:val="0"/>
                <w:sz w:val="18"/>
                <w:szCs w:val="18"/>
                <w:lang w:eastAsia="ru-RU" w:bidi="ar-SA"/>
              </w:rPr>
              <w:t>. 100 шт.)</w:t>
            </w:r>
          </w:p>
        </w:tc>
        <w:tc>
          <w:tcPr>
            <w:tcW w:w="1984" w:type="dxa"/>
            <w:tcBorders>
              <w:top w:val="nil"/>
              <w:left w:val="single" w:sz="4" w:space="0" w:color="auto"/>
              <w:bottom w:val="single" w:sz="4" w:space="0" w:color="auto"/>
              <w:right w:val="nil"/>
            </w:tcBorders>
            <w:shd w:val="clear" w:color="auto" w:fill="auto"/>
            <w:hideMark/>
          </w:tcPr>
          <w:p w14:paraId="3305257D"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21.20.23.199-00000068</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677BFEFB"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Одноразовые пакеты 0,7х0,8 используемые для сбора, хранения и утилизации отходов, должны обеспечивать герметизацию и возможность безопасного сбора в них отходов </w:t>
            </w:r>
            <w:proofErr w:type="gramStart"/>
            <w:r w:rsidRPr="007A007E">
              <w:rPr>
                <w:rFonts w:ascii="Calibri" w:eastAsia="Times New Roman" w:hAnsi="Calibri" w:cs="Calibri"/>
                <w:kern w:val="0"/>
                <w:sz w:val="18"/>
                <w:szCs w:val="18"/>
                <w:lang w:eastAsia="ru-RU" w:bidi="ar-SA"/>
              </w:rPr>
              <w:t>ЛПУ  класса</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Б.Пакеты</w:t>
            </w:r>
            <w:proofErr w:type="spellEnd"/>
            <w:r w:rsidRPr="007A007E">
              <w:rPr>
                <w:rFonts w:ascii="Calibri" w:eastAsia="Times New Roman" w:hAnsi="Calibri" w:cs="Calibri"/>
                <w:kern w:val="0"/>
                <w:sz w:val="18"/>
                <w:szCs w:val="18"/>
                <w:lang w:eastAsia="ru-RU" w:bidi="ar-SA"/>
              </w:rPr>
              <w:t xml:space="preserve"> должны иметь маркировку, содержащую информацию о классе отходов, а также поля для занесения записей. Толщина пленки 18 микрон. Изготовлены из полиэтилена низкого давления.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7E495BB"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77A925FA" w14:textId="77777777" w:rsidTr="00334148">
        <w:trPr>
          <w:trHeight w:val="3120"/>
        </w:trPr>
        <w:tc>
          <w:tcPr>
            <w:tcW w:w="640" w:type="dxa"/>
            <w:tcBorders>
              <w:top w:val="nil"/>
              <w:left w:val="single" w:sz="4" w:space="0" w:color="auto"/>
              <w:bottom w:val="single" w:sz="4" w:space="0" w:color="auto"/>
              <w:right w:val="single" w:sz="4" w:space="0" w:color="auto"/>
            </w:tcBorders>
            <w:shd w:val="clear" w:color="auto" w:fill="auto"/>
            <w:hideMark/>
          </w:tcPr>
          <w:p w14:paraId="2866D584"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9</w:t>
            </w:r>
          </w:p>
        </w:tc>
        <w:tc>
          <w:tcPr>
            <w:tcW w:w="3603" w:type="dxa"/>
            <w:tcBorders>
              <w:top w:val="nil"/>
              <w:left w:val="single" w:sz="4" w:space="0" w:color="auto"/>
              <w:bottom w:val="single" w:sz="4" w:space="0" w:color="auto"/>
              <w:right w:val="nil"/>
            </w:tcBorders>
            <w:shd w:val="clear" w:color="auto" w:fill="auto"/>
            <w:hideMark/>
          </w:tcPr>
          <w:p w14:paraId="595DA049" w14:textId="5D2BAE47"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sidRPr="00334148">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 xml:space="preserve">ТУ 9398-004-63102960-2012 Контейнер одноразовый для сбора острого инструментария классов Б, В, Г объемом: 0,5л., </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(желтые)</w:t>
            </w:r>
            <w:r w:rsidRPr="00334148">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77DAE7CF" w14:textId="0AFA2CED"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23FBE17E"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Ёмкость-контейнер для сбора колющих и режущих отходов, класса Б (цвет желтый). Предназначение: бесконтактный сбор острого инструментария </w:t>
            </w:r>
            <w:proofErr w:type="gramStart"/>
            <w:r w:rsidRPr="007A007E">
              <w:rPr>
                <w:rFonts w:ascii="Calibri" w:eastAsia="Times New Roman" w:hAnsi="Calibri" w:cs="Calibri"/>
                <w:kern w:val="0"/>
                <w:sz w:val="18"/>
                <w:szCs w:val="18"/>
                <w:lang w:eastAsia="ru-RU" w:bidi="ar-SA"/>
              </w:rPr>
              <w:t>в  ЛПУ</w:t>
            </w:r>
            <w:proofErr w:type="gramEnd"/>
            <w:r w:rsidRPr="007A007E">
              <w:rPr>
                <w:rFonts w:ascii="Calibri" w:eastAsia="Times New Roman" w:hAnsi="Calibri" w:cs="Calibri"/>
                <w:kern w:val="0"/>
                <w:sz w:val="18"/>
                <w:szCs w:val="18"/>
                <w:lang w:eastAsia="ru-RU" w:bidi="ar-SA"/>
              </w:rPr>
              <w:br/>
              <w:t xml:space="preserve">Характеристика: Контейнер квадратной формы с овально-закруглёнными краями.  Плотная основа из полипропилена с загнутыми краями для фиксации крышки, </w:t>
            </w:r>
            <w:proofErr w:type="gramStart"/>
            <w:r w:rsidRPr="007A007E">
              <w:rPr>
                <w:rFonts w:ascii="Calibri" w:eastAsia="Times New Roman" w:hAnsi="Calibri" w:cs="Calibri"/>
                <w:kern w:val="0"/>
                <w:sz w:val="18"/>
                <w:szCs w:val="18"/>
                <w:lang w:eastAsia="ru-RU" w:bidi="ar-SA"/>
              </w:rPr>
              <w:t>объём  0</w:t>
            </w:r>
            <w:proofErr w:type="gramEnd"/>
            <w:r w:rsidRPr="007A007E">
              <w:rPr>
                <w:rFonts w:ascii="Calibri" w:eastAsia="Times New Roman" w:hAnsi="Calibri" w:cs="Calibri"/>
                <w:kern w:val="0"/>
                <w:sz w:val="18"/>
                <w:szCs w:val="18"/>
                <w:lang w:eastAsia="ru-RU" w:bidi="ar-SA"/>
              </w:rPr>
              <w:t xml:space="preserve">,5 л. Высота не менее  11 см., диаметр верхний  12 см., нижний  9 см., толщина стенки не менее 1,5 мм. Основная крышка с зубчатыми краями, апертурой для игл и ободом для фиксации по нижнему краю. Двойная крышка-заглушка сигнального цвета (отличного от цвета основной крышки), одной стороной закрепленная к основной крышке, размер отверстия для заглушки 5,5*6,5 см. Маркировочная наклейка с контактными данными производителя и графами для внесения данных о дате сбора и ответственном за сбор сотруднике. Все части контейнера должны обеспечивать 100%-ю герметизацию </w:t>
            </w:r>
            <w:proofErr w:type="gramStart"/>
            <w:r w:rsidRPr="007A007E">
              <w:rPr>
                <w:rFonts w:ascii="Calibri" w:eastAsia="Times New Roman" w:hAnsi="Calibri" w:cs="Calibri"/>
                <w:kern w:val="0"/>
                <w:sz w:val="18"/>
                <w:szCs w:val="18"/>
                <w:lang w:eastAsia="ru-RU" w:bidi="ar-SA"/>
              </w:rPr>
              <w:t>отходов  и</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дезраствора</w:t>
            </w:r>
            <w:proofErr w:type="spellEnd"/>
            <w:r w:rsidRPr="007A007E">
              <w:rPr>
                <w:rFonts w:ascii="Calibri" w:eastAsia="Times New Roman" w:hAnsi="Calibri" w:cs="Calibri"/>
                <w:kern w:val="0"/>
                <w:sz w:val="18"/>
                <w:szCs w:val="18"/>
                <w:lang w:eastAsia="ru-RU" w:bidi="ar-SA"/>
              </w:rPr>
              <w:t xml:space="preserve">  внутри, использоваться однократно по назначению и ломаться при попытке вскрытия.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E3D0881"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3203ED6A" w14:textId="77777777" w:rsidTr="00334148">
        <w:trPr>
          <w:trHeight w:val="2160"/>
        </w:trPr>
        <w:tc>
          <w:tcPr>
            <w:tcW w:w="640" w:type="dxa"/>
            <w:tcBorders>
              <w:top w:val="nil"/>
              <w:left w:val="single" w:sz="4" w:space="0" w:color="auto"/>
              <w:bottom w:val="single" w:sz="4" w:space="0" w:color="auto"/>
              <w:right w:val="single" w:sz="4" w:space="0" w:color="auto"/>
            </w:tcBorders>
            <w:shd w:val="clear" w:color="auto" w:fill="auto"/>
            <w:hideMark/>
          </w:tcPr>
          <w:p w14:paraId="2F22D392"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10</w:t>
            </w:r>
          </w:p>
        </w:tc>
        <w:tc>
          <w:tcPr>
            <w:tcW w:w="3603" w:type="dxa"/>
            <w:tcBorders>
              <w:top w:val="nil"/>
              <w:left w:val="single" w:sz="4" w:space="0" w:color="auto"/>
              <w:bottom w:val="single" w:sz="4" w:space="0" w:color="auto"/>
              <w:right w:val="nil"/>
            </w:tcBorders>
            <w:shd w:val="clear" w:color="auto" w:fill="auto"/>
            <w:hideMark/>
          </w:tcPr>
          <w:p w14:paraId="3EF1FB2D" w14:textId="18630BBF"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sidRPr="00334148">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ТУ 9398-004-63102960-2012 Контейнер одноразовый для сбора органических отходов классов А, Б, В, Г объемом: 1,0л., Б (желтый)</w:t>
            </w:r>
            <w:r w:rsidRPr="00334148">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643DC024" w14:textId="3A9A27F6"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30011A44"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Емкость-контейнер для сбора органических отходов класса Б, одноразовая, объем - 1,0 л. основа желтого цвета, высота 13 см., нижний диаметр 11 см., верхний диаметр 13 см., толщина стенки не менее 0,2 см. Дно основы должно иметь резьбу по внешнему краю для обеспечения устойчивости. Основная крышка желтого цвета с плотно пригнанными краями и ободом для фиксации по нижнему краю, </w:t>
            </w:r>
            <w:proofErr w:type="gramStart"/>
            <w:r w:rsidRPr="007A007E">
              <w:rPr>
                <w:rFonts w:ascii="Calibri" w:eastAsia="Times New Roman" w:hAnsi="Calibri" w:cs="Calibri"/>
                <w:kern w:val="0"/>
                <w:sz w:val="18"/>
                <w:szCs w:val="18"/>
                <w:lang w:eastAsia="ru-RU" w:bidi="ar-SA"/>
              </w:rPr>
              <w:t>диаметр  13</w:t>
            </w:r>
            <w:proofErr w:type="gramEnd"/>
            <w:r w:rsidRPr="007A007E">
              <w:rPr>
                <w:rFonts w:ascii="Calibri" w:eastAsia="Times New Roman" w:hAnsi="Calibri" w:cs="Calibri"/>
                <w:kern w:val="0"/>
                <w:sz w:val="18"/>
                <w:szCs w:val="18"/>
                <w:lang w:eastAsia="ru-RU" w:bidi="ar-SA"/>
              </w:rPr>
              <w:t xml:space="preserve"> см. Гибкая ручка длиной 20 см. Все части </w:t>
            </w:r>
            <w:proofErr w:type="gramStart"/>
            <w:r w:rsidRPr="007A007E">
              <w:rPr>
                <w:rFonts w:ascii="Calibri" w:eastAsia="Times New Roman" w:hAnsi="Calibri" w:cs="Calibri"/>
                <w:kern w:val="0"/>
                <w:sz w:val="18"/>
                <w:szCs w:val="18"/>
                <w:lang w:eastAsia="ru-RU" w:bidi="ar-SA"/>
              </w:rPr>
              <w:t>контейнера  обеспечивают</w:t>
            </w:r>
            <w:proofErr w:type="gramEnd"/>
            <w:r w:rsidRPr="007A007E">
              <w:rPr>
                <w:rFonts w:ascii="Calibri" w:eastAsia="Times New Roman" w:hAnsi="Calibri" w:cs="Calibri"/>
                <w:kern w:val="0"/>
                <w:sz w:val="18"/>
                <w:szCs w:val="18"/>
                <w:lang w:eastAsia="ru-RU" w:bidi="ar-SA"/>
              </w:rPr>
              <w:t xml:space="preserve"> 100%-ю герметизацию отходов  и </w:t>
            </w:r>
            <w:proofErr w:type="spellStart"/>
            <w:r w:rsidRPr="007A007E">
              <w:rPr>
                <w:rFonts w:ascii="Calibri" w:eastAsia="Times New Roman" w:hAnsi="Calibri" w:cs="Calibri"/>
                <w:kern w:val="0"/>
                <w:sz w:val="18"/>
                <w:szCs w:val="18"/>
                <w:lang w:eastAsia="ru-RU" w:bidi="ar-SA"/>
              </w:rPr>
              <w:t>дезраствора</w:t>
            </w:r>
            <w:proofErr w:type="spellEnd"/>
            <w:r w:rsidRPr="007A007E">
              <w:rPr>
                <w:rFonts w:ascii="Calibri" w:eastAsia="Times New Roman" w:hAnsi="Calibri" w:cs="Calibri"/>
                <w:kern w:val="0"/>
                <w:sz w:val="18"/>
                <w:szCs w:val="18"/>
                <w:lang w:eastAsia="ru-RU" w:bidi="ar-SA"/>
              </w:rPr>
              <w:t xml:space="preserve"> внутри. Контейнер используется однократно по назначению.</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58A2C7A"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07B4BE90" w14:textId="77777777" w:rsidTr="00334148">
        <w:trPr>
          <w:trHeight w:val="8190"/>
        </w:trPr>
        <w:tc>
          <w:tcPr>
            <w:tcW w:w="640" w:type="dxa"/>
            <w:tcBorders>
              <w:top w:val="nil"/>
              <w:left w:val="single" w:sz="4" w:space="0" w:color="auto"/>
              <w:bottom w:val="single" w:sz="4" w:space="0" w:color="auto"/>
              <w:right w:val="single" w:sz="4" w:space="0" w:color="auto"/>
            </w:tcBorders>
            <w:shd w:val="clear" w:color="auto" w:fill="auto"/>
            <w:hideMark/>
          </w:tcPr>
          <w:p w14:paraId="5BB7D592"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11</w:t>
            </w:r>
          </w:p>
        </w:tc>
        <w:tc>
          <w:tcPr>
            <w:tcW w:w="3603" w:type="dxa"/>
            <w:tcBorders>
              <w:top w:val="nil"/>
              <w:left w:val="single" w:sz="4" w:space="0" w:color="auto"/>
              <w:bottom w:val="single" w:sz="4" w:space="0" w:color="auto"/>
              <w:right w:val="nil"/>
            </w:tcBorders>
            <w:shd w:val="clear" w:color="auto" w:fill="auto"/>
            <w:hideMark/>
          </w:tcPr>
          <w:p w14:paraId="46E8026D" w14:textId="3576E06F"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sidRPr="00334148">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 xml:space="preserve">ТУ 9398-004-63102960-2012 Контейнер одноразовый для сбора острого инструментария классов Б, В, </w:t>
            </w:r>
            <w:proofErr w:type="gramStart"/>
            <w:r w:rsidRPr="007A007E">
              <w:rPr>
                <w:rFonts w:eastAsia="Times New Roman" w:cs="Times New Roman"/>
                <w:kern w:val="0"/>
                <w:sz w:val="18"/>
                <w:szCs w:val="18"/>
                <w:lang w:eastAsia="ru-RU" w:bidi="ar-SA"/>
              </w:rPr>
              <w:t>Г  объемом</w:t>
            </w:r>
            <w:proofErr w:type="gramEnd"/>
            <w:r w:rsidRPr="007A007E">
              <w:rPr>
                <w:rFonts w:eastAsia="Times New Roman" w:cs="Times New Roman"/>
                <w:kern w:val="0"/>
                <w:sz w:val="18"/>
                <w:szCs w:val="18"/>
                <w:lang w:eastAsia="ru-RU" w:bidi="ar-SA"/>
              </w:rPr>
              <w:t xml:space="preserve">: 1л., </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(желтые</w:t>
            </w:r>
            <w:r w:rsidRPr="00334148">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4DB1DEF2" w14:textId="2C8CBF64"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3BC2D177" w14:textId="2D2C959B"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Емкость для сбора колюще-режущих медицинских отходов</w:t>
            </w:r>
            <w:r w:rsidR="00916BC0">
              <w:rPr>
                <w:rFonts w:ascii="Calibri" w:eastAsia="Times New Roman" w:hAnsi="Calibri" w:cs="Calibri"/>
                <w:kern w:val="0"/>
                <w:sz w:val="18"/>
                <w:szCs w:val="18"/>
                <w:lang w:eastAsia="ru-RU" w:bidi="ar-SA"/>
              </w:rPr>
              <w:t xml:space="preserve">. </w:t>
            </w:r>
            <w:r w:rsidRPr="007A007E">
              <w:rPr>
                <w:rFonts w:ascii="Calibri" w:eastAsia="Times New Roman" w:hAnsi="Calibri" w:cs="Calibri"/>
                <w:kern w:val="0"/>
                <w:sz w:val="18"/>
                <w:szCs w:val="18"/>
                <w:lang w:eastAsia="ru-RU" w:bidi="ar-SA"/>
              </w:rPr>
              <w:t>Комплект для удаления отходов, предназначенный для безопасного уничтожения биологически или химически зараженных острых предметов и для предотвращения телесного контакта медицинских работников с потенциально инфекционным материалом. Данный контейнер устойчив к проколам, герметичный, безопасно закрывается и обычно имеет универсальный ярлык биологической опасности.</w:t>
            </w:r>
            <w:r w:rsidRPr="007A007E">
              <w:rPr>
                <w:rFonts w:ascii="Calibri" w:eastAsia="Times New Roman" w:hAnsi="Calibri" w:cs="Calibri"/>
                <w:kern w:val="0"/>
                <w:sz w:val="18"/>
                <w:szCs w:val="18"/>
                <w:lang w:eastAsia="ru-RU" w:bidi="ar-SA"/>
              </w:rPr>
              <w:br/>
              <w:t xml:space="preserve"> Дополнительные характеристики: назначение: бесконтактный сбор острого инструментария в местах первичного образования.</w:t>
            </w:r>
            <w:r w:rsidRPr="007A007E">
              <w:rPr>
                <w:rFonts w:ascii="Calibri" w:eastAsia="Times New Roman" w:hAnsi="Calibri" w:cs="Calibri"/>
                <w:kern w:val="0"/>
                <w:sz w:val="18"/>
                <w:szCs w:val="18"/>
                <w:lang w:eastAsia="ru-RU" w:bidi="ar-SA"/>
              </w:rPr>
              <w:br/>
              <w:t>Общие требования: наличие:</w:t>
            </w:r>
            <w:r w:rsidRPr="007A007E">
              <w:rPr>
                <w:rFonts w:ascii="Calibri" w:eastAsia="Times New Roman" w:hAnsi="Calibri" w:cs="Calibri"/>
                <w:kern w:val="0"/>
                <w:sz w:val="18"/>
                <w:szCs w:val="18"/>
                <w:lang w:eastAsia="ru-RU" w:bidi="ar-SA"/>
              </w:rPr>
              <w:br/>
              <w:t>- Маркировочной наклейки для внесения данных,</w:t>
            </w:r>
            <w:r w:rsidRPr="007A007E">
              <w:rPr>
                <w:rFonts w:ascii="Calibri" w:eastAsia="Times New Roman" w:hAnsi="Calibri" w:cs="Calibri"/>
                <w:kern w:val="0"/>
                <w:sz w:val="18"/>
                <w:szCs w:val="18"/>
                <w:lang w:eastAsia="ru-RU" w:bidi="ar-SA"/>
              </w:rPr>
              <w:br/>
              <w:t xml:space="preserve">Характеристика:  </w:t>
            </w:r>
            <w:r w:rsidRPr="007A007E">
              <w:rPr>
                <w:rFonts w:ascii="Calibri" w:eastAsia="Times New Roman" w:hAnsi="Calibri" w:cs="Calibri"/>
                <w:kern w:val="0"/>
                <w:sz w:val="18"/>
                <w:szCs w:val="18"/>
                <w:lang w:eastAsia="ru-RU" w:bidi="ar-SA"/>
              </w:rPr>
              <w:br/>
              <w:t>- Основа желтого цвета, объем  1,0 л., высота 13,2 см, нижний диаметр 11,3 см, верхний диаметр не более 14,3 см, толщина стенки 0,2 см;</w:t>
            </w:r>
            <w:r w:rsidRPr="007A007E">
              <w:rPr>
                <w:rFonts w:ascii="Calibri" w:eastAsia="Times New Roman" w:hAnsi="Calibri" w:cs="Calibri"/>
                <w:kern w:val="0"/>
                <w:sz w:val="18"/>
                <w:szCs w:val="18"/>
                <w:lang w:eastAsia="ru-RU" w:bidi="ar-SA"/>
              </w:rPr>
              <w:br/>
              <w:t>- Основная крышка желтого цвета с насечками по всему ободу,  диаметром не менее 14,8 см с апертурой для игл, герметично закрывающая основу;</w:t>
            </w:r>
            <w:r w:rsidRPr="007A007E">
              <w:rPr>
                <w:rFonts w:ascii="Calibri" w:eastAsia="Times New Roman" w:hAnsi="Calibri" w:cs="Calibri"/>
                <w:kern w:val="0"/>
                <w:sz w:val="18"/>
                <w:szCs w:val="18"/>
                <w:lang w:eastAsia="ru-RU" w:bidi="ar-SA"/>
              </w:rPr>
              <w:br/>
              <w:t>-  Двойная крышка-заглушка сигнального цвета (отличного от цвета основной крышки), одной стороной закрепленная к основной крышке, размер отверстия для заглушки 5,5*6,5 см.</w:t>
            </w:r>
            <w:r w:rsidRPr="007A007E">
              <w:rPr>
                <w:rFonts w:ascii="Calibri" w:eastAsia="Times New Roman" w:hAnsi="Calibri" w:cs="Calibri"/>
                <w:kern w:val="0"/>
                <w:sz w:val="18"/>
                <w:szCs w:val="18"/>
                <w:lang w:eastAsia="ru-RU" w:bidi="ar-SA"/>
              </w:rPr>
              <w:br/>
              <w:t>- Имеет крепление к рабочей поверхности диаметром 5 см.</w:t>
            </w:r>
            <w:r w:rsidRPr="007A007E">
              <w:rPr>
                <w:rFonts w:ascii="Calibri" w:eastAsia="Times New Roman" w:hAnsi="Calibri" w:cs="Calibri"/>
                <w:kern w:val="0"/>
                <w:sz w:val="18"/>
                <w:szCs w:val="18"/>
                <w:lang w:eastAsia="ru-RU" w:bidi="ar-SA"/>
              </w:rPr>
              <w:br/>
              <w:t>- Вес изделия 104 грамма.</w:t>
            </w:r>
            <w:r w:rsidRPr="007A007E">
              <w:rPr>
                <w:rFonts w:ascii="Calibri" w:eastAsia="Times New Roman" w:hAnsi="Calibri" w:cs="Calibri"/>
                <w:kern w:val="0"/>
                <w:sz w:val="18"/>
                <w:szCs w:val="18"/>
                <w:lang w:eastAsia="ru-RU" w:bidi="ar-SA"/>
              </w:rPr>
              <w:br/>
              <w:t xml:space="preserve">Свойства: изделие квадратной формы должно обеспечивать герметичность, быть не прокалываемым и непромокаемым. В случае падения, не должно возникать протечек, и иных повреждений механизмов изделия. Конструкция крышки должна исключать возможность повторного </w:t>
            </w:r>
            <w:proofErr w:type="gramStart"/>
            <w:r w:rsidRPr="007A007E">
              <w:rPr>
                <w:rFonts w:ascii="Calibri" w:eastAsia="Times New Roman" w:hAnsi="Calibri" w:cs="Calibri"/>
                <w:kern w:val="0"/>
                <w:sz w:val="18"/>
                <w:szCs w:val="18"/>
                <w:lang w:eastAsia="ru-RU" w:bidi="ar-SA"/>
              </w:rPr>
              <w:t>использования  и</w:t>
            </w:r>
            <w:proofErr w:type="gramEnd"/>
            <w:r w:rsidRPr="007A007E">
              <w:rPr>
                <w:rFonts w:ascii="Calibri" w:eastAsia="Times New Roman" w:hAnsi="Calibri" w:cs="Calibri"/>
                <w:kern w:val="0"/>
                <w:sz w:val="18"/>
                <w:szCs w:val="18"/>
                <w:lang w:eastAsia="ru-RU" w:bidi="ar-SA"/>
              </w:rPr>
              <w:t xml:space="preserve"> ломаться.  Конструкция донышка изделия должна обеспечивать возможность закрепления на горизонтальных поверхностях. Изделие должно быть пригодно для переработки в утилизирующей установке любого типа.</w:t>
            </w:r>
            <w:r w:rsidRPr="007A007E">
              <w:rPr>
                <w:rFonts w:ascii="Calibri" w:eastAsia="Times New Roman" w:hAnsi="Calibri" w:cs="Calibri"/>
                <w:kern w:val="0"/>
                <w:sz w:val="18"/>
                <w:szCs w:val="18"/>
                <w:lang w:eastAsia="ru-RU" w:bidi="ar-SA"/>
              </w:rPr>
              <w:br/>
              <w:t xml:space="preserve">Общие требования: </w:t>
            </w:r>
            <w:r w:rsidRPr="007A007E">
              <w:rPr>
                <w:rFonts w:ascii="Calibri" w:eastAsia="Times New Roman" w:hAnsi="Calibri" w:cs="Calibri"/>
                <w:kern w:val="0"/>
                <w:sz w:val="18"/>
                <w:szCs w:val="18"/>
                <w:lang w:eastAsia="ru-RU" w:bidi="ar-SA"/>
              </w:rPr>
              <w:br/>
              <w:t>наличие:</w:t>
            </w:r>
            <w:r w:rsidRPr="007A007E">
              <w:rPr>
                <w:rFonts w:ascii="Calibri" w:eastAsia="Times New Roman" w:hAnsi="Calibri" w:cs="Calibri"/>
                <w:kern w:val="0"/>
                <w:sz w:val="18"/>
                <w:szCs w:val="18"/>
                <w:lang w:eastAsia="ru-RU" w:bidi="ar-SA"/>
              </w:rPr>
              <w:br/>
              <w:t xml:space="preserve">- Регистрационного удостоверения установленного образца с указанием применения в сфере обращения с медицинскими отходами </w:t>
            </w:r>
            <w:r w:rsidRPr="007A007E">
              <w:rPr>
                <w:rFonts w:ascii="Calibri" w:eastAsia="Times New Roman" w:hAnsi="Calibri" w:cs="Calibri"/>
                <w:kern w:val="0"/>
                <w:sz w:val="18"/>
                <w:szCs w:val="18"/>
                <w:lang w:eastAsia="ru-RU" w:bidi="ar-SA"/>
              </w:rPr>
              <w:br/>
              <w:t>- Сертификата соответствия нормативному документу - ТУ,</w:t>
            </w:r>
            <w:r w:rsidRPr="007A007E">
              <w:rPr>
                <w:rFonts w:ascii="Calibri" w:eastAsia="Times New Roman" w:hAnsi="Calibri" w:cs="Calibri"/>
                <w:kern w:val="0"/>
                <w:sz w:val="18"/>
                <w:szCs w:val="18"/>
                <w:lang w:eastAsia="ru-RU" w:bidi="ar-SA"/>
              </w:rPr>
              <w:br/>
              <w:t>- Маркировочной наклейки для внесения данных,</w:t>
            </w:r>
            <w:r w:rsidRPr="007A007E">
              <w:rPr>
                <w:rFonts w:ascii="Calibri" w:eastAsia="Times New Roman" w:hAnsi="Calibri" w:cs="Calibri"/>
                <w:kern w:val="0"/>
                <w:sz w:val="18"/>
                <w:szCs w:val="18"/>
                <w:lang w:eastAsia="ru-RU" w:bidi="ar-SA"/>
              </w:rPr>
              <w:br/>
              <w:t>- Гравировки с указанием объема на корпусе.</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29A6E67"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6860C5DB" w14:textId="77777777" w:rsidTr="00916BC0">
        <w:trPr>
          <w:trHeight w:val="4301"/>
        </w:trPr>
        <w:tc>
          <w:tcPr>
            <w:tcW w:w="640" w:type="dxa"/>
            <w:tcBorders>
              <w:top w:val="nil"/>
              <w:left w:val="single" w:sz="4" w:space="0" w:color="auto"/>
              <w:bottom w:val="single" w:sz="4" w:space="0" w:color="auto"/>
              <w:right w:val="single" w:sz="4" w:space="0" w:color="auto"/>
            </w:tcBorders>
            <w:shd w:val="clear" w:color="auto" w:fill="auto"/>
            <w:hideMark/>
          </w:tcPr>
          <w:p w14:paraId="3BFF526F"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12</w:t>
            </w:r>
          </w:p>
        </w:tc>
        <w:tc>
          <w:tcPr>
            <w:tcW w:w="3603" w:type="dxa"/>
            <w:tcBorders>
              <w:top w:val="nil"/>
              <w:left w:val="single" w:sz="4" w:space="0" w:color="auto"/>
              <w:bottom w:val="single" w:sz="4" w:space="0" w:color="auto"/>
              <w:right w:val="nil"/>
            </w:tcBorders>
            <w:shd w:val="clear" w:color="auto" w:fill="auto"/>
            <w:hideMark/>
          </w:tcPr>
          <w:p w14:paraId="1E7A67B3" w14:textId="162B0E17"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sidRPr="00683FDB">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 xml:space="preserve">ТУ 9398-004-63102960-2012 Контейнер одноразовый для сбора острого инструментария классов Б, В, Г, объемом: 1,5л., </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(желтые)</w:t>
            </w:r>
            <w:r w:rsidRPr="00683FDB">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58E8FD1E" w14:textId="2E973A98"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7D433F7C" w14:textId="1B87BB63"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Контейнер квадратной формы с овально-закруглёнными краями.   </w:t>
            </w:r>
            <w:r w:rsidRPr="007A007E">
              <w:rPr>
                <w:rFonts w:ascii="Calibri" w:eastAsia="Times New Roman" w:hAnsi="Calibri" w:cs="Calibri"/>
                <w:kern w:val="0"/>
                <w:sz w:val="18"/>
                <w:szCs w:val="18"/>
                <w:lang w:eastAsia="ru-RU" w:bidi="ar-SA"/>
              </w:rPr>
              <w:br/>
              <w:t>- Основа желтого цвета, объем не менее  1,5 л., высота не менее 16 см, нижний диаметр не более 11,8 см, верхний диаметр не более 11,8 см, толщина стенки не менее 0,2 см;</w:t>
            </w:r>
            <w:r w:rsidRPr="007A007E">
              <w:rPr>
                <w:rFonts w:ascii="Calibri" w:eastAsia="Times New Roman" w:hAnsi="Calibri" w:cs="Calibri"/>
                <w:kern w:val="0"/>
                <w:sz w:val="18"/>
                <w:szCs w:val="18"/>
                <w:lang w:eastAsia="ru-RU" w:bidi="ar-SA"/>
              </w:rPr>
              <w:br/>
              <w:t>- Основная крышка желтого цвета с насечками по всему ободу,  диаметром не более 12 см с апертурой для игл, герметично закрывающая основу;</w:t>
            </w:r>
            <w:r w:rsidRPr="007A007E">
              <w:rPr>
                <w:rFonts w:ascii="Calibri" w:eastAsia="Times New Roman" w:hAnsi="Calibri" w:cs="Calibri"/>
                <w:kern w:val="0"/>
                <w:sz w:val="18"/>
                <w:szCs w:val="18"/>
                <w:lang w:eastAsia="ru-RU" w:bidi="ar-SA"/>
              </w:rPr>
              <w:br/>
              <w:t xml:space="preserve">- Дополнительная  овальная крышка красного цвета, обеспечивающая окончательную герметизацию ИМН.  Одной стороной она должна закрепляться на основной крышке, ее диаметр не более 6,5 см, вес не менее 10 грамм.   </w:t>
            </w:r>
            <w:r w:rsidRPr="007A007E">
              <w:rPr>
                <w:rFonts w:ascii="Calibri" w:eastAsia="Times New Roman" w:hAnsi="Calibri" w:cs="Calibri"/>
                <w:kern w:val="0"/>
                <w:sz w:val="18"/>
                <w:szCs w:val="18"/>
                <w:lang w:eastAsia="ru-RU" w:bidi="ar-SA"/>
              </w:rPr>
              <w:br/>
              <w:t>- Вес изделия не должен быть менее 100 грамм.</w:t>
            </w:r>
            <w:r w:rsidRPr="007A007E">
              <w:rPr>
                <w:rFonts w:ascii="Calibri" w:eastAsia="Times New Roman" w:hAnsi="Calibri" w:cs="Calibri"/>
                <w:kern w:val="0"/>
                <w:sz w:val="18"/>
                <w:szCs w:val="18"/>
                <w:lang w:eastAsia="ru-RU" w:bidi="ar-SA"/>
              </w:rPr>
              <w:br/>
              <w:t xml:space="preserve">Свойства: изделие должно обеспечивать герметичность, быть не прокалываемым и непромокаемым. В случае падения, не должно возникать протечек, и иных повреждений механизмов изделия. Конструкция крышки должна исключать возможность повторного </w:t>
            </w:r>
            <w:proofErr w:type="gramStart"/>
            <w:r w:rsidRPr="007A007E">
              <w:rPr>
                <w:rFonts w:ascii="Calibri" w:eastAsia="Times New Roman" w:hAnsi="Calibri" w:cs="Calibri"/>
                <w:kern w:val="0"/>
                <w:sz w:val="18"/>
                <w:szCs w:val="18"/>
                <w:lang w:eastAsia="ru-RU" w:bidi="ar-SA"/>
              </w:rPr>
              <w:t>использования  и</w:t>
            </w:r>
            <w:proofErr w:type="gramEnd"/>
            <w:r w:rsidRPr="007A007E">
              <w:rPr>
                <w:rFonts w:ascii="Calibri" w:eastAsia="Times New Roman" w:hAnsi="Calibri" w:cs="Calibri"/>
                <w:kern w:val="0"/>
                <w:sz w:val="18"/>
                <w:szCs w:val="18"/>
                <w:lang w:eastAsia="ru-RU" w:bidi="ar-SA"/>
              </w:rPr>
              <w:t xml:space="preserve"> ломаться.  Конструкция донышка изделия должна обеспечивать возможность закрепления на </w:t>
            </w:r>
            <w:proofErr w:type="gramStart"/>
            <w:r w:rsidRPr="007A007E">
              <w:rPr>
                <w:rFonts w:ascii="Calibri" w:eastAsia="Times New Roman" w:hAnsi="Calibri" w:cs="Calibri"/>
                <w:kern w:val="0"/>
                <w:sz w:val="18"/>
                <w:szCs w:val="18"/>
                <w:lang w:eastAsia="ru-RU" w:bidi="ar-SA"/>
              </w:rPr>
              <w:t>горизонтальных  поверхностях</w:t>
            </w:r>
            <w:proofErr w:type="gramEnd"/>
            <w:r w:rsidRPr="007A007E">
              <w:rPr>
                <w:rFonts w:ascii="Calibri" w:eastAsia="Times New Roman" w:hAnsi="Calibri" w:cs="Calibri"/>
                <w:kern w:val="0"/>
                <w:sz w:val="18"/>
                <w:szCs w:val="18"/>
                <w:lang w:eastAsia="ru-RU" w:bidi="ar-SA"/>
              </w:rPr>
              <w:t>. Изделие должно быть пригодно для переработки в утилизирующей установке любого типа.</w:t>
            </w:r>
            <w:r w:rsidRPr="007A007E">
              <w:rPr>
                <w:rFonts w:ascii="Calibri" w:eastAsia="Times New Roman" w:hAnsi="Calibri" w:cs="Calibri"/>
                <w:kern w:val="0"/>
                <w:sz w:val="18"/>
                <w:szCs w:val="18"/>
                <w:lang w:eastAsia="ru-RU" w:bidi="ar-SA"/>
              </w:rPr>
              <w:br/>
            </w:r>
            <w:proofErr w:type="gramStart"/>
            <w:r w:rsidR="00916BC0">
              <w:rPr>
                <w:rFonts w:ascii="Calibri" w:eastAsia="Times New Roman" w:hAnsi="Calibri" w:cs="Calibri"/>
                <w:kern w:val="0"/>
                <w:sz w:val="18"/>
                <w:szCs w:val="18"/>
                <w:lang w:eastAsia="ru-RU" w:bidi="ar-SA"/>
              </w:rPr>
              <w:t>Наличие:</w:t>
            </w:r>
            <w:r w:rsidRPr="007A007E">
              <w:rPr>
                <w:rFonts w:ascii="Calibri" w:eastAsia="Times New Roman" w:hAnsi="Calibri" w:cs="Calibri"/>
                <w:kern w:val="0"/>
                <w:sz w:val="18"/>
                <w:szCs w:val="18"/>
                <w:lang w:eastAsia="ru-RU" w:bidi="ar-SA"/>
              </w:rPr>
              <w:t>-</w:t>
            </w:r>
            <w:proofErr w:type="gramEnd"/>
            <w:r w:rsidRPr="007A007E">
              <w:rPr>
                <w:rFonts w:ascii="Calibri" w:eastAsia="Times New Roman" w:hAnsi="Calibri" w:cs="Calibri"/>
                <w:kern w:val="0"/>
                <w:sz w:val="18"/>
                <w:szCs w:val="18"/>
                <w:lang w:eastAsia="ru-RU" w:bidi="ar-SA"/>
              </w:rPr>
              <w:t xml:space="preserve"> Маркировочной наклейки для внесения данных,</w:t>
            </w:r>
            <w:r w:rsidRPr="007A007E">
              <w:rPr>
                <w:rFonts w:ascii="Calibri" w:eastAsia="Times New Roman" w:hAnsi="Calibri" w:cs="Calibri"/>
                <w:kern w:val="0"/>
                <w:sz w:val="18"/>
                <w:szCs w:val="18"/>
                <w:lang w:eastAsia="ru-RU" w:bidi="ar-SA"/>
              </w:rPr>
              <w:br/>
              <w:t>- Гравировки с указанием объема на корпусе.</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27EE4A8D"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0A6C6633" w14:textId="77777777" w:rsidTr="00334148">
        <w:trPr>
          <w:trHeight w:val="2160"/>
        </w:trPr>
        <w:tc>
          <w:tcPr>
            <w:tcW w:w="640" w:type="dxa"/>
            <w:tcBorders>
              <w:top w:val="nil"/>
              <w:left w:val="single" w:sz="4" w:space="0" w:color="auto"/>
              <w:bottom w:val="single" w:sz="4" w:space="0" w:color="auto"/>
              <w:right w:val="single" w:sz="4" w:space="0" w:color="auto"/>
            </w:tcBorders>
            <w:shd w:val="clear" w:color="auto" w:fill="auto"/>
            <w:hideMark/>
          </w:tcPr>
          <w:p w14:paraId="63935F03"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13</w:t>
            </w:r>
          </w:p>
        </w:tc>
        <w:tc>
          <w:tcPr>
            <w:tcW w:w="3603" w:type="dxa"/>
            <w:tcBorders>
              <w:top w:val="nil"/>
              <w:left w:val="single" w:sz="4" w:space="0" w:color="auto"/>
              <w:bottom w:val="single" w:sz="4" w:space="0" w:color="auto"/>
              <w:right w:val="nil"/>
            </w:tcBorders>
            <w:shd w:val="clear" w:color="auto" w:fill="auto"/>
            <w:hideMark/>
          </w:tcPr>
          <w:p w14:paraId="49336072" w14:textId="06A2F27A"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sidRPr="00683FDB">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ТУ 9398-004-63102960-2012 Контейнер одноразовый для сбора органических отходов классов А, Б, В, Г объемом: 2,0л., Б (желтый)</w:t>
            </w:r>
            <w:r w:rsidRPr="00683FDB">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5307D745" w14:textId="0C78623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6EDA5472"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 xml:space="preserve">Плотная основа из полипропилена с загнутыми краями для фиксации крышки, одноразовая, объем - 2,0 л. основа желтого цвета, высота 14,0 </w:t>
            </w:r>
            <w:proofErr w:type="gramStart"/>
            <w:r w:rsidRPr="007A007E">
              <w:rPr>
                <w:rFonts w:ascii="Calibri" w:eastAsia="Times New Roman" w:hAnsi="Calibri" w:cs="Calibri"/>
                <w:kern w:val="0"/>
                <w:sz w:val="18"/>
                <w:szCs w:val="18"/>
                <w:lang w:eastAsia="ru-RU" w:bidi="ar-SA"/>
              </w:rPr>
              <w:t>см,  нижний</w:t>
            </w:r>
            <w:proofErr w:type="gramEnd"/>
            <w:r w:rsidRPr="007A007E">
              <w:rPr>
                <w:rFonts w:ascii="Calibri" w:eastAsia="Times New Roman" w:hAnsi="Calibri" w:cs="Calibri"/>
                <w:kern w:val="0"/>
                <w:sz w:val="18"/>
                <w:szCs w:val="18"/>
                <w:lang w:eastAsia="ru-RU" w:bidi="ar-SA"/>
              </w:rPr>
              <w:t xml:space="preserve"> диаметр 14,0 см., верхний диаметр 17,5 см. толщина стенки не менее 1,5мм. Основная крышка желтого цвета с плотно пригнанными краями и ободом для фиксации по нижнему краю, диаметр 17,5 см. Маркировочная наклейка с контактными данными производителя и графами для внесения данных о дате сбора и ответственном за сбор сотруднике. Все части контейнера должны обеспечивают 100%-ю герметизацию отходов и </w:t>
            </w:r>
            <w:proofErr w:type="spellStart"/>
            <w:r w:rsidRPr="007A007E">
              <w:rPr>
                <w:rFonts w:ascii="Calibri" w:eastAsia="Times New Roman" w:hAnsi="Calibri" w:cs="Calibri"/>
                <w:kern w:val="0"/>
                <w:sz w:val="18"/>
                <w:szCs w:val="18"/>
                <w:lang w:eastAsia="ru-RU" w:bidi="ar-SA"/>
              </w:rPr>
              <w:t>дезраствора</w:t>
            </w:r>
            <w:proofErr w:type="spellEnd"/>
            <w:r w:rsidRPr="007A007E">
              <w:rPr>
                <w:rFonts w:ascii="Calibri" w:eastAsia="Times New Roman" w:hAnsi="Calibri" w:cs="Calibri"/>
                <w:kern w:val="0"/>
                <w:sz w:val="18"/>
                <w:szCs w:val="18"/>
                <w:lang w:eastAsia="ru-RU" w:bidi="ar-SA"/>
              </w:rPr>
              <w:t xml:space="preserve"> внутри. Контейнер используется однократно по назначению.</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EB79591"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1C637374" w14:textId="77777777" w:rsidTr="00334148">
        <w:trPr>
          <w:trHeight w:val="2880"/>
        </w:trPr>
        <w:tc>
          <w:tcPr>
            <w:tcW w:w="640" w:type="dxa"/>
            <w:tcBorders>
              <w:top w:val="nil"/>
              <w:left w:val="single" w:sz="4" w:space="0" w:color="auto"/>
              <w:bottom w:val="single" w:sz="4" w:space="0" w:color="auto"/>
              <w:right w:val="single" w:sz="4" w:space="0" w:color="auto"/>
            </w:tcBorders>
            <w:shd w:val="clear" w:color="auto" w:fill="auto"/>
            <w:hideMark/>
          </w:tcPr>
          <w:p w14:paraId="7B996361"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14</w:t>
            </w:r>
          </w:p>
        </w:tc>
        <w:tc>
          <w:tcPr>
            <w:tcW w:w="3603" w:type="dxa"/>
            <w:tcBorders>
              <w:top w:val="nil"/>
              <w:left w:val="single" w:sz="4" w:space="0" w:color="auto"/>
              <w:bottom w:val="single" w:sz="4" w:space="0" w:color="auto"/>
              <w:right w:val="nil"/>
            </w:tcBorders>
            <w:shd w:val="clear" w:color="auto" w:fill="auto"/>
            <w:hideMark/>
          </w:tcPr>
          <w:p w14:paraId="2DB2E690" w14:textId="0A326C92" w:rsidR="00334148" w:rsidRPr="007A007E" w:rsidRDefault="00334148" w:rsidP="007A007E">
            <w:pPr>
              <w:widowControl/>
              <w:suppressAutoHyphens w:val="0"/>
              <w:rPr>
                <w:rFonts w:eastAsia="Times New Roman" w:cs="Times New Roman"/>
                <w:kern w:val="0"/>
                <w:sz w:val="18"/>
                <w:szCs w:val="18"/>
                <w:lang w:eastAsia="ru-RU" w:bidi="ar-SA"/>
              </w:rPr>
            </w:pPr>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 xml:space="preserve">ТУ 9398-004-63102960-2012 Контейнер одноразовый для сбора острого инструментария классов Б, В, Г объемом: 3л., </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(желтые)</w:t>
            </w:r>
            <w:r>
              <w:rPr>
                <w:rFonts w:eastAsia="Times New Roman" w:cs="Times New Roman"/>
                <w:kern w:val="0"/>
                <w:sz w:val="18"/>
                <w:szCs w:val="18"/>
                <w:lang w:eastAsia="ru-RU" w:bidi="ar-SA"/>
              </w:rPr>
              <w:t>)</w:t>
            </w:r>
          </w:p>
        </w:tc>
        <w:tc>
          <w:tcPr>
            <w:tcW w:w="1984" w:type="dxa"/>
            <w:tcBorders>
              <w:top w:val="nil"/>
              <w:left w:val="single" w:sz="4" w:space="0" w:color="auto"/>
              <w:bottom w:val="single" w:sz="4" w:space="0" w:color="auto"/>
              <w:right w:val="nil"/>
            </w:tcBorders>
            <w:shd w:val="clear" w:color="auto" w:fill="auto"/>
            <w:hideMark/>
          </w:tcPr>
          <w:p w14:paraId="4343EA65" w14:textId="015C7FC6"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1F83F47E" w14:textId="77777777"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Предназначение: бесконтактный сбор острого инструментария в ЛПУ</w:t>
            </w:r>
            <w:r w:rsidRPr="007A007E">
              <w:rPr>
                <w:rFonts w:ascii="Calibri" w:eastAsia="Times New Roman" w:hAnsi="Calibri" w:cs="Calibri"/>
                <w:kern w:val="0"/>
                <w:sz w:val="18"/>
                <w:szCs w:val="18"/>
                <w:lang w:eastAsia="ru-RU" w:bidi="ar-SA"/>
              </w:rPr>
              <w:br/>
              <w:t xml:space="preserve">Характеристика: Плотная основа из полипропилена с загнутыми краями для фиксации крышки, объём  3,0 л. основа желтого цвета, высота не более 21 см., нижний диаметр не менее 13 см., верхний диаметр не менее 17,5 см. Основная крышка желтого цвета с плотно пригнанными краями и ободом для фиксации по нижнему краю, диаметр не менее 17,5 см. Двойная крышка-заглушка, имеющая два положения (временное и окончательное закрытие). Дно контейнера </w:t>
            </w:r>
            <w:proofErr w:type="gramStart"/>
            <w:r w:rsidRPr="007A007E">
              <w:rPr>
                <w:rFonts w:ascii="Calibri" w:eastAsia="Times New Roman" w:hAnsi="Calibri" w:cs="Calibri"/>
                <w:kern w:val="0"/>
                <w:sz w:val="18"/>
                <w:szCs w:val="18"/>
                <w:lang w:eastAsia="ru-RU" w:bidi="ar-SA"/>
              </w:rPr>
              <w:t>имеет  возможность</w:t>
            </w:r>
            <w:proofErr w:type="gramEnd"/>
            <w:r w:rsidRPr="007A007E">
              <w:rPr>
                <w:rFonts w:ascii="Calibri" w:eastAsia="Times New Roman" w:hAnsi="Calibri" w:cs="Calibri"/>
                <w:kern w:val="0"/>
                <w:sz w:val="18"/>
                <w:szCs w:val="18"/>
                <w:lang w:eastAsia="ru-RU" w:bidi="ar-SA"/>
              </w:rPr>
              <w:t xml:space="preserve"> закрепления на рабочем столе. Маркировочная наклейка с контактными данными производителя и графами для внесения данных о дате сбора и ответственном за сбор сотруднике. Все части контейнера должны обеспечивать 100%-ю герметизацию </w:t>
            </w:r>
            <w:proofErr w:type="gramStart"/>
            <w:r w:rsidRPr="007A007E">
              <w:rPr>
                <w:rFonts w:ascii="Calibri" w:eastAsia="Times New Roman" w:hAnsi="Calibri" w:cs="Calibri"/>
                <w:kern w:val="0"/>
                <w:sz w:val="18"/>
                <w:szCs w:val="18"/>
                <w:lang w:eastAsia="ru-RU" w:bidi="ar-SA"/>
              </w:rPr>
              <w:t>отходов  и</w:t>
            </w:r>
            <w:proofErr w:type="gramEnd"/>
            <w:r w:rsidRPr="007A007E">
              <w:rPr>
                <w:rFonts w:ascii="Calibri" w:eastAsia="Times New Roman" w:hAnsi="Calibri" w:cs="Calibri"/>
                <w:kern w:val="0"/>
                <w:sz w:val="18"/>
                <w:szCs w:val="18"/>
                <w:lang w:eastAsia="ru-RU" w:bidi="ar-SA"/>
              </w:rPr>
              <w:t xml:space="preserve"> </w:t>
            </w:r>
            <w:proofErr w:type="spellStart"/>
            <w:r w:rsidRPr="007A007E">
              <w:rPr>
                <w:rFonts w:ascii="Calibri" w:eastAsia="Times New Roman" w:hAnsi="Calibri" w:cs="Calibri"/>
                <w:kern w:val="0"/>
                <w:sz w:val="18"/>
                <w:szCs w:val="18"/>
                <w:lang w:eastAsia="ru-RU" w:bidi="ar-SA"/>
              </w:rPr>
              <w:t>дезраствора</w:t>
            </w:r>
            <w:proofErr w:type="spellEnd"/>
            <w:r w:rsidRPr="007A007E">
              <w:rPr>
                <w:rFonts w:ascii="Calibri" w:eastAsia="Times New Roman" w:hAnsi="Calibri" w:cs="Calibri"/>
                <w:kern w:val="0"/>
                <w:sz w:val="18"/>
                <w:szCs w:val="18"/>
                <w:lang w:eastAsia="ru-RU" w:bidi="ar-SA"/>
              </w:rPr>
              <w:t xml:space="preserve"> внутри, использоваться однократно по назначению и ломаться при попытке вскрытия.</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5DFE604E"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r w:rsidR="00334148" w:rsidRPr="007A007E" w14:paraId="287D1C4D" w14:textId="77777777" w:rsidTr="00334148">
        <w:trPr>
          <w:trHeight w:val="8190"/>
        </w:trPr>
        <w:tc>
          <w:tcPr>
            <w:tcW w:w="640" w:type="dxa"/>
            <w:tcBorders>
              <w:top w:val="nil"/>
              <w:left w:val="single" w:sz="4" w:space="0" w:color="auto"/>
              <w:bottom w:val="single" w:sz="4" w:space="0" w:color="auto"/>
              <w:right w:val="single" w:sz="4" w:space="0" w:color="auto"/>
            </w:tcBorders>
            <w:shd w:val="clear" w:color="auto" w:fill="auto"/>
            <w:hideMark/>
          </w:tcPr>
          <w:p w14:paraId="2E50E5D5" w14:textId="77777777" w:rsidR="00334148" w:rsidRPr="007A007E" w:rsidRDefault="00334148" w:rsidP="007A007E">
            <w:pPr>
              <w:widowControl/>
              <w:suppressAutoHyphens w:val="0"/>
              <w:jc w:val="right"/>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lastRenderedPageBreak/>
              <w:t>15</w:t>
            </w:r>
          </w:p>
        </w:tc>
        <w:tc>
          <w:tcPr>
            <w:tcW w:w="3603" w:type="dxa"/>
            <w:tcBorders>
              <w:top w:val="nil"/>
              <w:left w:val="single" w:sz="4" w:space="0" w:color="auto"/>
              <w:bottom w:val="single" w:sz="4" w:space="0" w:color="auto"/>
              <w:right w:val="nil"/>
            </w:tcBorders>
            <w:shd w:val="clear" w:color="auto" w:fill="auto"/>
            <w:hideMark/>
          </w:tcPr>
          <w:p w14:paraId="11E94B7C" w14:textId="00889224" w:rsidR="00334148" w:rsidRPr="007A007E" w:rsidRDefault="00334148" w:rsidP="007A007E">
            <w:pPr>
              <w:widowControl/>
              <w:suppressAutoHyphens w:val="0"/>
              <w:rPr>
                <w:rFonts w:eastAsia="Times New Roman" w:cs="Times New Roman"/>
                <w:kern w:val="0"/>
                <w:sz w:val="18"/>
                <w:szCs w:val="18"/>
                <w:lang w:eastAsia="ru-RU" w:bidi="ar-SA"/>
              </w:rPr>
            </w:pPr>
            <w:bookmarkStart w:id="0" w:name="_GoBack"/>
            <w:r w:rsidRPr="007A007E">
              <w:rPr>
                <w:rFonts w:eastAsia="Times New Roman" w:cs="Times New Roman"/>
                <w:b/>
                <w:bCs/>
                <w:kern w:val="0"/>
                <w:sz w:val="18"/>
                <w:szCs w:val="18"/>
                <w:lang w:eastAsia="ru-RU" w:bidi="ar-SA"/>
              </w:rPr>
              <w:t>Контейнеры одноразовые, многоразовые для сбора, хранения и транспортирования медицинских отходов</w:t>
            </w:r>
            <w:r w:rsidRPr="007A007E">
              <w:rPr>
                <w:rFonts w:eastAsia="Times New Roman" w:cs="Times New Roman"/>
                <w:kern w:val="0"/>
                <w:sz w:val="18"/>
                <w:szCs w:val="18"/>
                <w:lang w:eastAsia="ru-RU" w:bidi="ar-SA"/>
              </w:rPr>
              <w:t xml:space="preserve"> </w:t>
            </w:r>
            <w:r>
              <w:rPr>
                <w:rFonts w:eastAsia="Times New Roman" w:cs="Times New Roman"/>
                <w:kern w:val="0"/>
                <w:sz w:val="18"/>
                <w:szCs w:val="18"/>
                <w:lang w:eastAsia="ru-RU" w:bidi="ar-SA"/>
              </w:rPr>
              <w:t>(</w:t>
            </w:r>
            <w:r w:rsidRPr="007A007E">
              <w:rPr>
                <w:rFonts w:eastAsia="Times New Roman" w:cs="Times New Roman"/>
                <w:kern w:val="0"/>
                <w:sz w:val="18"/>
                <w:szCs w:val="18"/>
                <w:lang w:eastAsia="ru-RU" w:bidi="ar-SA"/>
              </w:rPr>
              <w:t xml:space="preserve">ТУ 9398-004-63102960-2012 Контейнер одноразовый для сбора острого инструментария классов Б, В, Г объемом: 7,5л., </w:t>
            </w:r>
            <w:proofErr w:type="spellStart"/>
            <w:r w:rsidRPr="007A007E">
              <w:rPr>
                <w:rFonts w:eastAsia="Times New Roman" w:cs="Times New Roman"/>
                <w:kern w:val="0"/>
                <w:sz w:val="18"/>
                <w:szCs w:val="18"/>
                <w:lang w:eastAsia="ru-RU" w:bidi="ar-SA"/>
              </w:rPr>
              <w:t>кл</w:t>
            </w:r>
            <w:proofErr w:type="spellEnd"/>
            <w:r w:rsidRPr="007A007E">
              <w:rPr>
                <w:rFonts w:eastAsia="Times New Roman" w:cs="Times New Roman"/>
                <w:kern w:val="0"/>
                <w:sz w:val="18"/>
                <w:szCs w:val="18"/>
                <w:lang w:eastAsia="ru-RU" w:bidi="ar-SA"/>
              </w:rPr>
              <w:t>. Б (желтые)</w:t>
            </w:r>
            <w:r>
              <w:rPr>
                <w:rFonts w:eastAsia="Times New Roman" w:cs="Times New Roman"/>
                <w:kern w:val="0"/>
                <w:sz w:val="18"/>
                <w:szCs w:val="18"/>
                <w:lang w:eastAsia="ru-RU" w:bidi="ar-SA"/>
              </w:rPr>
              <w:t>)</w:t>
            </w:r>
            <w:bookmarkEnd w:id="0"/>
          </w:p>
        </w:tc>
        <w:tc>
          <w:tcPr>
            <w:tcW w:w="1984" w:type="dxa"/>
            <w:tcBorders>
              <w:top w:val="nil"/>
              <w:left w:val="single" w:sz="4" w:space="0" w:color="auto"/>
              <w:bottom w:val="single" w:sz="4" w:space="0" w:color="auto"/>
              <w:right w:val="nil"/>
            </w:tcBorders>
            <w:shd w:val="clear" w:color="auto" w:fill="auto"/>
            <w:hideMark/>
          </w:tcPr>
          <w:p w14:paraId="3E0183A0" w14:textId="693A3B45"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32.50.50.190</w:t>
            </w:r>
          </w:p>
        </w:tc>
        <w:tc>
          <w:tcPr>
            <w:tcW w:w="6663" w:type="dxa"/>
            <w:tcBorders>
              <w:top w:val="single" w:sz="4" w:space="0" w:color="auto"/>
              <w:left w:val="single" w:sz="4" w:space="0" w:color="auto"/>
              <w:bottom w:val="single" w:sz="4" w:space="0" w:color="auto"/>
              <w:right w:val="single" w:sz="4" w:space="0" w:color="auto"/>
            </w:tcBorders>
            <w:shd w:val="clear" w:color="auto" w:fill="auto"/>
            <w:hideMark/>
          </w:tcPr>
          <w:p w14:paraId="5B237813" w14:textId="6A58E406" w:rsidR="00334148" w:rsidRPr="007A007E" w:rsidRDefault="00334148" w:rsidP="007A007E">
            <w:pPr>
              <w:widowControl/>
              <w:suppressAutoHyphens w:val="0"/>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Назначение: вариативный  сбор использованного медицинского материала, в том числе игл, игл спинальных, травматологических спиц, капилляров, многоканальных пипеток и органических отходов.</w:t>
            </w:r>
            <w:r w:rsidRPr="007A007E">
              <w:rPr>
                <w:rFonts w:ascii="Calibri" w:eastAsia="Times New Roman" w:hAnsi="Calibri" w:cs="Calibri"/>
                <w:kern w:val="0"/>
                <w:sz w:val="18"/>
                <w:szCs w:val="18"/>
                <w:lang w:eastAsia="ru-RU" w:bidi="ar-SA"/>
              </w:rPr>
              <w:br/>
            </w:r>
            <w:r w:rsidRPr="007A007E">
              <w:rPr>
                <w:rFonts w:ascii="Calibri" w:eastAsia="Times New Roman" w:hAnsi="Calibri" w:cs="Calibri"/>
                <w:kern w:val="0"/>
                <w:sz w:val="18"/>
                <w:szCs w:val="18"/>
                <w:lang w:eastAsia="ru-RU" w:bidi="ar-SA"/>
              </w:rPr>
              <w:br/>
              <w:t>Требования к характеристикам изделия:</w:t>
            </w:r>
            <w:r w:rsidRPr="007A007E">
              <w:rPr>
                <w:rFonts w:ascii="Calibri" w:eastAsia="Times New Roman" w:hAnsi="Calibri" w:cs="Calibri"/>
                <w:kern w:val="0"/>
                <w:sz w:val="18"/>
                <w:szCs w:val="18"/>
                <w:lang w:eastAsia="ru-RU" w:bidi="ar-SA"/>
              </w:rPr>
              <w:br/>
              <w:t>1.Технические</w:t>
            </w:r>
            <w:r w:rsidRPr="007A007E">
              <w:rPr>
                <w:rFonts w:ascii="Calibri" w:eastAsia="Times New Roman" w:hAnsi="Calibri" w:cs="Calibri"/>
                <w:kern w:val="0"/>
                <w:sz w:val="18"/>
                <w:szCs w:val="18"/>
                <w:lang w:eastAsia="ru-RU" w:bidi="ar-SA"/>
              </w:rPr>
              <w:br/>
              <w:t>Фактический объем изделия - не менее 7,5 л и не более 7,8л</w:t>
            </w:r>
            <w:r w:rsidRPr="007A007E">
              <w:rPr>
                <w:rFonts w:ascii="Calibri" w:eastAsia="Times New Roman" w:hAnsi="Calibri" w:cs="Calibri"/>
                <w:kern w:val="0"/>
                <w:sz w:val="18"/>
                <w:szCs w:val="18"/>
                <w:lang w:eastAsia="ru-RU" w:bidi="ar-SA"/>
              </w:rPr>
              <w:br/>
              <w:t>Гравировка литьевым способом с указанием фактического объема.</w:t>
            </w:r>
            <w:r w:rsidRPr="007A007E">
              <w:rPr>
                <w:rFonts w:ascii="Calibri" w:eastAsia="Times New Roman" w:hAnsi="Calibri" w:cs="Calibri"/>
                <w:kern w:val="0"/>
                <w:sz w:val="18"/>
                <w:szCs w:val="18"/>
                <w:lang w:eastAsia="ru-RU" w:bidi="ar-SA"/>
              </w:rPr>
              <w:br/>
              <w:t>Шкала с нанесенной градуировкой заполнения в литрах с отметками, литьевым способом, соответствующими  1/4 (уровень дезинфектанта) и 3/4 (уровень заполнения) объема.</w:t>
            </w:r>
            <w:r w:rsidRPr="007A007E">
              <w:rPr>
                <w:rFonts w:ascii="Calibri" w:eastAsia="Times New Roman" w:hAnsi="Calibri" w:cs="Calibri"/>
                <w:kern w:val="0"/>
                <w:sz w:val="18"/>
                <w:szCs w:val="18"/>
                <w:lang w:eastAsia="ru-RU" w:bidi="ar-SA"/>
              </w:rPr>
              <w:br/>
              <w:t xml:space="preserve">              Наличие биологического знака опасности и знака ЕАС </w:t>
            </w:r>
            <w:r w:rsidRPr="007A007E">
              <w:rPr>
                <w:rFonts w:ascii="Calibri" w:eastAsia="Times New Roman" w:hAnsi="Calibri" w:cs="Calibri"/>
                <w:kern w:val="0"/>
                <w:sz w:val="18"/>
                <w:szCs w:val="18"/>
                <w:lang w:eastAsia="ru-RU" w:bidi="ar-SA"/>
              </w:rPr>
              <w:br/>
              <w:t xml:space="preserve">Материал - полипропилен </w:t>
            </w:r>
            <w:r w:rsidRPr="007A007E">
              <w:rPr>
                <w:rFonts w:ascii="Calibri" w:eastAsia="Times New Roman" w:hAnsi="Calibri" w:cs="Calibri"/>
                <w:kern w:val="0"/>
                <w:sz w:val="18"/>
                <w:szCs w:val="18"/>
                <w:lang w:eastAsia="ru-RU" w:bidi="ar-SA"/>
              </w:rPr>
              <w:br/>
              <w:t xml:space="preserve">Размеры: </w:t>
            </w:r>
            <w:r w:rsidRPr="007A007E">
              <w:rPr>
                <w:rFonts w:ascii="Calibri" w:eastAsia="Times New Roman" w:hAnsi="Calibri" w:cs="Calibri"/>
                <w:kern w:val="0"/>
                <w:sz w:val="18"/>
                <w:szCs w:val="18"/>
                <w:lang w:eastAsia="ru-RU" w:bidi="ar-SA"/>
              </w:rPr>
              <w:br/>
              <w:t>Высота - не менее 27,5 см</w:t>
            </w:r>
            <w:r w:rsidRPr="007A007E">
              <w:rPr>
                <w:rFonts w:ascii="Calibri" w:eastAsia="Times New Roman" w:hAnsi="Calibri" w:cs="Calibri"/>
                <w:kern w:val="0"/>
                <w:sz w:val="18"/>
                <w:szCs w:val="18"/>
                <w:lang w:eastAsia="ru-RU" w:bidi="ar-SA"/>
              </w:rPr>
              <w:br/>
              <w:t>Верхний диаметр - не менее 21 см</w:t>
            </w:r>
            <w:r w:rsidRPr="007A007E">
              <w:rPr>
                <w:rFonts w:ascii="Calibri" w:eastAsia="Times New Roman" w:hAnsi="Calibri" w:cs="Calibri"/>
                <w:kern w:val="0"/>
                <w:sz w:val="18"/>
                <w:szCs w:val="18"/>
                <w:lang w:eastAsia="ru-RU" w:bidi="ar-SA"/>
              </w:rPr>
              <w:br/>
              <w:t>Нижний диаметр - не менее 16,5 см.</w:t>
            </w:r>
            <w:r w:rsidRPr="007A007E">
              <w:rPr>
                <w:rFonts w:ascii="Calibri" w:eastAsia="Times New Roman" w:hAnsi="Calibri" w:cs="Calibri"/>
                <w:kern w:val="0"/>
                <w:sz w:val="18"/>
                <w:szCs w:val="18"/>
                <w:lang w:eastAsia="ru-RU" w:bidi="ar-SA"/>
              </w:rPr>
              <w:br/>
              <w:t>Кронштейн для закрепления контейнера на рабочей поверхности, путем навинчивания. диаметр не более 5,3 см, вес не менее 8 гр.</w:t>
            </w:r>
            <w:r w:rsidRPr="007A007E">
              <w:rPr>
                <w:rFonts w:ascii="Calibri" w:eastAsia="Times New Roman" w:hAnsi="Calibri" w:cs="Calibri"/>
                <w:kern w:val="0"/>
                <w:sz w:val="18"/>
                <w:szCs w:val="18"/>
                <w:lang w:eastAsia="ru-RU" w:bidi="ar-SA"/>
              </w:rPr>
              <w:br/>
              <w:t>Общий вес контейнера - не менее 420гр.</w:t>
            </w:r>
            <w:r w:rsidRPr="007A007E">
              <w:rPr>
                <w:rFonts w:ascii="Calibri" w:eastAsia="Times New Roman" w:hAnsi="Calibri" w:cs="Calibri"/>
                <w:kern w:val="0"/>
                <w:sz w:val="18"/>
                <w:szCs w:val="18"/>
                <w:lang w:eastAsia="ru-RU" w:bidi="ar-SA"/>
              </w:rPr>
              <w:br/>
              <w:t>Основной цвет - желтый.</w:t>
            </w:r>
            <w:r w:rsidRPr="007A007E">
              <w:rPr>
                <w:rFonts w:ascii="Calibri" w:eastAsia="Times New Roman" w:hAnsi="Calibri" w:cs="Calibri"/>
                <w:kern w:val="0"/>
                <w:sz w:val="18"/>
                <w:szCs w:val="18"/>
                <w:lang w:eastAsia="ru-RU" w:bidi="ar-SA"/>
              </w:rPr>
              <w:br/>
              <w:t xml:space="preserve">2 Безопасность и качества </w:t>
            </w:r>
            <w:r w:rsidRPr="007A007E">
              <w:rPr>
                <w:rFonts w:ascii="Calibri" w:eastAsia="Times New Roman" w:hAnsi="Calibri" w:cs="Calibri"/>
                <w:kern w:val="0"/>
                <w:sz w:val="18"/>
                <w:szCs w:val="18"/>
                <w:lang w:eastAsia="ru-RU" w:bidi="ar-SA"/>
              </w:rPr>
              <w:br/>
              <w:t>Толщина стенки - не менее 2 мм  - должна выдерживать  давление, создаваемое иглами на стенки при полном заполнении изделия.</w:t>
            </w:r>
            <w:r w:rsidRPr="007A007E">
              <w:rPr>
                <w:rFonts w:ascii="Calibri" w:eastAsia="Times New Roman" w:hAnsi="Calibri" w:cs="Calibri"/>
                <w:kern w:val="0"/>
                <w:sz w:val="18"/>
                <w:szCs w:val="18"/>
                <w:lang w:eastAsia="ru-RU" w:bidi="ar-SA"/>
              </w:rPr>
              <w:br/>
            </w:r>
            <w:r w:rsidRPr="007A007E">
              <w:rPr>
                <w:rFonts w:ascii="Calibri" w:eastAsia="Times New Roman" w:hAnsi="Calibri" w:cs="Calibri"/>
                <w:kern w:val="0"/>
                <w:sz w:val="18"/>
                <w:szCs w:val="18"/>
                <w:lang w:eastAsia="ru-RU" w:bidi="ar-SA"/>
              </w:rPr>
              <w:br/>
              <w:t xml:space="preserve">Крышка имеет две ручки, длиной не менее 35 см. (представляющие одну деталь вместе с основной крышкой), две независимые крышки-заглушки сигнального цвета, размер не менее 55*105мм., обеспечивающие выбор способа применения, блокирующиеся независимо друг от друга и закрывающимися в двух положениях "временно" и "окончательно" закрыто и невозможностью повторного вскрытия без деструктивного вмешательства-   для безопасного хранения игл и органических отходов в  процессе эксплуатации изделия.  </w:t>
            </w:r>
            <w:r w:rsidRPr="007A007E">
              <w:rPr>
                <w:rFonts w:ascii="Calibri" w:eastAsia="Times New Roman" w:hAnsi="Calibri" w:cs="Calibri"/>
                <w:kern w:val="0"/>
                <w:sz w:val="18"/>
                <w:szCs w:val="18"/>
                <w:lang w:eastAsia="ru-RU" w:bidi="ar-SA"/>
              </w:rPr>
              <w:br/>
              <w:t xml:space="preserve">Индикация повторного вскрытия обеспечивается при помощи: Основной и двойной крышки - </w:t>
            </w:r>
            <w:proofErr w:type="gramStart"/>
            <w:r w:rsidRPr="007A007E">
              <w:rPr>
                <w:rFonts w:ascii="Calibri" w:eastAsia="Times New Roman" w:hAnsi="Calibri" w:cs="Calibri"/>
                <w:kern w:val="0"/>
                <w:sz w:val="18"/>
                <w:szCs w:val="18"/>
                <w:lang w:eastAsia="ru-RU" w:bidi="ar-SA"/>
              </w:rPr>
              <w:t>заглушки  -</w:t>
            </w:r>
            <w:proofErr w:type="gramEnd"/>
            <w:r w:rsidRPr="007A007E">
              <w:rPr>
                <w:rFonts w:ascii="Calibri" w:eastAsia="Times New Roman" w:hAnsi="Calibri" w:cs="Calibri"/>
                <w:kern w:val="0"/>
                <w:sz w:val="18"/>
                <w:szCs w:val="18"/>
                <w:lang w:eastAsia="ru-RU" w:bidi="ar-SA"/>
              </w:rPr>
              <w:t xml:space="preserve"> клиновидное запорное устройство. Площадь отверстия для сбора инструментария не менее 55 кв. </w:t>
            </w:r>
            <w:proofErr w:type="gramStart"/>
            <w:r w:rsidRPr="007A007E">
              <w:rPr>
                <w:rFonts w:ascii="Calibri" w:eastAsia="Times New Roman" w:hAnsi="Calibri" w:cs="Calibri"/>
                <w:kern w:val="0"/>
                <w:sz w:val="18"/>
                <w:szCs w:val="18"/>
                <w:lang w:eastAsia="ru-RU" w:bidi="ar-SA"/>
              </w:rPr>
              <w:t>см,  для</w:t>
            </w:r>
            <w:proofErr w:type="gramEnd"/>
            <w:r w:rsidRPr="007A007E">
              <w:rPr>
                <w:rFonts w:ascii="Calibri" w:eastAsia="Times New Roman" w:hAnsi="Calibri" w:cs="Calibri"/>
                <w:kern w:val="0"/>
                <w:sz w:val="18"/>
                <w:szCs w:val="18"/>
                <w:lang w:eastAsia="ru-RU" w:bidi="ar-SA"/>
              </w:rPr>
              <w:t xml:space="preserve">  обеспечения безопасного сбора спинальных игл, травматологических спиц, капилляров, многоканальных пипеток, а также органических отходов диаметром до 5,5 см., шириной до 10,5 см. </w:t>
            </w:r>
            <w:r w:rsidRPr="007A007E">
              <w:rPr>
                <w:rFonts w:ascii="Calibri" w:eastAsia="Times New Roman" w:hAnsi="Calibri" w:cs="Calibri"/>
                <w:kern w:val="0"/>
                <w:sz w:val="18"/>
                <w:szCs w:val="18"/>
                <w:lang w:eastAsia="ru-RU" w:bidi="ar-SA"/>
              </w:rPr>
              <w:br/>
              <w:t>Маркировочная наклейка для внесения данных</w:t>
            </w:r>
            <w:r w:rsidRPr="007A007E">
              <w:rPr>
                <w:rFonts w:ascii="Calibri" w:eastAsia="Times New Roman" w:hAnsi="Calibri" w:cs="Calibri"/>
                <w:kern w:val="0"/>
                <w:sz w:val="18"/>
                <w:szCs w:val="18"/>
                <w:lang w:eastAsia="ru-RU" w:bidi="ar-SA"/>
              </w:rPr>
              <w:br/>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E0746AD" w14:textId="77777777" w:rsidR="00334148" w:rsidRPr="007A007E" w:rsidRDefault="00334148" w:rsidP="007A007E">
            <w:pPr>
              <w:widowControl/>
              <w:suppressAutoHyphens w:val="0"/>
              <w:jc w:val="center"/>
              <w:rPr>
                <w:rFonts w:ascii="Calibri" w:eastAsia="Times New Roman" w:hAnsi="Calibri" w:cs="Calibri"/>
                <w:kern w:val="0"/>
                <w:sz w:val="18"/>
                <w:szCs w:val="18"/>
                <w:lang w:eastAsia="ru-RU" w:bidi="ar-SA"/>
              </w:rPr>
            </w:pPr>
            <w:r w:rsidRPr="007A007E">
              <w:rPr>
                <w:rFonts w:ascii="Calibri" w:eastAsia="Times New Roman" w:hAnsi="Calibri" w:cs="Calibri"/>
                <w:kern w:val="0"/>
                <w:sz w:val="18"/>
                <w:szCs w:val="18"/>
                <w:lang w:eastAsia="ru-RU" w:bidi="ar-SA"/>
              </w:rPr>
              <w:t>шт.</w:t>
            </w:r>
          </w:p>
        </w:tc>
      </w:tr>
    </w:tbl>
    <w:p w14:paraId="55A8EC55" w14:textId="77777777" w:rsidR="007A007E" w:rsidRDefault="007A007E">
      <w:pPr>
        <w:ind w:firstLine="425"/>
        <w:jc w:val="both"/>
        <w:rPr>
          <w:rFonts w:cs="Times New Roman"/>
          <w:color w:val="000000"/>
          <w:sz w:val="20"/>
          <w:szCs w:val="20"/>
          <w:lang w:eastAsia="ru-RU"/>
        </w:rPr>
      </w:pPr>
    </w:p>
    <w:p w14:paraId="4A30E067" w14:textId="77777777" w:rsidR="00E41F58" w:rsidRPr="00742A44" w:rsidRDefault="00E41F58">
      <w:pPr>
        <w:ind w:firstLine="425"/>
        <w:jc w:val="both"/>
        <w:rPr>
          <w:rFonts w:cs="Times New Roman"/>
          <w:color w:val="000000"/>
          <w:sz w:val="20"/>
          <w:szCs w:val="20"/>
          <w:lang w:eastAsia="ru-RU"/>
        </w:rPr>
      </w:pPr>
    </w:p>
    <w:p w14:paraId="15929911" w14:textId="103ED8ED" w:rsidR="0020617E" w:rsidRPr="00742A44" w:rsidRDefault="0020617E">
      <w:pPr>
        <w:ind w:firstLine="425"/>
        <w:jc w:val="both"/>
        <w:rPr>
          <w:rFonts w:cs="Times New Roman"/>
          <w:color w:val="000000"/>
          <w:sz w:val="20"/>
          <w:szCs w:val="20"/>
          <w:lang w:eastAsia="ru-RU"/>
        </w:rPr>
      </w:pPr>
      <w:r w:rsidRPr="00742A44">
        <w:rPr>
          <w:rFonts w:cs="Times New Roman"/>
          <w:color w:val="000000"/>
          <w:sz w:val="20"/>
          <w:szCs w:val="20"/>
          <w:lang w:eastAsia="ru-RU"/>
        </w:rPr>
        <w:t>Инициатор закупки _____________________/___________________________</w:t>
      </w:r>
    </w:p>
    <w:sectPr w:rsidR="0020617E" w:rsidRPr="00742A44">
      <w:pgSz w:w="16838" w:h="11906" w:orient="landscape"/>
      <w:pgMar w:top="1701" w:right="709" w:bottom="85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7875"/>
    <w:multiLevelType w:val="multilevel"/>
    <w:tmpl w:val="CFF68A5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987317C"/>
    <w:multiLevelType w:val="hybridMultilevel"/>
    <w:tmpl w:val="47E6C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F73677"/>
    <w:multiLevelType w:val="hybridMultilevel"/>
    <w:tmpl w:val="5852C3B4"/>
    <w:lvl w:ilvl="0" w:tplc="9C0C0C50">
      <w:start w:val="1"/>
      <w:numFmt w:val="decimal"/>
      <w:lvlText w:val="%1."/>
      <w:lvlJc w:val="left"/>
      <w:pPr>
        <w:ind w:left="170" w:hanging="170"/>
      </w:pPr>
      <w:rPr>
        <w:rFonts w:ascii="Times New Roman" w:hAnsi="Times New Roman" w:cs="Times New Roman" w:hint="default"/>
        <w:b/>
        <w:i w:val="0"/>
        <w:sz w:val="28"/>
        <w:szCs w:val="28"/>
      </w:rPr>
    </w:lvl>
    <w:lvl w:ilvl="1" w:tplc="DE4455D0">
      <w:start w:val="1"/>
      <w:numFmt w:val="lowerLetter"/>
      <w:lvlText w:val="%2."/>
      <w:lvlJc w:val="left"/>
      <w:pPr>
        <w:ind w:left="1440" w:hanging="360"/>
      </w:pPr>
    </w:lvl>
    <w:lvl w:ilvl="2" w:tplc="60CE2F26" w:tentative="1">
      <w:start w:val="1"/>
      <w:numFmt w:val="lowerRoman"/>
      <w:lvlText w:val="%3."/>
      <w:lvlJc w:val="right"/>
      <w:pPr>
        <w:ind w:left="2160" w:hanging="180"/>
      </w:pPr>
    </w:lvl>
    <w:lvl w:ilvl="3" w:tplc="5428E5D0" w:tentative="1">
      <w:start w:val="1"/>
      <w:numFmt w:val="decimal"/>
      <w:lvlText w:val="%4."/>
      <w:lvlJc w:val="left"/>
      <w:pPr>
        <w:ind w:left="2880" w:hanging="360"/>
      </w:pPr>
    </w:lvl>
    <w:lvl w:ilvl="4" w:tplc="F8624BDA" w:tentative="1">
      <w:start w:val="1"/>
      <w:numFmt w:val="lowerLetter"/>
      <w:lvlText w:val="%5."/>
      <w:lvlJc w:val="left"/>
      <w:pPr>
        <w:ind w:left="3600" w:hanging="360"/>
      </w:pPr>
    </w:lvl>
    <w:lvl w:ilvl="5" w:tplc="51DCF0B6" w:tentative="1">
      <w:start w:val="1"/>
      <w:numFmt w:val="lowerRoman"/>
      <w:lvlText w:val="%6."/>
      <w:lvlJc w:val="right"/>
      <w:pPr>
        <w:ind w:left="4320" w:hanging="180"/>
      </w:pPr>
    </w:lvl>
    <w:lvl w:ilvl="6" w:tplc="09E28C26" w:tentative="1">
      <w:start w:val="1"/>
      <w:numFmt w:val="decimal"/>
      <w:lvlText w:val="%7."/>
      <w:lvlJc w:val="left"/>
      <w:pPr>
        <w:ind w:left="5040" w:hanging="360"/>
      </w:pPr>
    </w:lvl>
    <w:lvl w:ilvl="7" w:tplc="37B0A780" w:tentative="1">
      <w:start w:val="1"/>
      <w:numFmt w:val="lowerLetter"/>
      <w:lvlText w:val="%8."/>
      <w:lvlJc w:val="left"/>
      <w:pPr>
        <w:ind w:left="5760" w:hanging="360"/>
      </w:pPr>
    </w:lvl>
    <w:lvl w:ilvl="8" w:tplc="5AEEDA08" w:tentative="1">
      <w:start w:val="1"/>
      <w:numFmt w:val="lowerRoman"/>
      <w:lvlText w:val="%9."/>
      <w:lvlJc w:val="right"/>
      <w:pPr>
        <w:ind w:left="6480" w:hanging="180"/>
      </w:pPr>
    </w:lvl>
  </w:abstractNum>
  <w:abstractNum w:abstractNumId="3" w15:restartNumberingAfterBreak="0">
    <w:nsid w:val="61955F1D"/>
    <w:multiLevelType w:val="hybridMultilevel"/>
    <w:tmpl w:val="6810C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C72551"/>
    <w:multiLevelType w:val="hybridMultilevel"/>
    <w:tmpl w:val="341A29B0"/>
    <w:lvl w:ilvl="0" w:tplc="C93C8C22">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3A43634"/>
    <w:multiLevelType w:val="multilevel"/>
    <w:tmpl w:val="492A5A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oofState w:spelling="clean" w:grammar="clean"/>
  <w:defaultTabStop w:val="708"/>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B3"/>
    <w:rsid w:val="0002591D"/>
    <w:rsid w:val="00037239"/>
    <w:rsid w:val="0004785E"/>
    <w:rsid w:val="00072D90"/>
    <w:rsid w:val="0008316A"/>
    <w:rsid w:val="000C3CB2"/>
    <w:rsid w:val="000D1483"/>
    <w:rsid w:val="000E743D"/>
    <w:rsid w:val="0016027D"/>
    <w:rsid w:val="001764DB"/>
    <w:rsid w:val="001904B7"/>
    <w:rsid w:val="001A4D5A"/>
    <w:rsid w:val="001A5C0D"/>
    <w:rsid w:val="001A6279"/>
    <w:rsid w:val="001D43E3"/>
    <w:rsid w:val="0020617E"/>
    <w:rsid w:val="002110DE"/>
    <w:rsid w:val="002724B5"/>
    <w:rsid w:val="00281143"/>
    <w:rsid w:val="002A19C8"/>
    <w:rsid w:val="0032208E"/>
    <w:rsid w:val="00334148"/>
    <w:rsid w:val="00366FC3"/>
    <w:rsid w:val="00463921"/>
    <w:rsid w:val="00477A9E"/>
    <w:rsid w:val="004D0499"/>
    <w:rsid w:val="004E7699"/>
    <w:rsid w:val="00573EB0"/>
    <w:rsid w:val="00595666"/>
    <w:rsid w:val="005D68E8"/>
    <w:rsid w:val="00600AE8"/>
    <w:rsid w:val="006466AA"/>
    <w:rsid w:val="0065656C"/>
    <w:rsid w:val="00683FDB"/>
    <w:rsid w:val="0072146F"/>
    <w:rsid w:val="00732036"/>
    <w:rsid w:val="00742A44"/>
    <w:rsid w:val="007500EC"/>
    <w:rsid w:val="00753118"/>
    <w:rsid w:val="00761A5F"/>
    <w:rsid w:val="00794C15"/>
    <w:rsid w:val="007A007E"/>
    <w:rsid w:val="007D6644"/>
    <w:rsid w:val="007F3203"/>
    <w:rsid w:val="00805379"/>
    <w:rsid w:val="00813E12"/>
    <w:rsid w:val="008A1C14"/>
    <w:rsid w:val="008C5042"/>
    <w:rsid w:val="008C52CD"/>
    <w:rsid w:val="00904E47"/>
    <w:rsid w:val="00916BC0"/>
    <w:rsid w:val="00955058"/>
    <w:rsid w:val="00977F4D"/>
    <w:rsid w:val="00986405"/>
    <w:rsid w:val="0099118C"/>
    <w:rsid w:val="009A1631"/>
    <w:rsid w:val="009B11F7"/>
    <w:rsid w:val="009F2479"/>
    <w:rsid w:val="00A24E13"/>
    <w:rsid w:val="00A31DE2"/>
    <w:rsid w:val="00A433D4"/>
    <w:rsid w:val="00A525CE"/>
    <w:rsid w:val="00A620B2"/>
    <w:rsid w:val="00A63AD3"/>
    <w:rsid w:val="00A90B65"/>
    <w:rsid w:val="00AB5D86"/>
    <w:rsid w:val="00AD7C35"/>
    <w:rsid w:val="00B0400D"/>
    <w:rsid w:val="00B0544D"/>
    <w:rsid w:val="00B068D2"/>
    <w:rsid w:val="00B30A8F"/>
    <w:rsid w:val="00BA33F3"/>
    <w:rsid w:val="00BD2DE6"/>
    <w:rsid w:val="00C304C1"/>
    <w:rsid w:val="00C32CCD"/>
    <w:rsid w:val="00CB0D0C"/>
    <w:rsid w:val="00CE0A78"/>
    <w:rsid w:val="00D17813"/>
    <w:rsid w:val="00D71F52"/>
    <w:rsid w:val="00DA3DB3"/>
    <w:rsid w:val="00DD5CBF"/>
    <w:rsid w:val="00E31E24"/>
    <w:rsid w:val="00E40756"/>
    <w:rsid w:val="00E41F58"/>
    <w:rsid w:val="00E75AEE"/>
    <w:rsid w:val="00EF4E4E"/>
    <w:rsid w:val="00FD7ED6"/>
    <w:rsid w:val="00FE3CE9"/>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6FF"/>
  <w15:docId w15:val="{A9809320-1A80-4772-A4B6-85E56E6B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Lucida Sans Unicode" w:cs="Mangal"/>
      <w:kern w:val="2"/>
      <w:sz w:val="24"/>
      <w:szCs w:val="24"/>
    </w:rPr>
  </w:style>
  <w:style w:type="paragraph" w:styleId="1">
    <w:name w:val="heading 1"/>
    <w:basedOn w:val="a"/>
    <w:uiPriority w:val="9"/>
    <w:qFormat/>
    <w:pPr>
      <w:widowControl/>
      <w:suppressAutoHyphens w:val="0"/>
      <w:spacing w:beforeAutospacing="1" w:afterAutospacing="1"/>
      <w:outlineLvl w:val="0"/>
    </w:pPr>
    <w:rPr>
      <w:rFonts w:eastAsia="Times New Roman" w:cs="Times New Roman"/>
      <w:b/>
      <w:bCs/>
      <w:sz w:val="48"/>
      <w:szCs w:val="48"/>
      <w:lang w:eastAsia="ru-RU" w:bidi="ar-SA"/>
    </w:rPr>
  </w:style>
  <w:style w:type="paragraph" w:styleId="2">
    <w:name w:val="heading 2"/>
    <w:basedOn w:val="a"/>
    <w:next w:val="a"/>
    <w:link w:val="20"/>
    <w:unhideWhenUsed/>
    <w:qFormat/>
    <w:rsid w:val="00037239"/>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Pr>
      <w:rFonts w:ascii="Times New Roman" w:eastAsia="Times New Roman" w:hAnsi="Times New Roman" w:cs="Times New Roman"/>
      <w:b/>
      <w:bCs/>
      <w:kern w:val="2"/>
      <w:sz w:val="48"/>
      <w:szCs w:val="48"/>
      <w:lang w:eastAsia="ru-RU"/>
    </w:rPr>
  </w:style>
  <w:style w:type="character" w:customStyle="1" w:styleId="a3">
    <w:name w:val="Абзац списка Знак"/>
    <w:link w:val="a4"/>
    <w:uiPriority w:val="34"/>
    <w:qFormat/>
    <w:locked/>
    <w:rPr>
      <w:rFonts w:ascii="Calibri" w:eastAsia="Times New Roman" w:hAnsi="Calibri" w:cs="Times New Roman"/>
      <w:lang w:eastAsia="ru-RU"/>
    </w:rPr>
  </w:style>
  <w:style w:type="character" w:customStyle="1" w:styleId="chars-valuevalue">
    <w:name w:val="chars-value__value"/>
    <w:basedOn w:val="a0"/>
    <w:qFormat/>
  </w:style>
  <w:style w:type="character" w:customStyle="1" w:styleId="chars-valuevalue-text-desc">
    <w:name w:val="chars-value__value-text-desc"/>
    <w:basedOn w:val="a0"/>
    <w:qFormat/>
  </w:style>
  <w:style w:type="character" w:customStyle="1" w:styleId="ng-star-inserted">
    <w:name w:val="ng-star-inserted"/>
    <w:basedOn w:val="a0"/>
    <w:qFormat/>
  </w:style>
  <w:style w:type="character" w:customStyle="1" w:styleId="chars-valuevalue-max-val">
    <w:name w:val="chars-value__value-max-val"/>
    <w:basedOn w:val="a0"/>
    <w:qFormat/>
  </w:style>
  <w:style w:type="character" w:customStyle="1" w:styleId="chars-valuevalue-min-val">
    <w:name w:val="chars-value__value-min-val"/>
    <w:basedOn w:val="a0"/>
    <w:qFormat/>
  </w:style>
  <w:style w:type="character" w:customStyle="1" w:styleId="chars-valuevalue-val">
    <w:name w:val="chars-value__value-val"/>
    <w:basedOn w:val="a0"/>
    <w:qFormat/>
  </w:style>
  <w:style w:type="character" w:customStyle="1" w:styleId="25">
    <w:name w:val="Основной текст (2) + Полужирный5"/>
    <w:qFormat/>
    <w:rPr>
      <w:b/>
      <w:bCs/>
      <w:sz w:val="24"/>
      <w:szCs w:val="24"/>
      <w:shd w:val="clear" w:color="auto" w:fill="FFFFFF"/>
      <w:lang w:bidi="ar-SA"/>
    </w:rPr>
  </w:style>
  <w:style w:type="character" w:customStyle="1" w:styleId="a5">
    <w:name w:val="Обычный (Интернет) Знак"/>
    <w:basedOn w:val="a0"/>
    <w:link w:val="a6"/>
    <w:uiPriority w:val="99"/>
    <w:qFormat/>
    <w:locked/>
    <w:rPr>
      <w:rFonts w:ascii="Times New Roman" w:eastAsia="Times New Roman" w:hAnsi="Times New Roman" w:cs="Times New Roman"/>
      <w:sz w:val="24"/>
      <w:szCs w:val="24"/>
      <w:lang w:eastAsia="ru-RU"/>
    </w:rPr>
  </w:style>
  <w:style w:type="character" w:customStyle="1" w:styleId="11">
    <w:name w:val="Гиперссылка1"/>
    <w:qFormat/>
    <w:rPr>
      <w:color w:val="000080"/>
      <w:u w:val="single"/>
      <w:lang w:val="zh-CN" w:eastAsia="zh-CN" w:bidi="zh-CN"/>
    </w:rPr>
  </w:style>
  <w:style w:type="paragraph" w:customStyle="1" w:styleId="12">
    <w:name w:val="Заголовок1"/>
    <w:basedOn w:val="a"/>
    <w:next w:val="a7"/>
    <w:qFormat/>
    <w:pPr>
      <w:keepNext/>
      <w:spacing w:before="240" w:after="120"/>
    </w:pPr>
    <w:rPr>
      <w:rFonts w:ascii="Liberation Sans" w:eastAsia="Microsoft YaHei" w:hAnsi="Liberation Sans"/>
      <w:sz w:val="28"/>
      <w:szCs w:val="28"/>
    </w:rPr>
  </w:style>
  <w:style w:type="paragraph" w:styleId="a7">
    <w:name w:val="Body Text"/>
    <w:basedOn w:val="a"/>
    <w:link w:val="a8"/>
    <w:qFormat/>
    <w:pPr>
      <w:spacing w:after="140" w:line="276" w:lineRule="auto"/>
    </w:pPr>
  </w:style>
  <w:style w:type="paragraph" w:styleId="a9">
    <w:name w:val="List"/>
    <w:basedOn w:val="a7"/>
    <w:qFormat/>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rPr>
      <w:rFonts w:cs="Lucida Sans"/>
    </w:rPr>
  </w:style>
  <w:style w:type="paragraph" w:styleId="a6">
    <w:name w:val="Normal (Web)"/>
    <w:basedOn w:val="a"/>
    <w:link w:val="a5"/>
    <w:uiPriority w:val="99"/>
    <w:unhideWhenUsed/>
    <w:qFormat/>
    <w:pPr>
      <w:widowControl/>
      <w:suppressAutoHyphens w:val="0"/>
      <w:spacing w:beforeAutospacing="1" w:afterAutospacing="1"/>
    </w:pPr>
    <w:rPr>
      <w:rFonts w:eastAsia="Times New Roman" w:cs="Times New Roman"/>
      <w:kern w:val="0"/>
      <w:lang w:eastAsia="ru-RU" w:bidi="ar-SA"/>
    </w:rPr>
  </w:style>
  <w:style w:type="paragraph" w:styleId="a4">
    <w:name w:val="List Paragraph"/>
    <w:basedOn w:val="a"/>
    <w:link w:val="a3"/>
    <w:uiPriority w:val="34"/>
    <w:qFormat/>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13">
    <w:name w:val="Указатель1"/>
    <w:basedOn w:val="a"/>
    <w:qFormat/>
    <w:pPr>
      <w:suppressLineNumbers/>
    </w:pPr>
    <w:rPr>
      <w:lang w:val="zh-CN" w:bidi="zh-CN"/>
    </w:rPr>
  </w:style>
  <w:style w:type="paragraph" w:styleId="ac">
    <w:name w:val="No Spacing"/>
    <w:uiPriority w:val="1"/>
    <w:qFormat/>
    <w:rPr>
      <w:rFonts w:asciiTheme="minorHAnsi" w:eastAsia="Times New Roman" w:hAnsiTheme="minorHAnsi"/>
      <w:sz w:val="22"/>
      <w:szCs w:val="22"/>
      <w:lang w:eastAsia="en-US" w:bidi="ar-SA"/>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37239"/>
    <w:rPr>
      <w:rFonts w:asciiTheme="majorHAnsi" w:eastAsiaTheme="majorEastAsia" w:hAnsiTheme="majorHAnsi" w:cs="Mangal"/>
      <w:color w:val="365F91" w:themeColor="accent1" w:themeShade="BF"/>
      <w:kern w:val="2"/>
      <w:sz w:val="26"/>
      <w:szCs w:val="23"/>
    </w:rPr>
  </w:style>
  <w:style w:type="character" w:customStyle="1" w:styleId="a8">
    <w:name w:val="Основной текст Знак"/>
    <w:basedOn w:val="a0"/>
    <w:link w:val="a7"/>
    <w:rsid w:val="00037239"/>
    <w:rPr>
      <w:rFonts w:eastAsia="Lucida Sans Unicode" w:cs="Mangal"/>
      <w:kern w:val="2"/>
      <w:sz w:val="24"/>
      <w:szCs w:val="24"/>
    </w:rPr>
  </w:style>
  <w:style w:type="character" w:customStyle="1" w:styleId="-">
    <w:name w:val="Интернет-ссылка"/>
    <w:qFormat/>
    <w:rsid w:val="00037239"/>
    <w:rPr>
      <w:color w:val="000080"/>
      <w:u w:val="single"/>
      <w:lang w:val="zh-CN" w:eastAsia="zh-CN" w:bidi="zh-CN"/>
    </w:rPr>
  </w:style>
  <w:style w:type="paragraph" w:styleId="af0">
    <w:name w:val="Body Text Indent"/>
    <w:basedOn w:val="a"/>
    <w:link w:val="af1"/>
    <w:rsid w:val="00037239"/>
    <w:pPr>
      <w:spacing w:after="120"/>
      <w:ind w:left="283"/>
    </w:pPr>
    <w:rPr>
      <w:rFonts w:ascii="Arial" w:eastAsia="SimSun" w:hAnsi="Arial"/>
      <w:kern w:val="1"/>
      <w:sz w:val="20"/>
      <w:lang w:eastAsia="hi-IN"/>
    </w:rPr>
  </w:style>
  <w:style w:type="character" w:customStyle="1" w:styleId="af1">
    <w:name w:val="Основной текст с отступом Знак"/>
    <w:basedOn w:val="a0"/>
    <w:link w:val="af0"/>
    <w:rsid w:val="00037239"/>
    <w:rPr>
      <w:rFonts w:ascii="Arial" w:hAnsi="Arial" w:cs="Mangal"/>
      <w:kern w:val="1"/>
      <w:szCs w:val="24"/>
      <w:lang w:eastAsia="hi-IN"/>
    </w:rPr>
  </w:style>
  <w:style w:type="paragraph" w:styleId="af2">
    <w:name w:val="header"/>
    <w:basedOn w:val="a"/>
    <w:link w:val="af3"/>
    <w:uiPriority w:val="99"/>
    <w:unhideWhenUsed/>
    <w:rsid w:val="00037239"/>
    <w:pPr>
      <w:tabs>
        <w:tab w:val="center" w:pos="4677"/>
        <w:tab w:val="right" w:pos="9355"/>
      </w:tabs>
    </w:pPr>
    <w:rPr>
      <w:rFonts w:ascii="Arial" w:eastAsia="SimSun" w:hAnsi="Arial"/>
      <w:kern w:val="1"/>
      <w:sz w:val="20"/>
      <w:lang w:eastAsia="hi-IN"/>
    </w:rPr>
  </w:style>
  <w:style w:type="character" w:customStyle="1" w:styleId="af3">
    <w:name w:val="Верхний колонтитул Знак"/>
    <w:basedOn w:val="a0"/>
    <w:link w:val="af2"/>
    <w:uiPriority w:val="99"/>
    <w:rsid w:val="00037239"/>
    <w:rPr>
      <w:rFonts w:ascii="Arial" w:hAnsi="Arial" w:cs="Mangal"/>
      <w:kern w:val="1"/>
      <w:szCs w:val="24"/>
      <w:lang w:eastAsia="hi-IN"/>
    </w:rPr>
  </w:style>
  <w:style w:type="paragraph" w:styleId="af4">
    <w:name w:val="footer"/>
    <w:basedOn w:val="a"/>
    <w:link w:val="af5"/>
    <w:uiPriority w:val="99"/>
    <w:unhideWhenUsed/>
    <w:rsid w:val="00037239"/>
    <w:pPr>
      <w:tabs>
        <w:tab w:val="center" w:pos="4677"/>
        <w:tab w:val="right" w:pos="9355"/>
      </w:tabs>
    </w:pPr>
    <w:rPr>
      <w:rFonts w:ascii="Arial" w:eastAsia="SimSun" w:hAnsi="Arial"/>
      <w:kern w:val="1"/>
      <w:sz w:val="20"/>
      <w:lang w:eastAsia="hi-IN"/>
    </w:rPr>
  </w:style>
  <w:style w:type="character" w:customStyle="1" w:styleId="af5">
    <w:name w:val="Нижний колонтитул Знак"/>
    <w:basedOn w:val="a0"/>
    <w:link w:val="af4"/>
    <w:uiPriority w:val="99"/>
    <w:rsid w:val="00037239"/>
    <w:rPr>
      <w:rFonts w:ascii="Arial" w:hAnsi="Arial" w:cs="Mangal"/>
      <w:kern w:val="1"/>
      <w:szCs w:val="24"/>
      <w:lang w:eastAsia="hi-IN"/>
    </w:rPr>
  </w:style>
  <w:style w:type="paragraph" w:styleId="af6">
    <w:name w:val="Balloon Text"/>
    <w:basedOn w:val="a"/>
    <w:link w:val="af7"/>
    <w:uiPriority w:val="99"/>
    <w:semiHidden/>
    <w:unhideWhenUsed/>
    <w:rsid w:val="00037239"/>
    <w:rPr>
      <w:rFonts w:ascii="Tahoma" w:eastAsia="SimSun" w:hAnsi="Tahoma"/>
      <w:kern w:val="1"/>
      <w:sz w:val="16"/>
      <w:szCs w:val="14"/>
      <w:lang w:eastAsia="hi-IN"/>
    </w:rPr>
  </w:style>
  <w:style w:type="character" w:customStyle="1" w:styleId="af7">
    <w:name w:val="Текст выноски Знак"/>
    <w:basedOn w:val="a0"/>
    <w:link w:val="af6"/>
    <w:uiPriority w:val="99"/>
    <w:semiHidden/>
    <w:rsid w:val="00037239"/>
    <w:rPr>
      <w:rFonts w:ascii="Tahoma" w:hAnsi="Tahoma" w:cs="Mangal"/>
      <w:kern w:val="1"/>
      <w:sz w:val="16"/>
      <w:szCs w:val="14"/>
      <w:lang w:eastAsia="hi-IN"/>
    </w:rPr>
  </w:style>
  <w:style w:type="character" w:styleId="af8">
    <w:name w:val="Hyperlink"/>
    <w:uiPriority w:val="99"/>
    <w:rsid w:val="00037239"/>
    <w:rPr>
      <w:color w:val="0000FF"/>
      <w:u w:val="single"/>
    </w:rPr>
  </w:style>
  <w:style w:type="paragraph" w:customStyle="1" w:styleId="TableParagraph">
    <w:name w:val="Table Paragraph"/>
    <w:basedOn w:val="a"/>
    <w:uiPriority w:val="1"/>
    <w:qFormat/>
    <w:rsid w:val="00037239"/>
    <w:pPr>
      <w:suppressAutoHyphens w:val="0"/>
      <w:autoSpaceDE w:val="0"/>
      <w:autoSpaceDN w:val="0"/>
      <w:ind w:left="106"/>
    </w:pPr>
    <w:rPr>
      <w:rFonts w:eastAsia="Times New Roman" w:cs="Times New Roman"/>
      <w:kern w:val="0"/>
      <w:sz w:val="22"/>
      <w:szCs w:val="22"/>
      <w:lang w:eastAsia="en-US" w:bidi="ar-SA"/>
    </w:rPr>
  </w:style>
  <w:style w:type="paragraph" w:customStyle="1" w:styleId="1CStyle10">
    <w:name w:val="1CStyle10"/>
    <w:rsid w:val="00037239"/>
    <w:pPr>
      <w:suppressAutoHyphens w:val="0"/>
      <w:spacing w:after="200" w:line="276" w:lineRule="auto"/>
      <w:jc w:val="center"/>
    </w:pPr>
    <w:rPr>
      <w:rFonts w:asciiTheme="minorHAnsi" w:eastAsiaTheme="minorEastAsia" w:hAnsiTheme="minorHAnsi" w:cstheme="minorBidi"/>
      <w:sz w:val="22"/>
      <w:szCs w:val="22"/>
      <w:lang w:eastAsia="ru-RU" w:bidi="ar-SA"/>
    </w:rPr>
  </w:style>
  <w:style w:type="paragraph" w:customStyle="1" w:styleId="ConsPlusNormal">
    <w:name w:val="ConsPlusNormal"/>
    <w:link w:val="ConsPlusNormal0"/>
    <w:qFormat/>
    <w:rsid w:val="00037239"/>
    <w:pPr>
      <w:widowControl w:val="0"/>
      <w:suppressAutoHyphens w:val="0"/>
      <w:autoSpaceDE w:val="0"/>
      <w:autoSpaceDN w:val="0"/>
      <w:adjustRightInd w:val="0"/>
      <w:ind w:firstLine="720"/>
    </w:pPr>
    <w:rPr>
      <w:rFonts w:ascii="Arial" w:eastAsia="Times New Roman" w:hAnsi="Arial" w:cs="Arial"/>
      <w:lang w:eastAsia="ru-RU" w:bidi="ar-SA"/>
    </w:rPr>
  </w:style>
  <w:style w:type="character" w:customStyle="1" w:styleId="ConsPlusNormal0">
    <w:name w:val="ConsPlusNormal Знак"/>
    <w:link w:val="ConsPlusNormal"/>
    <w:locked/>
    <w:rsid w:val="00037239"/>
    <w:rPr>
      <w:rFonts w:ascii="Arial" w:eastAsia="Times New Roman" w:hAnsi="Arial" w:cs="Arial"/>
      <w:lang w:eastAsia="ru-RU" w:bidi="ar-SA"/>
    </w:rPr>
  </w:style>
  <w:style w:type="character" w:styleId="af9">
    <w:name w:val="annotation reference"/>
    <w:basedOn w:val="a0"/>
    <w:uiPriority w:val="99"/>
    <w:semiHidden/>
    <w:unhideWhenUsed/>
    <w:rsid w:val="00037239"/>
    <w:rPr>
      <w:sz w:val="16"/>
      <w:szCs w:val="16"/>
    </w:rPr>
  </w:style>
  <w:style w:type="paragraph" w:styleId="afa">
    <w:name w:val="annotation text"/>
    <w:basedOn w:val="a"/>
    <w:link w:val="afb"/>
    <w:uiPriority w:val="99"/>
    <w:semiHidden/>
    <w:unhideWhenUsed/>
    <w:rsid w:val="00037239"/>
    <w:pPr>
      <w:widowControl/>
      <w:suppressAutoHyphens w:val="0"/>
      <w:spacing w:after="200"/>
    </w:pPr>
    <w:rPr>
      <w:rFonts w:asciiTheme="minorHAnsi" w:eastAsiaTheme="minorHAnsi" w:hAnsiTheme="minorHAnsi" w:cstheme="minorBidi"/>
      <w:kern w:val="0"/>
      <w:sz w:val="20"/>
      <w:szCs w:val="20"/>
      <w:lang w:eastAsia="en-US" w:bidi="ar-SA"/>
    </w:rPr>
  </w:style>
  <w:style w:type="character" w:customStyle="1" w:styleId="afb">
    <w:name w:val="Текст примечания Знак"/>
    <w:basedOn w:val="a0"/>
    <w:link w:val="afa"/>
    <w:uiPriority w:val="99"/>
    <w:semiHidden/>
    <w:rsid w:val="00037239"/>
    <w:rPr>
      <w:rFonts w:asciiTheme="minorHAnsi" w:eastAsiaTheme="minorHAnsi" w:hAnsiTheme="minorHAnsi" w:cstheme="minorBidi"/>
      <w:lang w:eastAsia="en-US" w:bidi="ar-SA"/>
    </w:rPr>
  </w:style>
  <w:style w:type="paragraph" w:styleId="afc">
    <w:name w:val="annotation subject"/>
    <w:basedOn w:val="afa"/>
    <w:next w:val="afa"/>
    <w:link w:val="afd"/>
    <w:uiPriority w:val="99"/>
    <w:semiHidden/>
    <w:unhideWhenUsed/>
    <w:rsid w:val="00037239"/>
    <w:pPr>
      <w:widowControl w:val="0"/>
      <w:suppressAutoHyphens/>
      <w:spacing w:after="0"/>
    </w:pPr>
    <w:rPr>
      <w:rFonts w:ascii="Arial" w:eastAsia="SimSun" w:hAnsi="Arial" w:cs="Mangal"/>
      <w:b/>
      <w:bCs/>
      <w:kern w:val="1"/>
      <w:szCs w:val="18"/>
      <w:lang w:eastAsia="hi-IN" w:bidi="hi-IN"/>
    </w:rPr>
  </w:style>
  <w:style w:type="character" w:customStyle="1" w:styleId="afd">
    <w:name w:val="Тема примечания Знак"/>
    <w:basedOn w:val="afb"/>
    <w:link w:val="afc"/>
    <w:uiPriority w:val="99"/>
    <w:semiHidden/>
    <w:rsid w:val="00037239"/>
    <w:rPr>
      <w:rFonts w:ascii="Arial" w:eastAsiaTheme="minorHAnsi" w:hAnsi="Arial" w:cs="Mangal"/>
      <w:b/>
      <w:bCs/>
      <w:kern w:val="1"/>
      <w:szCs w:val="18"/>
      <w:lang w:eastAsia="hi-IN" w:bidi="ar-SA"/>
    </w:rPr>
  </w:style>
  <w:style w:type="character" w:styleId="afe">
    <w:name w:val="Unresolved Mention"/>
    <w:basedOn w:val="a0"/>
    <w:uiPriority w:val="99"/>
    <w:semiHidden/>
    <w:unhideWhenUsed/>
    <w:rsid w:val="004E7699"/>
    <w:rPr>
      <w:color w:val="605E5C"/>
      <w:shd w:val="clear" w:color="auto" w:fill="E1DFDD"/>
    </w:rPr>
  </w:style>
  <w:style w:type="character" w:styleId="aff">
    <w:name w:val="FollowedHyperlink"/>
    <w:basedOn w:val="a0"/>
    <w:uiPriority w:val="99"/>
    <w:semiHidden/>
    <w:unhideWhenUsed/>
    <w:rsid w:val="00573EB0"/>
    <w:rPr>
      <w:color w:val="800080"/>
      <w:u w:val="single"/>
    </w:rPr>
  </w:style>
  <w:style w:type="paragraph" w:customStyle="1" w:styleId="msonormal0">
    <w:name w:val="msonormal"/>
    <w:basedOn w:val="a"/>
    <w:rsid w:val="00573EB0"/>
    <w:pPr>
      <w:widowControl/>
      <w:suppressAutoHyphens w:val="0"/>
      <w:spacing w:before="100" w:beforeAutospacing="1" w:after="100" w:afterAutospacing="1"/>
    </w:pPr>
    <w:rPr>
      <w:rFonts w:eastAsia="Times New Roman" w:cs="Times New Roman"/>
      <w:kern w:val="0"/>
      <w:lang w:eastAsia="ru-RU" w:bidi="ar-SA"/>
    </w:rPr>
  </w:style>
  <w:style w:type="paragraph" w:customStyle="1" w:styleId="xl60">
    <w:name w:val="xl60"/>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61">
    <w:name w:val="xl61"/>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62">
    <w:name w:val="xl62"/>
    <w:basedOn w:val="a"/>
    <w:rsid w:val="00573EB0"/>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63">
    <w:name w:val="xl63"/>
    <w:basedOn w:val="a"/>
    <w:rsid w:val="00573EB0"/>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center"/>
    </w:pPr>
    <w:rPr>
      <w:rFonts w:eastAsia="Times New Roman" w:cs="Times New Roman"/>
      <w:b/>
      <w:bCs/>
      <w:kern w:val="0"/>
      <w:sz w:val="18"/>
      <w:szCs w:val="18"/>
      <w:lang w:eastAsia="ru-RU" w:bidi="ar-SA"/>
    </w:rPr>
  </w:style>
  <w:style w:type="paragraph" w:customStyle="1" w:styleId="xl64">
    <w:name w:val="xl64"/>
    <w:basedOn w:val="a"/>
    <w:rsid w:val="00573EB0"/>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eastAsia="Times New Roman" w:cs="Times New Roman"/>
      <w:b/>
      <w:bCs/>
      <w:kern w:val="0"/>
      <w:lang w:eastAsia="ru-RU" w:bidi="ar-SA"/>
    </w:rPr>
  </w:style>
  <w:style w:type="paragraph" w:customStyle="1" w:styleId="xl65">
    <w:name w:val="xl65"/>
    <w:basedOn w:val="a"/>
    <w:rsid w:val="00573EB0"/>
    <w:pPr>
      <w:widowControl/>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eastAsia="Times New Roman" w:cs="Times New Roman"/>
      <w:kern w:val="0"/>
      <w:lang w:eastAsia="ru-RU" w:bidi="ar-SA"/>
    </w:rPr>
  </w:style>
  <w:style w:type="paragraph" w:customStyle="1" w:styleId="xl66">
    <w:name w:val="xl66"/>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67">
    <w:name w:val="xl67"/>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Times New Roman" w:cs="Times New Roman"/>
      <w:kern w:val="0"/>
      <w:lang w:eastAsia="ru-RU" w:bidi="ar-SA"/>
    </w:rPr>
  </w:style>
  <w:style w:type="paragraph" w:customStyle="1" w:styleId="xl68">
    <w:name w:val="xl68"/>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69">
    <w:name w:val="xl69"/>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70">
    <w:name w:val="xl70"/>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Times New Roman"/>
      <w:kern w:val="0"/>
      <w:lang w:eastAsia="ru-RU" w:bidi="ar-SA"/>
    </w:rPr>
  </w:style>
  <w:style w:type="paragraph" w:customStyle="1" w:styleId="xl71">
    <w:name w:val="xl71"/>
    <w:basedOn w:val="a"/>
    <w:rsid w:val="00573EB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lang w:eastAsia="ru-RU" w:bidi="ar-SA"/>
    </w:rPr>
  </w:style>
  <w:style w:type="paragraph" w:customStyle="1" w:styleId="xl72">
    <w:name w:val="xl72"/>
    <w:basedOn w:val="a"/>
    <w:rsid w:val="00573EB0"/>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73">
    <w:name w:val="xl73"/>
    <w:basedOn w:val="a"/>
    <w:rsid w:val="00573EB0"/>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4">
    <w:name w:val="xl74"/>
    <w:basedOn w:val="a"/>
    <w:rsid w:val="00573EB0"/>
    <w:pPr>
      <w:widowControl/>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5">
    <w:name w:val="xl75"/>
    <w:basedOn w:val="a"/>
    <w:rsid w:val="00573EB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76">
    <w:name w:val="xl76"/>
    <w:basedOn w:val="a"/>
    <w:rsid w:val="00573EB0"/>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77">
    <w:name w:val="xl77"/>
    <w:basedOn w:val="a"/>
    <w:rsid w:val="00573EB0"/>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sz w:val="18"/>
      <w:szCs w:val="18"/>
      <w:lang w:eastAsia="ru-RU" w:bidi="ar-SA"/>
    </w:rPr>
  </w:style>
  <w:style w:type="paragraph" w:customStyle="1" w:styleId="xl78">
    <w:name w:val="xl78"/>
    <w:basedOn w:val="a"/>
    <w:rsid w:val="00573EB0"/>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866530">
      <w:bodyDiv w:val="1"/>
      <w:marLeft w:val="0"/>
      <w:marRight w:val="0"/>
      <w:marTop w:val="0"/>
      <w:marBottom w:val="0"/>
      <w:divBdr>
        <w:top w:val="none" w:sz="0" w:space="0" w:color="auto"/>
        <w:left w:val="none" w:sz="0" w:space="0" w:color="auto"/>
        <w:bottom w:val="none" w:sz="0" w:space="0" w:color="auto"/>
        <w:right w:val="none" w:sz="0" w:space="0" w:color="auto"/>
      </w:divBdr>
      <w:divsChild>
        <w:div w:id="1822885478">
          <w:marLeft w:val="15"/>
          <w:marRight w:val="15"/>
          <w:marTop w:val="15"/>
          <w:marBottom w:val="15"/>
          <w:divBdr>
            <w:top w:val="none" w:sz="0" w:space="0" w:color="auto"/>
            <w:left w:val="none" w:sz="0" w:space="0" w:color="auto"/>
            <w:bottom w:val="none" w:sz="0" w:space="0" w:color="auto"/>
            <w:right w:val="none" w:sz="0" w:space="0" w:color="auto"/>
          </w:divBdr>
        </w:div>
      </w:divsChild>
    </w:div>
    <w:div w:id="424230229">
      <w:bodyDiv w:val="1"/>
      <w:marLeft w:val="0"/>
      <w:marRight w:val="0"/>
      <w:marTop w:val="0"/>
      <w:marBottom w:val="0"/>
      <w:divBdr>
        <w:top w:val="none" w:sz="0" w:space="0" w:color="auto"/>
        <w:left w:val="none" w:sz="0" w:space="0" w:color="auto"/>
        <w:bottom w:val="none" w:sz="0" w:space="0" w:color="auto"/>
        <w:right w:val="none" w:sz="0" w:space="0" w:color="auto"/>
      </w:divBdr>
    </w:div>
    <w:div w:id="762799659">
      <w:bodyDiv w:val="1"/>
      <w:marLeft w:val="0"/>
      <w:marRight w:val="0"/>
      <w:marTop w:val="0"/>
      <w:marBottom w:val="0"/>
      <w:divBdr>
        <w:top w:val="none" w:sz="0" w:space="0" w:color="auto"/>
        <w:left w:val="none" w:sz="0" w:space="0" w:color="auto"/>
        <w:bottom w:val="none" w:sz="0" w:space="0" w:color="auto"/>
        <w:right w:val="none" w:sz="0" w:space="0" w:color="auto"/>
      </w:divBdr>
    </w:div>
    <w:div w:id="988629922">
      <w:bodyDiv w:val="1"/>
      <w:marLeft w:val="0"/>
      <w:marRight w:val="0"/>
      <w:marTop w:val="0"/>
      <w:marBottom w:val="0"/>
      <w:divBdr>
        <w:top w:val="none" w:sz="0" w:space="0" w:color="auto"/>
        <w:left w:val="none" w:sz="0" w:space="0" w:color="auto"/>
        <w:bottom w:val="none" w:sz="0" w:space="0" w:color="auto"/>
        <w:right w:val="none" w:sz="0" w:space="0" w:color="auto"/>
      </w:divBdr>
      <w:divsChild>
        <w:div w:id="1942715659">
          <w:marLeft w:val="15"/>
          <w:marRight w:val="15"/>
          <w:marTop w:val="15"/>
          <w:marBottom w:val="15"/>
          <w:divBdr>
            <w:top w:val="none" w:sz="0" w:space="0" w:color="auto"/>
            <w:left w:val="none" w:sz="0" w:space="0" w:color="auto"/>
            <w:bottom w:val="none" w:sz="0" w:space="0" w:color="auto"/>
            <w:right w:val="none" w:sz="0" w:space="0" w:color="auto"/>
          </w:divBdr>
        </w:div>
      </w:divsChild>
    </w:div>
    <w:div w:id="1210217841">
      <w:bodyDiv w:val="1"/>
      <w:marLeft w:val="0"/>
      <w:marRight w:val="0"/>
      <w:marTop w:val="0"/>
      <w:marBottom w:val="0"/>
      <w:divBdr>
        <w:top w:val="none" w:sz="0" w:space="0" w:color="auto"/>
        <w:left w:val="none" w:sz="0" w:space="0" w:color="auto"/>
        <w:bottom w:val="none" w:sz="0" w:space="0" w:color="auto"/>
        <w:right w:val="none" w:sz="0" w:space="0" w:color="auto"/>
      </w:divBdr>
    </w:div>
    <w:div w:id="1684820064">
      <w:bodyDiv w:val="1"/>
      <w:marLeft w:val="0"/>
      <w:marRight w:val="0"/>
      <w:marTop w:val="0"/>
      <w:marBottom w:val="0"/>
      <w:divBdr>
        <w:top w:val="none" w:sz="0" w:space="0" w:color="auto"/>
        <w:left w:val="none" w:sz="0" w:space="0" w:color="auto"/>
        <w:bottom w:val="none" w:sz="0" w:space="0" w:color="auto"/>
        <w:right w:val="none" w:sz="0" w:space="0" w:color="auto"/>
      </w:divBdr>
    </w:div>
    <w:div w:id="1721977966">
      <w:bodyDiv w:val="1"/>
      <w:marLeft w:val="0"/>
      <w:marRight w:val="0"/>
      <w:marTop w:val="0"/>
      <w:marBottom w:val="0"/>
      <w:divBdr>
        <w:top w:val="none" w:sz="0" w:space="0" w:color="auto"/>
        <w:left w:val="none" w:sz="0" w:space="0" w:color="auto"/>
        <w:bottom w:val="none" w:sz="0" w:space="0" w:color="auto"/>
        <w:right w:val="none" w:sz="0" w:space="0" w:color="auto"/>
      </w:divBdr>
    </w:div>
    <w:div w:id="179767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tekaran@lis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9</Pages>
  <Words>2836</Words>
  <Characters>16167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пк1</dc:creator>
  <dc:description/>
  <cp:lastModifiedBy>Иванова Светлана Александровна</cp:lastModifiedBy>
  <cp:revision>63</cp:revision>
  <cp:lastPrinted>2026-06-23T08:34:00Z</cp:lastPrinted>
  <dcterms:created xsi:type="dcterms:W3CDTF">2025-08-07T11:34:00Z</dcterms:created>
  <dcterms:modified xsi:type="dcterms:W3CDTF">2026-06-23T09:26:00Z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182BCC917185488092E59A52735F3BE7_13</vt:lpwstr>
  </property>
  <property fmtid="{D5CDD505-2E9C-101B-9397-08002B2CF9AE}" pid="3" name="KSOProductBuildVer">
    <vt:lpwstr>1049-12.2.0.17119</vt:lpwstr>
  </property>
</Properties>
</file>