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D4645" w14:textId="77777777" w:rsidR="00F12444" w:rsidRDefault="00F12444"/>
    <w:p w14:paraId="31FD6703" w14:textId="77777777" w:rsidR="00F12444" w:rsidRDefault="00127E9F">
      <w:pPr>
        <w:jc w:val="center"/>
        <w:rPr>
          <w:b/>
        </w:rPr>
      </w:pPr>
      <w:r>
        <w:rPr>
          <w:b/>
        </w:rPr>
        <w:t>Техническое задание</w:t>
      </w:r>
    </w:p>
    <w:p w14:paraId="61659C6E" w14:textId="25B65BB6" w:rsidR="00F12444" w:rsidRDefault="00127E9F">
      <w:pPr>
        <w:pStyle w:val="western"/>
        <w:spacing w:before="120" w:after="0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1. Наименование оказываемой услуги (предмет Контракта): </w:t>
      </w:r>
      <w:r>
        <w:rPr>
          <w:rFonts w:ascii="Times New Roman" w:hAnsi="Times New Roman"/>
          <w:bCs/>
          <w:sz w:val="24"/>
          <w:szCs w:val="24"/>
        </w:rPr>
        <w:t>Проведение независимой о</w:t>
      </w:r>
      <w:r>
        <w:rPr>
          <w:rFonts w:ascii="Times New Roman" w:hAnsi="Times New Roman"/>
          <w:sz w:val="24"/>
          <w:szCs w:val="24"/>
        </w:rPr>
        <w:t xml:space="preserve">ценки профессиональной квалификации работников </w:t>
      </w:r>
      <w:r w:rsidR="004944ED">
        <w:rPr>
          <w:rFonts w:ascii="Times New Roman" w:hAnsi="Times New Roman"/>
          <w:b/>
          <w:sz w:val="24"/>
          <w:szCs w:val="24"/>
        </w:rPr>
        <w:t xml:space="preserve">ФКУ СИЗО-4 ГУФСИН России по г. Москве </w:t>
      </w:r>
      <w:r>
        <w:rPr>
          <w:rFonts w:ascii="Times New Roman" w:hAnsi="Times New Roman"/>
          <w:sz w:val="24"/>
          <w:szCs w:val="24"/>
        </w:rPr>
        <w:t xml:space="preserve">на соответствие требованиям профессиональных стандартов, разработанных в лифтовой отрасли и сфере вертикального транспорта </w:t>
      </w:r>
    </w:p>
    <w:p w14:paraId="122F0699" w14:textId="77777777" w:rsidR="00F12444" w:rsidRDefault="00F12444">
      <w:pPr>
        <w:pStyle w:val="western"/>
        <w:spacing w:before="120" w:after="0"/>
        <w:jc w:val="both"/>
      </w:pPr>
    </w:p>
    <w:p w14:paraId="311CDEDE" w14:textId="753CCB5A" w:rsidR="00F12444" w:rsidRDefault="00127E9F">
      <w:pPr>
        <w:pStyle w:val="western"/>
        <w:spacing w:before="120" w:after="0"/>
        <w:jc w:val="both"/>
      </w:pPr>
      <w:r>
        <w:rPr>
          <w:rFonts w:ascii="Times New Roman" w:hAnsi="Times New Roman"/>
          <w:b/>
          <w:bCs/>
          <w:sz w:val="24"/>
          <w:szCs w:val="24"/>
        </w:rPr>
        <w:t>2. Объем оказываемых услуг:</w:t>
      </w:r>
      <w:r>
        <w:rPr>
          <w:rFonts w:ascii="Times New Roman" w:hAnsi="Times New Roman"/>
          <w:sz w:val="24"/>
          <w:szCs w:val="24"/>
        </w:rPr>
        <w:t xml:space="preserve"> Оценка про</w:t>
      </w:r>
      <w:r w:rsidR="0083450F">
        <w:rPr>
          <w:rFonts w:ascii="Times New Roman" w:hAnsi="Times New Roman"/>
          <w:sz w:val="24"/>
          <w:szCs w:val="24"/>
        </w:rPr>
        <w:t xml:space="preserve">фессиональной квалификации </w:t>
      </w:r>
      <w:r>
        <w:rPr>
          <w:rFonts w:ascii="Times New Roman" w:hAnsi="Times New Roman"/>
          <w:sz w:val="24"/>
          <w:szCs w:val="24"/>
        </w:rPr>
        <w:t>работников</w:t>
      </w:r>
      <w:r w:rsidR="0083450F">
        <w:rPr>
          <w:rFonts w:ascii="Times New Roman" w:hAnsi="Times New Roman"/>
          <w:sz w:val="24"/>
          <w:szCs w:val="24"/>
        </w:rPr>
        <w:t xml:space="preserve"> </w:t>
      </w:r>
      <w:r w:rsidR="000D0249" w:rsidRPr="000D0249">
        <w:rPr>
          <w:rFonts w:ascii="Times New Roman" w:hAnsi="Times New Roman"/>
          <w:b/>
          <w:bCs/>
          <w:sz w:val="24"/>
          <w:szCs w:val="24"/>
        </w:rPr>
        <w:t>(</w:t>
      </w:r>
      <w:r w:rsidR="004944ED">
        <w:rPr>
          <w:rFonts w:ascii="Times New Roman" w:hAnsi="Times New Roman"/>
          <w:b/>
          <w:bCs/>
          <w:sz w:val="24"/>
          <w:szCs w:val="24"/>
        </w:rPr>
        <w:t>ФКУ СИЗО-4 ГУФСИН России по г. Москве)</w:t>
      </w:r>
      <w:r w:rsidR="000D024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на соответствие требованиям профессиональных стандартов, разработанных в лифтовой отрасли и сфере вертикального транспорта, путем проведения квалификационного экзамена, включая обеспечение оценочными и техническими средствами при проведении практического этапа квалификационного экзамена</w:t>
      </w:r>
      <w:r>
        <w:rPr>
          <w:rFonts w:ascii="Times New Roman" w:hAnsi="Times New Roman"/>
          <w:sz w:val="24"/>
          <w:szCs w:val="24"/>
        </w:rPr>
        <w:t>.</w:t>
      </w:r>
    </w:p>
    <w:p w14:paraId="3B9EC8D5" w14:textId="77777777" w:rsidR="00F12444" w:rsidRDefault="00127E9F">
      <w:pPr>
        <w:spacing w:before="120" w:line="100" w:lineRule="atLeast"/>
        <w:jc w:val="both"/>
      </w:pPr>
      <w:r>
        <w:rPr>
          <w:b/>
          <w:bCs/>
        </w:rPr>
        <w:t xml:space="preserve">3. Место (адрес) оказания услуг: </w:t>
      </w:r>
      <w:r>
        <w:t>на территории Исполнителя в г. Москве.</w:t>
      </w:r>
    </w:p>
    <w:p w14:paraId="558B7995" w14:textId="77777777" w:rsidR="00F12444" w:rsidRDefault="00127E9F">
      <w:pPr>
        <w:spacing w:before="120" w:line="100" w:lineRule="atLeast"/>
        <w:jc w:val="both"/>
      </w:pPr>
      <w:r>
        <w:rPr>
          <w:b/>
          <w:bCs/>
        </w:rPr>
        <w:t>4. Условия и сроки (период, график) оказания услуг:</w:t>
      </w:r>
    </w:p>
    <w:p w14:paraId="62C419AD" w14:textId="77777777" w:rsidR="00F12444" w:rsidRDefault="00127E9F">
      <w:pPr>
        <w:spacing w:line="100" w:lineRule="atLeast"/>
        <w:ind w:firstLine="709"/>
        <w:jc w:val="both"/>
      </w:pPr>
      <w:r>
        <w:rPr>
          <w:bCs/>
        </w:rPr>
        <w:t>- Исполнитель должен входить в Реестр Центров оценки квалификации;</w:t>
      </w:r>
    </w:p>
    <w:p w14:paraId="1819E5CE" w14:textId="77777777" w:rsidR="00F12444" w:rsidRDefault="00127E9F">
      <w:pPr>
        <w:spacing w:line="100" w:lineRule="atLeast"/>
        <w:ind w:firstLine="709"/>
        <w:jc w:val="both"/>
      </w:pPr>
      <w:r>
        <w:rPr>
          <w:bCs/>
        </w:rPr>
        <w:t>- предоставление соответствующей материально-технической базы для оказания услуг по оценке профессиональных квалификаций в Экзаменационной площадке ЦОК при проведении практического этапа квалификационного экзамена;</w:t>
      </w:r>
    </w:p>
    <w:p w14:paraId="3491CF27" w14:textId="77777777" w:rsidR="00F12444" w:rsidRDefault="00127E9F">
      <w:pPr>
        <w:spacing w:line="100" w:lineRule="atLeast"/>
        <w:ind w:firstLine="709"/>
        <w:jc w:val="both"/>
      </w:pPr>
      <w:r>
        <w:rPr>
          <w:bCs/>
        </w:rPr>
        <w:t>- привлечение к оказанию услуг высококвалифицированного экспертного состава;</w:t>
      </w:r>
    </w:p>
    <w:p w14:paraId="58C4D14D" w14:textId="77777777" w:rsidR="00F12444" w:rsidRDefault="00127E9F">
      <w:pPr>
        <w:spacing w:line="100" w:lineRule="atLeast"/>
        <w:ind w:firstLine="709"/>
        <w:jc w:val="both"/>
      </w:pPr>
      <w:r>
        <w:rPr>
          <w:bCs/>
        </w:rPr>
        <w:t>- возможность организации проведения экзамена в течение всего периода действия Контракта;</w:t>
      </w:r>
    </w:p>
    <w:p w14:paraId="119E516A" w14:textId="77777777" w:rsidR="00F12444" w:rsidRDefault="00127E9F">
      <w:pPr>
        <w:spacing w:line="100" w:lineRule="atLeast"/>
        <w:ind w:firstLine="709"/>
        <w:jc w:val="both"/>
      </w:pPr>
      <w:r>
        <w:rPr>
          <w:bCs/>
        </w:rPr>
        <w:t xml:space="preserve">- предоставление Заказчику графика проведения экзамена по квалификациям, указанным в п.3 Технического задания; </w:t>
      </w:r>
    </w:p>
    <w:p w14:paraId="01A60C34" w14:textId="10A9720C" w:rsidR="00F12444" w:rsidRDefault="00127E9F">
      <w:pPr>
        <w:spacing w:line="100" w:lineRule="atLeast"/>
        <w:ind w:firstLine="709"/>
        <w:jc w:val="both"/>
      </w:pPr>
      <w:r>
        <w:rPr>
          <w:bCs/>
        </w:rPr>
        <w:t xml:space="preserve">- срок оказания услуг: c даты заключения Контракта до полного исполнения услуг сторонами, в соответствии с графиком, согласованным с Заказчиком, но не позднее </w:t>
      </w:r>
      <w:r w:rsidR="004944ED">
        <w:rPr>
          <w:bCs/>
        </w:rPr>
        <w:t>20.07.2026 г.</w:t>
      </w:r>
      <w:r>
        <w:rPr>
          <w:bCs/>
        </w:rPr>
        <w:t xml:space="preserve"> В зависимости от потребности Заказчика Исполнитель обеспечивает непрерывность проведения процедуры в период действия Контракта.   </w:t>
      </w:r>
    </w:p>
    <w:p w14:paraId="5A2EDF4F" w14:textId="77777777" w:rsidR="00F12444" w:rsidRDefault="00127E9F">
      <w:pPr>
        <w:spacing w:before="120" w:line="100" w:lineRule="atLeast"/>
        <w:jc w:val="both"/>
      </w:pPr>
      <w:r>
        <w:rPr>
          <w:b/>
          <w:bCs/>
        </w:rPr>
        <w:t xml:space="preserve">5. Форма, сроки и порядок оплаты услуги: </w:t>
      </w:r>
    </w:p>
    <w:p w14:paraId="5339D149" w14:textId="77777777" w:rsidR="00F12444" w:rsidRDefault="00127E9F">
      <w:pPr>
        <w:spacing w:before="120" w:line="100" w:lineRule="atLeast"/>
        <w:ind w:firstLine="709"/>
        <w:jc w:val="both"/>
      </w:pPr>
      <w:r>
        <w:t xml:space="preserve">Оплата услуг производится в безналичной форме путем перечисления денежных средств на расчетный счет Исполнителя согласно выставленным счетам Исполнителя. Счета за проведение экзамена Исполнителем выставляется на основании Заявки Заказчика. </w:t>
      </w:r>
    </w:p>
    <w:p w14:paraId="6C1EBEED" w14:textId="77777777" w:rsidR="00F12444" w:rsidRDefault="00127E9F">
      <w:pPr>
        <w:spacing w:before="120" w:line="100" w:lineRule="atLeast"/>
        <w:jc w:val="both"/>
      </w:pPr>
      <w:r>
        <w:rPr>
          <w:b/>
          <w:bCs/>
        </w:rPr>
        <w:t xml:space="preserve">6. Требования к техническим характеристикам оказываемой услуги: </w:t>
      </w:r>
    </w:p>
    <w:p w14:paraId="728F6907" w14:textId="77777777" w:rsidR="00F12444" w:rsidRDefault="00F12444">
      <w:pPr>
        <w:ind w:firstLine="709"/>
        <w:jc w:val="both"/>
        <w:rPr>
          <w:b/>
          <w:bCs/>
        </w:rPr>
      </w:pPr>
    </w:p>
    <w:tbl>
      <w:tblPr>
        <w:tblW w:w="11204" w:type="dxa"/>
        <w:tblInd w:w="-10" w:type="dxa"/>
        <w:tblLook w:val="0000" w:firstRow="0" w:lastRow="0" w:firstColumn="0" w:lastColumn="0" w:noHBand="0" w:noVBand="0"/>
      </w:tblPr>
      <w:tblGrid>
        <w:gridCol w:w="532"/>
        <w:gridCol w:w="1827"/>
        <w:gridCol w:w="5868"/>
        <w:gridCol w:w="1843"/>
        <w:gridCol w:w="1134"/>
      </w:tblGrid>
      <w:tr w:rsidR="004944ED" w14:paraId="0FB3A72E" w14:textId="77777777" w:rsidTr="004944ED">
        <w:trPr>
          <w:trHeight w:val="63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D3725" w14:textId="77777777" w:rsidR="004944ED" w:rsidRDefault="004944ED">
            <w:pPr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934D3" w14:textId="77777777" w:rsidR="004944ED" w:rsidRDefault="004944ED">
            <w:pPr>
              <w:pStyle w:val="aa"/>
              <w:ind w:right="-110"/>
              <w:jc w:val="center"/>
            </w:pPr>
            <w:r>
              <w:rPr>
                <w:color w:val="auto"/>
                <w:sz w:val="20"/>
                <w:szCs w:val="20"/>
              </w:rPr>
              <w:t>Наименование услуги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67BD4" w14:textId="77777777" w:rsidR="004944ED" w:rsidRDefault="004944ED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присваиваемой квалификации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91FB2" w14:textId="77777777" w:rsidR="004944ED" w:rsidRDefault="004944ED">
            <w:pPr>
              <w:jc w:val="center"/>
            </w:pPr>
            <w:r>
              <w:rPr>
                <w:bCs/>
                <w:sz w:val="20"/>
                <w:szCs w:val="20"/>
              </w:rPr>
              <w:t>Уровни квалификации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1EBE6" w14:textId="77777777" w:rsidR="004944ED" w:rsidRDefault="004944ED">
            <w:pPr>
              <w:jc w:val="center"/>
            </w:pPr>
            <w:r>
              <w:rPr>
                <w:sz w:val="20"/>
                <w:szCs w:val="20"/>
              </w:rPr>
              <w:t>Кол-во чел.</w:t>
            </w:r>
          </w:p>
        </w:tc>
      </w:tr>
      <w:tr w:rsidR="004944ED" w14:paraId="76A2BA29" w14:textId="77777777" w:rsidTr="004944ED">
        <w:trPr>
          <w:trHeight w:val="171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15444" w14:textId="77777777" w:rsidR="004944ED" w:rsidRDefault="004944ED">
            <w:pPr>
              <w:numPr>
                <w:ilvl w:val="0"/>
                <w:numId w:val="1"/>
              </w:numPr>
              <w:suppressAutoHyphens/>
              <w:snapToGrid w:val="0"/>
              <w:ind w:hanging="578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ABC9F" w14:textId="77777777" w:rsidR="004944ED" w:rsidRDefault="004944ED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экзамена по оценке профессиональной квалификации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E3996" w14:textId="07D3BAB4" w:rsidR="004944ED" w:rsidRDefault="00494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по организации эксплуатации лифтов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3FCAA" w14:textId="5E771195" w:rsidR="004944ED" w:rsidRDefault="00494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уровень квалификации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10969" w14:textId="15FFA08C" w:rsidR="004944ED" w:rsidRDefault="00494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5BCCBFDD" w14:textId="77777777" w:rsidR="00F12444" w:rsidRDefault="00127E9F">
      <w:pPr>
        <w:spacing w:before="120" w:line="100" w:lineRule="atLeast"/>
        <w:jc w:val="both"/>
      </w:pPr>
      <w:r>
        <w:rPr>
          <w:b/>
          <w:bCs/>
        </w:rPr>
        <w:t>7. Требования к безопасности оказываемой услуги:</w:t>
      </w:r>
      <w:r>
        <w:t xml:space="preserve"> при оказании услуги должны соблюдаться правила охраны труда и техники безопасности, а также использоваться безопасные методы работы, которые не могут причинить вреда жизни, здоровью и психическому состоянию экзаменуемого.</w:t>
      </w:r>
    </w:p>
    <w:p w14:paraId="58E95C9F" w14:textId="77777777" w:rsidR="00F12444" w:rsidRDefault="00F12444">
      <w:pPr>
        <w:spacing w:before="120" w:line="100" w:lineRule="atLeast"/>
        <w:jc w:val="both"/>
      </w:pPr>
    </w:p>
    <w:p w14:paraId="0B9329B7" w14:textId="77777777" w:rsidR="00F12444" w:rsidRDefault="00127E9F">
      <w:pPr>
        <w:spacing w:before="120" w:line="100" w:lineRule="atLeast"/>
        <w:jc w:val="both"/>
      </w:pPr>
      <w:r>
        <w:rPr>
          <w:b/>
          <w:bCs/>
        </w:rPr>
        <w:t>8. Требования к качеству, по сроку гарантий качества на результат оказанной услуги:</w:t>
      </w:r>
      <w:r>
        <w:t xml:space="preserve"> В соответствии с действующим законодательством РФ. </w:t>
      </w:r>
    </w:p>
    <w:p w14:paraId="27B3FED0" w14:textId="77777777" w:rsidR="00F12444" w:rsidRDefault="00127E9F" w:rsidP="00183407">
      <w:pPr>
        <w:pStyle w:val="12"/>
        <w:spacing w:after="0" w:line="240" w:lineRule="auto"/>
        <w:ind w:left="0" w:firstLine="720"/>
        <w:jc w:val="both"/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При успешной сдаче квалификационного экзамена каждому Соискателю должно выдаваться Свидетельство о квалификации, при отрицательном результате сдачи квалификационного экзамена - Заключение о прохождении профессионального экзамена. </w:t>
      </w:r>
    </w:p>
    <w:p w14:paraId="3F434748" w14:textId="77777777" w:rsidR="00F12444" w:rsidRDefault="00127E9F">
      <w:pPr>
        <w:spacing w:before="120" w:line="100" w:lineRule="atLeast"/>
        <w:jc w:val="both"/>
      </w:pPr>
      <w:r>
        <w:rPr>
          <w:b/>
          <w:bCs/>
        </w:rPr>
        <w:t xml:space="preserve">9. Порядок сдачи и приемки результатов оказываемых услуг: </w:t>
      </w:r>
      <w:r>
        <w:rPr>
          <w:rFonts w:eastAsia="Times New Roman"/>
        </w:rPr>
        <w:t xml:space="preserve">услуги принимаются по актам сдачи-приемки оказанных услуг. </w:t>
      </w:r>
      <w:r>
        <w:t>По окончании исполнения Контрактных обязательств Стороны производят сверку взаимных расчетов и при отсутствии претензий подписывают Итоговый акт оказания услуг.</w:t>
      </w:r>
    </w:p>
    <w:p w14:paraId="13126735" w14:textId="77777777" w:rsidR="00F12444" w:rsidRDefault="00127E9F">
      <w:pPr>
        <w:spacing w:before="120" w:line="100" w:lineRule="atLeast"/>
        <w:jc w:val="both"/>
      </w:pPr>
      <w:r>
        <w:rPr>
          <w:b/>
          <w:bCs/>
        </w:rPr>
        <w:t>10. Требования к исполнителю оказываемых услуг:</w:t>
      </w:r>
    </w:p>
    <w:p w14:paraId="440E0BC2" w14:textId="77777777" w:rsidR="00F12444" w:rsidRDefault="00127E9F">
      <w:pPr>
        <w:spacing w:line="100" w:lineRule="atLeast"/>
        <w:jc w:val="both"/>
      </w:pPr>
      <w:r>
        <w:rPr>
          <w:bCs/>
        </w:rPr>
        <w:t>- Исполнителя должен входить в Реестр Центров оценки квалификации;</w:t>
      </w:r>
    </w:p>
    <w:p w14:paraId="69E5F175" w14:textId="77777777" w:rsidR="00F12444" w:rsidRDefault="00127E9F" w:rsidP="00BA33D4">
      <w:pPr>
        <w:spacing w:line="100" w:lineRule="atLeast"/>
      </w:pPr>
      <w:r>
        <w:rPr>
          <w:bCs/>
        </w:rPr>
        <w:t>-наличие соответствующей материально-технической базы для оказания услуг по оценке профессиональных квалификаций в Экзаменационной площадке ЦОК при проведении практического этапа квалификационного экзамена;</w:t>
      </w:r>
    </w:p>
    <w:p w14:paraId="356D097E" w14:textId="77777777" w:rsidR="00F12444" w:rsidRDefault="00127E9F">
      <w:pPr>
        <w:spacing w:line="100" w:lineRule="atLeast"/>
        <w:jc w:val="both"/>
      </w:pPr>
      <w:r>
        <w:rPr>
          <w:bCs/>
        </w:rPr>
        <w:t>- возможность организации проведения экзамена в течение всего периода действия Контракта;</w:t>
      </w:r>
    </w:p>
    <w:p w14:paraId="33120782" w14:textId="77777777" w:rsidR="00F12444" w:rsidRDefault="00F12444">
      <w:pPr>
        <w:spacing w:line="100" w:lineRule="atLeast"/>
        <w:jc w:val="both"/>
        <w:rPr>
          <w:sz w:val="16"/>
          <w:szCs w:val="16"/>
        </w:rPr>
      </w:pPr>
    </w:p>
    <w:p w14:paraId="55B6CCCF" w14:textId="6180C04B" w:rsidR="00F12444" w:rsidRDefault="00127E9F">
      <w:pPr>
        <w:jc w:val="both"/>
      </w:pPr>
      <w:r>
        <w:t xml:space="preserve">Сроки оказания услуг по Контракту): </w:t>
      </w:r>
      <w:r w:rsidR="004944ED">
        <w:t>до 31.07.2026 г.</w:t>
      </w:r>
    </w:p>
    <w:p w14:paraId="235DEB65" w14:textId="651C359D" w:rsidR="004944ED" w:rsidRDefault="004944ED">
      <w:pPr>
        <w:jc w:val="both"/>
      </w:pPr>
    </w:p>
    <w:p w14:paraId="0641C385" w14:textId="23F685FB" w:rsidR="004944ED" w:rsidRDefault="004944ED">
      <w:pPr>
        <w:jc w:val="both"/>
      </w:pPr>
    </w:p>
    <w:p w14:paraId="437EBEA8" w14:textId="0EDFB852" w:rsidR="004944ED" w:rsidRDefault="004944ED">
      <w:pPr>
        <w:jc w:val="both"/>
      </w:pPr>
      <w:r>
        <w:t>Начальник отдела КБИ и ХО</w:t>
      </w:r>
    </w:p>
    <w:p w14:paraId="37AED1AB" w14:textId="0D5C51A2" w:rsidR="004944ED" w:rsidRDefault="004944ED">
      <w:pPr>
        <w:jc w:val="both"/>
      </w:pPr>
      <w:r>
        <w:t>майор внутренней службы                                                                                                                     Р.А. Гаврилов</w:t>
      </w:r>
      <w:bookmarkStart w:id="0" w:name="_GoBack"/>
      <w:bookmarkEnd w:id="0"/>
    </w:p>
    <w:p w14:paraId="60DBFF15" w14:textId="77777777" w:rsidR="00F12444" w:rsidRDefault="00F12444">
      <w:pPr>
        <w:jc w:val="both"/>
        <w:rPr>
          <w:rFonts w:eastAsia="Times New Roman"/>
          <w:sz w:val="25"/>
          <w:szCs w:val="25"/>
        </w:rPr>
      </w:pPr>
    </w:p>
    <w:p w14:paraId="72D5B951" w14:textId="77777777" w:rsidR="00F12444" w:rsidRDefault="00F12444">
      <w:pPr>
        <w:jc w:val="right"/>
        <w:rPr>
          <w:sz w:val="22"/>
          <w:szCs w:val="22"/>
        </w:rPr>
      </w:pPr>
    </w:p>
    <w:p w14:paraId="0C335FD3" w14:textId="77777777" w:rsidR="00F12444" w:rsidRDefault="00F12444">
      <w:pPr>
        <w:ind w:left="8496" w:firstLine="708"/>
        <w:rPr>
          <w:sz w:val="22"/>
          <w:szCs w:val="22"/>
        </w:rPr>
      </w:pPr>
    </w:p>
    <w:p w14:paraId="29EFDDD2" w14:textId="77777777" w:rsidR="00F12444" w:rsidRDefault="00F12444">
      <w:pPr>
        <w:ind w:left="8496" w:firstLine="708"/>
        <w:rPr>
          <w:sz w:val="22"/>
          <w:szCs w:val="22"/>
        </w:rPr>
      </w:pPr>
    </w:p>
    <w:p w14:paraId="721D95A8" w14:textId="77777777" w:rsidR="00F12444" w:rsidRDefault="00F12444">
      <w:pPr>
        <w:ind w:left="8496" w:firstLine="708"/>
        <w:rPr>
          <w:sz w:val="22"/>
          <w:szCs w:val="22"/>
        </w:rPr>
      </w:pPr>
    </w:p>
    <w:p w14:paraId="74033C19" w14:textId="77777777" w:rsidR="00F12444" w:rsidRDefault="00F12444">
      <w:pPr>
        <w:ind w:left="8496" w:firstLine="708"/>
        <w:rPr>
          <w:sz w:val="22"/>
          <w:szCs w:val="22"/>
        </w:rPr>
      </w:pPr>
    </w:p>
    <w:p w14:paraId="3B2584D7" w14:textId="77777777" w:rsidR="00F12444" w:rsidRDefault="00F12444">
      <w:pPr>
        <w:ind w:left="8496" w:firstLine="708"/>
        <w:rPr>
          <w:sz w:val="22"/>
          <w:szCs w:val="22"/>
        </w:rPr>
      </w:pPr>
    </w:p>
    <w:p w14:paraId="29660C64" w14:textId="77777777" w:rsidR="00F12444" w:rsidRDefault="00F12444">
      <w:pPr>
        <w:ind w:left="8496" w:firstLine="708"/>
        <w:rPr>
          <w:sz w:val="22"/>
          <w:szCs w:val="22"/>
        </w:rPr>
      </w:pPr>
    </w:p>
    <w:p w14:paraId="4AF61B77" w14:textId="77777777" w:rsidR="00F12444" w:rsidRDefault="00F12444">
      <w:pPr>
        <w:ind w:left="8496" w:firstLine="708"/>
        <w:rPr>
          <w:sz w:val="22"/>
          <w:szCs w:val="22"/>
        </w:rPr>
      </w:pPr>
    </w:p>
    <w:p w14:paraId="5E88747A" w14:textId="77777777" w:rsidR="00F12444" w:rsidRDefault="00F12444">
      <w:pPr>
        <w:ind w:left="8496" w:firstLine="708"/>
        <w:rPr>
          <w:sz w:val="22"/>
          <w:szCs w:val="22"/>
        </w:rPr>
      </w:pPr>
    </w:p>
    <w:p w14:paraId="33E95AC4" w14:textId="77777777" w:rsidR="00F12444" w:rsidRDefault="00F12444">
      <w:pPr>
        <w:ind w:left="8496" w:firstLine="708"/>
        <w:rPr>
          <w:sz w:val="22"/>
          <w:szCs w:val="22"/>
        </w:rPr>
      </w:pPr>
    </w:p>
    <w:p w14:paraId="1A4BE101" w14:textId="77777777" w:rsidR="00F12444" w:rsidRDefault="00F12444">
      <w:pPr>
        <w:ind w:left="8496" w:firstLine="708"/>
        <w:rPr>
          <w:sz w:val="22"/>
          <w:szCs w:val="22"/>
        </w:rPr>
      </w:pPr>
    </w:p>
    <w:p w14:paraId="6C03A7FF" w14:textId="77777777" w:rsidR="00F12444" w:rsidRDefault="00F12444">
      <w:pPr>
        <w:ind w:left="8496" w:firstLine="708"/>
        <w:rPr>
          <w:sz w:val="22"/>
          <w:szCs w:val="22"/>
        </w:rPr>
      </w:pPr>
    </w:p>
    <w:p w14:paraId="6350CA29" w14:textId="77777777" w:rsidR="00F12444" w:rsidRDefault="00F12444">
      <w:pPr>
        <w:ind w:left="8496" w:firstLine="708"/>
        <w:rPr>
          <w:sz w:val="22"/>
          <w:szCs w:val="22"/>
        </w:rPr>
      </w:pPr>
    </w:p>
    <w:p w14:paraId="2D686FB8" w14:textId="77777777" w:rsidR="00F12444" w:rsidRDefault="00F12444">
      <w:pPr>
        <w:ind w:left="8496" w:firstLine="708"/>
        <w:rPr>
          <w:sz w:val="22"/>
          <w:szCs w:val="22"/>
        </w:rPr>
      </w:pPr>
    </w:p>
    <w:p w14:paraId="1A92C41B" w14:textId="77777777" w:rsidR="00F12444" w:rsidRDefault="00F12444">
      <w:pPr>
        <w:ind w:left="8496" w:firstLine="708"/>
        <w:rPr>
          <w:sz w:val="22"/>
          <w:szCs w:val="22"/>
        </w:rPr>
      </w:pPr>
    </w:p>
    <w:p w14:paraId="0B7A069F" w14:textId="77777777" w:rsidR="00F12444" w:rsidRDefault="00F12444">
      <w:pPr>
        <w:ind w:left="8496" w:firstLine="708"/>
        <w:rPr>
          <w:sz w:val="22"/>
          <w:szCs w:val="22"/>
        </w:rPr>
      </w:pPr>
    </w:p>
    <w:p w14:paraId="635CA7D3" w14:textId="77777777" w:rsidR="00F12444" w:rsidRDefault="00F12444">
      <w:pPr>
        <w:ind w:left="8496" w:firstLine="708"/>
      </w:pPr>
    </w:p>
    <w:sectPr w:rsidR="00F12444" w:rsidSect="00F12444">
      <w:pgSz w:w="12240" w:h="15840"/>
      <w:pgMar w:top="426" w:right="333" w:bottom="1134" w:left="709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04B38"/>
    <w:multiLevelType w:val="multilevel"/>
    <w:tmpl w:val="D332CF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B851F5D"/>
    <w:multiLevelType w:val="multilevel"/>
    <w:tmpl w:val="D2B29E58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44"/>
    <w:rsid w:val="000D0249"/>
    <w:rsid w:val="000D4DBF"/>
    <w:rsid w:val="00127E9F"/>
    <w:rsid w:val="00183407"/>
    <w:rsid w:val="00405789"/>
    <w:rsid w:val="004944ED"/>
    <w:rsid w:val="00722BA7"/>
    <w:rsid w:val="00811FC1"/>
    <w:rsid w:val="0083450F"/>
    <w:rsid w:val="008602D7"/>
    <w:rsid w:val="00BA33D4"/>
    <w:rsid w:val="00E2127E"/>
    <w:rsid w:val="00F12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D858"/>
  <w15:docId w15:val="{46D29F05-809D-4415-8D66-E77263CE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5B5"/>
    <w:pPr>
      <w:widowControl w:val="0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qFormat/>
    <w:rsid w:val="002F11DB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Текст сноски Знак"/>
    <w:basedOn w:val="a0"/>
    <w:uiPriority w:val="99"/>
    <w:semiHidden/>
    <w:qFormat/>
    <w:rsid w:val="002F11DB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Привязка сноски"/>
    <w:rsid w:val="00F12444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F11DB"/>
    <w:rPr>
      <w:vertAlign w:val="superscript"/>
    </w:rPr>
  </w:style>
  <w:style w:type="character" w:customStyle="1" w:styleId="FontStyle24">
    <w:name w:val="Font Style24"/>
    <w:uiPriority w:val="99"/>
    <w:qFormat/>
    <w:rsid w:val="004D1C51"/>
    <w:rPr>
      <w:rFonts w:ascii="Times New Roman" w:hAnsi="Times New Roman" w:cs="Times New Roman"/>
      <w:b/>
      <w:bCs/>
      <w:sz w:val="24"/>
      <w:szCs w:val="24"/>
    </w:rPr>
  </w:style>
  <w:style w:type="paragraph" w:customStyle="1" w:styleId="1">
    <w:name w:val="Заголовок1"/>
    <w:basedOn w:val="a"/>
    <w:next w:val="a6"/>
    <w:qFormat/>
    <w:rsid w:val="00F1244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uiPriority w:val="1"/>
    <w:qFormat/>
    <w:rsid w:val="002F11DB"/>
    <w:pPr>
      <w:ind w:left="140"/>
    </w:pPr>
    <w:rPr>
      <w:rFonts w:eastAsia="Times New Roman"/>
      <w:color w:val="auto"/>
      <w:sz w:val="28"/>
      <w:szCs w:val="28"/>
      <w:lang w:val="en-US" w:eastAsia="en-US"/>
    </w:rPr>
  </w:style>
  <w:style w:type="paragraph" w:styleId="a7">
    <w:name w:val="List"/>
    <w:basedOn w:val="a6"/>
    <w:rsid w:val="00F12444"/>
    <w:rPr>
      <w:rFonts w:cs="Lucida Sans"/>
    </w:rPr>
  </w:style>
  <w:style w:type="paragraph" w:customStyle="1" w:styleId="10">
    <w:name w:val="Название объекта1"/>
    <w:basedOn w:val="a"/>
    <w:qFormat/>
    <w:rsid w:val="00F12444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F12444"/>
    <w:pPr>
      <w:suppressLineNumbers/>
    </w:pPr>
    <w:rPr>
      <w:rFonts w:cs="Lucida Sans"/>
    </w:rPr>
  </w:style>
  <w:style w:type="paragraph" w:customStyle="1" w:styleId="11">
    <w:name w:val="Текст сноски1"/>
    <w:basedOn w:val="a"/>
    <w:uiPriority w:val="99"/>
    <w:semiHidden/>
    <w:unhideWhenUsed/>
    <w:rsid w:val="002F11DB"/>
    <w:rPr>
      <w:sz w:val="20"/>
      <w:szCs w:val="20"/>
    </w:rPr>
  </w:style>
  <w:style w:type="paragraph" w:styleId="a9">
    <w:name w:val="No Spacing"/>
    <w:uiPriority w:val="1"/>
    <w:qFormat/>
    <w:rsid w:val="004D1C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qFormat/>
    <w:rsid w:val="00667E65"/>
    <w:pPr>
      <w:widowControl/>
      <w:spacing w:before="100" w:after="100"/>
    </w:pPr>
    <w:rPr>
      <w:rFonts w:eastAsia="Times New Roman"/>
      <w:lang w:eastAsia="zh-CN"/>
    </w:rPr>
  </w:style>
  <w:style w:type="paragraph" w:customStyle="1" w:styleId="western">
    <w:name w:val="western"/>
    <w:basedOn w:val="a"/>
    <w:qFormat/>
    <w:rsid w:val="00667E65"/>
    <w:pPr>
      <w:widowControl/>
      <w:spacing w:before="100" w:after="119"/>
    </w:pPr>
    <w:rPr>
      <w:rFonts w:ascii="Georgia" w:eastAsia="Times New Roman" w:hAnsi="Georgia"/>
      <w:color w:val="auto"/>
      <w:sz w:val="28"/>
      <w:szCs w:val="28"/>
      <w:lang w:eastAsia="zh-CN"/>
    </w:rPr>
  </w:style>
  <w:style w:type="paragraph" w:customStyle="1" w:styleId="12">
    <w:name w:val="Абзац списка1"/>
    <w:basedOn w:val="a"/>
    <w:qFormat/>
    <w:rsid w:val="00667E65"/>
    <w:pPr>
      <w:widowControl/>
      <w:suppressAutoHyphens/>
      <w:spacing w:after="200" w:line="276" w:lineRule="auto"/>
      <w:ind w:left="720"/>
      <w:contextualSpacing/>
    </w:pPr>
    <w:rPr>
      <w:rFonts w:ascii="Calibri" w:eastAsia="Times New Roman" w:hAnsi="Calibri"/>
      <w:color w:val="auto"/>
      <w:sz w:val="22"/>
      <w:szCs w:val="22"/>
      <w:lang w:eastAsia="zh-CN"/>
    </w:rPr>
  </w:style>
  <w:style w:type="table" w:styleId="ab">
    <w:name w:val="Table Grid"/>
    <w:basedOn w:val="a1"/>
    <w:uiPriority w:val="59"/>
    <w:qFormat/>
    <w:rsid w:val="00F05A7A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944E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944ED"/>
    <w:rPr>
      <w:rFonts w:ascii="Segoe UI" w:eastAsiaTheme="minorEastAsia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444FC-A570-4C51-A0CB-1664AEA01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Жбанова</dc:creator>
  <dc:description/>
  <cp:lastModifiedBy>Пользователь Windows</cp:lastModifiedBy>
  <cp:revision>3</cp:revision>
  <cp:lastPrinted>2026-05-11T09:09:00Z</cp:lastPrinted>
  <dcterms:created xsi:type="dcterms:W3CDTF">2026-05-11T08:46:00Z</dcterms:created>
  <dcterms:modified xsi:type="dcterms:W3CDTF">2026-05-11T09:10:00Z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