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D74B99">
      <w:pPr>
        <w:pStyle w:val="af7"/>
        <w:jc w:val="center"/>
        <w:rPr>
          <w:bCs/>
          <w:szCs w:val="24"/>
        </w:rPr>
      </w:pPr>
      <w:r>
        <w:t xml:space="preserve">ГОСУДАРСТВЕННЫЙ КОНТРАКТ № </w:t>
      </w:r>
    </w:p>
    <w:p w:rsidR="00000000" w:rsidRDefault="00D74B99">
      <w:pPr>
        <w:tabs>
          <w:tab w:val="left" w:pos="1946"/>
        </w:tabs>
        <w:jc w:val="center"/>
        <w:rPr>
          <w:bCs/>
          <w:szCs w:val="24"/>
        </w:rPr>
      </w:pPr>
      <w:r>
        <w:rPr>
          <w:bCs/>
          <w:szCs w:val="24"/>
        </w:rPr>
        <w:t>на</w:t>
      </w:r>
      <w:r>
        <w:rPr>
          <w:szCs w:val="24"/>
        </w:rPr>
        <w:t xml:space="preserve"> оказание услуг </w:t>
      </w:r>
      <w:r>
        <w:rPr>
          <w:bCs/>
          <w:szCs w:val="24"/>
        </w:rPr>
        <w:t>для нужд Главного управления Министерства Российской Федерации по делам гражданской обороны, чрезвычайным ситуациям и ликвидации последствии стихийных бедствий по Челябинской области</w:t>
      </w:r>
    </w:p>
    <w:p w:rsidR="00000000" w:rsidRDefault="00D74B99">
      <w:pPr>
        <w:tabs>
          <w:tab w:val="left" w:pos="1946"/>
        </w:tabs>
        <w:jc w:val="center"/>
        <w:rPr>
          <w:szCs w:val="24"/>
        </w:rPr>
      </w:pPr>
      <w:r>
        <w:rPr>
          <w:bCs/>
          <w:szCs w:val="24"/>
        </w:rPr>
        <w:t xml:space="preserve">ИКЗ: </w:t>
      </w:r>
      <w:r w:rsidRPr="00D74B99">
        <w:rPr>
          <w:bCs/>
          <w:szCs w:val="24"/>
        </w:rPr>
        <w:t>261745121092774510100100212470000242</w:t>
      </w:r>
      <w:bookmarkStart w:id="0" w:name="_GoBack"/>
      <w:bookmarkEnd w:id="0"/>
    </w:p>
    <w:p w:rsidR="00000000" w:rsidRDefault="00D74B99">
      <w:pPr>
        <w:jc w:val="center"/>
        <w:rPr>
          <w:szCs w:val="24"/>
        </w:rPr>
      </w:pPr>
      <w:r>
        <w:rPr>
          <w:szCs w:val="24"/>
        </w:rPr>
        <w:t xml:space="preserve">г. Челябинск                                                                                                          </w:t>
      </w:r>
      <w:proofErr w:type="gramStart"/>
      <w:r>
        <w:rPr>
          <w:szCs w:val="24"/>
        </w:rPr>
        <w:t xml:space="preserve">   «</w:t>
      </w:r>
      <w:proofErr w:type="gramEnd"/>
      <w:r>
        <w:rPr>
          <w:szCs w:val="24"/>
        </w:rPr>
        <w:t>__» ________ 2026 г.</w:t>
      </w:r>
    </w:p>
    <w:p w:rsidR="00000000" w:rsidRDefault="00D74B99">
      <w:pPr>
        <w:jc w:val="center"/>
        <w:rPr>
          <w:szCs w:val="24"/>
        </w:rPr>
      </w:pPr>
    </w:p>
    <w:p w:rsidR="00000000" w:rsidRDefault="00D74B99">
      <w:pPr>
        <w:ind w:firstLine="399"/>
        <w:jc w:val="both"/>
        <w:rPr>
          <w:szCs w:val="24"/>
        </w:rPr>
      </w:pPr>
      <w:r>
        <w:rPr>
          <w:szCs w:val="24"/>
        </w:rPr>
        <w:t>Главное управление Министерства Российской Федерации по делам гражданской обороны, чрезвыча</w:t>
      </w:r>
      <w:r>
        <w:rPr>
          <w:szCs w:val="24"/>
        </w:rPr>
        <w:t xml:space="preserve">йным ситуациям и ликвидации последствии стихийных бедствий по Челябинской области, именуемое в дальнейшем «Заказчик», в лице начальника </w:t>
      </w:r>
      <w:r>
        <w:rPr>
          <w:szCs w:val="24"/>
        </w:rPr>
        <w:t xml:space="preserve">Управления информационных технологий и связи Главного управления МЧС России по Челябинской области Рахимова </w:t>
      </w:r>
      <w:proofErr w:type="spellStart"/>
      <w:r>
        <w:rPr>
          <w:szCs w:val="24"/>
        </w:rPr>
        <w:t>Рамиля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Салим</w:t>
      </w:r>
      <w:r>
        <w:rPr>
          <w:szCs w:val="24"/>
        </w:rPr>
        <w:t>жановича</w:t>
      </w:r>
      <w:proofErr w:type="spellEnd"/>
      <w:r>
        <w:rPr>
          <w:szCs w:val="24"/>
        </w:rPr>
        <w:t xml:space="preserve">, действующего на основании </w:t>
      </w:r>
      <w:r>
        <w:rPr>
          <w:szCs w:val="24"/>
        </w:rPr>
        <w:t>Доверенности от 23.10.2023 № ДВ-229-74, с одной стороны, и _________________________________, именуемое в дальнейшем «Исполнитель», в лице ________________________, действующего на основании Устава,</w:t>
      </w:r>
      <w:r>
        <w:rPr>
          <w:szCs w:val="24"/>
        </w:rPr>
        <w:t xml:space="preserve"> с другой стороны,  а </w:t>
      </w:r>
      <w:r>
        <w:rPr>
          <w:szCs w:val="24"/>
        </w:rPr>
        <w:t>вместе именуемые «Стороны», в соответствии с п. 4 ч. 1 ст. 93 Федерального закона от 05.04.2013           № 44-ФЗ "О контрактной системе в сфере закупок товаров, работ, услуг для обеспечения государственных и муниципальных нужд", заключили настоящий госуда</w:t>
      </w:r>
      <w:r>
        <w:rPr>
          <w:szCs w:val="24"/>
        </w:rPr>
        <w:t>рственный контракт, именуемый в дальнейшем «Контракт» о нижеследующем:</w:t>
      </w:r>
    </w:p>
    <w:p w:rsidR="00000000" w:rsidRDefault="00D74B99">
      <w:pPr>
        <w:ind w:firstLine="399"/>
        <w:jc w:val="both"/>
        <w:rPr>
          <w:szCs w:val="24"/>
        </w:rPr>
      </w:pPr>
    </w:p>
    <w:p w:rsidR="00000000" w:rsidRDefault="00D74B99">
      <w:pPr>
        <w:ind w:firstLine="399"/>
        <w:jc w:val="both"/>
        <w:rPr>
          <w:szCs w:val="24"/>
        </w:rPr>
      </w:pPr>
      <w:r>
        <w:rPr>
          <w:szCs w:val="24"/>
        </w:rPr>
        <w:t xml:space="preserve">                                                      </w:t>
      </w:r>
      <w:r>
        <w:rPr>
          <w:szCs w:val="24"/>
        </w:rPr>
        <w:t>1. Предмет Контракта</w:t>
      </w:r>
    </w:p>
    <w:p w:rsidR="00000000" w:rsidRDefault="00D74B99">
      <w:pPr>
        <w:ind w:firstLine="709"/>
        <w:jc w:val="both"/>
        <w:rPr>
          <w:szCs w:val="24"/>
        </w:rPr>
      </w:pPr>
      <w:r>
        <w:rPr>
          <w:szCs w:val="24"/>
        </w:rPr>
        <w:t>1.1. По настоящему Контракту Исполнитель обязуется в обусловленный Контрактом срок оказать Заказчику услуги п</w:t>
      </w:r>
      <w:r>
        <w:rPr>
          <w:szCs w:val="24"/>
        </w:rPr>
        <w:t>о</w:t>
      </w:r>
      <w:r>
        <w:t xml:space="preserve"> </w:t>
      </w:r>
      <w:r>
        <w:rPr>
          <w:rFonts w:eastAsia="Calibri"/>
          <w:color w:val="000000"/>
          <w:szCs w:val="24"/>
          <w:u w:val="single"/>
        </w:rPr>
        <w:t>контролю эффективности защиты информации и аттестации объекта(</w:t>
      </w:r>
      <w:proofErr w:type="spellStart"/>
      <w:r>
        <w:rPr>
          <w:rFonts w:eastAsia="Calibri"/>
          <w:color w:val="000000"/>
          <w:szCs w:val="24"/>
          <w:u w:val="single"/>
        </w:rPr>
        <w:t>ов</w:t>
      </w:r>
      <w:proofErr w:type="spellEnd"/>
      <w:r>
        <w:rPr>
          <w:rFonts w:eastAsia="Calibri"/>
          <w:color w:val="000000"/>
          <w:szCs w:val="24"/>
          <w:u w:val="single"/>
        </w:rPr>
        <w:t>) информатизации</w:t>
      </w:r>
      <w:r>
        <w:rPr>
          <w:rFonts w:eastAsia="Calibri"/>
          <w:color w:val="000000"/>
          <w:szCs w:val="24"/>
        </w:rPr>
        <w:t xml:space="preserve"> </w:t>
      </w:r>
      <w:r>
        <w:rPr>
          <w:szCs w:val="24"/>
        </w:rPr>
        <w:t xml:space="preserve">(в дальнейшем – «Услуги»), а Заказчик принять и оплатить оказанные услуги, в порядке и </w:t>
      </w:r>
      <w:proofErr w:type="gramStart"/>
      <w:r>
        <w:rPr>
          <w:szCs w:val="24"/>
        </w:rPr>
        <w:t>на условиях</w:t>
      </w:r>
      <w:proofErr w:type="gramEnd"/>
      <w:r>
        <w:rPr>
          <w:szCs w:val="24"/>
        </w:rPr>
        <w:t xml:space="preserve"> предусмотренных настоящим Контрактом.</w:t>
      </w:r>
    </w:p>
    <w:p w:rsidR="00000000" w:rsidRDefault="00D74B99">
      <w:pPr>
        <w:numPr>
          <w:ilvl w:val="3"/>
          <w:numId w:val="2"/>
        </w:numPr>
        <w:shd w:val="clear" w:color="auto" w:fill="FFFFFF"/>
        <w:jc w:val="both"/>
        <w:rPr>
          <w:szCs w:val="24"/>
        </w:rPr>
      </w:pPr>
      <w:r>
        <w:rPr>
          <w:szCs w:val="24"/>
        </w:rPr>
        <w:t xml:space="preserve">        </w:t>
      </w:r>
      <w:r>
        <w:rPr>
          <w:szCs w:val="24"/>
        </w:rPr>
        <w:tab/>
        <w:t xml:space="preserve">1.2. Сроки оказания услуг: </w:t>
      </w:r>
      <w:r>
        <w:rPr>
          <w:szCs w:val="24"/>
        </w:rPr>
        <w:t xml:space="preserve">в течение </w:t>
      </w:r>
      <w:r>
        <w:rPr>
          <w:szCs w:val="24"/>
        </w:rPr>
        <w:t>4</w:t>
      </w:r>
      <w:r>
        <w:rPr>
          <w:szCs w:val="24"/>
        </w:rPr>
        <w:t>5 (</w:t>
      </w:r>
      <w:r>
        <w:rPr>
          <w:szCs w:val="24"/>
        </w:rPr>
        <w:t xml:space="preserve">сорока </w:t>
      </w:r>
      <w:r>
        <w:rPr>
          <w:szCs w:val="24"/>
        </w:rPr>
        <w:t>пяти) рабочих дней со дня получения заявки от Заказчика по электронной почте (</w:t>
      </w:r>
      <w:proofErr w:type="spellStart"/>
      <w:r>
        <w:rPr>
          <w:szCs w:val="24"/>
          <w:u w:val="single"/>
          <w:lang w:val="en-US"/>
        </w:rPr>
        <w:t>ozgt</w:t>
      </w:r>
      <w:proofErr w:type="spellEnd"/>
      <w:r>
        <w:rPr>
          <w:szCs w:val="24"/>
          <w:u w:val="single"/>
        </w:rPr>
        <w:t>@</w:t>
      </w:r>
      <w:r w:rsidRPr="00362544">
        <w:rPr>
          <w:szCs w:val="24"/>
          <w:u w:val="single"/>
        </w:rPr>
        <w:t>74</w:t>
      </w:r>
      <w:r>
        <w:rPr>
          <w:szCs w:val="24"/>
          <w:u w:val="single"/>
        </w:rPr>
        <w:t>.mchs.gov.</w:t>
      </w:r>
      <w:proofErr w:type="spellStart"/>
      <w:r>
        <w:rPr>
          <w:szCs w:val="24"/>
          <w:u w:val="single"/>
          <w:lang w:val="en-US"/>
        </w:rPr>
        <w:t>ru</w:t>
      </w:r>
      <w:proofErr w:type="spellEnd"/>
      <w:r w:rsidRPr="00362544">
        <w:rPr>
          <w:szCs w:val="24"/>
          <w:u w:val="single"/>
        </w:rPr>
        <w:t>).</w:t>
      </w:r>
    </w:p>
    <w:p w:rsidR="00000000" w:rsidRDefault="00D74B99">
      <w:pPr>
        <w:shd w:val="clear" w:color="auto" w:fill="FFFFFF"/>
        <w:ind w:firstLine="709"/>
        <w:jc w:val="both"/>
        <w:rPr>
          <w:szCs w:val="24"/>
        </w:rPr>
      </w:pPr>
      <w:r>
        <w:rPr>
          <w:szCs w:val="24"/>
        </w:rPr>
        <w:t>1.3. Услуги считаются оказанными после подписания сторонами акта приёмки товаров, работ, услуг по форме 0510452 (далее – акт приемки (ф</w:t>
      </w:r>
      <w:r>
        <w:rPr>
          <w:szCs w:val="24"/>
        </w:rPr>
        <w:t>. 0510452)).</w:t>
      </w:r>
    </w:p>
    <w:p w:rsidR="00000000" w:rsidRDefault="00D74B99">
      <w:pPr>
        <w:ind w:firstLine="709"/>
        <w:jc w:val="both"/>
        <w:rPr>
          <w:szCs w:val="24"/>
        </w:rPr>
      </w:pPr>
      <w:r>
        <w:rPr>
          <w:szCs w:val="24"/>
        </w:rPr>
        <w:t xml:space="preserve">1.4. Наименование и стоимость оказанных Услуг согласованы Сторонами. </w:t>
      </w:r>
    </w:p>
    <w:p w:rsidR="00000000" w:rsidRDefault="00D74B99">
      <w:pPr>
        <w:ind w:firstLine="709"/>
        <w:jc w:val="both"/>
        <w:rPr>
          <w:szCs w:val="24"/>
        </w:rPr>
      </w:pPr>
      <w:r>
        <w:rPr>
          <w:szCs w:val="24"/>
        </w:rPr>
        <w:t xml:space="preserve">1.5. </w:t>
      </w:r>
      <w:proofErr w:type="gramStart"/>
      <w:r>
        <w:rPr>
          <w:szCs w:val="24"/>
        </w:rPr>
        <w:t>Под Услугами</w:t>
      </w:r>
      <w:proofErr w:type="gramEnd"/>
      <w:r>
        <w:rPr>
          <w:szCs w:val="24"/>
        </w:rPr>
        <w:t xml:space="preserve"> оказываемыми Исполнителем понимается: предоставление услуг по </w:t>
      </w:r>
      <w:r>
        <w:rPr>
          <w:rFonts w:eastAsia="Calibri"/>
          <w:color w:val="000000"/>
          <w:szCs w:val="24"/>
          <w:u w:val="single"/>
        </w:rPr>
        <w:t>контролю эффективности защиты информации и аттестации объекта(</w:t>
      </w:r>
      <w:proofErr w:type="spellStart"/>
      <w:r>
        <w:rPr>
          <w:rFonts w:eastAsia="Calibri"/>
          <w:color w:val="000000"/>
          <w:szCs w:val="24"/>
          <w:u w:val="single"/>
        </w:rPr>
        <w:t>ов</w:t>
      </w:r>
      <w:proofErr w:type="spellEnd"/>
      <w:r>
        <w:rPr>
          <w:rFonts w:eastAsia="Calibri"/>
          <w:color w:val="000000"/>
          <w:szCs w:val="24"/>
          <w:u w:val="single"/>
        </w:rPr>
        <w:t>) информатизации</w:t>
      </w:r>
      <w:r>
        <w:rPr>
          <w:szCs w:val="24"/>
        </w:rPr>
        <w:t xml:space="preserve"> (согласно Пр</w:t>
      </w:r>
      <w:r>
        <w:rPr>
          <w:szCs w:val="24"/>
        </w:rPr>
        <w:t>иложению № 1 к Контракту).</w:t>
      </w:r>
    </w:p>
    <w:p w:rsidR="00000000" w:rsidRDefault="00D74B99">
      <w:pPr>
        <w:ind w:firstLine="709"/>
        <w:jc w:val="both"/>
        <w:rPr>
          <w:szCs w:val="24"/>
        </w:rPr>
      </w:pPr>
      <w:r>
        <w:rPr>
          <w:szCs w:val="24"/>
        </w:rPr>
        <w:t xml:space="preserve">1.6. Место оказания Услуг - по месту нахождения Исполнителя: </w:t>
      </w:r>
      <w:r>
        <w:rPr>
          <w:rFonts w:eastAsia="Calibri"/>
          <w:color w:val="000000"/>
          <w:szCs w:val="24"/>
        </w:rPr>
        <w:t xml:space="preserve">454091, г. </w:t>
      </w:r>
      <w:proofErr w:type="gramStart"/>
      <w:r>
        <w:rPr>
          <w:rFonts w:eastAsia="Calibri"/>
          <w:color w:val="000000"/>
          <w:szCs w:val="24"/>
        </w:rPr>
        <w:t xml:space="preserve">Челябинск,   </w:t>
      </w:r>
      <w:proofErr w:type="gramEnd"/>
      <w:r>
        <w:rPr>
          <w:rFonts w:eastAsia="Calibri"/>
          <w:color w:val="000000"/>
          <w:szCs w:val="24"/>
        </w:rPr>
        <w:t xml:space="preserve">   ул. Пушкина, 68</w:t>
      </w:r>
    </w:p>
    <w:p w:rsidR="00000000" w:rsidRDefault="00D74B99">
      <w:pPr>
        <w:ind w:firstLine="709"/>
        <w:jc w:val="both"/>
        <w:rPr>
          <w:szCs w:val="24"/>
        </w:rPr>
      </w:pPr>
    </w:p>
    <w:p w:rsidR="00000000" w:rsidRDefault="00D74B99">
      <w:pPr>
        <w:ind w:firstLine="399"/>
        <w:jc w:val="center"/>
        <w:rPr>
          <w:szCs w:val="24"/>
        </w:rPr>
      </w:pPr>
      <w:r>
        <w:rPr>
          <w:szCs w:val="24"/>
        </w:rPr>
        <w:t>2. Права и обязанности Сторон</w:t>
      </w:r>
    </w:p>
    <w:p w:rsidR="00000000" w:rsidRDefault="00D74B99">
      <w:pPr>
        <w:ind w:firstLine="709"/>
        <w:jc w:val="both"/>
        <w:rPr>
          <w:szCs w:val="24"/>
        </w:rPr>
      </w:pPr>
      <w:r>
        <w:rPr>
          <w:szCs w:val="24"/>
        </w:rPr>
        <w:t>2.1. Исполнитель обязан:</w:t>
      </w:r>
    </w:p>
    <w:p w:rsidR="00000000" w:rsidRDefault="00D74B99">
      <w:pPr>
        <w:ind w:firstLine="709"/>
        <w:jc w:val="both"/>
        <w:rPr>
          <w:szCs w:val="24"/>
        </w:rPr>
      </w:pPr>
      <w:r>
        <w:rPr>
          <w:szCs w:val="24"/>
        </w:rPr>
        <w:t>- Соответствовать требованиям, установленным ч. 1 ст. 31 Федерального</w:t>
      </w:r>
      <w:r>
        <w:rPr>
          <w:szCs w:val="24"/>
        </w:rPr>
        <w:t xml:space="preserve"> закона от 05.04.2013 № 44-ФЗ "О контрактной системе в сфере закупок товаров, работ, услуг для обеспечения государственных и муниципальных нужд"</w:t>
      </w:r>
    </w:p>
    <w:p w:rsidR="00000000" w:rsidRDefault="00D74B99">
      <w:pPr>
        <w:ind w:firstLine="709"/>
        <w:jc w:val="both"/>
        <w:rPr>
          <w:szCs w:val="24"/>
        </w:rPr>
      </w:pPr>
      <w:r>
        <w:rPr>
          <w:szCs w:val="24"/>
        </w:rPr>
        <w:t xml:space="preserve">- Оказать Услуги, указанные в п. 1.5. настоящего Контракта, своими силами и средствами в сроки, указанные в п. </w:t>
      </w:r>
      <w:r>
        <w:rPr>
          <w:szCs w:val="24"/>
        </w:rPr>
        <w:t>1.2 настоящего Контракта.</w:t>
      </w:r>
    </w:p>
    <w:p w:rsidR="00000000" w:rsidRDefault="00D74B99">
      <w:pPr>
        <w:ind w:firstLine="709"/>
        <w:jc w:val="both"/>
        <w:rPr>
          <w:szCs w:val="24"/>
        </w:rPr>
      </w:pPr>
      <w:r>
        <w:rPr>
          <w:szCs w:val="24"/>
        </w:rPr>
        <w:t xml:space="preserve">- Предоставить Услуги, </w:t>
      </w:r>
      <w:r>
        <w:rPr>
          <w:color w:val="000000"/>
          <w:szCs w:val="24"/>
        </w:rPr>
        <w:t>соответствующие установленным на территории РФ нормам и правилам</w:t>
      </w:r>
      <w:r>
        <w:rPr>
          <w:iCs/>
          <w:szCs w:val="24"/>
        </w:rPr>
        <w:t>;</w:t>
      </w:r>
    </w:p>
    <w:p w:rsidR="00000000" w:rsidRDefault="00D74B99">
      <w:pPr>
        <w:ind w:firstLine="709"/>
        <w:jc w:val="both"/>
        <w:rPr>
          <w:szCs w:val="24"/>
        </w:rPr>
      </w:pPr>
      <w:r>
        <w:rPr>
          <w:szCs w:val="24"/>
        </w:rPr>
        <w:t>- Оказать Услуги с надлежащим качеством, которое соответствует требованиям, обычно предъявляемым к услугам соответствующего рода.</w:t>
      </w:r>
    </w:p>
    <w:p w:rsidR="00000000" w:rsidRDefault="00D74B99">
      <w:pPr>
        <w:ind w:firstLine="705"/>
        <w:jc w:val="both"/>
        <w:rPr>
          <w:szCs w:val="24"/>
        </w:rPr>
      </w:pPr>
      <w:r>
        <w:rPr>
          <w:szCs w:val="24"/>
        </w:rPr>
        <w:t>- Не предос</w:t>
      </w:r>
      <w:r>
        <w:rPr>
          <w:szCs w:val="24"/>
        </w:rPr>
        <w:t>тавлять другим лицам или разглашать иным способом конфиденциальную информацию, полученную в результате исполнения обязательств по Контракту.</w:t>
      </w:r>
    </w:p>
    <w:p w:rsidR="00000000" w:rsidRDefault="00D74B99">
      <w:pPr>
        <w:ind w:firstLine="709"/>
        <w:jc w:val="both"/>
        <w:rPr>
          <w:szCs w:val="24"/>
        </w:rPr>
      </w:pPr>
      <w:r>
        <w:rPr>
          <w:szCs w:val="24"/>
        </w:rPr>
        <w:t>2.2. Заказчик обязан:</w:t>
      </w:r>
    </w:p>
    <w:p w:rsidR="00000000" w:rsidRDefault="00D74B99">
      <w:pPr>
        <w:ind w:firstLine="709"/>
        <w:jc w:val="both"/>
        <w:rPr>
          <w:szCs w:val="24"/>
        </w:rPr>
      </w:pPr>
      <w:r>
        <w:rPr>
          <w:szCs w:val="24"/>
        </w:rPr>
        <w:t>- Принять оказанные услуги по акту приёмки товаров, работ, услуг (ф. 0510452);</w:t>
      </w:r>
    </w:p>
    <w:p w:rsidR="00000000" w:rsidRDefault="00D74B99">
      <w:pPr>
        <w:ind w:firstLine="709"/>
        <w:jc w:val="both"/>
        <w:rPr>
          <w:szCs w:val="24"/>
        </w:rPr>
      </w:pPr>
      <w:r>
        <w:rPr>
          <w:szCs w:val="24"/>
        </w:rPr>
        <w:t>- Оплатить усл</w:t>
      </w:r>
      <w:r>
        <w:rPr>
          <w:szCs w:val="24"/>
        </w:rPr>
        <w:t>уги в соответствии с условиями Контракта, при условии оказания услуг надлежащим образом и в установленный Контрактом срок.</w:t>
      </w:r>
    </w:p>
    <w:p w:rsidR="00000000" w:rsidRDefault="00D74B99">
      <w:pPr>
        <w:ind w:firstLine="709"/>
        <w:jc w:val="both"/>
        <w:rPr>
          <w:szCs w:val="24"/>
        </w:rPr>
      </w:pPr>
      <w:r>
        <w:rPr>
          <w:szCs w:val="24"/>
        </w:rPr>
        <w:t>- Определять лиц, непосредственно участвующих в сдаче-приемке Услуг.</w:t>
      </w:r>
    </w:p>
    <w:p w:rsidR="00000000" w:rsidRDefault="00D74B99">
      <w:pPr>
        <w:tabs>
          <w:tab w:val="left" w:pos="0"/>
        </w:tabs>
        <w:ind w:right="-142"/>
        <w:rPr>
          <w:szCs w:val="24"/>
        </w:rPr>
      </w:pPr>
    </w:p>
    <w:p w:rsidR="00000000" w:rsidRDefault="00D74B99">
      <w:pPr>
        <w:tabs>
          <w:tab w:val="left" w:pos="0"/>
        </w:tabs>
        <w:ind w:right="-142"/>
        <w:jc w:val="center"/>
        <w:rPr>
          <w:szCs w:val="24"/>
        </w:rPr>
      </w:pPr>
      <w:r>
        <w:rPr>
          <w:szCs w:val="24"/>
        </w:rPr>
        <w:t>3. Цена Контракта и порядок расчетов</w:t>
      </w:r>
    </w:p>
    <w:p w:rsidR="00000000" w:rsidRDefault="00D74B99">
      <w:pPr>
        <w:ind w:firstLine="709"/>
        <w:jc w:val="both"/>
        <w:rPr>
          <w:szCs w:val="24"/>
        </w:rPr>
      </w:pPr>
      <w:r>
        <w:rPr>
          <w:szCs w:val="24"/>
        </w:rPr>
        <w:t>3.1. Цена настоящего Контр</w:t>
      </w:r>
      <w:r>
        <w:rPr>
          <w:szCs w:val="24"/>
        </w:rPr>
        <w:t>акта составляет:</w:t>
      </w:r>
      <w:r>
        <w:t xml:space="preserve"> </w:t>
      </w:r>
      <w:r w:rsidR="00362544">
        <w:t>__</w:t>
      </w:r>
      <w:r>
        <w:t xml:space="preserve"> </w:t>
      </w:r>
      <w:r>
        <w:rPr>
          <w:szCs w:val="24"/>
        </w:rPr>
        <w:t>(</w:t>
      </w:r>
      <w:r w:rsidR="00362544">
        <w:rPr>
          <w:szCs w:val="24"/>
        </w:rPr>
        <w:t>__) рублей __</w:t>
      </w:r>
      <w:r>
        <w:rPr>
          <w:szCs w:val="24"/>
        </w:rPr>
        <w:t xml:space="preserve"> копеек, </w:t>
      </w:r>
      <w:r>
        <w:rPr>
          <w:rFonts w:eastAsia="Calibri"/>
          <w:szCs w:val="24"/>
        </w:rPr>
        <w:t>включая НДС.</w:t>
      </w:r>
    </w:p>
    <w:p w:rsidR="00000000" w:rsidRDefault="00D74B99">
      <w:pPr>
        <w:tabs>
          <w:tab w:val="left" w:pos="1946"/>
        </w:tabs>
        <w:ind w:firstLine="567"/>
        <w:jc w:val="both"/>
        <w:rPr>
          <w:szCs w:val="24"/>
        </w:rPr>
      </w:pPr>
      <w:r>
        <w:rPr>
          <w:szCs w:val="24"/>
        </w:rPr>
        <w:t>3.2. Цена контракта указана с учетом: налогов, пошлин, прочих сборов и других обязательных платежей.</w:t>
      </w:r>
    </w:p>
    <w:p w:rsidR="00000000" w:rsidRDefault="00D74B99">
      <w:pPr>
        <w:widowControl w:val="0"/>
        <w:ind w:firstLine="709"/>
        <w:jc w:val="both"/>
        <w:rPr>
          <w:szCs w:val="24"/>
        </w:rPr>
      </w:pPr>
      <w:r>
        <w:rPr>
          <w:szCs w:val="24"/>
        </w:rPr>
        <w:t>3.3. Оплата по Контракту производится в следующем порядке:</w:t>
      </w:r>
    </w:p>
    <w:p w:rsidR="00000000" w:rsidRDefault="00D74B99">
      <w:pPr>
        <w:widowControl w:val="0"/>
        <w:ind w:firstLine="709"/>
        <w:jc w:val="both"/>
        <w:rPr>
          <w:szCs w:val="24"/>
        </w:rPr>
      </w:pPr>
      <w:r>
        <w:rPr>
          <w:szCs w:val="24"/>
        </w:rPr>
        <w:t>3.3.</w:t>
      </w:r>
      <w:r>
        <w:rPr>
          <w:szCs w:val="24"/>
        </w:rPr>
        <w:t>1. Оплата производится в рублях Российской Федерации.</w:t>
      </w:r>
    </w:p>
    <w:p w:rsidR="00000000" w:rsidRDefault="00D74B99">
      <w:pPr>
        <w:ind w:firstLine="709"/>
        <w:jc w:val="both"/>
        <w:rPr>
          <w:szCs w:val="24"/>
        </w:rPr>
      </w:pPr>
      <w:r>
        <w:rPr>
          <w:szCs w:val="24"/>
        </w:rPr>
        <w:t>3.3.2. Форма оплаты – безналичная. Оплата производится Заказчиком по факту оказания услуг, расчет производится в течение 7 (Семи) рабочих дней с даты утверждения Заказчиком акта приемки (ф. 0510452), на</w:t>
      </w:r>
      <w:r>
        <w:rPr>
          <w:szCs w:val="24"/>
        </w:rPr>
        <w:t xml:space="preserve"> основании товарной накладной, счета/счета-фактуры или универсального передаточного документа, акта оказанных услуг.</w:t>
      </w:r>
    </w:p>
    <w:p w:rsidR="00000000" w:rsidRDefault="00D74B99">
      <w:pPr>
        <w:tabs>
          <w:tab w:val="left" w:pos="0"/>
        </w:tabs>
        <w:ind w:right="-2" w:firstLine="709"/>
        <w:jc w:val="both"/>
        <w:rPr>
          <w:szCs w:val="24"/>
        </w:rPr>
      </w:pPr>
      <w:r>
        <w:rPr>
          <w:szCs w:val="24"/>
        </w:rPr>
        <w:t>3.3.3. Источник финансирования – федеральный бюджет.</w:t>
      </w:r>
    </w:p>
    <w:p w:rsidR="00000000" w:rsidRDefault="00D74B99">
      <w:pPr>
        <w:tabs>
          <w:tab w:val="left" w:pos="1946"/>
        </w:tabs>
        <w:ind w:firstLine="709"/>
        <w:jc w:val="both"/>
        <w:rPr>
          <w:szCs w:val="24"/>
        </w:rPr>
      </w:pPr>
      <w:r>
        <w:rPr>
          <w:szCs w:val="24"/>
        </w:rPr>
        <w:t xml:space="preserve">3.4. Цена контракта является твердой и </w:t>
      </w:r>
      <w:r>
        <w:rPr>
          <w:color w:val="000000"/>
          <w:szCs w:val="24"/>
        </w:rPr>
        <w:t>не подлежит изменению в течение исполнения Конт</w:t>
      </w:r>
      <w:r>
        <w:rPr>
          <w:color w:val="000000"/>
          <w:szCs w:val="24"/>
        </w:rPr>
        <w:t xml:space="preserve">ракта, за исключением случаев, предусмотренных п. 3.6, 3.7. настоящего Контракта, а также ч. 1 ст. 95 </w:t>
      </w:r>
      <w:hyperlink r:id="rId7" w:history="1">
        <w:r>
          <w:rPr>
            <w:rStyle w:val="a5"/>
            <w:color w:val="000000"/>
            <w:szCs w:val="24"/>
            <w:u w:val="none"/>
          </w:rPr>
          <w:t>Федерального</w:t>
        </w:r>
      </w:hyperlink>
      <w:r>
        <w:rPr>
          <w:color w:val="000000"/>
          <w:szCs w:val="24"/>
        </w:rPr>
        <w:t xml:space="preserve"> закона от 5 апреля 2013 г. N 44-ФЗ "О контрактной системе в сфере закупок товаров, работ, услуг для обе</w:t>
      </w:r>
      <w:r>
        <w:rPr>
          <w:color w:val="000000"/>
          <w:szCs w:val="24"/>
        </w:rPr>
        <w:t>спечения государственных и муниципальных нужд".</w:t>
      </w:r>
    </w:p>
    <w:p w:rsidR="00000000" w:rsidRDefault="00D74B99">
      <w:pPr>
        <w:tabs>
          <w:tab w:val="left" w:pos="1946"/>
        </w:tabs>
        <w:autoSpaceDE w:val="0"/>
        <w:ind w:firstLine="539"/>
        <w:jc w:val="both"/>
        <w:rPr>
          <w:szCs w:val="24"/>
        </w:rPr>
      </w:pPr>
      <w:r>
        <w:rPr>
          <w:szCs w:val="24"/>
        </w:rPr>
        <w:t xml:space="preserve">  </w:t>
      </w:r>
      <w:r>
        <w:rPr>
          <w:szCs w:val="24"/>
        </w:rPr>
        <w:t xml:space="preserve">3.5. </w:t>
      </w:r>
      <w:r>
        <w:t>По согласованию Сторон в ходе исполнения Контракта допускается снижение цены Контракта без изменения предусмотренных Контрактом качества выполняемой работы (оказанной услуги) и иных условий Контракта.</w:t>
      </w:r>
    </w:p>
    <w:p w:rsidR="00000000" w:rsidRDefault="00D74B99">
      <w:pPr>
        <w:tabs>
          <w:tab w:val="left" w:pos="1946"/>
        </w:tabs>
        <w:ind w:firstLine="709"/>
        <w:jc w:val="both"/>
        <w:rPr>
          <w:szCs w:val="24"/>
        </w:rPr>
      </w:pPr>
      <w:r>
        <w:rPr>
          <w:szCs w:val="24"/>
        </w:rPr>
        <w:t>3.6. В случае уменьшения Заказчику соответствующими государственными органами в установленном порядке ранее доведенных лимитов бюджетных обязательств, приводящего к невозможности исполнения Государственным заказчиком обязательств по Контракту, о чем Заказч</w:t>
      </w:r>
      <w:r>
        <w:rPr>
          <w:szCs w:val="24"/>
        </w:rPr>
        <w:t>ик уведомляет Исполнителя, Стороны согласовывают в соответствии с законодательством Российской Федерации новые условия, в том числе по цене и (или) объему услуг.</w:t>
      </w:r>
    </w:p>
    <w:p w:rsidR="00000000" w:rsidRDefault="00D74B99">
      <w:pPr>
        <w:ind w:firstLine="709"/>
        <w:jc w:val="both"/>
        <w:rPr>
          <w:rFonts w:eastAsia="Calibri"/>
          <w:szCs w:val="24"/>
        </w:rPr>
      </w:pPr>
      <w:r>
        <w:rPr>
          <w:szCs w:val="24"/>
        </w:rPr>
        <w:t xml:space="preserve">3.7. </w:t>
      </w:r>
      <w:r>
        <w:rPr>
          <w:rFonts w:eastAsia="Calibri"/>
          <w:szCs w:val="24"/>
        </w:rPr>
        <w:t>Сумма, подлежащая уплате Заказчиком юридическому лицу или физическому лицу, в том числе з</w:t>
      </w:r>
      <w:r>
        <w:rPr>
          <w:rFonts w:eastAsia="Calibri"/>
          <w:szCs w:val="24"/>
        </w:rPr>
        <w:t>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</w:t>
      </w:r>
      <w:r>
        <w:rPr>
          <w:rFonts w:eastAsia="Calibri"/>
          <w:szCs w:val="24"/>
        </w:rPr>
        <w:t>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000000" w:rsidRDefault="00D74B99">
      <w:pPr>
        <w:ind w:firstLine="567"/>
        <w:jc w:val="both"/>
        <w:rPr>
          <w:rFonts w:eastAsia="Calibri"/>
          <w:szCs w:val="24"/>
        </w:rPr>
      </w:pPr>
    </w:p>
    <w:p w:rsidR="00000000" w:rsidRDefault="00D74B99">
      <w:pPr>
        <w:tabs>
          <w:tab w:val="left" w:pos="0"/>
        </w:tabs>
        <w:ind w:right="-1" w:firstLine="709"/>
        <w:jc w:val="center"/>
        <w:rPr>
          <w:szCs w:val="24"/>
        </w:rPr>
      </w:pPr>
      <w:r>
        <w:rPr>
          <w:szCs w:val="24"/>
        </w:rPr>
        <w:t>4. Порядок сдачи-приемки услуг.</w:t>
      </w:r>
    </w:p>
    <w:p w:rsidR="00000000" w:rsidRDefault="00D74B99">
      <w:pPr>
        <w:tabs>
          <w:tab w:val="left" w:pos="0"/>
        </w:tabs>
        <w:ind w:right="-1" w:firstLine="709"/>
        <w:jc w:val="both"/>
        <w:rPr>
          <w:szCs w:val="24"/>
        </w:rPr>
      </w:pPr>
      <w:r>
        <w:rPr>
          <w:szCs w:val="24"/>
        </w:rPr>
        <w:t>4.1. Исполнитель в течение 2 (двух) рабочих дней с даты оказани</w:t>
      </w:r>
      <w:r>
        <w:rPr>
          <w:szCs w:val="24"/>
        </w:rPr>
        <w:t>я услуги предоставляет Заказчику отчетную документацию.</w:t>
      </w:r>
    </w:p>
    <w:p w:rsidR="00000000" w:rsidRDefault="00D74B99">
      <w:pPr>
        <w:tabs>
          <w:tab w:val="left" w:pos="0"/>
        </w:tabs>
        <w:ind w:right="-1" w:firstLine="709"/>
        <w:jc w:val="both"/>
        <w:rPr>
          <w:szCs w:val="24"/>
        </w:rPr>
      </w:pPr>
      <w:r>
        <w:rPr>
          <w:szCs w:val="24"/>
        </w:rPr>
        <w:t xml:space="preserve">4.2. Факт оказания услуг Исполнителем и принятия этих услуг Заказчиком должен быть подтвержден следующими документами, подписанными обеими сторонами: </w:t>
      </w:r>
    </w:p>
    <w:p w:rsidR="00000000" w:rsidRDefault="00D74B99">
      <w:pPr>
        <w:tabs>
          <w:tab w:val="left" w:pos="0"/>
        </w:tabs>
        <w:ind w:right="-1" w:firstLine="709"/>
        <w:jc w:val="both"/>
        <w:rPr>
          <w:szCs w:val="24"/>
        </w:rPr>
      </w:pPr>
      <w:r>
        <w:rPr>
          <w:szCs w:val="24"/>
        </w:rPr>
        <w:t xml:space="preserve">-  универсальным передаточным документом; </w:t>
      </w:r>
    </w:p>
    <w:p w:rsidR="00000000" w:rsidRDefault="00D74B99">
      <w:pPr>
        <w:tabs>
          <w:tab w:val="left" w:pos="0"/>
        </w:tabs>
        <w:ind w:right="-1" w:firstLine="709"/>
        <w:jc w:val="both"/>
        <w:rPr>
          <w:szCs w:val="24"/>
        </w:rPr>
      </w:pPr>
      <w:r>
        <w:rPr>
          <w:szCs w:val="24"/>
        </w:rPr>
        <w:t>- акто</w:t>
      </w:r>
      <w:r>
        <w:rPr>
          <w:szCs w:val="24"/>
        </w:rPr>
        <w:t>м приемки товаров работ, услуг по форме 0510452.</w:t>
      </w:r>
    </w:p>
    <w:p w:rsidR="00000000" w:rsidRDefault="00D74B99">
      <w:pPr>
        <w:tabs>
          <w:tab w:val="left" w:pos="0"/>
        </w:tabs>
        <w:ind w:right="-1" w:firstLine="709"/>
        <w:jc w:val="both"/>
        <w:rPr>
          <w:szCs w:val="24"/>
        </w:rPr>
      </w:pPr>
      <w:r>
        <w:rPr>
          <w:szCs w:val="24"/>
        </w:rPr>
        <w:t xml:space="preserve">4.3. Заказчик или его уполномоченные должностные лица, в срок не позднее 20 (двадцати) рабочих дней, следующих за днем получения универсального передаточного документа, обязан осуществить проверку оказанной </w:t>
      </w:r>
      <w:r>
        <w:rPr>
          <w:szCs w:val="24"/>
        </w:rPr>
        <w:t>услуги на соответствие объему, качеству, требованиям, установленным настоящим Контрактом. Датой приемки услуги является дата утверждения уполномоченным лицом Заказчика акта приемки (ф. 0510452). Заказчик, принявший результат работ (услуг, товаров) без огов</w:t>
      </w:r>
      <w:r>
        <w:rPr>
          <w:szCs w:val="24"/>
        </w:rPr>
        <w:t>орок, не вправе ссылаться на явные недостатки таких работ, если они могли быть обнаружены при обычном способе приемки, и о наличии которых Заказчик в момент приемки работ не заявлял.</w:t>
      </w:r>
    </w:p>
    <w:p w:rsidR="00000000" w:rsidRDefault="00D74B99">
      <w:pPr>
        <w:tabs>
          <w:tab w:val="left" w:pos="0"/>
        </w:tabs>
        <w:ind w:right="-1" w:firstLine="709"/>
        <w:jc w:val="both"/>
        <w:rPr>
          <w:szCs w:val="24"/>
        </w:rPr>
      </w:pPr>
      <w:r>
        <w:rPr>
          <w:szCs w:val="24"/>
        </w:rPr>
        <w:t>4.4. В случае выявления несоответствия оказанной Услуги условиям настояще</w:t>
      </w:r>
      <w:r>
        <w:rPr>
          <w:szCs w:val="24"/>
        </w:rPr>
        <w:t>го Контракта, Заказчик направляет Исполнителю запрос о предоставлении разъяснений касательно результатов оказанных Услуг, либо мотивированный отказ от принятия результатов оказанных Услуг с актом, в котором должен быть приведен перечень выявленных недостат</w:t>
      </w:r>
      <w:r>
        <w:rPr>
          <w:szCs w:val="24"/>
        </w:rPr>
        <w:t xml:space="preserve">ков, необходимых доработок и сроков их устранения. В случае отказа Заказчика от принятия результатов оказанных Услуг в </w:t>
      </w:r>
      <w:r>
        <w:rPr>
          <w:szCs w:val="24"/>
        </w:rPr>
        <w:lastRenderedPageBreak/>
        <w:t>связи с необходимостью устранения недостатков, Исполнитель обязуется в срок, установленный в акте, составленном Заказчиком, устранить ука</w:t>
      </w:r>
      <w:r>
        <w:rPr>
          <w:szCs w:val="24"/>
        </w:rPr>
        <w:t>занные недостатки за свой счет.</w:t>
      </w:r>
    </w:p>
    <w:p w:rsidR="00000000" w:rsidRDefault="00D74B99">
      <w:pPr>
        <w:tabs>
          <w:tab w:val="left" w:pos="0"/>
        </w:tabs>
        <w:ind w:right="-1" w:firstLine="709"/>
        <w:jc w:val="both"/>
        <w:rPr>
          <w:szCs w:val="24"/>
        </w:rPr>
      </w:pPr>
      <w:r>
        <w:rPr>
          <w:szCs w:val="24"/>
        </w:rPr>
        <w:t xml:space="preserve">4.5. Для проверки результатов оказанных Исполнителем услуг, предусмотренных Контрактом, в части их соответствия условиям Контракта, Заказчик проводит экспертизу. </w:t>
      </w:r>
      <w:proofErr w:type="gramStart"/>
      <w:r>
        <w:rPr>
          <w:szCs w:val="24"/>
        </w:rPr>
        <w:t>Экспертиза  может</w:t>
      </w:r>
      <w:proofErr w:type="gramEnd"/>
      <w:r>
        <w:rPr>
          <w:szCs w:val="24"/>
        </w:rPr>
        <w:t xml:space="preserve"> проводиться Заказчиком своими силами или к е</w:t>
      </w:r>
      <w:r>
        <w:rPr>
          <w:szCs w:val="24"/>
        </w:rPr>
        <w:t>е проведению могут привлекаться эксперты, экспертные организации. Для проведения экспертизы оказанных услуг эксперты, экспертные организации, имеют право запрашивать у Заказчика и Исполнителя дополнительные материалы, относящиеся к условиям исполнения Конт</w:t>
      </w:r>
      <w:r>
        <w:rPr>
          <w:szCs w:val="24"/>
        </w:rPr>
        <w:t xml:space="preserve">ракта и отдельным этапам исполнения Контракта. В случае, если по результатам такой экспертизы установлены нарушения требований Контракта, не препятствующие приемке оказанных Услуг, в заключение могут содержаться предложения об устранении данных нарушений, </w:t>
      </w:r>
      <w:r>
        <w:rPr>
          <w:szCs w:val="24"/>
        </w:rPr>
        <w:t>в том числе с указанием срока их устранения.</w:t>
      </w:r>
    </w:p>
    <w:p w:rsidR="00000000" w:rsidRDefault="00D74B99">
      <w:pPr>
        <w:tabs>
          <w:tab w:val="left" w:pos="0"/>
        </w:tabs>
        <w:ind w:right="-1" w:firstLine="709"/>
        <w:jc w:val="both"/>
        <w:rPr>
          <w:szCs w:val="24"/>
        </w:rPr>
      </w:pPr>
      <w:r>
        <w:rPr>
          <w:szCs w:val="24"/>
        </w:rPr>
        <w:t>4.6. В случае получения от Заказчика запроса о предоставлении разъяснений касательно результатов оказанных Услуг, или мотивированного отказа от принятия результатов оказанных Услуг с актом, содержащим перечень в</w:t>
      </w:r>
      <w:r>
        <w:rPr>
          <w:szCs w:val="24"/>
        </w:rPr>
        <w:t>ыявленных недостатков и сроков их устранения, Исполнитель в течение 5 (пяти) рабочих дней обязан представить Заказчику запрашиваемые разъяснения в отношении оказанных Услуг, или в срок, установленный в указанном акте, содержащем перечень выявленных недоста</w:t>
      </w:r>
      <w:r>
        <w:rPr>
          <w:szCs w:val="24"/>
        </w:rPr>
        <w:t>тков, устранить полученные от Заказчика замечания и передать Заказчику приведенный в соответствие с предъявленными замечаниями комплект отчетной документации для принятия Заказчиком оказанных услуг.</w:t>
      </w:r>
    </w:p>
    <w:p w:rsidR="00000000" w:rsidRDefault="00D74B99">
      <w:pPr>
        <w:tabs>
          <w:tab w:val="left" w:pos="0"/>
        </w:tabs>
        <w:ind w:right="-1" w:firstLine="709"/>
        <w:jc w:val="both"/>
        <w:rPr>
          <w:szCs w:val="24"/>
        </w:rPr>
      </w:pPr>
      <w:r>
        <w:rPr>
          <w:szCs w:val="24"/>
        </w:rPr>
        <w:t>4.7. В случае если по результатам рассмотрения отчета, со</w:t>
      </w:r>
      <w:r>
        <w:rPr>
          <w:szCs w:val="24"/>
        </w:rPr>
        <w:t>держащего выявленные недостатки, Заказчиком будет принято решение об устранении Исполнителем недостатков в надлежащем порядке и в установленные сроки, а также в случае отсутствия у Заказчика запросов касательно предоставления разъяснений в отношении оказан</w:t>
      </w:r>
      <w:r>
        <w:rPr>
          <w:szCs w:val="24"/>
        </w:rPr>
        <w:t>ных Услуг, Заказчик принимает оказанные Услуги и подписывает акт приемки (ф. 0510452).</w:t>
      </w:r>
    </w:p>
    <w:p w:rsidR="00000000" w:rsidRDefault="00D74B99">
      <w:pPr>
        <w:tabs>
          <w:tab w:val="left" w:pos="0"/>
        </w:tabs>
        <w:ind w:right="-1" w:firstLine="709"/>
        <w:jc w:val="both"/>
        <w:rPr>
          <w:color w:val="FF0000"/>
          <w:szCs w:val="24"/>
        </w:rPr>
      </w:pPr>
      <w:r>
        <w:rPr>
          <w:szCs w:val="24"/>
        </w:rPr>
        <w:t xml:space="preserve">4.8. </w:t>
      </w:r>
      <w:r>
        <w:rPr>
          <w:szCs w:val="24"/>
        </w:rPr>
        <w:t xml:space="preserve">Гарантийный срок на оказанные </w:t>
      </w:r>
      <w:proofErr w:type="gramStart"/>
      <w:r>
        <w:rPr>
          <w:szCs w:val="24"/>
        </w:rPr>
        <w:t>услуги  составляет</w:t>
      </w:r>
      <w:proofErr w:type="gramEnd"/>
      <w:r>
        <w:rPr>
          <w:szCs w:val="24"/>
        </w:rPr>
        <w:t xml:space="preserve"> 12 (двенадцать) месяцев.</w:t>
      </w:r>
    </w:p>
    <w:p w:rsidR="00000000" w:rsidRDefault="00D74B99">
      <w:pPr>
        <w:tabs>
          <w:tab w:val="left" w:pos="0"/>
        </w:tabs>
        <w:ind w:right="-1" w:firstLine="709"/>
        <w:jc w:val="both"/>
        <w:rPr>
          <w:color w:val="FF0000"/>
          <w:szCs w:val="24"/>
        </w:rPr>
      </w:pPr>
    </w:p>
    <w:p w:rsidR="00000000" w:rsidRDefault="00D74B99">
      <w:pPr>
        <w:ind w:firstLine="399"/>
        <w:jc w:val="center"/>
        <w:rPr>
          <w:szCs w:val="24"/>
        </w:rPr>
      </w:pPr>
      <w:r>
        <w:rPr>
          <w:szCs w:val="24"/>
        </w:rPr>
        <w:t>5. Ответственность сторон</w:t>
      </w:r>
    </w:p>
    <w:p w:rsidR="00000000" w:rsidRDefault="00D74B99">
      <w:pPr>
        <w:ind w:firstLine="709"/>
        <w:jc w:val="both"/>
        <w:rPr>
          <w:szCs w:val="24"/>
        </w:rPr>
      </w:pPr>
      <w:r>
        <w:rPr>
          <w:szCs w:val="24"/>
        </w:rPr>
        <w:t>5.1. Стороны несут ответственность за нарушение обязательств по</w:t>
      </w:r>
      <w:r>
        <w:rPr>
          <w:szCs w:val="24"/>
        </w:rPr>
        <w:t xml:space="preserve"> настоящему Контракту в соответствии с законодательством Российской Федерации.</w:t>
      </w:r>
    </w:p>
    <w:p w:rsidR="00000000" w:rsidRDefault="00D74B99">
      <w:pPr>
        <w:suppressAutoHyphens w:val="0"/>
        <w:ind w:firstLine="709"/>
        <w:jc w:val="both"/>
        <w:rPr>
          <w:szCs w:val="24"/>
        </w:rPr>
      </w:pPr>
      <w:r>
        <w:rPr>
          <w:szCs w:val="24"/>
        </w:rPr>
        <w:t>5.2.</w:t>
      </w:r>
      <w:r>
        <w:rPr>
          <w:szCs w:val="24"/>
        </w:rPr>
        <w:tab/>
        <w:t xml:space="preserve">В случае просрочки исполнения Заказчиком обязательств, предусмотренных Контрактом, а также в иных случаях неисполнения Заказчиком обязательств, предусмотренных Контрактом, </w:t>
      </w:r>
      <w:r>
        <w:rPr>
          <w:szCs w:val="24"/>
        </w:rPr>
        <w:t xml:space="preserve">Исполнитель вправе потребовать уплаты неустоек (штрафов, пеней). </w:t>
      </w:r>
    </w:p>
    <w:p w:rsidR="00000000" w:rsidRDefault="00D74B99">
      <w:pPr>
        <w:suppressAutoHyphens w:val="0"/>
        <w:ind w:firstLine="709"/>
        <w:jc w:val="both"/>
        <w:rPr>
          <w:szCs w:val="24"/>
        </w:rPr>
      </w:pPr>
      <w:r>
        <w:rPr>
          <w:szCs w:val="24"/>
        </w:rPr>
        <w:t>5.2.1.</w:t>
      </w:r>
      <w:r>
        <w:rPr>
          <w:szCs w:val="24"/>
        </w:rPr>
        <w:tab/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</w:t>
      </w:r>
      <w:r>
        <w:rPr>
          <w:szCs w:val="24"/>
        </w:rPr>
        <w:t xml:space="preserve">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000000" w:rsidRDefault="00D74B99">
      <w:pPr>
        <w:suppressAutoHyphens w:val="0"/>
        <w:ind w:firstLine="709"/>
        <w:jc w:val="both"/>
        <w:rPr>
          <w:szCs w:val="24"/>
        </w:rPr>
      </w:pPr>
      <w:r>
        <w:rPr>
          <w:szCs w:val="24"/>
        </w:rPr>
        <w:t>5.2.2.</w:t>
      </w:r>
      <w:r>
        <w:rPr>
          <w:szCs w:val="24"/>
        </w:rPr>
        <w:tab/>
        <w:t>За каждый факт неисполнения Заказчиком обязательств, пре</w:t>
      </w:r>
      <w:r>
        <w:rPr>
          <w:szCs w:val="24"/>
        </w:rPr>
        <w:t>дусмотренных Контрактом, за исключением просрочки исполнения обязательств, предусмотренных Контрактом, размер штрафа устанавливается в порядке, установленном пунктом 9 Правил определения размера штрафа, начисляемого в случае ненадлежащего исполнения заказч</w:t>
      </w:r>
      <w:r>
        <w:rPr>
          <w:szCs w:val="24"/>
        </w:rPr>
        <w:t>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утвержденных постановлен</w:t>
      </w:r>
      <w:r>
        <w:rPr>
          <w:szCs w:val="24"/>
        </w:rPr>
        <w:t>ием Правительства РФ от 30.08.2017 № 1042 (далее – Правила),  и составляет:</w:t>
      </w:r>
    </w:p>
    <w:p w:rsidR="00000000" w:rsidRDefault="00D74B99">
      <w:pPr>
        <w:suppressAutoHyphens w:val="0"/>
        <w:ind w:firstLine="709"/>
        <w:jc w:val="both"/>
        <w:rPr>
          <w:szCs w:val="24"/>
        </w:rPr>
      </w:pPr>
      <w:r>
        <w:rPr>
          <w:szCs w:val="24"/>
        </w:rPr>
        <w:t>а) 1000 рублей, если цена Контракта не превысит 3 млн. рублей (включительно);</w:t>
      </w:r>
    </w:p>
    <w:p w:rsidR="00000000" w:rsidRDefault="00D74B99">
      <w:pPr>
        <w:suppressAutoHyphens w:val="0"/>
        <w:ind w:firstLine="709"/>
        <w:jc w:val="both"/>
        <w:rPr>
          <w:szCs w:val="24"/>
        </w:rPr>
      </w:pPr>
      <w:r>
        <w:rPr>
          <w:szCs w:val="24"/>
        </w:rPr>
        <w:t>5.3.</w:t>
      </w:r>
      <w:r>
        <w:rPr>
          <w:szCs w:val="24"/>
        </w:rPr>
        <w:tab/>
        <w:t>В случае просрочки исполнения Исполнителем обязательств (в том числе гарантийного обязательства),</w:t>
      </w:r>
      <w:r>
        <w:rPr>
          <w:szCs w:val="24"/>
        </w:rPr>
        <w:t xml:space="preserve">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пеней):</w:t>
      </w:r>
    </w:p>
    <w:p w:rsidR="00000000" w:rsidRDefault="00D74B99">
      <w:pPr>
        <w:suppressAutoHyphens w:val="0"/>
        <w:ind w:firstLine="709"/>
        <w:jc w:val="both"/>
        <w:rPr>
          <w:szCs w:val="24"/>
        </w:rPr>
      </w:pPr>
      <w:r>
        <w:rPr>
          <w:szCs w:val="24"/>
        </w:rPr>
        <w:t>5.3.1.</w:t>
      </w:r>
      <w:r>
        <w:rPr>
          <w:szCs w:val="24"/>
        </w:rPr>
        <w:tab/>
        <w:t xml:space="preserve">Пеня начисляется за </w:t>
      </w:r>
      <w:r>
        <w:rPr>
          <w:szCs w:val="24"/>
        </w:rPr>
        <w:t>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пени клю</w:t>
      </w:r>
      <w:r>
        <w:rPr>
          <w:szCs w:val="24"/>
        </w:rPr>
        <w:t>чевой ставки 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 законодательством Российской</w:t>
      </w:r>
      <w:r>
        <w:rPr>
          <w:szCs w:val="24"/>
        </w:rPr>
        <w:t xml:space="preserve"> Федерации установлен иной порядок начисления пени. </w:t>
      </w:r>
    </w:p>
    <w:p w:rsidR="00000000" w:rsidRDefault="00D74B99">
      <w:pPr>
        <w:suppressAutoHyphens w:val="0"/>
        <w:ind w:firstLine="709"/>
        <w:jc w:val="both"/>
        <w:rPr>
          <w:rFonts w:eastAsia="Calibri"/>
          <w:szCs w:val="24"/>
          <w:lang w:eastAsia="en-US"/>
        </w:rPr>
      </w:pPr>
      <w:r>
        <w:rPr>
          <w:szCs w:val="24"/>
        </w:rPr>
        <w:t>5.3.2. Штрафы начисляются за неисполнение или ненадлежащее исполнение Исполнителем обязательств, предусмотренных Контрактом, за исключением просрочки исполнения Исполнителем обязательств (в том числе гар</w:t>
      </w:r>
      <w:r>
        <w:rPr>
          <w:szCs w:val="24"/>
        </w:rPr>
        <w:t xml:space="preserve">антийного обязательства), предусмотренных Контрактом. Размер штрафа устанавливается в порядке, установленном Правилами, за исключением случаев, если законодательством Российской Федерации установлен иной порядок начисления штрафов, </w:t>
      </w:r>
      <w:r>
        <w:rPr>
          <w:rFonts w:eastAsia="Calibri"/>
          <w:szCs w:val="24"/>
          <w:lang w:eastAsia="en-US"/>
        </w:rPr>
        <w:t>и устанавливается в след</w:t>
      </w:r>
      <w:r>
        <w:rPr>
          <w:rFonts w:eastAsia="Calibri"/>
          <w:szCs w:val="24"/>
          <w:lang w:eastAsia="en-US"/>
        </w:rPr>
        <w:t xml:space="preserve">ующем порядке: </w:t>
      </w:r>
    </w:p>
    <w:p w:rsidR="00000000" w:rsidRDefault="00D74B99">
      <w:pPr>
        <w:suppressAutoHyphens w:val="0"/>
        <w:ind w:firstLine="540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10 процентов начальной (максимальной) цены контракта, если цена контракта не превысит 3 млн. рублей;</w:t>
      </w:r>
      <w:r>
        <w:rPr>
          <w:szCs w:val="24"/>
        </w:rPr>
        <w:t xml:space="preserve"> </w:t>
      </w:r>
    </w:p>
    <w:p w:rsidR="00000000" w:rsidRDefault="00D74B99">
      <w:pPr>
        <w:suppressAutoHyphens w:val="0"/>
        <w:ind w:firstLine="709"/>
        <w:jc w:val="both"/>
        <w:rPr>
          <w:szCs w:val="24"/>
        </w:rPr>
      </w:pPr>
      <w:r>
        <w:rPr>
          <w:rFonts w:eastAsia="Calibri"/>
          <w:szCs w:val="24"/>
          <w:lang w:eastAsia="en-US"/>
        </w:rPr>
        <w:t>5.4. За каждый факт неисполнения или ненадлежащего исполнения Исполнителем обязательства, предусмотренного Контрактом, которое не имеет ст</w:t>
      </w:r>
      <w:r>
        <w:rPr>
          <w:rFonts w:eastAsia="Calibri"/>
          <w:szCs w:val="24"/>
          <w:lang w:eastAsia="en-US"/>
        </w:rPr>
        <w:t>оимостного выражения, размер штрафа устанавливается (при наличии в Контракте таких обязательств) в размере: 1000 рублей, если цена Контракта не превысит 3 млн. рублей.</w:t>
      </w:r>
    </w:p>
    <w:p w:rsidR="00000000" w:rsidRDefault="00D74B99">
      <w:pPr>
        <w:suppressAutoHyphens w:val="0"/>
        <w:ind w:firstLine="709"/>
        <w:jc w:val="both"/>
        <w:rPr>
          <w:rFonts w:eastAsia="Calibri"/>
          <w:szCs w:val="24"/>
          <w:lang w:eastAsia="en-US"/>
        </w:rPr>
      </w:pPr>
      <w:r>
        <w:rPr>
          <w:szCs w:val="24"/>
        </w:rPr>
        <w:t>5.5. Общая сумма начисленных штрафов за неисполнение или ненадлежащее исполнение Исполни</w:t>
      </w:r>
      <w:r>
        <w:rPr>
          <w:szCs w:val="24"/>
        </w:rPr>
        <w:t>телем и Заказчиком обязательств, предусмотренных Контрактом, не может превышать цену Контракта.</w:t>
      </w:r>
    </w:p>
    <w:p w:rsidR="00000000" w:rsidRDefault="00D74B99">
      <w:pPr>
        <w:suppressAutoHyphens w:val="0"/>
        <w:ind w:firstLine="709"/>
        <w:jc w:val="both"/>
        <w:rPr>
          <w:szCs w:val="24"/>
        </w:rPr>
      </w:pPr>
      <w:r>
        <w:rPr>
          <w:rFonts w:eastAsia="Calibri"/>
          <w:szCs w:val="24"/>
          <w:lang w:eastAsia="en-US"/>
        </w:rPr>
        <w:t>5.6. В случае если законодательством Российской Федерации установлен иной порядок начисления штрафа, чем порядок, предусмотренный Правилами, размер такого штраф</w:t>
      </w:r>
      <w:r>
        <w:rPr>
          <w:rFonts w:eastAsia="Calibri"/>
          <w:szCs w:val="24"/>
          <w:lang w:eastAsia="en-US"/>
        </w:rPr>
        <w:t>а и порядок его начисления устанавливается в соответствии с законодательством Российской Федерации.</w:t>
      </w:r>
    </w:p>
    <w:p w:rsidR="00000000" w:rsidRDefault="00D74B99">
      <w:pPr>
        <w:suppressAutoHyphens w:val="0"/>
        <w:ind w:firstLine="709"/>
        <w:jc w:val="both"/>
      </w:pPr>
      <w:r>
        <w:rPr>
          <w:szCs w:val="24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</w:t>
      </w:r>
      <w:r>
        <w:rPr>
          <w:szCs w:val="24"/>
        </w:rPr>
        <w:t>нтрактом, произошло вследствие непреодолимой силы или по вине другой стороны.</w:t>
      </w:r>
    </w:p>
    <w:p w:rsidR="00000000" w:rsidRDefault="00D74B99">
      <w:pPr>
        <w:pStyle w:val="af9"/>
        <w:spacing w:before="0" w:after="0" w:line="288" w:lineRule="atLeast"/>
        <w:ind w:left="0" w:firstLine="690"/>
        <w:jc w:val="both"/>
      </w:pPr>
      <w:r>
        <w:t xml:space="preserve">5.8. В случае просрочки исполнения обязательства, а также неисполнения или ненадлежащего исполнения Исполнителем обязательства, предусмотренного контрактом, Заказчик вправе </w:t>
      </w:r>
      <w:r>
        <w:rPr>
          <w:lang w:eastAsia="ru-RU"/>
        </w:rPr>
        <w:t>удерж</w:t>
      </w:r>
      <w:r>
        <w:rPr>
          <w:lang w:eastAsia="ru-RU"/>
        </w:rPr>
        <w:t xml:space="preserve">ать сумму неисполненных Исполнителем требований об уплате неустоек (штрафов, пеней), предъявленных Заказчиком, из суммы, подлежащей оплате Исполнителю. </w:t>
      </w:r>
    </w:p>
    <w:p w:rsidR="00000000" w:rsidRDefault="00D74B99">
      <w:pPr>
        <w:pStyle w:val="af9"/>
        <w:spacing w:before="0" w:after="0" w:line="288" w:lineRule="atLeast"/>
        <w:ind w:left="0" w:firstLine="690"/>
        <w:jc w:val="both"/>
      </w:pPr>
      <w:r>
        <w:t>Списание начисленных Исполнителю, но не списанных Заказчиком сумм неустоек (штрафов, пеней) в связи с н</w:t>
      </w:r>
      <w:r>
        <w:t>еисполнением или ненадлежащим исполнением обязательств, предусмотренных контрактом осуществляется в соответствии с Постановлением Правительства РФ № 783 от 04.07.2018г. «О списании начисленных поставщику (подрядчику, исполнителю), но не списанных заказчико</w:t>
      </w:r>
      <w:r>
        <w:t xml:space="preserve">м сумм неустоек (штрафов, пеней) в связи с неисполнением или ненадлежащим исполнением обязательств, предусмотренных контрактом" (вместе с "Правилами списания сумм неустоек (штрафов, пеней), начисленных поставщику (подрядчику, исполнителю), но не списанных </w:t>
      </w:r>
      <w:r>
        <w:t xml:space="preserve">заказчиком в связи с неисполнением или ненадлежащим исполнением обязательств, предусмотренных контрактом"). </w:t>
      </w:r>
    </w:p>
    <w:p w:rsidR="00000000" w:rsidRDefault="00D74B99">
      <w:pPr>
        <w:pStyle w:val="af9"/>
        <w:spacing w:before="0" w:after="0" w:line="288" w:lineRule="atLeast"/>
        <w:ind w:left="0" w:firstLine="690"/>
        <w:jc w:val="both"/>
        <w:rPr>
          <w:lang w:eastAsia="ru-RU"/>
        </w:rPr>
      </w:pPr>
      <w:r>
        <w:t xml:space="preserve">В целях списания </w:t>
      </w:r>
      <w:r>
        <w:rPr>
          <w:lang w:eastAsia="ru-RU"/>
        </w:rPr>
        <w:t xml:space="preserve">начисленных и неуплаченных сумм неустоек (штрафов, пеней) сверка расчётов обеспечивается путём подписания сторонами Акта сверки с </w:t>
      </w:r>
      <w:r>
        <w:rPr>
          <w:lang w:eastAsia="ru-RU"/>
        </w:rPr>
        <w:t>поставщиком (подрядчиком, исполнителем) по начисленным и неуплаченным суммам неустоек (штрафов, пеней) по форме 0510477.</w:t>
      </w:r>
    </w:p>
    <w:p w:rsidR="00000000" w:rsidRDefault="00D74B99">
      <w:pPr>
        <w:ind w:firstLine="709"/>
        <w:jc w:val="both"/>
        <w:rPr>
          <w:szCs w:val="24"/>
          <w:lang w:eastAsia="ru-RU"/>
        </w:rPr>
      </w:pPr>
    </w:p>
    <w:p w:rsidR="00000000" w:rsidRDefault="00D74B99">
      <w:pPr>
        <w:shd w:val="clear" w:color="auto" w:fill="FFFFFF"/>
        <w:jc w:val="center"/>
        <w:rPr>
          <w:szCs w:val="24"/>
        </w:rPr>
      </w:pPr>
      <w:r>
        <w:rPr>
          <w:szCs w:val="24"/>
        </w:rPr>
        <w:t>6. Обстоятельства непреодолимой силы</w:t>
      </w:r>
    </w:p>
    <w:p w:rsidR="00000000" w:rsidRDefault="00D74B99">
      <w:pPr>
        <w:pStyle w:val="af2"/>
        <w:shd w:val="clear" w:color="auto" w:fill="FFFFFF"/>
        <w:ind w:firstLine="709"/>
        <w:rPr>
          <w:szCs w:val="24"/>
        </w:rPr>
      </w:pPr>
      <w:r>
        <w:rPr>
          <w:szCs w:val="24"/>
        </w:rPr>
        <w:t>6.1. Стороны освобождаются от ответственности за частичное или полное невыполнение обязательств п</w:t>
      </w:r>
      <w:r>
        <w:rPr>
          <w:szCs w:val="24"/>
        </w:rPr>
        <w:t>о Контракту, если оно явилось следствием обстоятельств непреодолимой силы (форс-мажор), и если эти обстоятельства непосредственно повлияли на исполнение Контракта.</w:t>
      </w:r>
    </w:p>
    <w:p w:rsidR="00000000" w:rsidRDefault="00D74B99">
      <w:pPr>
        <w:pStyle w:val="af2"/>
        <w:shd w:val="clear" w:color="auto" w:fill="FFFFFF"/>
        <w:ind w:firstLine="709"/>
        <w:rPr>
          <w:szCs w:val="24"/>
        </w:rPr>
      </w:pPr>
      <w:r>
        <w:rPr>
          <w:szCs w:val="24"/>
        </w:rPr>
        <w:t>6.2. Сторона, для которой создалась невозможность выполнения обязательств по Контракту, обяз</w:t>
      </w:r>
      <w:r>
        <w:rPr>
          <w:szCs w:val="24"/>
        </w:rPr>
        <w:t>ана в течение 3 (трех) дней известить другую сторону о наступлении и прекращении вышеуказанных обстоятельств. Несвоевременное извещение об этих обстоятельствах лишает, соответствующую сторону права ссылается на них в будущем.</w:t>
      </w:r>
    </w:p>
    <w:p w:rsidR="00000000" w:rsidRDefault="00D74B99">
      <w:pPr>
        <w:pStyle w:val="af2"/>
        <w:shd w:val="clear" w:color="auto" w:fill="FFFFFF"/>
        <w:ind w:firstLine="709"/>
        <w:rPr>
          <w:szCs w:val="24"/>
        </w:rPr>
      </w:pPr>
      <w:r>
        <w:rPr>
          <w:szCs w:val="24"/>
        </w:rPr>
        <w:t>6.3. Обязанность доказать нали</w:t>
      </w:r>
      <w:r>
        <w:rPr>
          <w:szCs w:val="24"/>
        </w:rPr>
        <w:t>чие обстоятельств непреодолимой силы лежит на стороне Контракта, не выполнившей свои обязательства по Контракту.</w:t>
      </w:r>
    </w:p>
    <w:p w:rsidR="00000000" w:rsidRDefault="00D74B99">
      <w:pPr>
        <w:pStyle w:val="af2"/>
        <w:shd w:val="clear" w:color="auto" w:fill="FFFFFF"/>
        <w:ind w:firstLine="709"/>
        <w:rPr>
          <w:szCs w:val="24"/>
        </w:rPr>
      </w:pPr>
      <w:r>
        <w:rPr>
          <w:szCs w:val="24"/>
        </w:rPr>
        <w:t>6.4. Если обстоятельства и их последствия будут длиться более 1 (одного) месяца, то стороны расторгают Контракт. В этом случае ни одна из сторо</w:t>
      </w:r>
      <w:r>
        <w:rPr>
          <w:szCs w:val="24"/>
        </w:rPr>
        <w:t>н не имеет права потребовать от другой стороны возмещения убытков.</w:t>
      </w:r>
    </w:p>
    <w:p w:rsidR="00000000" w:rsidRDefault="00D74B99">
      <w:pPr>
        <w:keepNext/>
        <w:jc w:val="center"/>
        <w:rPr>
          <w:szCs w:val="24"/>
        </w:rPr>
      </w:pPr>
    </w:p>
    <w:p w:rsidR="00000000" w:rsidRDefault="00D74B99">
      <w:pPr>
        <w:keepNext/>
        <w:jc w:val="center"/>
        <w:rPr>
          <w:szCs w:val="24"/>
        </w:rPr>
      </w:pPr>
      <w:r>
        <w:rPr>
          <w:szCs w:val="24"/>
        </w:rPr>
        <w:t>7. Порядок урегулирования споров</w:t>
      </w:r>
    </w:p>
    <w:p w:rsidR="00000000" w:rsidRDefault="00D74B99">
      <w:pPr>
        <w:keepNext/>
        <w:shd w:val="clear" w:color="auto" w:fill="FFFFFF"/>
        <w:ind w:firstLine="705"/>
        <w:jc w:val="both"/>
        <w:rPr>
          <w:szCs w:val="24"/>
        </w:rPr>
      </w:pPr>
      <w:r>
        <w:rPr>
          <w:szCs w:val="24"/>
        </w:rPr>
        <w:t>7.1. Претензионный порядок досудебного урегулирования споров, вытекающих из Контракта, является для сторон обязательным.</w:t>
      </w:r>
    </w:p>
    <w:p w:rsidR="00000000" w:rsidRDefault="00D74B99">
      <w:pPr>
        <w:widowControl w:val="0"/>
        <w:shd w:val="clear" w:color="auto" w:fill="FFFFFF"/>
        <w:ind w:firstLine="705"/>
        <w:jc w:val="both"/>
        <w:rPr>
          <w:szCs w:val="24"/>
        </w:rPr>
      </w:pPr>
      <w:r>
        <w:rPr>
          <w:szCs w:val="24"/>
        </w:rPr>
        <w:t>7.2. Претензионные письма направля</w:t>
      </w:r>
      <w:r>
        <w:rPr>
          <w:szCs w:val="24"/>
        </w:rPr>
        <w:t>ются Сторонами нарочным либо заказным почтовым отправлением с уведомлением о вручении последнего адресату по местонахождению Сторон, указанному в Контракте.</w:t>
      </w:r>
    </w:p>
    <w:p w:rsidR="00000000" w:rsidRDefault="00D74B99">
      <w:pPr>
        <w:widowControl w:val="0"/>
        <w:shd w:val="clear" w:color="auto" w:fill="FFFFFF"/>
        <w:ind w:firstLine="705"/>
        <w:jc w:val="both"/>
        <w:rPr>
          <w:szCs w:val="24"/>
        </w:rPr>
      </w:pPr>
      <w:r>
        <w:rPr>
          <w:szCs w:val="24"/>
        </w:rPr>
        <w:t xml:space="preserve">7.3. Допускается направление Сторонами претензионных писем иными способами: по факсу и электронной </w:t>
      </w:r>
      <w:r>
        <w:rPr>
          <w:szCs w:val="24"/>
        </w:rPr>
        <w:t xml:space="preserve">почте, экспресс-почтой. Электронная почта заказчика: </w:t>
      </w:r>
      <w:proofErr w:type="spellStart"/>
      <w:r>
        <w:rPr>
          <w:szCs w:val="24"/>
          <w:u w:val="single"/>
          <w:lang w:val="en-US"/>
        </w:rPr>
        <w:t>ozgt</w:t>
      </w:r>
      <w:proofErr w:type="spellEnd"/>
      <w:r>
        <w:rPr>
          <w:szCs w:val="24"/>
          <w:u w:val="single"/>
        </w:rPr>
        <w:t>@</w:t>
      </w:r>
      <w:r w:rsidRPr="00362544">
        <w:rPr>
          <w:szCs w:val="24"/>
          <w:u w:val="single"/>
        </w:rPr>
        <w:t>74</w:t>
      </w:r>
      <w:r>
        <w:rPr>
          <w:szCs w:val="24"/>
          <w:u w:val="single"/>
        </w:rPr>
        <w:t>.mchs.gov.</w:t>
      </w:r>
      <w:proofErr w:type="spellStart"/>
      <w:r>
        <w:rPr>
          <w:szCs w:val="24"/>
          <w:u w:val="single"/>
          <w:lang w:val="en-US"/>
        </w:rPr>
        <w:t>ru</w:t>
      </w:r>
      <w:proofErr w:type="spellEnd"/>
      <w:r>
        <w:rPr>
          <w:szCs w:val="24"/>
          <w:u w:val="single"/>
        </w:rPr>
        <w:t>.</w:t>
      </w:r>
      <w:r>
        <w:rPr>
          <w:szCs w:val="24"/>
        </w:rPr>
        <w:t xml:space="preserve"> Электронная почта Исполнителя</w:t>
      </w:r>
      <w:r>
        <w:rPr>
          <w:color w:val="FF0000"/>
          <w:szCs w:val="24"/>
          <w:shd w:val="clear" w:color="auto" w:fill="FFFF00"/>
        </w:rPr>
        <w:t>: _______________.</w:t>
      </w:r>
    </w:p>
    <w:p w:rsidR="00000000" w:rsidRDefault="00D74B99">
      <w:pPr>
        <w:pStyle w:val="af2"/>
        <w:shd w:val="clear" w:color="auto" w:fill="FFFFFF"/>
        <w:ind w:firstLine="705"/>
        <w:rPr>
          <w:szCs w:val="24"/>
        </w:rPr>
      </w:pPr>
      <w:r>
        <w:rPr>
          <w:szCs w:val="24"/>
        </w:rPr>
        <w:t xml:space="preserve">7.4. Любые споры, разногласия и требования, возникающие из Контракта, подлежат разрешению </w:t>
      </w:r>
      <w:proofErr w:type="gramStart"/>
      <w:r>
        <w:rPr>
          <w:szCs w:val="24"/>
        </w:rPr>
        <w:t>в  Арбитражном</w:t>
      </w:r>
      <w:proofErr w:type="gramEnd"/>
      <w:r>
        <w:rPr>
          <w:szCs w:val="24"/>
        </w:rPr>
        <w:t xml:space="preserve"> суде Челябинской области.</w:t>
      </w:r>
    </w:p>
    <w:p w:rsidR="00000000" w:rsidRDefault="00D74B99">
      <w:pPr>
        <w:pStyle w:val="af2"/>
        <w:ind w:firstLine="567"/>
        <w:rPr>
          <w:szCs w:val="24"/>
        </w:rPr>
      </w:pPr>
    </w:p>
    <w:p w:rsidR="00000000" w:rsidRDefault="00D74B99">
      <w:pPr>
        <w:pStyle w:val="af2"/>
        <w:tabs>
          <w:tab w:val="left" w:pos="4116"/>
          <w:tab w:val="left" w:pos="5869"/>
        </w:tabs>
        <w:ind w:firstLine="567"/>
        <w:rPr>
          <w:szCs w:val="24"/>
        </w:rPr>
      </w:pPr>
      <w:r>
        <w:rPr>
          <w:szCs w:val="24"/>
        </w:rPr>
        <w:tab/>
        <w:t>8</w:t>
      </w:r>
      <w:r>
        <w:rPr>
          <w:szCs w:val="24"/>
        </w:rPr>
        <w:t>. Расторжение Контракта</w:t>
      </w:r>
    </w:p>
    <w:p w:rsidR="00000000" w:rsidRDefault="00D74B99">
      <w:pPr>
        <w:pStyle w:val="af2"/>
        <w:shd w:val="clear" w:color="auto" w:fill="FFFFFF"/>
        <w:ind w:firstLine="709"/>
        <w:rPr>
          <w:szCs w:val="24"/>
        </w:rPr>
      </w:pPr>
      <w:r>
        <w:rPr>
          <w:szCs w:val="24"/>
        </w:rPr>
        <w:t>8.1. Расторжение Контракта допускается по соглашению Сторон, по решению суда, а также в случае одностороннего отказа стороны Контракта от исполнения Контракта в соответствии с гражданским законодательством.</w:t>
      </w:r>
    </w:p>
    <w:p w:rsidR="00000000" w:rsidRDefault="00D74B99">
      <w:pPr>
        <w:pStyle w:val="af2"/>
        <w:shd w:val="clear" w:color="auto" w:fill="FFFFFF"/>
        <w:ind w:firstLine="709"/>
        <w:rPr>
          <w:szCs w:val="24"/>
        </w:rPr>
      </w:pPr>
      <w:r>
        <w:rPr>
          <w:szCs w:val="24"/>
        </w:rPr>
        <w:t>8.2. Расторжение Контракт</w:t>
      </w:r>
      <w:r>
        <w:rPr>
          <w:szCs w:val="24"/>
        </w:rPr>
        <w:t>а по соглашению сторон совершается в письменной форме и возможно в случае наступления условий, при которых для одной из сторон или обеих сторон дальнейшее исполнение обязательств по Контракту невозможно, либо возникает нецелесообразность исполнения Контрак</w:t>
      </w:r>
      <w:r>
        <w:rPr>
          <w:szCs w:val="24"/>
        </w:rPr>
        <w:t>та.</w:t>
      </w:r>
    </w:p>
    <w:p w:rsidR="00000000" w:rsidRDefault="00D74B99">
      <w:pPr>
        <w:pStyle w:val="af2"/>
        <w:shd w:val="clear" w:color="auto" w:fill="FFFFFF"/>
        <w:ind w:firstLine="709"/>
        <w:rPr>
          <w:szCs w:val="24"/>
        </w:rPr>
      </w:pPr>
      <w:r>
        <w:rPr>
          <w:szCs w:val="24"/>
        </w:rPr>
        <w:t>8.3. Заказчик вправе принять решение об одностороннем отказе от исполнения Контракта в соответствии с положениями частей 8 - 11, 13 - 19, 21 - 23 и 25 статьи 95 Закона о контрактной системе.</w:t>
      </w:r>
    </w:p>
    <w:p w:rsidR="00000000" w:rsidRDefault="00D74B99">
      <w:pPr>
        <w:ind w:firstLine="709"/>
        <w:jc w:val="center"/>
        <w:rPr>
          <w:szCs w:val="24"/>
        </w:rPr>
      </w:pPr>
      <w:r>
        <w:rPr>
          <w:szCs w:val="24"/>
        </w:rPr>
        <w:t>9. Срок действия Контракта</w:t>
      </w:r>
    </w:p>
    <w:p w:rsidR="00000000" w:rsidRDefault="00D74B99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9.1. Контракт вступает в силу с мо</w:t>
      </w:r>
      <w:r>
        <w:rPr>
          <w:rFonts w:ascii="Times New Roman" w:hAnsi="Times New Roman" w:cs="Times New Roman"/>
          <w:szCs w:val="24"/>
        </w:rPr>
        <w:t xml:space="preserve">мента подписания его сторонами и действует по              31 декабря 2026 года, окончание срока действия контракта не влечёт прекращение обязательств по нему. </w:t>
      </w:r>
    </w:p>
    <w:p w:rsidR="00000000" w:rsidRDefault="00D74B99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</w:p>
    <w:p w:rsidR="00000000" w:rsidRDefault="00D74B99">
      <w:pPr>
        <w:ind w:firstLine="709"/>
        <w:jc w:val="center"/>
        <w:rPr>
          <w:szCs w:val="24"/>
        </w:rPr>
      </w:pPr>
      <w:r>
        <w:rPr>
          <w:szCs w:val="24"/>
        </w:rPr>
        <w:t>10. Прочие условия</w:t>
      </w:r>
    </w:p>
    <w:p w:rsidR="00000000" w:rsidRDefault="00D74B99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10.1. Контракт составлен в 2 (двух) экземплярах, имеющих одинаковую юридиче</w:t>
      </w:r>
      <w:r>
        <w:rPr>
          <w:rFonts w:ascii="Times New Roman" w:hAnsi="Times New Roman" w:cs="Times New Roman"/>
          <w:szCs w:val="24"/>
        </w:rPr>
        <w:t>скую силу, по одному для Государственного заказчика и Исполнителю.</w:t>
      </w:r>
    </w:p>
    <w:p w:rsidR="00000000" w:rsidRDefault="00D74B99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10.2. Все приложения к Контракту являются его неотъемной частью.</w:t>
      </w:r>
    </w:p>
    <w:p w:rsidR="00000000" w:rsidRDefault="00D74B99">
      <w:pPr>
        <w:pStyle w:val="ConsPlusNormal"/>
        <w:widowControl w:val="0"/>
        <w:ind w:firstLine="709"/>
        <w:jc w:val="both"/>
        <w:rPr>
          <w:szCs w:val="24"/>
        </w:rPr>
      </w:pPr>
      <w:r>
        <w:rPr>
          <w:rFonts w:ascii="Times New Roman" w:hAnsi="Times New Roman" w:cs="Times New Roman"/>
          <w:szCs w:val="24"/>
        </w:rPr>
        <w:t>10.3. К Контракту прилагается:</w:t>
      </w:r>
    </w:p>
    <w:p w:rsidR="00000000" w:rsidRDefault="00D74B99">
      <w:pPr>
        <w:ind w:firstLine="709"/>
        <w:jc w:val="both"/>
        <w:rPr>
          <w:szCs w:val="24"/>
        </w:rPr>
      </w:pPr>
      <w:r>
        <w:rPr>
          <w:szCs w:val="24"/>
        </w:rPr>
        <w:t xml:space="preserve">- </w:t>
      </w:r>
      <w:r>
        <w:rPr>
          <w:szCs w:val="24"/>
        </w:rPr>
        <w:t>спецификация на оказание услуг по</w:t>
      </w:r>
      <w:r>
        <w:rPr>
          <w:color w:val="FF0000"/>
          <w:szCs w:val="24"/>
        </w:rPr>
        <w:t xml:space="preserve"> </w:t>
      </w:r>
      <w:r>
        <w:rPr>
          <w:rFonts w:eastAsia="Calibri"/>
          <w:color w:val="000000"/>
          <w:szCs w:val="24"/>
          <w:u w:val="single"/>
        </w:rPr>
        <w:t>контролю эффективности защиты информации и аттестации объ</w:t>
      </w:r>
      <w:r>
        <w:rPr>
          <w:rFonts w:eastAsia="Calibri"/>
          <w:color w:val="000000"/>
          <w:szCs w:val="24"/>
          <w:u w:val="single"/>
        </w:rPr>
        <w:t>екта(</w:t>
      </w:r>
      <w:proofErr w:type="spellStart"/>
      <w:r>
        <w:rPr>
          <w:rFonts w:eastAsia="Calibri"/>
          <w:color w:val="000000"/>
          <w:szCs w:val="24"/>
          <w:u w:val="single"/>
        </w:rPr>
        <w:t>ов</w:t>
      </w:r>
      <w:proofErr w:type="spellEnd"/>
      <w:r>
        <w:rPr>
          <w:rFonts w:eastAsia="Calibri"/>
          <w:color w:val="000000"/>
          <w:szCs w:val="24"/>
          <w:u w:val="single"/>
        </w:rPr>
        <w:t>) информатизации</w:t>
      </w:r>
      <w:r>
        <w:rPr>
          <w:color w:val="FF0000"/>
          <w:szCs w:val="24"/>
        </w:rPr>
        <w:t xml:space="preserve"> </w:t>
      </w:r>
      <w:r>
        <w:rPr>
          <w:szCs w:val="24"/>
        </w:rPr>
        <w:t>(Приложение № 1   к государственному контракту).</w:t>
      </w:r>
    </w:p>
    <w:p w:rsidR="00000000" w:rsidRDefault="00D74B99">
      <w:pPr>
        <w:ind w:firstLine="708"/>
        <w:jc w:val="both"/>
        <w:rPr>
          <w:szCs w:val="24"/>
        </w:rPr>
      </w:pPr>
      <w:r>
        <w:rPr>
          <w:szCs w:val="24"/>
        </w:rPr>
        <w:t xml:space="preserve">10.4. В случае изменения наименования, адреса места нахождения или банковских реквизитов Стороны, она письменно извещает об этом другую Сторону в течение 2 (двух) рабочих дней с даты </w:t>
      </w:r>
      <w:r>
        <w:rPr>
          <w:szCs w:val="24"/>
        </w:rPr>
        <w:t>такого изменения. Все изменения и дополнения оформляются в письменном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 их подписания Ст</w:t>
      </w:r>
      <w:r>
        <w:rPr>
          <w:szCs w:val="24"/>
        </w:rPr>
        <w:t>оронами.</w:t>
      </w:r>
    </w:p>
    <w:p w:rsidR="00000000" w:rsidRDefault="00D74B99">
      <w:pPr>
        <w:pStyle w:val="ConsNormal"/>
        <w:ind w:right="0" w:firstLine="70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10.5. При исполнении Контракта не допускается перемена Исполнителя, за исключением случаев, если новый Исполнитель является правопреемником Исполнителя по Контракту вследствие реорганизации юридического лица в форме преобразования, слияния или при</w:t>
      </w:r>
      <w:r>
        <w:rPr>
          <w:rFonts w:ascii="Times New Roman" w:hAnsi="Times New Roman" w:cs="Times New Roman"/>
          <w:szCs w:val="24"/>
        </w:rPr>
        <w:t>соединения.</w:t>
      </w:r>
    </w:p>
    <w:p w:rsidR="00000000" w:rsidRDefault="00D74B99">
      <w:pPr>
        <w:pStyle w:val="ConsNormal"/>
        <w:ind w:right="0" w:firstLine="70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10.6. В случае перемены Заказчика по Контракту права и обязанности Заказчика по такому Контракту переходят к новому Заказчику в том же объеме и на тех же условиях.</w:t>
      </w:r>
    </w:p>
    <w:p w:rsidR="00000000" w:rsidRDefault="00D74B99">
      <w:pPr>
        <w:pStyle w:val="ConsPlusNormal"/>
        <w:widowControl w:val="0"/>
        <w:ind w:firstLine="708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Cs w:val="24"/>
        </w:rPr>
        <w:t>10.7. По согласованию сторон в ходе исполнения Контракта допускается снижение це</w:t>
      </w:r>
      <w:r>
        <w:rPr>
          <w:rFonts w:ascii="Times New Roman" w:hAnsi="Times New Roman" w:cs="Times New Roman"/>
          <w:szCs w:val="24"/>
        </w:rPr>
        <w:t>ны Контракта без изменения предусмотренных Контрактом объема Услуг.</w:t>
      </w:r>
    </w:p>
    <w:p w:rsidR="00000000" w:rsidRDefault="00D74B99">
      <w:pPr>
        <w:tabs>
          <w:tab w:val="left" w:pos="709"/>
        </w:tabs>
        <w:jc w:val="both"/>
        <w:rPr>
          <w:szCs w:val="24"/>
        </w:rPr>
      </w:pPr>
    </w:p>
    <w:p w:rsidR="00000000" w:rsidRDefault="00D74B99">
      <w:pPr>
        <w:tabs>
          <w:tab w:val="left" w:pos="709"/>
        </w:tabs>
        <w:jc w:val="both"/>
        <w:rPr>
          <w:szCs w:val="24"/>
        </w:rPr>
      </w:pPr>
    </w:p>
    <w:p w:rsidR="00000000" w:rsidRDefault="00D74B99">
      <w:pPr>
        <w:tabs>
          <w:tab w:val="left" w:pos="709"/>
        </w:tabs>
        <w:jc w:val="both"/>
        <w:rPr>
          <w:szCs w:val="24"/>
        </w:rPr>
      </w:pPr>
    </w:p>
    <w:p w:rsidR="00000000" w:rsidRDefault="00D74B99">
      <w:pPr>
        <w:jc w:val="center"/>
        <w:rPr>
          <w:szCs w:val="24"/>
        </w:rPr>
      </w:pPr>
      <w:r>
        <w:rPr>
          <w:b/>
          <w:szCs w:val="24"/>
        </w:rPr>
        <w:t>11. Реквизиты и подписи сторон</w:t>
      </w:r>
    </w:p>
    <w:p w:rsidR="00000000" w:rsidRDefault="00D74B99">
      <w:pPr>
        <w:ind w:firstLine="399"/>
        <w:jc w:val="center"/>
        <w:rPr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529"/>
        <w:gridCol w:w="5102"/>
      </w:tblGrid>
      <w:tr w:rsidR="00000000">
        <w:trPr>
          <w:trHeight w:val="188"/>
        </w:trPr>
        <w:tc>
          <w:tcPr>
            <w:tcW w:w="5529" w:type="dxa"/>
            <w:shd w:val="clear" w:color="auto" w:fill="auto"/>
          </w:tcPr>
          <w:p w:rsidR="00000000" w:rsidRDefault="00D74B99">
            <w:pPr>
              <w:tabs>
                <w:tab w:val="left" w:pos="1946"/>
              </w:tabs>
              <w:snapToGrid w:val="0"/>
              <w:jc w:val="center"/>
            </w:pPr>
          </w:p>
          <w:p w:rsidR="00000000" w:rsidRDefault="00D74B99">
            <w:pPr>
              <w:tabs>
                <w:tab w:val="left" w:pos="1946"/>
              </w:tabs>
              <w:jc w:val="center"/>
            </w:pPr>
            <w:r>
              <w:t>«Государственный заказчик»</w:t>
            </w:r>
          </w:p>
        </w:tc>
        <w:tc>
          <w:tcPr>
            <w:tcW w:w="5102" w:type="dxa"/>
            <w:shd w:val="clear" w:color="auto" w:fill="auto"/>
          </w:tcPr>
          <w:p w:rsidR="00000000" w:rsidRDefault="00D74B99">
            <w:pPr>
              <w:tabs>
                <w:tab w:val="left" w:pos="1946"/>
              </w:tabs>
              <w:snapToGrid w:val="0"/>
              <w:jc w:val="center"/>
            </w:pPr>
          </w:p>
          <w:p w:rsidR="00000000" w:rsidRDefault="00D74B99">
            <w:pPr>
              <w:tabs>
                <w:tab w:val="left" w:pos="1946"/>
              </w:tabs>
              <w:jc w:val="center"/>
            </w:pPr>
            <w:r>
              <w:t>«Исполнитель»</w:t>
            </w:r>
          </w:p>
        </w:tc>
      </w:tr>
      <w:tr w:rsidR="00000000">
        <w:trPr>
          <w:trHeight w:val="267"/>
        </w:trPr>
        <w:tc>
          <w:tcPr>
            <w:tcW w:w="5529" w:type="dxa"/>
            <w:shd w:val="clear" w:color="auto" w:fill="auto"/>
            <w:vAlign w:val="center"/>
          </w:tcPr>
          <w:p w:rsidR="00000000" w:rsidRDefault="00D74B99">
            <w:pPr>
              <w:widowControl w:val="0"/>
              <w:tabs>
                <w:tab w:val="left" w:pos="1946"/>
              </w:tabs>
              <w:snapToGrid w:val="0"/>
              <w:jc w:val="center"/>
              <w:outlineLvl w:val="0"/>
              <w:rPr>
                <w:b/>
                <w:szCs w:val="24"/>
              </w:rPr>
            </w:pPr>
          </w:p>
          <w:p w:rsidR="00000000" w:rsidRDefault="00D74B99">
            <w:pPr>
              <w:widowControl w:val="0"/>
              <w:tabs>
                <w:tab w:val="left" w:pos="1946"/>
              </w:tabs>
              <w:outlineLvl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Главное управление Министерства Российской Федерации по делам гражданской обороны, чрезвычайным ситуациям и </w:t>
            </w:r>
            <w:r>
              <w:rPr>
                <w:b/>
                <w:szCs w:val="24"/>
              </w:rPr>
              <w:t>ликвидации последствии стихийных бедствий по Челябинской области</w:t>
            </w:r>
          </w:p>
          <w:p w:rsidR="00000000" w:rsidRDefault="00D74B99">
            <w:pPr>
              <w:widowControl w:val="0"/>
              <w:tabs>
                <w:tab w:val="left" w:pos="1946"/>
              </w:tabs>
              <w:jc w:val="center"/>
              <w:rPr>
                <w:b/>
                <w:szCs w:val="24"/>
              </w:rPr>
            </w:pPr>
          </w:p>
          <w:p w:rsidR="00000000" w:rsidRDefault="00D74B99">
            <w:pPr>
              <w:rPr>
                <w:szCs w:val="24"/>
              </w:rPr>
            </w:pPr>
            <w:r>
              <w:rPr>
                <w:szCs w:val="24"/>
              </w:rPr>
              <w:t>ИНН 7451210927 КПП 745101001</w:t>
            </w:r>
          </w:p>
          <w:p w:rsidR="00000000" w:rsidRDefault="00D74B99">
            <w:pPr>
              <w:rPr>
                <w:szCs w:val="24"/>
              </w:rPr>
            </w:pPr>
            <w:r>
              <w:rPr>
                <w:szCs w:val="24"/>
              </w:rPr>
              <w:t>ОГРН 1047423536467</w:t>
            </w:r>
          </w:p>
          <w:p w:rsidR="00000000" w:rsidRDefault="00D74B99">
            <w:pPr>
              <w:rPr>
                <w:color w:val="000000"/>
                <w:szCs w:val="24"/>
              </w:rPr>
            </w:pPr>
            <w:r>
              <w:rPr>
                <w:szCs w:val="24"/>
              </w:rPr>
              <w:t>ОКПО 08928888   ОКТМО 75701000</w:t>
            </w:r>
          </w:p>
          <w:p w:rsidR="00000000" w:rsidRDefault="00D74B99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УФК по Челябинской области (ГЛАВНОЕ УПРАВЛЕНИЕ МЧС </w:t>
            </w:r>
            <w:proofErr w:type="gramStart"/>
            <w:r>
              <w:rPr>
                <w:color w:val="000000"/>
                <w:szCs w:val="24"/>
              </w:rPr>
              <w:t>РОССИИ  ПО</w:t>
            </w:r>
            <w:proofErr w:type="gramEnd"/>
            <w:r>
              <w:rPr>
                <w:color w:val="000000"/>
                <w:szCs w:val="24"/>
              </w:rPr>
              <w:t xml:space="preserve"> ЧЕЛЯБИНСКОЙ ОБЛАСТИ)</w:t>
            </w:r>
          </w:p>
          <w:p w:rsidR="00000000" w:rsidRDefault="00D74B99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Л/С 03691782570 </w:t>
            </w:r>
          </w:p>
          <w:p w:rsidR="00000000" w:rsidRDefault="00D74B99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р/с 0321164</w:t>
            </w:r>
            <w:r>
              <w:rPr>
                <w:color w:val="000000"/>
                <w:szCs w:val="24"/>
              </w:rPr>
              <w:t>3000000015115</w:t>
            </w:r>
          </w:p>
          <w:p w:rsidR="00000000" w:rsidRDefault="00D74B99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к/с 40102810445370000043</w:t>
            </w:r>
          </w:p>
          <w:p w:rsidR="00000000" w:rsidRDefault="00D74B99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в ОКЦ № 1 </w:t>
            </w:r>
            <w:proofErr w:type="spellStart"/>
            <w:r>
              <w:rPr>
                <w:color w:val="000000"/>
                <w:szCs w:val="24"/>
              </w:rPr>
              <w:t>СибГУ</w:t>
            </w:r>
            <w:proofErr w:type="spellEnd"/>
            <w:r>
              <w:rPr>
                <w:color w:val="000000"/>
                <w:szCs w:val="24"/>
              </w:rPr>
              <w:t xml:space="preserve"> Банка России//УФК по Новосибирской области, г. Новосибирск</w:t>
            </w:r>
          </w:p>
          <w:p w:rsidR="00000000" w:rsidRDefault="00D74B99">
            <w:pPr>
              <w:rPr>
                <w:b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БИК 015004950</w:t>
            </w:r>
          </w:p>
          <w:p w:rsidR="00000000" w:rsidRDefault="00D74B99">
            <w:pPr>
              <w:widowControl w:val="0"/>
              <w:tabs>
                <w:tab w:val="left" w:pos="1946"/>
              </w:tabs>
              <w:rPr>
                <w:b/>
                <w:color w:val="000000"/>
                <w:szCs w:val="24"/>
              </w:rPr>
            </w:pPr>
          </w:p>
          <w:p w:rsidR="00000000" w:rsidRDefault="00D74B99">
            <w:pPr>
              <w:widowControl w:val="0"/>
              <w:tabs>
                <w:tab w:val="left" w:pos="1946"/>
              </w:tabs>
              <w:rPr>
                <w:b/>
                <w:color w:val="000000"/>
                <w:szCs w:val="24"/>
              </w:rPr>
            </w:pPr>
          </w:p>
          <w:p w:rsidR="00000000" w:rsidRDefault="00D74B99">
            <w:pPr>
              <w:widowControl w:val="0"/>
              <w:tabs>
                <w:tab w:val="left" w:pos="1946"/>
              </w:tabs>
              <w:rPr>
                <w:b/>
                <w:color w:val="000000"/>
                <w:szCs w:val="24"/>
              </w:rPr>
            </w:pPr>
          </w:p>
          <w:p w:rsidR="00000000" w:rsidRDefault="00D74B99">
            <w:pPr>
              <w:widowControl w:val="0"/>
              <w:rPr>
                <w:rFonts w:eastAsia="Calibri"/>
                <w:color w:val="000000"/>
                <w:szCs w:val="24"/>
                <w:shd w:val="clear" w:color="auto" w:fill="FFFFFF"/>
              </w:rPr>
            </w:pPr>
            <w:r>
              <w:rPr>
                <w:rFonts w:eastAsia="Calibri"/>
                <w:color w:val="000000"/>
                <w:szCs w:val="24"/>
                <w:shd w:val="clear" w:color="auto" w:fill="FFFFFF"/>
              </w:rPr>
              <w:t xml:space="preserve">Начальник управления информационных технологий и связи Главного управления </w:t>
            </w:r>
          </w:p>
          <w:p w:rsidR="00000000" w:rsidRDefault="00D74B99">
            <w:pPr>
              <w:widowControl w:val="0"/>
              <w:rPr>
                <w:color w:val="FF0000"/>
                <w:szCs w:val="24"/>
              </w:rPr>
            </w:pPr>
            <w:r>
              <w:rPr>
                <w:rFonts w:eastAsia="Calibri"/>
                <w:color w:val="000000"/>
                <w:szCs w:val="24"/>
                <w:shd w:val="clear" w:color="auto" w:fill="FFFFFF"/>
              </w:rPr>
              <w:t>МЧС России по Челябинской области</w:t>
            </w:r>
          </w:p>
          <w:p w:rsidR="00000000" w:rsidRDefault="00D74B99">
            <w:pPr>
              <w:widowControl w:val="0"/>
              <w:tabs>
                <w:tab w:val="left" w:pos="1946"/>
              </w:tabs>
              <w:rPr>
                <w:color w:val="FF0000"/>
                <w:szCs w:val="24"/>
              </w:rPr>
            </w:pPr>
          </w:p>
          <w:p w:rsidR="00000000" w:rsidRDefault="00D74B99">
            <w:pPr>
              <w:tabs>
                <w:tab w:val="left" w:pos="1946"/>
              </w:tabs>
              <w:rPr>
                <w:color w:val="FF0000"/>
                <w:szCs w:val="24"/>
              </w:rPr>
            </w:pPr>
            <w:r>
              <w:rPr>
                <w:szCs w:val="24"/>
              </w:rPr>
              <w:t>______________</w:t>
            </w:r>
            <w:r>
              <w:rPr>
                <w:szCs w:val="24"/>
              </w:rPr>
              <w:t>__________ Р.С. Рахимов</w:t>
            </w:r>
          </w:p>
          <w:p w:rsidR="00000000" w:rsidRDefault="00D74B99">
            <w:pPr>
              <w:tabs>
                <w:tab w:val="left" w:pos="1946"/>
              </w:tabs>
              <w:rPr>
                <w:color w:val="FF0000"/>
                <w:szCs w:val="24"/>
              </w:rPr>
            </w:pPr>
          </w:p>
          <w:p w:rsidR="00000000" w:rsidRDefault="00D74B99">
            <w:pPr>
              <w:tabs>
                <w:tab w:val="left" w:pos="1946"/>
              </w:tabs>
              <w:rPr>
                <w:b/>
                <w:color w:val="FF0000"/>
                <w:szCs w:val="24"/>
              </w:rPr>
            </w:pPr>
          </w:p>
        </w:tc>
        <w:tc>
          <w:tcPr>
            <w:tcW w:w="5102" w:type="dxa"/>
            <w:shd w:val="clear" w:color="auto" w:fill="auto"/>
            <w:vAlign w:val="center"/>
          </w:tcPr>
          <w:p w:rsidR="00000000" w:rsidRDefault="00D74B99">
            <w:pPr>
              <w:snapToGrid w:val="0"/>
              <w:jc w:val="center"/>
              <w:rPr>
                <w:b/>
                <w:color w:val="FF0000"/>
                <w:szCs w:val="24"/>
              </w:rPr>
            </w:pPr>
          </w:p>
          <w:p w:rsidR="00000000" w:rsidRDefault="00D74B99">
            <w:pPr>
              <w:jc w:val="both"/>
              <w:rPr>
                <w:b/>
                <w:color w:val="FF0000"/>
                <w:szCs w:val="24"/>
              </w:rPr>
            </w:pPr>
          </w:p>
          <w:p w:rsidR="00000000" w:rsidRDefault="00D74B99">
            <w:pPr>
              <w:tabs>
                <w:tab w:val="left" w:pos="1946"/>
              </w:tabs>
              <w:jc w:val="both"/>
              <w:rPr>
                <w:b/>
                <w:color w:val="FF0000"/>
                <w:szCs w:val="24"/>
              </w:rPr>
            </w:pPr>
          </w:p>
          <w:p w:rsidR="00000000" w:rsidRDefault="00D74B99">
            <w:pPr>
              <w:tabs>
                <w:tab w:val="left" w:pos="1946"/>
              </w:tabs>
              <w:jc w:val="both"/>
              <w:rPr>
                <w:b/>
                <w:color w:val="FF0000"/>
                <w:szCs w:val="24"/>
              </w:rPr>
            </w:pPr>
          </w:p>
          <w:p w:rsidR="00000000" w:rsidRDefault="00D74B99">
            <w:pPr>
              <w:tabs>
                <w:tab w:val="left" w:pos="1946"/>
              </w:tabs>
              <w:jc w:val="both"/>
              <w:rPr>
                <w:b/>
                <w:color w:val="FF0000"/>
                <w:szCs w:val="24"/>
              </w:rPr>
            </w:pPr>
          </w:p>
          <w:p w:rsidR="00000000" w:rsidRDefault="00D74B99">
            <w:pPr>
              <w:tabs>
                <w:tab w:val="left" w:pos="1946"/>
              </w:tabs>
              <w:jc w:val="both"/>
              <w:rPr>
                <w:b/>
                <w:color w:val="FF0000"/>
                <w:szCs w:val="24"/>
              </w:rPr>
            </w:pPr>
          </w:p>
          <w:p w:rsidR="00000000" w:rsidRDefault="00D74B99">
            <w:pPr>
              <w:tabs>
                <w:tab w:val="left" w:pos="1946"/>
              </w:tabs>
              <w:jc w:val="both"/>
              <w:rPr>
                <w:b/>
                <w:color w:val="FF0000"/>
                <w:szCs w:val="24"/>
              </w:rPr>
            </w:pPr>
          </w:p>
          <w:p w:rsidR="00000000" w:rsidRDefault="00D74B99">
            <w:pPr>
              <w:tabs>
                <w:tab w:val="left" w:pos="1946"/>
              </w:tabs>
              <w:jc w:val="both"/>
              <w:rPr>
                <w:b/>
                <w:color w:val="FF0000"/>
                <w:szCs w:val="24"/>
              </w:rPr>
            </w:pPr>
          </w:p>
          <w:p w:rsidR="00000000" w:rsidRDefault="00D74B99">
            <w:pPr>
              <w:tabs>
                <w:tab w:val="left" w:pos="1946"/>
              </w:tabs>
              <w:jc w:val="both"/>
              <w:rPr>
                <w:b/>
                <w:color w:val="FF0000"/>
                <w:szCs w:val="24"/>
              </w:rPr>
            </w:pPr>
          </w:p>
          <w:p w:rsidR="00000000" w:rsidRDefault="00D74B99">
            <w:pPr>
              <w:tabs>
                <w:tab w:val="left" w:pos="1946"/>
              </w:tabs>
              <w:jc w:val="both"/>
              <w:rPr>
                <w:b/>
                <w:color w:val="FF0000"/>
                <w:szCs w:val="24"/>
              </w:rPr>
            </w:pPr>
          </w:p>
          <w:p w:rsidR="00000000" w:rsidRDefault="00D74B99">
            <w:pPr>
              <w:tabs>
                <w:tab w:val="left" w:pos="1946"/>
              </w:tabs>
              <w:jc w:val="both"/>
              <w:rPr>
                <w:b/>
                <w:color w:val="FF0000"/>
                <w:szCs w:val="24"/>
              </w:rPr>
            </w:pPr>
          </w:p>
          <w:p w:rsidR="00000000" w:rsidRDefault="00D74B99">
            <w:pPr>
              <w:tabs>
                <w:tab w:val="left" w:pos="1946"/>
              </w:tabs>
              <w:jc w:val="both"/>
              <w:rPr>
                <w:b/>
                <w:szCs w:val="24"/>
              </w:rPr>
            </w:pPr>
          </w:p>
          <w:p w:rsidR="00000000" w:rsidRDefault="00D74B99">
            <w:pPr>
              <w:tabs>
                <w:tab w:val="left" w:pos="1946"/>
              </w:tabs>
              <w:jc w:val="both"/>
              <w:rPr>
                <w:b/>
                <w:szCs w:val="24"/>
              </w:rPr>
            </w:pPr>
          </w:p>
          <w:p w:rsidR="00000000" w:rsidRDefault="00D74B99">
            <w:pPr>
              <w:tabs>
                <w:tab w:val="left" w:pos="1946"/>
              </w:tabs>
              <w:jc w:val="both"/>
              <w:rPr>
                <w:b/>
              </w:rPr>
            </w:pPr>
          </w:p>
          <w:p w:rsidR="00000000" w:rsidRDefault="00D74B99">
            <w:pPr>
              <w:tabs>
                <w:tab w:val="left" w:pos="1946"/>
              </w:tabs>
              <w:jc w:val="both"/>
              <w:rPr>
                <w:b/>
              </w:rPr>
            </w:pPr>
          </w:p>
          <w:p w:rsidR="00000000" w:rsidRDefault="00D74B99">
            <w:pPr>
              <w:tabs>
                <w:tab w:val="left" w:pos="1946"/>
              </w:tabs>
              <w:jc w:val="both"/>
            </w:pPr>
          </w:p>
          <w:p w:rsidR="00000000" w:rsidRDefault="00D74B99">
            <w:pPr>
              <w:tabs>
                <w:tab w:val="left" w:pos="1946"/>
              </w:tabs>
              <w:jc w:val="both"/>
            </w:pPr>
          </w:p>
          <w:p w:rsidR="00000000" w:rsidRDefault="00D74B99">
            <w:pPr>
              <w:tabs>
                <w:tab w:val="left" w:pos="1946"/>
              </w:tabs>
              <w:jc w:val="both"/>
            </w:pPr>
          </w:p>
          <w:p w:rsidR="00000000" w:rsidRDefault="00D74B99">
            <w:pPr>
              <w:tabs>
                <w:tab w:val="left" w:pos="1946"/>
              </w:tabs>
              <w:jc w:val="both"/>
            </w:pPr>
          </w:p>
          <w:p w:rsidR="00000000" w:rsidRDefault="00D74B99">
            <w:pPr>
              <w:tabs>
                <w:tab w:val="left" w:pos="1946"/>
              </w:tabs>
              <w:jc w:val="both"/>
            </w:pPr>
          </w:p>
          <w:p w:rsidR="00000000" w:rsidRDefault="00D74B99">
            <w:pPr>
              <w:tabs>
                <w:tab w:val="left" w:pos="1946"/>
              </w:tabs>
              <w:jc w:val="both"/>
            </w:pPr>
          </w:p>
          <w:p w:rsidR="00000000" w:rsidRDefault="00D74B99">
            <w:pPr>
              <w:tabs>
                <w:tab w:val="left" w:pos="1946"/>
              </w:tabs>
              <w:jc w:val="both"/>
            </w:pPr>
          </w:p>
          <w:p w:rsidR="00000000" w:rsidRDefault="00D74B99">
            <w:pPr>
              <w:tabs>
                <w:tab w:val="left" w:pos="1946"/>
              </w:tabs>
              <w:jc w:val="both"/>
            </w:pPr>
          </w:p>
          <w:p w:rsidR="00000000" w:rsidRDefault="00D74B99">
            <w:pPr>
              <w:tabs>
                <w:tab w:val="left" w:pos="1946"/>
              </w:tabs>
              <w:jc w:val="both"/>
            </w:pPr>
            <w:r>
              <w:t>____________________</w:t>
            </w:r>
          </w:p>
        </w:tc>
      </w:tr>
    </w:tbl>
    <w:p w:rsidR="00000000" w:rsidRDefault="00D74B99">
      <w:pPr>
        <w:widowControl w:val="0"/>
        <w:suppressAutoHyphens w:val="0"/>
        <w:contextualSpacing/>
        <w:rPr>
          <w:szCs w:val="24"/>
        </w:rPr>
      </w:pPr>
    </w:p>
    <w:p w:rsidR="00000000" w:rsidRDefault="00D74B99">
      <w:pPr>
        <w:widowControl w:val="0"/>
        <w:suppressAutoHyphens w:val="0"/>
        <w:contextualSpacing/>
        <w:jc w:val="right"/>
        <w:rPr>
          <w:szCs w:val="24"/>
        </w:rPr>
      </w:pPr>
    </w:p>
    <w:p w:rsidR="00000000" w:rsidRDefault="00D74B99">
      <w:pPr>
        <w:widowControl w:val="0"/>
        <w:suppressAutoHyphens w:val="0"/>
        <w:contextualSpacing/>
        <w:jc w:val="right"/>
        <w:rPr>
          <w:szCs w:val="24"/>
        </w:rPr>
      </w:pPr>
    </w:p>
    <w:p w:rsidR="00000000" w:rsidRDefault="00D74B99">
      <w:pPr>
        <w:widowControl w:val="0"/>
        <w:suppressAutoHyphens w:val="0"/>
        <w:contextualSpacing/>
        <w:jc w:val="right"/>
        <w:rPr>
          <w:szCs w:val="24"/>
        </w:rPr>
      </w:pPr>
    </w:p>
    <w:p w:rsidR="00000000" w:rsidRDefault="00D74B99">
      <w:pPr>
        <w:widowControl w:val="0"/>
        <w:suppressAutoHyphens w:val="0"/>
        <w:contextualSpacing/>
        <w:jc w:val="right"/>
        <w:rPr>
          <w:szCs w:val="24"/>
        </w:rPr>
      </w:pPr>
    </w:p>
    <w:p w:rsidR="00000000" w:rsidRDefault="00D74B99">
      <w:pPr>
        <w:widowControl w:val="0"/>
        <w:suppressAutoHyphens w:val="0"/>
        <w:contextualSpacing/>
        <w:jc w:val="right"/>
        <w:rPr>
          <w:szCs w:val="24"/>
        </w:rPr>
      </w:pPr>
    </w:p>
    <w:p w:rsidR="00000000" w:rsidRDefault="00D74B99">
      <w:pPr>
        <w:widowControl w:val="0"/>
        <w:suppressAutoHyphens w:val="0"/>
        <w:contextualSpacing/>
        <w:jc w:val="right"/>
        <w:rPr>
          <w:szCs w:val="24"/>
        </w:rPr>
      </w:pPr>
    </w:p>
    <w:p w:rsidR="00000000" w:rsidRDefault="00D74B99">
      <w:pPr>
        <w:widowControl w:val="0"/>
        <w:suppressAutoHyphens w:val="0"/>
        <w:contextualSpacing/>
        <w:jc w:val="right"/>
        <w:rPr>
          <w:szCs w:val="24"/>
        </w:rPr>
      </w:pPr>
    </w:p>
    <w:p w:rsidR="00000000" w:rsidRDefault="00D74B99">
      <w:pPr>
        <w:widowControl w:val="0"/>
        <w:suppressAutoHyphens w:val="0"/>
        <w:contextualSpacing/>
        <w:jc w:val="right"/>
        <w:rPr>
          <w:szCs w:val="24"/>
        </w:rPr>
      </w:pPr>
    </w:p>
    <w:p w:rsidR="00000000" w:rsidRDefault="00D74B99">
      <w:pPr>
        <w:widowControl w:val="0"/>
        <w:suppressAutoHyphens w:val="0"/>
        <w:contextualSpacing/>
        <w:jc w:val="right"/>
        <w:rPr>
          <w:szCs w:val="24"/>
        </w:rPr>
      </w:pPr>
    </w:p>
    <w:p w:rsidR="00000000" w:rsidRDefault="00D74B99">
      <w:pPr>
        <w:widowControl w:val="0"/>
        <w:suppressAutoHyphens w:val="0"/>
        <w:contextualSpacing/>
        <w:jc w:val="right"/>
        <w:rPr>
          <w:szCs w:val="24"/>
        </w:rPr>
      </w:pPr>
    </w:p>
    <w:p w:rsidR="00000000" w:rsidRDefault="00D74B99">
      <w:pPr>
        <w:widowControl w:val="0"/>
        <w:suppressAutoHyphens w:val="0"/>
        <w:contextualSpacing/>
        <w:jc w:val="right"/>
        <w:rPr>
          <w:szCs w:val="24"/>
        </w:rPr>
      </w:pPr>
    </w:p>
    <w:p w:rsidR="00000000" w:rsidRDefault="00D74B99">
      <w:pPr>
        <w:widowControl w:val="0"/>
        <w:suppressAutoHyphens w:val="0"/>
        <w:contextualSpacing/>
        <w:jc w:val="right"/>
        <w:rPr>
          <w:szCs w:val="24"/>
        </w:rPr>
      </w:pPr>
    </w:p>
    <w:p w:rsidR="00000000" w:rsidRDefault="00D74B99">
      <w:pPr>
        <w:widowControl w:val="0"/>
        <w:suppressAutoHyphens w:val="0"/>
        <w:contextualSpacing/>
        <w:jc w:val="right"/>
        <w:rPr>
          <w:szCs w:val="24"/>
        </w:rPr>
      </w:pPr>
    </w:p>
    <w:p w:rsidR="00000000" w:rsidRDefault="00D74B99">
      <w:pPr>
        <w:widowControl w:val="0"/>
        <w:suppressAutoHyphens w:val="0"/>
        <w:contextualSpacing/>
        <w:jc w:val="right"/>
        <w:rPr>
          <w:szCs w:val="24"/>
        </w:rPr>
      </w:pPr>
    </w:p>
    <w:p w:rsidR="00000000" w:rsidRDefault="00D74B99">
      <w:pPr>
        <w:widowControl w:val="0"/>
        <w:ind w:firstLine="709"/>
        <w:jc w:val="right"/>
        <w:rPr>
          <w:b/>
          <w:szCs w:val="24"/>
          <w:lang w:eastAsia="ar-SA"/>
        </w:rPr>
      </w:pPr>
      <w:r>
        <w:rPr>
          <w:b/>
          <w:szCs w:val="24"/>
          <w:lang w:eastAsia="ar-SA"/>
        </w:rPr>
        <w:t>Приложение № 1</w:t>
      </w:r>
    </w:p>
    <w:p w:rsidR="00000000" w:rsidRDefault="00D74B99">
      <w:pPr>
        <w:widowControl w:val="0"/>
        <w:ind w:firstLine="709"/>
        <w:jc w:val="right"/>
        <w:rPr>
          <w:bCs/>
          <w:szCs w:val="24"/>
          <w:lang w:eastAsia="ar-SA"/>
        </w:rPr>
      </w:pPr>
      <w:r>
        <w:rPr>
          <w:b/>
          <w:szCs w:val="24"/>
          <w:lang w:eastAsia="ar-SA"/>
        </w:rPr>
        <w:tab/>
      </w:r>
      <w:r>
        <w:rPr>
          <w:b/>
          <w:szCs w:val="24"/>
          <w:lang w:eastAsia="ar-SA"/>
        </w:rPr>
        <w:tab/>
      </w:r>
      <w:r>
        <w:rPr>
          <w:b/>
          <w:szCs w:val="24"/>
          <w:lang w:eastAsia="ar-SA"/>
        </w:rPr>
        <w:tab/>
      </w:r>
      <w:r>
        <w:rPr>
          <w:b/>
          <w:szCs w:val="24"/>
          <w:lang w:eastAsia="ar-SA"/>
        </w:rPr>
        <w:tab/>
      </w:r>
      <w:r>
        <w:rPr>
          <w:bCs/>
          <w:szCs w:val="24"/>
          <w:lang w:eastAsia="ar-SA"/>
        </w:rPr>
        <w:t xml:space="preserve">к государственному контракту на оказание Услуг № __________ </w:t>
      </w:r>
    </w:p>
    <w:p w:rsidR="00000000" w:rsidRDefault="00D74B99">
      <w:pPr>
        <w:widowControl w:val="0"/>
        <w:ind w:firstLine="709"/>
        <w:jc w:val="right"/>
        <w:rPr>
          <w:b/>
          <w:color w:val="000000"/>
          <w:szCs w:val="24"/>
          <w:lang w:eastAsia="ar-SA"/>
        </w:rPr>
      </w:pPr>
      <w:proofErr w:type="gramStart"/>
      <w:r>
        <w:rPr>
          <w:bCs/>
          <w:szCs w:val="24"/>
          <w:lang w:eastAsia="ar-SA"/>
        </w:rPr>
        <w:t>от  «</w:t>
      </w:r>
      <w:proofErr w:type="gramEnd"/>
      <w:r>
        <w:rPr>
          <w:bCs/>
          <w:szCs w:val="24"/>
          <w:lang w:eastAsia="ar-SA"/>
        </w:rPr>
        <w:t xml:space="preserve"> ____ » ___________ 2026 г.</w:t>
      </w:r>
    </w:p>
    <w:p w:rsidR="00000000" w:rsidRDefault="00D74B99">
      <w:pPr>
        <w:widowControl w:val="0"/>
        <w:ind w:firstLine="709"/>
        <w:jc w:val="center"/>
        <w:rPr>
          <w:b/>
          <w:color w:val="000000"/>
          <w:szCs w:val="24"/>
          <w:lang w:eastAsia="ar-SA"/>
        </w:rPr>
      </w:pPr>
    </w:p>
    <w:p w:rsidR="00000000" w:rsidRDefault="00D74B99">
      <w:pPr>
        <w:widowControl w:val="0"/>
        <w:ind w:firstLine="709"/>
        <w:jc w:val="center"/>
        <w:rPr>
          <w:szCs w:val="24"/>
          <w:lang w:eastAsia="ar-SA"/>
        </w:rPr>
      </w:pPr>
      <w:r>
        <w:rPr>
          <w:b/>
          <w:color w:val="000000"/>
          <w:szCs w:val="24"/>
          <w:lang w:eastAsia="ar-SA"/>
        </w:rPr>
        <w:t>СПЕЦИФИКАЦИЯ</w:t>
      </w:r>
    </w:p>
    <w:p w:rsidR="00000000" w:rsidRDefault="00D74B99">
      <w:pPr>
        <w:widowControl w:val="0"/>
        <w:ind w:firstLine="709"/>
        <w:jc w:val="right"/>
        <w:rPr>
          <w:szCs w:val="24"/>
          <w:lang w:eastAsia="ar-SA"/>
        </w:rPr>
      </w:pPr>
    </w:p>
    <w:tbl>
      <w:tblPr>
        <w:tblW w:w="0" w:type="auto"/>
        <w:tblInd w:w="-730" w:type="dxa"/>
        <w:tblLayout w:type="fixed"/>
        <w:tblLook w:val="0000" w:firstRow="0" w:lastRow="0" w:firstColumn="0" w:lastColumn="0" w:noHBand="0" w:noVBand="0"/>
      </w:tblPr>
      <w:tblGrid>
        <w:gridCol w:w="236"/>
        <w:gridCol w:w="548"/>
        <w:gridCol w:w="5380"/>
        <w:gridCol w:w="9"/>
        <w:gridCol w:w="983"/>
        <w:gridCol w:w="9"/>
        <w:gridCol w:w="1550"/>
        <w:gridCol w:w="9"/>
        <w:gridCol w:w="1418"/>
      </w:tblGrid>
      <w:tr w:rsidR="00000000">
        <w:trPr>
          <w:trHeight w:val="23"/>
        </w:trPr>
        <w:tc>
          <w:tcPr>
            <w:tcW w:w="23" w:type="dxa"/>
            <w:shd w:val="clear" w:color="auto" w:fill="auto"/>
          </w:tcPr>
          <w:p w:rsidR="00000000" w:rsidRDefault="00D74B99">
            <w:pPr>
              <w:snapToGrid w:val="0"/>
              <w:spacing w:line="276" w:lineRule="auto"/>
              <w:jc w:val="center"/>
              <w:rPr>
                <w:lang w:eastAsia="ru-RU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74B99">
            <w:pPr>
              <w:spacing w:line="276" w:lineRule="auto"/>
              <w:jc w:val="center"/>
            </w:pPr>
            <w:r>
              <w:rPr>
                <w:b/>
                <w:color w:val="000000"/>
                <w:sz w:val="22"/>
                <w:szCs w:val="22"/>
                <w:lang w:eastAsia="ru-RU"/>
              </w:rPr>
              <w:t>№</w:t>
            </w:r>
            <w:r>
              <w:rPr>
                <w:b/>
                <w:color w:val="000000"/>
                <w:sz w:val="22"/>
                <w:szCs w:val="22"/>
                <w:lang w:eastAsia="ru-RU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  <w:lang w:eastAsia="ru-RU"/>
              </w:rPr>
              <w:t>п/п</w:t>
            </w:r>
          </w:p>
        </w:tc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74B99">
            <w:pPr>
              <w:spacing w:line="276" w:lineRule="auto"/>
              <w:jc w:val="center"/>
            </w:pPr>
            <w:r>
              <w:rPr>
                <w:b/>
                <w:bCs/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74B99">
            <w:pPr>
              <w:spacing w:line="276" w:lineRule="auto"/>
              <w:jc w:val="center"/>
            </w:pPr>
            <w:r>
              <w:rPr>
                <w:b/>
                <w:bCs/>
                <w:sz w:val="22"/>
                <w:szCs w:val="22"/>
                <w:lang w:eastAsia="ru-RU"/>
              </w:rPr>
              <w:t>Кол-во, шт.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74B99">
            <w:pPr>
              <w:spacing w:line="276" w:lineRule="auto"/>
              <w:jc w:val="center"/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Стоимость </w:t>
            </w:r>
            <w:r>
              <w:rPr>
                <w:b/>
                <w:bCs/>
                <w:sz w:val="22"/>
                <w:szCs w:val="22"/>
                <w:lang w:eastAsia="ru-RU"/>
              </w:rPr>
              <w:t>за шт., руб.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74B99">
            <w:pPr>
              <w:spacing w:line="276" w:lineRule="auto"/>
              <w:jc w:val="center"/>
            </w:pPr>
            <w:r>
              <w:rPr>
                <w:b/>
                <w:bCs/>
                <w:sz w:val="22"/>
                <w:szCs w:val="22"/>
                <w:lang w:eastAsia="ru-RU"/>
              </w:rPr>
              <w:t>Стоимость, руб.</w:t>
            </w:r>
          </w:p>
        </w:tc>
      </w:tr>
      <w:tr w:rsidR="00000000">
        <w:trPr>
          <w:trHeight w:val="23"/>
        </w:trPr>
        <w:tc>
          <w:tcPr>
            <w:tcW w:w="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74B99">
            <w:pPr>
              <w:numPr>
                <w:ilvl w:val="0"/>
                <w:numId w:val="3"/>
              </w:numPr>
              <w:snapToGrid w:val="0"/>
              <w:spacing w:after="200" w:line="276" w:lineRule="auto"/>
              <w:ind w:left="-105" w:right="-244" w:hanging="22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74B99">
            <w:pPr>
              <w:spacing w:line="276" w:lineRule="auto"/>
            </w:pPr>
            <w:r>
              <w:rPr>
                <w:sz w:val="22"/>
                <w:szCs w:val="22"/>
                <w:lang w:eastAsia="en-US"/>
              </w:rPr>
              <w:t>Оказание услуг по аттестации объекта информатизации – автоматизированного рабочего ме</w:t>
            </w:r>
            <w:r>
              <w:rPr>
                <w:sz w:val="22"/>
                <w:szCs w:val="22"/>
                <w:lang w:eastAsia="en-US"/>
              </w:rPr>
              <w:t>ста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74B99">
            <w:pPr>
              <w:spacing w:line="276" w:lineRule="auto"/>
              <w:jc w:val="center"/>
            </w:pPr>
            <w:r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74B99">
            <w:pPr>
              <w:spacing w:line="276" w:lineRule="auto"/>
              <w:jc w:val="center"/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74B99">
            <w:pPr>
              <w:spacing w:line="276" w:lineRule="auto"/>
              <w:jc w:val="center"/>
            </w:pPr>
          </w:p>
        </w:tc>
      </w:tr>
      <w:tr w:rsidR="00000000">
        <w:trPr>
          <w:trHeight w:val="23"/>
        </w:trPr>
        <w:tc>
          <w:tcPr>
            <w:tcW w:w="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74B99">
            <w:pPr>
              <w:numPr>
                <w:ilvl w:val="0"/>
                <w:numId w:val="3"/>
              </w:numPr>
              <w:snapToGrid w:val="0"/>
              <w:spacing w:after="200" w:line="276" w:lineRule="auto"/>
              <w:ind w:left="-105" w:right="-244" w:hanging="22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74B99">
            <w:pPr>
              <w:spacing w:line="276" w:lineRule="auto"/>
            </w:pPr>
            <w:r>
              <w:rPr>
                <w:sz w:val="22"/>
                <w:szCs w:val="22"/>
                <w:lang w:eastAsia="en-US"/>
              </w:rPr>
              <w:t>Оказание услуг по контролю эффективности защиты (защищённости) информации объекта информатизации – автоматизиро</w:t>
            </w:r>
            <w:r>
              <w:rPr>
                <w:sz w:val="22"/>
                <w:szCs w:val="22"/>
                <w:lang w:eastAsia="en-US"/>
              </w:rPr>
              <w:t>ванного рабочего ме</w:t>
            </w:r>
            <w:r>
              <w:rPr>
                <w:sz w:val="22"/>
                <w:szCs w:val="22"/>
                <w:lang w:eastAsia="en-US"/>
              </w:rPr>
              <w:t>ста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74B99">
            <w:pPr>
              <w:spacing w:line="276" w:lineRule="auto"/>
              <w:jc w:val="center"/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74B99">
            <w:pPr>
              <w:spacing w:line="276" w:lineRule="auto"/>
              <w:jc w:val="center"/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74B99">
            <w:pPr>
              <w:spacing w:line="276" w:lineRule="auto"/>
              <w:jc w:val="center"/>
            </w:pPr>
          </w:p>
        </w:tc>
      </w:tr>
      <w:tr w:rsidR="00000000">
        <w:trPr>
          <w:trHeight w:val="23"/>
        </w:trPr>
        <w:tc>
          <w:tcPr>
            <w:tcW w:w="85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74B99" w:rsidP="00362544">
            <w:pPr>
              <w:spacing w:line="276" w:lineRule="auto"/>
              <w:jc w:val="right"/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Итого с учетом НДС </w:t>
            </w:r>
            <w:r>
              <w:rPr>
                <w:b/>
                <w:bCs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74B99">
            <w:pPr>
              <w:spacing w:line="276" w:lineRule="auto"/>
              <w:jc w:val="center"/>
            </w:pPr>
          </w:p>
        </w:tc>
      </w:tr>
      <w:tr w:rsidR="00000000">
        <w:trPr>
          <w:trHeight w:val="23"/>
        </w:trPr>
        <w:tc>
          <w:tcPr>
            <w:tcW w:w="23" w:type="dxa"/>
            <w:shd w:val="clear" w:color="auto" w:fill="auto"/>
          </w:tcPr>
          <w:p w:rsidR="00000000" w:rsidRDefault="00D74B99">
            <w:pPr>
              <w:snapToGrid w:val="0"/>
              <w:spacing w:line="276" w:lineRule="auto"/>
              <w:jc w:val="right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84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74B99" w:rsidP="00362544">
            <w:pPr>
              <w:spacing w:line="276" w:lineRule="auto"/>
              <w:jc w:val="right"/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Всего НДС </w:t>
            </w: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74B99">
            <w:pPr>
              <w:spacing w:line="276" w:lineRule="auto"/>
              <w:jc w:val="center"/>
            </w:pPr>
          </w:p>
        </w:tc>
      </w:tr>
    </w:tbl>
    <w:p w:rsidR="00000000" w:rsidRDefault="00D74B99">
      <w:pPr>
        <w:keepNext/>
        <w:widowControl w:val="0"/>
        <w:snapToGrid w:val="0"/>
        <w:ind w:firstLine="709"/>
        <w:rPr>
          <w:color w:val="000000"/>
          <w:szCs w:val="24"/>
          <w:lang w:eastAsia="ar-SA"/>
        </w:rPr>
      </w:pPr>
    </w:p>
    <w:p w:rsidR="00000000" w:rsidRDefault="00D74B99">
      <w:pPr>
        <w:keepNext/>
        <w:widowControl w:val="0"/>
        <w:snapToGrid w:val="0"/>
        <w:ind w:firstLine="709"/>
        <w:rPr>
          <w:color w:val="000000"/>
          <w:szCs w:val="24"/>
          <w:lang w:eastAsia="ar-SA"/>
        </w:rPr>
      </w:pPr>
    </w:p>
    <w:tbl>
      <w:tblPr>
        <w:tblW w:w="0" w:type="auto"/>
        <w:tblInd w:w="-713" w:type="dxa"/>
        <w:tblLayout w:type="fixed"/>
        <w:tblLook w:val="0000" w:firstRow="0" w:lastRow="0" w:firstColumn="0" w:lastColumn="0" w:noHBand="0" w:noVBand="0"/>
      </w:tblPr>
      <w:tblGrid>
        <w:gridCol w:w="4962"/>
        <w:gridCol w:w="4960"/>
      </w:tblGrid>
      <w:tr w:rsidR="00000000">
        <w:trPr>
          <w:trHeight w:val="22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74B99">
            <w:pPr>
              <w:widowControl w:val="0"/>
            </w:pPr>
            <w:r>
              <w:rPr>
                <w:b/>
                <w:szCs w:val="24"/>
              </w:rPr>
              <w:t>Государственный заказчик: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74B99">
            <w:pPr>
              <w:widowControl w:val="0"/>
            </w:pPr>
            <w:r>
              <w:rPr>
                <w:b/>
                <w:szCs w:val="24"/>
              </w:rPr>
              <w:t>Исполнитель:</w:t>
            </w:r>
          </w:p>
        </w:tc>
      </w:tr>
      <w:tr w:rsidR="00000000">
        <w:trPr>
          <w:trHeight w:val="126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74B99">
            <w:pPr>
              <w:widowControl w:val="0"/>
              <w:tabs>
                <w:tab w:val="center" w:pos="2355"/>
              </w:tabs>
              <w:snapToGrid w:val="0"/>
              <w:rPr>
                <w:color w:val="000000"/>
                <w:szCs w:val="24"/>
                <w:lang w:eastAsia="ru-RU"/>
              </w:rPr>
            </w:pPr>
          </w:p>
          <w:p w:rsidR="00000000" w:rsidRDefault="00D74B99">
            <w:pPr>
              <w:widowControl w:val="0"/>
              <w:rPr>
                <w:b/>
                <w:bCs/>
                <w:color w:val="22252D"/>
                <w:szCs w:val="24"/>
                <w:shd w:val="clear" w:color="auto" w:fill="FFFFFF"/>
              </w:rPr>
            </w:pPr>
            <w:r>
              <w:rPr>
                <w:rFonts w:eastAsia="Calibri"/>
                <w:color w:val="000000"/>
                <w:szCs w:val="24"/>
                <w:shd w:val="clear" w:color="auto" w:fill="FFFFFF"/>
              </w:rPr>
              <w:t>Начальник управления информационных технологий и связи Главного управления МЧС России по Челябинской области</w:t>
            </w:r>
          </w:p>
          <w:p w:rsidR="00000000" w:rsidRDefault="00D74B99">
            <w:pPr>
              <w:widowControl w:val="0"/>
              <w:rPr>
                <w:b/>
                <w:bCs/>
                <w:color w:val="22252D"/>
                <w:szCs w:val="24"/>
                <w:shd w:val="clear" w:color="auto" w:fill="FFFFFF"/>
              </w:rPr>
            </w:pPr>
          </w:p>
          <w:p w:rsidR="00000000" w:rsidRDefault="00D74B99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__________________________Рахимов Р.С.</w:t>
            </w:r>
          </w:p>
          <w:p w:rsidR="00000000" w:rsidRDefault="00D74B99">
            <w:pPr>
              <w:widowControl w:val="0"/>
              <w:rPr>
                <w:szCs w:val="24"/>
              </w:rPr>
            </w:pPr>
          </w:p>
          <w:p w:rsidR="00000000" w:rsidRDefault="00D74B99">
            <w:pPr>
              <w:jc w:val="both"/>
            </w:pPr>
            <w:r>
              <w:rPr>
                <w:color w:val="000000"/>
                <w:szCs w:val="24"/>
              </w:rPr>
              <w:t>«    » ____________ 2026 г.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74B99">
            <w:pPr>
              <w:widowControl w:val="0"/>
              <w:tabs>
                <w:tab w:val="center" w:pos="2355"/>
              </w:tabs>
              <w:snapToGrid w:val="0"/>
              <w:rPr>
                <w:b/>
                <w:szCs w:val="24"/>
              </w:rPr>
            </w:pPr>
          </w:p>
          <w:p w:rsidR="00000000" w:rsidRDefault="00D74B99">
            <w:pPr>
              <w:widowControl w:val="0"/>
              <w:tabs>
                <w:tab w:val="center" w:pos="2355"/>
              </w:tabs>
              <w:rPr>
                <w:b/>
                <w:szCs w:val="24"/>
              </w:rPr>
            </w:pPr>
          </w:p>
          <w:p w:rsidR="00000000" w:rsidRDefault="00D74B99">
            <w:pPr>
              <w:widowControl w:val="0"/>
              <w:tabs>
                <w:tab w:val="center" w:pos="2355"/>
              </w:tabs>
              <w:rPr>
                <w:b/>
                <w:szCs w:val="24"/>
              </w:rPr>
            </w:pPr>
          </w:p>
          <w:p w:rsidR="00000000" w:rsidRDefault="00D74B99">
            <w:pPr>
              <w:widowControl w:val="0"/>
              <w:tabs>
                <w:tab w:val="center" w:pos="2355"/>
              </w:tabs>
              <w:ind w:firstLine="709"/>
              <w:rPr>
                <w:b/>
                <w:szCs w:val="24"/>
              </w:rPr>
            </w:pPr>
          </w:p>
          <w:p w:rsidR="00000000" w:rsidRDefault="00D74B99">
            <w:pPr>
              <w:widowControl w:val="0"/>
              <w:tabs>
                <w:tab w:val="center" w:pos="2355"/>
              </w:tabs>
              <w:ind w:firstLine="709"/>
              <w:rPr>
                <w:b/>
                <w:szCs w:val="24"/>
              </w:rPr>
            </w:pPr>
          </w:p>
          <w:p w:rsidR="00000000" w:rsidRDefault="00D74B99">
            <w:pPr>
              <w:rPr>
                <w:szCs w:val="24"/>
              </w:rPr>
            </w:pPr>
            <w:r>
              <w:rPr>
                <w:szCs w:val="24"/>
              </w:rPr>
              <w:t>_______________________</w:t>
            </w:r>
          </w:p>
          <w:p w:rsidR="00000000" w:rsidRDefault="00D74B99">
            <w:pPr>
              <w:rPr>
                <w:szCs w:val="24"/>
              </w:rPr>
            </w:pPr>
          </w:p>
          <w:p w:rsidR="00000000" w:rsidRDefault="00D74B99">
            <w:pPr>
              <w:rPr>
                <w:szCs w:val="24"/>
              </w:rPr>
            </w:pPr>
            <w:r>
              <w:rPr>
                <w:szCs w:val="24"/>
              </w:rPr>
              <w:t>«    » ____________ 2026 г.</w:t>
            </w:r>
          </w:p>
          <w:p w:rsidR="00000000" w:rsidRDefault="00D74B99">
            <w:pPr>
              <w:rPr>
                <w:szCs w:val="24"/>
              </w:rPr>
            </w:pPr>
          </w:p>
        </w:tc>
      </w:tr>
    </w:tbl>
    <w:p w:rsidR="00000000" w:rsidRDefault="00D74B99">
      <w:pPr>
        <w:keepNext/>
        <w:widowControl w:val="0"/>
        <w:snapToGrid w:val="0"/>
        <w:ind w:firstLine="709"/>
        <w:rPr>
          <w:color w:val="000000"/>
          <w:szCs w:val="24"/>
          <w:lang w:eastAsia="ar-SA"/>
        </w:rPr>
      </w:pPr>
      <w:bookmarkStart w:id="1" w:name="_GoBack_Копия_1"/>
      <w:bookmarkEnd w:id="1"/>
    </w:p>
    <w:p w:rsidR="00000000" w:rsidRDefault="00D74B99">
      <w:pPr>
        <w:widowControl w:val="0"/>
        <w:suppressAutoHyphens w:val="0"/>
        <w:contextualSpacing/>
        <w:jc w:val="right"/>
        <w:rPr>
          <w:color w:val="000000"/>
          <w:szCs w:val="24"/>
          <w:lang w:eastAsia="ar-SA"/>
        </w:rPr>
      </w:pPr>
    </w:p>
    <w:p w:rsidR="00000000" w:rsidRDefault="00D74B99">
      <w:pPr>
        <w:widowControl w:val="0"/>
        <w:suppressAutoHyphens w:val="0"/>
        <w:contextualSpacing/>
        <w:rPr>
          <w:color w:val="000000"/>
          <w:szCs w:val="24"/>
          <w:lang w:eastAsia="ar-SA"/>
        </w:rPr>
      </w:pPr>
    </w:p>
    <w:p w:rsidR="00000000" w:rsidRDefault="00D74B99">
      <w:pPr>
        <w:widowControl w:val="0"/>
        <w:suppressAutoHyphens w:val="0"/>
        <w:contextualSpacing/>
      </w:pPr>
    </w:p>
    <w:sectPr w:rsidR="0000000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851" w:left="1134" w:header="720" w:footer="13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74B99">
      <w:r>
        <w:separator/>
      </w:r>
    </w:p>
  </w:endnote>
  <w:endnote w:type="continuationSeparator" w:id="0">
    <w:p w:rsidR="00000000" w:rsidRDefault="00D74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1"/>
    <w:family w:val="swiss"/>
    <w:pitch w:val="default"/>
  </w:font>
  <w:font w:name="FreeSans">
    <w:charset w:val="01"/>
    <w:family w:val="swiss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D74B99">
    <w:pPr>
      <w:pStyle w:val="af6"/>
      <w:jc w:val="center"/>
    </w:pPr>
  </w:p>
  <w:p w:rsidR="00000000" w:rsidRDefault="00D74B99">
    <w:pPr>
      <w:pStyle w:val="af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D74B99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74B99">
      <w:r>
        <w:separator/>
      </w:r>
    </w:p>
  </w:footnote>
  <w:footnote w:type="continuationSeparator" w:id="0">
    <w:p w:rsidR="00000000" w:rsidRDefault="00D74B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D74B99">
    <w:pPr>
      <w:pStyle w:val="af5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7</w:t>
    </w:r>
    <w:r>
      <w:fldChar w:fldCharType="end"/>
    </w:r>
  </w:p>
  <w:p w:rsidR="00000000" w:rsidRDefault="00D74B99">
    <w:pPr>
      <w:pStyle w:val="af5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D74B99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"/>
      <w:lvlJc w:val="center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62544"/>
    <w:rsid w:val="00362544"/>
    <w:rsid w:val="00D74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4AFD1442-987B-4632-AAB8-1DA1CAA34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lang w:eastAsia="zh-CN"/>
    </w:rPr>
  </w:style>
  <w:style w:type="paragraph" w:styleId="2">
    <w:name w:val="heading 2"/>
    <w:basedOn w:val="1"/>
    <w:next w:val="a0"/>
    <w:qFormat/>
    <w:pPr>
      <w:numPr>
        <w:ilvl w:val="1"/>
        <w:numId w:val="1"/>
      </w:numPr>
      <w:ind w:left="576" w:hanging="576"/>
      <w:outlineLvl w:val="1"/>
    </w:pPr>
    <w:rPr>
      <w:b/>
      <w:i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Pr>
      <w:b/>
    </w:rPr>
  </w:style>
  <w:style w:type="character" w:customStyle="1" w:styleId="WW8Num3z0">
    <w:name w:val="WW8Num3z0"/>
    <w:rPr>
      <w:b/>
    </w:rPr>
  </w:style>
  <w:style w:type="character" w:customStyle="1" w:styleId="20">
    <w:name w:val="Основной шрифт абзаца2"/>
  </w:style>
  <w:style w:type="character" w:styleId="a4">
    <w:name w:val="line number"/>
    <w:basedOn w:val="20"/>
  </w:style>
  <w:style w:type="character" w:styleId="a5">
    <w:name w:val="Hyperlink"/>
    <w:rPr>
      <w:color w:val="0000FF"/>
      <w:u w:val="single"/>
    </w:rPr>
  </w:style>
  <w:style w:type="character" w:customStyle="1" w:styleId="WW8Num1z0">
    <w:name w:val="WW8Num1z0"/>
    <w:rPr>
      <w:b/>
    </w:rPr>
  </w:style>
  <w:style w:type="character" w:customStyle="1" w:styleId="10">
    <w:name w:val="Основной шрифт абзаца1"/>
  </w:style>
  <w:style w:type="character" w:customStyle="1" w:styleId="wmi-callto">
    <w:name w:val="wmi-callto"/>
  </w:style>
  <w:style w:type="character" w:customStyle="1" w:styleId="a6">
    <w:name w:val="Текст выноски Знак"/>
    <w:rPr>
      <w:rFonts w:ascii="Segoe UI" w:hAnsi="Segoe UI" w:cs="Segoe UI"/>
      <w:sz w:val="18"/>
    </w:rPr>
  </w:style>
  <w:style w:type="character" w:customStyle="1" w:styleId="a7">
    <w:name w:val="Верхний колонтитул Знак"/>
    <w:rPr>
      <w:sz w:val="24"/>
    </w:rPr>
  </w:style>
  <w:style w:type="character" w:customStyle="1" w:styleId="a8">
    <w:name w:val="Нижний колонтитул Знак"/>
    <w:rPr>
      <w:sz w:val="24"/>
    </w:rPr>
  </w:style>
  <w:style w:type="character" w:styleId="a9">
    <w:name w:val="Strong"/>
    <w:qFormat/>
    <w:rPr>
      <w:b/>
    </w:rPr>
  </w:style>
  <w:style w:type="character" w:styleId="aa">
    <w:name w:val="FollowedHyperlink"/>
    <w:rPr>
      <w:color w:val="800080"/>
      <w:u w:val="single"/>
    </w:rPr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paragraph" w:customStyle="1" w:styleId="ab">
    <w:name w:val="Заголовок"/>
    <w:basedOn w:val="a"/>
    <w:next w:val="a0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c">
    <w:name w:val="List"/>
    <w:basedOn w:val="a0"/>
  </w:style>
  <w:style w:type="paragraph" w:styleId="ad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customStyle="1" w:styleId="21">
    <w:name w:val="Указатель2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1">
    <w:name w:val="Заголовок1"/>
    <w:basedOn w:val="a"/>
    <w:next w:val="a0"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ascii="PT Astra Serif" w:hAnsi="PT Astra Serif" w:cs="FreeSans"/>
      <w:i/>
      <w:iCs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ascii="PT Astra Serif" w:hAnsi="PT Astra Serif" w:cs="FreeSans"/>
      <w:i/>
      <w:iCs/>
      <w:szCs w:val="24"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ascii="PT Astra Serif" w:hAnsi="PT Astra Serif" w:cs="FreeSans"/>
      <w:i/>
      <w:iCs/>
      <w:szCs w:val="24"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ascii="PT Astra Serif" w:hAnsi="PT Astra Serif" w:cs="FreeSans"/>
      <w:i/>
      <w:iCs/>
      <w:szCs w:val="24"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ascii="PT Astra Serif" w:hAnsi="PT Astra Serif" w:cs="FreeSans"/>
      <w:i/>
      <w:iCs/>
      <w:szCs w:val="24"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ascii="PT Astra Serif" w:hAnsi="PT Astra Serif" w:cs="FreeSans"/>
      <w:i/>
      <w:iCs/>
      <w:szCs w:val="24"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ascii="PT Astra Serif" w:hAnsi="PT Astra Serif" w:cs="FreeSans"/>
      <w:i/>
      <w:iCs/>
      <w:szCs w:val="24"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ae">
    <w:name w:val="index heading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i/>
    </w:rPr>
  </w:style>
  <w:style w:type="paragraph" w:customStyle="1" w:styleId="13">
    <w:name w:val="Указатель1"/>
    <w:basedOn w:val="a"/>
    <w:pPr>
      <w:suppressLineNumbers/>
    </w:pPr>
  </w:style>
  <w:style w:type="paragraph" w:customStyle="1" w:styleId="af">
    <w:name w:val="Содержимое таблицы"/>
    <w:basedOn w:val="a"/>
    <w:pPr>
      <w:suppressLineNumbers/>
    </w:pPr>
  </w:style>
  <w:style w:type="paragraph" w:styleId="af0">
    <w:name w:val="Balloon Text"/>
    <w:basedOn w:val="a"/>
    <w:rPr>
      <w:rFonts w:ascii="Segoe UI" w:hAnsi="Segoe UI" w:cs="Segoe UI"/>
      <w:sz w:val="18"/>
    </w:rPr>
  </w:style>
  <w:style w:type="paragraph" w:customStyle="1" w:styleId="af1">
    <w:name w:val="Заголовок таблицы"/>
    <w:basedOn w:val="af"/>
    <w:pPr>
      <w:jc w:val="center"/>
    </w:pPr>
    <w:rPr>
      <w:b/>
    </w:rPr>
  </w:style>
  <w:style w:type="paragraph" w:customStyle="1" w:styleId="af2">
    <w:name w:val="Обычный + по ширине"/>
    <w:basedOn w:val="a"/>
    <w:pPr>
      <w:jc w:val="both"/>
    </w:pPr>
  </w:style>
  <w:style w:type="paragraph" w:customStyle="1" w:styleId="ConsPlusNormal">
    <w:name w:val="ConsPlusNormal"/>
    <w:basedOn w:val="a"/>
    <w:pPr>
      <w:ind w:firstLine="720"/>
    </w:pPr>
    <w:rPr>
      <w:rFonts w:ascii="Arial" w:hAnsi="Arial" w:cs="Arial"/>
    </w:rPr>
  </w:style>
  <w:style w:type="paragraph" w:customStyle="1" w:styleId="ConsNormal">
    <w:name w:val="ConsNormal"/>
    <w:basedOn w:val="a"/>
    <w:pPr>
      <w:ind w:right="19772" w:firstLine="720"/>
    </w:pPr>
    <w:rPr>
      <w:rFonts w:ascii="Arial" w:hAnsi="Arial" w:cs="Arial"/>
    </w:rPr>
  </w:style>
  <w:style w:type="paragraph" w:customStyle="1" w:styleId="af3">
    <w:name w:val="Колонтитул"/>
    <w:basedOn w:val="a"/>
  </w:style>
  <w:style w:type="paragraph" w:customStyle="1" w:styleId="af4">
    <w:name w:val="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5">
    <w:name w:val="header"/>
    <w:basedOn w:val="a"/>
  </w:style>
  <w:style w:type="paragraph" w:styleId="af6">
    <w:name w:val="footer"/>
    <w:basedOn w:val="a"/>
  </w:style>
  <w:style w:type="paragraph" w:styleId="af7">
    <w:name w:val="No Spacing"/>
    <w:qFormat/>
    <w:pPr>
      <w:suppressAutoHyphens/>
    </w:pPr>
    <w:rPr>
      <w:sz w:val="24"/>
      <w:lang w:eastAsia="zh-CN"/>
    </w:rPr>
  </w:style>
  <w:style w:type="paragraph" w:customStyle="1" w:styleId="af8">
    <w:name w:val="Содержимое врезки"/>
    <w:basedOn w:val="a"/>
  </w:style>
  <w:style w:type="paragraph" w:styleId="af9">
    <w:name w:val="Normal (Web)"/>
    <w:basedOn w:val="a"/>
    <w:pPr>
      <w:spacing w:before="150" w:after="150"/>
      <w:ind w:left="150" w:right="15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garantf1://70253464.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3023</Words>
  <Characters>17235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УОПиПАСР</dc:creator>
  <cp:keywords/>
  <cp:lastModifiedBy>МузафароваЕС</cp:lastModifiedBy>
  <cp:revision>3</cp:revision>
  <cp:lastPrinted>2026-05-21T06:03:00Z</cp:lastPrinted>
  <dcterms:created xsi:type="dcterms:W3CDTF">2026-07-28T06:37:00Z</dcterms:created>
  <dcterms:modified xsi:type="dcterms:W3CDTF">2026-07-28T06:40:00Z</dcterms:modified>
</cp:coreProperties>
</file>