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1E" w:rsidRPr="00F264E0" w:rsidRDefault="00D7441E" w:rsidP="00D7441E">
      <w:pPr>
        <w:spacing w:line="276" w:lineRule="auto"/>
        <w:jc w:val="center"/>
      </w:pPr>
      <w:r w:rsidRPr="00F264E0">
        <w:t>ГОСУДАРСТВЕННЫЙ КОНТРАКТ №          /202</w:t>
      </w:r>
      <w:r w:rsidR="00BF0E29" w:rsidRPr="00F264E0">
        <w:t>6</w:t>
      </w:r>
    </w:p>
    <w:p w:rsidR="00D7441E" w:rsidRPr="00F264E0" w:rsidRDefault="00D7441E" w:rsidP="00D7441E">
      <w:pPr>
        <w:jc w:val="center"/>
      </w:pPr>
      <w:r w:rsidRPr="00F264E0">
        <w:rPr>
          <w:bCs/>
        </w:rPr>
        <w:t xml:space="preserve">на оказание </w:t>
      </w:r>
      <w:r w:rsidRPr="00F264E0">
        <w:t xml:space="preserve">услуг по перевозке пассажиров микроавтобусами </w:t>
      </w:r>
    </w:p>
    <w:p w:rsidR="00D7441E" w:rsidRPr="00F264E0" w:rsidRDefault="00D7441E" w:rsidP="00D7441E">
      <w:pPr>
        <w:jc w:val="center"/>
      </w:pPr>
      <w:r w:rsidRPr="00F264E0">
        <w:t>для нужд УФК по Калининградской области</w:t>
      </w:r>
    </w:p>
    <w:p w:rsidR="00D7441E" w:rsidRPr="00F264E0" w:rsidRDefault="00D7441E" w:rsidP="00D7441E">
      <w:pPr>
        <w:jc w:val="center"/>
      </w:pPr>
      <w:r w:rsidRPr="00F264E0">
        <w:t xml:space="preserve"> </w:t>
      </w:r>
    </w:p>
    <w:p w:rsidR="00D7441E" w:rsidRPr="00F264E0" w:rsidRDefault="00D7441E" w:rsidP="00D7441E">
      <w:pPr>
        <w:jc w:val="center"/>
      </w:pPr>
      <w:r w:rsidRPr="00F264E0">
        <w:t>ИКЗ –</w:t>
      </w:r>
      <w:r w:rsidR="00BF0E29" w:rsidRPr="00F264E0">
        <w:t>261770989550939064300100070000000000</w:t>
      </w:r>
    </w:p>
    <w:p w:rsidR="00D7441E" w:rsidRPr="00F264E0" w:rsidRDefault="004E6B32" w:rsidP="00D7441E">
      <w:pPr>
        <w:jc w:val="center"/>
      </w:pPr>
      <w:r w:rsidRPr="00F264E0">
        <w:t xml:space="preserve">           </w:t>
      </w:r>
    </w:p>
    <w:p w:rsidR="00D7441E" w:rsidRPr="00F264E0" w:rsidRDefault="00D7441E" w:rsidP="00D7441E">
      <w:pPr>
        <w:spacing w:line="276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172"/>
      </w:tblGrid>
      <w:tr w:rsidR="00D7441E" w:rsidRPr="00F264E0" w:rsidTr="00457B4D">
        <w:trPr>
          <w:trHeight w:val="365"/>
        </w:trPr>
        <w:tc>
          <w:tcPr>
            <w:tcW w:w="5098" w:type="dxa"/>
            <w:vAlign w:val="center"/>
          </w:tcPr>
          <w:p w:rsidR="00D7441E" w:rsidRPr="00F264E0" w:rsidRDefault="00D7441E" w:rsidP="00457B4D">
            <w:pPr>
              <w:spacing w:line="276" w:lineRule="auto"/>
            </w:pPr>
            <w:r w:rsidRPr="00F264E0">
              <w:t>г. Калининград</w:t>
            </w:r>
          </w:p>
        </w:tc>
        <w:tc>
          <w:tcPr>
            <w:tcW w:w="5216" w:type="dxa"/>
            <w:vAlign w:val="center"/>
          </w:tcPr>
          <w:p w:rsidR="00D7441E" w:rsidRPr="00F264E0" w:rsidRDefault="00D7441E" w:rsidP="00BF0E29">
            <w:pPr>
              <w:spacing w:line="276" w:lineRule="auto"/>
              <w:jc w:val="right"/>
            </w:pPr>
            <w:r w:rsidRPr="00F264E0">
              <w:t xml:space="preserve"> «___» ___________ 202</w:t>
            </w:r>
            <w:r w:rsidR="00BF0E29" w:rsidRPr="00F264E0">
              <w:t>6</w:t>
            </w:r>
            <w:r w:rsidRPr="00F264E0">
              <w:t> г.</w:t>
            </w:r>
          </w:p>
        </w:tc>
      </w:tr>
    </w:tbl>
    <w:p w:rsidR="00D7441E" w:rsidRPr="00F264E0" w:rsidRDefault="00D7441E" w:rsidP="00D7441E">
      <w:pPr>
        <w:spacing w:line="276" w:lineRule="auto"/>
        <w:jc w:val="both"/>
      </w:pPr>
    </w:p>
    <w:p w:rsidR="00D7441E" w:rsidRPr="00F264E0" w:rsidRDefault="00D7441E" w:rsidP="00D7441E">
      <w:pPr>
        <w:ind w:firstLine="709"/>
        <w:jc w:val="both"/>
      </w:pPr>
      <w:r w:rsidRPr="00F264E0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</w:t>
      </w:r>
      <w:r w:rsidRPr="00F264E0">
        <w:rPr>
          <w:color w:val="000000"/>
        </w:rPr>
        <w:t xml:space="preserve">именуемое в дальнейшем «Государственный заказчик», </w:t>
      </w:r>
      <w:r w:rsidRPr="00F264E0">
        <w:rPr>
          <w:snapToGrid w:val="0"/>
          <w:color w:val="000000"/>
        </w:rPr>
        <w:t xml:space="preserve">в лице __________________ Филиала Федерального казенного учреждения «Центр по обеспечению деятельности Казначейства России» по Калининградской области» __________________________, действующего на основании Положения о Филиале и доверенности от </w:t>
      </w:r>
      <w:r w:rsidRPr="00F264E0">
        <w:t>_____________ № ___________</w:t>
      </w:r>
      <w:r w:rsidRPr="00F264E0">
        <w:rPr>
          <w:snapToGrid w:val="0"/>
          <w:color w:val="000000"/>
        </w:rPr>
        <w:t xml:space="preserve">, </w:t>
      </w:r>
      <w:r w:rsidRPr="00F264E0">
        <w:t>с одной стороны, и</w:t>
      </w:r>
      <w:r w:rsidRPr="00F264E0">
        <w:rPr>
          <w:rFonts w:eastAsia="Calibri"/>
          <w:lang w:eastAsia="en-US"/>
        </w:rPr>
        <w:t xml:space="preserve"> __________________________</w:t>
      </w:r>
      <w:r w:rsidRPr="00F264E0">
        <w:t>, в лице __________________________, действующего на основании _____________, именуемое в дальнейшем «Исполнитель», с другой стороны, совместно именуемые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Государственный контракт (далее - Контракт) о нижеследующем:</w:t>
      </w:r>
    </w:p>
    <w:p w:rsidR="00D7441E" w:rsidRPr="00F264E0" w:rsidRDefault="00D7441E" w:rsidP="00D744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41E" w:rsidRPr="00F264E0" w:rsidRDefault="00D7441E" w:rsidP="00D7441E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:rsidR="00D7441E" w:rsidRPr="00F264E0" w:rsidRDefault="00D7441E" w:rsidP="00D7441E">
      <w:pPr>
        <w:ind w:firstLine="708"/>
        <w:jc w:val="both"/>
      </w:pPr>
      <w:r w:rsidRPr="00F264E0">
        <w:t>1.1. По настоящему Контракту Исполнитель обязуется в предусмотренный Контрактом срок оказать услуги по</w:t>
      </w:r>
      <w:r w:rsidRPr="00F264E0">
        <w:rPr>
          <w:kern w:val="1"/>
        </w:rPr>
        <w:t xml:space="preserve"> </w:t>
      </w:r>
      <w:r w:rsidRPr="00F264E0">
        <w:t>перевозке пассажиров микроавтобусами для нужд УФК по Калининградской области (далее – услуги), согласно Описанию объекта закупки (Приложение №1 к Контракту).</w:t>
      </w:r>
    </w:p>
    <w:p w:rsidR="00D7441E" w:rsidRPr="00F264E0" w:rsidRDefault="00D7441E" w:rsidP="00D7441E">
      <w:pPr>
        <w:ind w:left="-358" w:firstLine="1066"/>
        <w:jc w:val="both"/>
      </w:pPr>
      <w:r w:rsidRPr="00F264E0">
        <w:t>1.2. Источник финансирования: Федеральный бюджет.</w:t>
      </w:r>
    </w:p>
    <w:p w:rsidR="00D7441E" w:rsidRPr="00F264E0" w:rsidRDefault="00D7441E" w:rsidP="00D7441E">
      <w:pPr>
        <w:ind w:left="-358" w:firstLine="1066"/>
        <w:jc w:val="both"/>
      </w:pPr>
      <w:r w:rsidRPr="00F264E0">
        <w:t>КБК 100 01063940390019 244</w:t>
      </w:r>
    </w:p>
    <w:p w:rsidR="00D7441E" w:rsidRPr="00F264E0" w:rsidRDefault="00D7441E" w:rsidP="00D7441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D7441E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Цена Контракта, порядок и сроки оплаты</w:t>
      </w:r>
    </w:p>
    <w:p w:rsidR="00D7441E" w:rsidRPr="00F264E0" w:rsidRDefault="00D7441E" w:rsidP="00D7441E">
      <w:pPr>
        <w:numPr>
          <w:ilvl w:val="1"/>
          <w:numId w:val="1"/>
        </w:numPr>
        <w:tabs>
          <w:tab w:val="left" w:pos="1276"/>
        </w:tabs>
        <w:spacing w:after="80"/>
        <w:ind w:left="0" w:firstLine="709"/>
        <w:jc w:val="both"/>
      </w:pPr>
      <w:r w:rsidRPr="00F264E0">
        <w:t xml:space="preserve"> Максимальное значение цены Контракта составляет </w:t>
      </w:r>
      <w:r w:rsidR="00457B4D" w:rsidRPr="00F264E0">
        <w:t xml:space="preserve">150 000 </w:t>
      </w:r>
      <w:r w:rsidRPr="00F264E0">
        <w:t>(</w:t>
      </w:r>
      <w:r w:rsidR="00457B4D" w:rsidRPr="00F264E0">
        <w:t>сто пятьдесят тысяч)</w:t>
      </w:r>
      <w:r w:rsidRPr="00F264E0">
        <w:t xml:space="preserve"> рублей 00 коп., в том числе НДС ____ % (в случае освобождения от уплаты НДС указывается: НДС не облагается). </w:t>
      </w:r>
    </w:p>
    <w:p w:rsidR="00D7441E" w:rsidRPr="00F264E0" w:rsidRDefault="00D7441E" w:rsidP="00D7441E">
      <w:pPr>
        <w:tabs>
          <w:tab w:val="left" w:pos="709"/>
        </w:tabs>
        <w:spacing w:after="80"/>
        <w:jc w:val="both"/>
      </w:pPr>
      <w:r w:rsidRPr="00F264E0">
        <w:tab/>
        <w:t xml:space="preserve">2.1.1. </w:t>
      </w:r>
      <w:r w:rsidR="009D76C0">
        <w:t>Сумма ц</w:t>
      </w:r>
      <w:r w:rsidRPr="00F264E0">
        <w:t>ен единиц услуг</w:t>
      </w:r>
      <w:r w:rsidR="009D76C0">
        <w:t>и</w:t>
      </w:r>
      <w:r w:rsidRPr="00F264E0">
        <w:t xml:space="preserve"> составляет ______________________, в том числе НДС ___%</w:t>
      </w:r>
      <w:proofErr w:type="gramStart"/>
      <w:r w:rsidRPr="00F264E0">
        <w:t xml:space="preserve">   (</w:t>
      </w:r>
      <w:proofErr w:type="gramEnd"/>
      <w:r w:rsidRPr="00F264E0">
        <w:t xml:space="preserve">в случае освобождения от уплаты НДС </w:t>
      </w:r>
      <w:r w:rsidR="0049079F">
        <w:t xml:space="preserve">указывается: НДС не облагается), из них </w:t>
      </w:r>
      <w:r w:rsidR="000D7B4F">
        <w:t xml:space="preserve">цена единицы услуги </w:t>
      </w:r>
      <w:r w:rsidR="0049079F">
        <w:t xml:space="preserve">микроавтобусы с количеством мест </w:t>
      </w:r>
      <w:r w:rsidR="00DA412D">
        <w:t>8 ____ руб.</w:t>
      </w:r>
      <w:bookmarkStart w:id="0" w:name="_GoBack"/>
      <w:bookmarkEnd w:id="0"/>
      <w:r w:rsidR="0049079F">
        <w:t>, микроавтобусы с количеством мест не мене</w:t>
      </w:r>
      <w:r w:rsidR="00DA412D">
        <w:t>е 12 не более 20  ____ руб.</w:t>
      </w:r>
    </w:p>
    <w:p w:rsidR="00D7441E" w:rsidRPr="00F264E0" w:rsidRDefault="00D7441E" w:rsidP="00D7441E">
      <w:pPr>
        <w:tabs>
          <w:tab w:val="left" w:pos="709"/>
        </w:tabs>
        <w:spacing w:after="80"/>
        <w:jc w:val="both"/>
      </w:pPr>
      <w:r w:rsidRPr="00F264E0">
        <w:tab/>
        <w:t xml:space="preserve">2.1.2. </w:t>
      </w:r>
      <w:r w:rsidRPr="00F264E0">
        <w:rPr>
          <w:bCs/>
        </w:rPr>
        <w:t>Объем определить невозможно. Объем услуг определяется из фактически оказанных услуг по перевозке пассажиров микроавтобусами.</w:t>
      </w:r>
    </w:p>
    <w:p w:rsidR="00D7441E" w:rsidRPr="00F264E0" w:rsidRDefault="00D7441E" w:rsidP="00D7441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2.2. 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Федеральным законом № 44-ФЗ.</w:t>
      </w:r>
    </w:p>
    <w:p w:rsidR="00D7441E" w:rsidRPr="00F264E0" w:rsidRDefault="00D7441E" w:rsidP="00D744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2.3. В цену Контракта включена стоимость услуг, а также все расходы, связанные с оказанием услуг, осуществляемых в соответствии с условиями Контракта, уплата налогов, сборов и других обязательных платежей, включаемых в цену услуг.</w:t>
      </w:r>
    </w:p>
    <w:p w:rsidR="00D7441E" w:rsidRPr="00F264E0" w:rsidRDefault="00D7441E" w:rsidP="00D7441E">
      <w:pPr>
        <w:autoSpaceDE w:val="0"/>
        <w:autoSpaceDN w:val="0"/>
        <w:ind w:firstLine="708"/>
        <w:jc w:val="both"/>
      </w:pPr>
      <w:r w:rsidRPr="00F264E0">
        <w:t>2.4. Оплата за оказанные услуги осуществляется в безналичной форме путём перечисления Государственным заказчиком денежных средств на расчётный счёт Исполнителя</w:t>
      </w:r>
      <w:r w:rsidR="00E658F3">
        <w:t xml:space="preserve"> и производится Государственным заказчиком по цене единицы услуги, исходя из объема фактически оказанной услуги, но в размере, не превышающем максимального значения цены контракта, указанного в пункте 2.1 контракта, </w:t>
      </w:r>
      <w:r w:rsidRPr="00F264E0">
        <w:t xml:space="preserve">в течение 10 (десяти) рабочих дней с даты подписания сторонами надлежаще оформленных документов о приемке: Акта приема товара, работ, услуг (ф.0510452), счета и (или) </w:t>
      </w:r>
      <w:r w:rsidRPr="00F264E0">
        <w:lastRenderedPageBreak/>
        <w:t xml:space="preserve">счет-фактуры, универсального передаточного документа, оформленным в соответствии с законодательством Российской Федерации. </w:t>
      </w:r>
    </w:p>
    <w:p w:rsidR="00D7441E" w:rsidRPr="00F264E0" w:rsidRDefault="00D7441E" w:rsidP="00D7441E">
      <w:pPr>
        <w:autoSpaceDE w:val="0"/>
        <w:autoSpaceDN w:val="0"/>
        <w:adjustRightInd w:val="0"/>
        <w:ind w:firstLine="709"/>
        <w:jc w:val="both"/>
      </w:pPr>
      <w:r w:rsidRPr="00F264E0">
        <w:t>2.5. 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D7441E" w:rsidRPr="00F264E0" w:rsidRDefault="00D7441E" w:rsidP="00D7441E">
      <w:pPr>
        <w:ind w:firstLine="708"/>
        <w:jc w:val="both"/>
      </w:pPr>
      <w:r w:rsidRPr="00F264E0">
        <w:t>2.6. Сумма неисполненных исполнителем требований об уплате неустоек (штрафов, пеней), предъявленных Заказчиком в соответствии с Федеральным законом № 44-ФЗ, удерживается из суммы, подлежащей оплате Исполнителю.</w:t>
      </w:r>
    </w:p>
    <w:p w:rsidR="00D7441E" w:rsidRPr="00F264E0" w:rsidRDefault="00D7441E" w:rsidP="00D7441E">
      <w:pPr>
        <w:autoSpaceDE w:val="0"/>
        <w:autoSpaceDN w:val="0"/>
        <w:adjustRightInd w:val="0"/>
        <w:ind w:firstLine="708"/>
        <w:jc w:val="both"/>
      </w:pPr>
      <w:r w:rsidRPr="00F264E0">
        <w:t>2.7. Начисленные Исполнителю, но не списанные Государственным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D7441E" w:rsidRPr="00F264E0" w:rsidRDefault="00D7441E" w:rsidP="00D7441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2.8. В случае изменения расчетного счета Исполнитель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счет, несет Исполнитель.</w:t>
      </w:r>
    </w:p>
    <w:p w:rsidR="00D7441E" w:rsidRPr="00F264E0" w:rsidRDefault="00D7441E" w:rsidP="00D7441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8D15B2">
      <w:pPr>
        <w:pStyle w:val="ConsPlusNonformat"/>
        <w:widowControl/>
        <w:numPr>
          <w:ilvl w:val="0"/>
          <w:numId w:val="1"/>
        </w:numPr>
        <w:ind w:left="1985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Место и сроки исполнения Контракта</w:t>
      </w:r>
    </w:p>
    <w:p w:rsidR="00D7441E" w:rsidRPr="00F264E0" w:rsidRDefault="00D7441E" w:rsidP="008D15B2">
      <w:pPr>
        <w:pStyle w:val="a4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10"/>
        <w:jc w:val="both"/>
      </w:pPr>
      <w:r w:rsidRPr="00F264E0">
        <w:rPr>
          <w:rStyle w:val="a6"/>
          <w:i w:val="0"/>
        </w:rPr>
        <w:t>Место оказания услуг Исполнителем:</w:t>
      </w:r>
      <w:r w:rsidRPr="00F264E0">
        <w:rPr>
          <w:rStyle w:val="FontStyle13"/>
          <w:b w:val="0"/>
          <w:bCs/>
          <w:sz w:val="24"/>
        </w:rPr>
        <w:t xml:space="preserve"> г. </w:t>
      </w:r>
      <w:r w:rsidRPr="00F264E0">
        <w:t>Калининград и Калининградская область</w:t>
      </w:r>
      <w:r w:rsidRPr="00F264E0">
        <w:rPr>
          <w:rStyle w:val="FontStyle13"/>
          <w:b w:val="0"/>
          <w:bCs/>
          <w:sz w:val="24"/>
        </w:rPr>
        <w:t>.</w:t>
      </w:r>
    </w:p>
    <w:p w:rsidR="00D7441E" w:rsidRPr="00F264E0" w:rsidRDefault="00D7441E" w:rsidP="009D76C0">
      <w:pPr>
        <w:pStyle w:val="a4"/>
        <w:numPr>
          <w:ilvl w:val="1"/>
          <w:numId w:val="1"/>
        </w:numPr>
        <w:tabs>
          <w:tab w:val="left" w:pos="-142"/>
        </w:tabs>
        <w:ind w:left="0" w:firstLine="709"/>
        <w:jc w:val="both"/>
      </w:pPr>
      <w:r w:rsidRPr="00F264E0">
        <w:rPr>
          <w:rStyle w:val="a6"/>
          <w:i w:val="0"/>
        </w:rPr>
        <w:t>Срок исполнения Контракта Исполнителем:</w:t>
      </w:r>
      <w:r w:rsidRPr="00F264E0">
        <w:t xml:space="preserve"> с даты заключения Контракта по </w:t>
      </w:r>
      <w:r w:rsidRPr="00F264E0">
        <w:rPr>
          <w:color w:val="000000" w:themeColor="text1"/>
        </w:rPr>
        <w:t>30 </w:t>
      </w:r>
      <w:r w:rsidR="004E6B32" w:rsidRPr="00F264E0">
        <w:rPr>
          <w:color w:val="000000" w:themeColor="text1"/>
        </w:rPr>
        <w:t>сентября</w:t>
      </w:r>
      <w:r w:rsidRPr="00F264E0">
        <w:rPr>
          <w:color w:val="000000" w:themeColor="text1"/>
        </w:rPr>
        <w:t xml:space="preserve"> 202</w:t>
      </w:r>
      <w:r w:rsidR="00BF0E29" w:rsidRPr="00F264E0">
        <w:rPr>
          <w:color w:val="000000" w:themeColor="text1"/>
        </w:rPr>
        <w:t>6</w:t>
      </w:r>
      <w:r w:rsidRPr="00F264E0">
        <w:rPr>
          <w:color w:val="000000" w:themeColor="text1"/>
        </w:rPr>
        <w:t xml:space="preserve"> г.</w:t>
      </w:r>
    </w:p>
    <w:p w:rsidR="00D7441E" w:rsidRPr="00F264E0" w:rsidRDefault="00D7441E" w:rsidP="00D7441E">
      <w:pPr>
        <w:pStyle w:val="a4"/>
        <w:tabs>
          <w:tab w:val="left" w:pos="-142"/>
        </w:tabs>
        <w:ind w:left="709"/>
        <w:jc w:val="both"/>
        <w:rPr>
          <w:rStyle w:val="a6"/>
          <w:i w:val="0"/>
          <w:iCs w:val="0"/>
        </w:rPr>
      </w:pPr>
    </w:p>
    <w:p w:rsidR="00D7441E" w:rsidRPr="00F264E0" w:rsidRDefault="00D7441E" w:rsidP="008D15B2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 xml:space="preserve">Порядок и сроки приемки услуг, порядок и сроки оформления </w:t>
      </w:r>
    </w:p>
    <w:p w:rsidR="00D7441E" w:rsidRDefault="00D7441E" w:rsidP="00D7441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результатов приемки услуг</w:t>
      </w:r>
    </w:p>
    <w:p w:rsidR="009D76C0" w:rsidRPr="00F264E0" w:rsidRDefault="009D76C0" w:rsidP="00D7441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41E" w:rsidRPr="00F264E0" w:rsidRDefault="00D7441E" w:rsidP="008D15B2">
      <w:pPr>
        <w:pStyle w:val="a4"/>
        <w:numPr>
          <w:ilvl w:val="1"/>
          <w:numId w:val="1"/>
        </w:numPr>
        <w:tabs>
          <w:tab w:val="left" w:pos="142"/>
        </w:tabs>
        <w:autoSpaceDE w:val="0"/>
        <w:autoSpaceDN w:val="0"/>
        <w:spacing w:line="22" w:lineRule="atLeast"/>
        <w:ind w:left="0" w:firstLine="709"/>
        <w:jc w:val="both"/>
      </w:pPr>
      <w:r w:rsidRPr="00F264E0">
        <w:t xml:space="preserve"> По результатам оказания услуг Исполнитель </w:t>
      </w:r>
      <w:r w:rsidRPr="00F264E0">
        <w:rPr>
          <w:rFonts w:eastAsia="Calibri"/>
          <w:lang w:eastAsia="en-US"/>
        </w:rPr>
        <w:t xml:space="preserve">в течение 3-х (трех) рабочих дней предоставляет Заказчику </w:t>
      </w:r>
      <w:r w:rsidRPr="00F264E0">
        <w:t xml:space="preserve">надлежаще оформленные документы о приемке: Акт приема товара, работ, услуг (ф.0510452), счет и (или) счет-фактура, универсального передаточного документа, оформленные в соответствии с законодательством Российской Федерации. 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Для проверки результатов услуг, предоставленных Исполнителем и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 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Приемка оказанных услуг по количеству и качеству будет производиться Государственным заказчиком в течение 3 (трех) рабочих дней со дня получения документов, предусмотренных пунктами 4.1 Контракта. В случае, если будет установлено нарушение качества оказанных услуг, в течение 3 (трех) рабочих дней со дня получения документов, предусмотренных пунктами 4.1 Контракта, Государственный заказчик совместно с представителем Исполнителя составляет Акт о выявленных недостатках и в зависимости от причин нарушения качества оказанных услуг предъявляет соответствующие претензии, подлежащие рассмотрению Исполнителем в срок не позднее 2 (двух) рабочих дней со дня их получения. 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Днем приемки оказанных услуг считается день подписания Исполнителем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 документа о приемке оказанных услуг - Акта приемки товаров, работ, услуг (форма 0510452).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lastRenderedPageBreak/>
        <w:t xml:space="preserve"> Услуги, не отвечающие условиям, предъявляемым настоящим Контрактом к его качеству, считаются не оказанными. Исполнитель обязан устранить выявленные недостатки без взимания платы в срок, указанный в претензии.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Исполнитель направляет Государственному заказчику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 Государственный заказчик в течение 3 (трех) рабочих дней со дня получения письменного уведомления об устранении недостатков, указанных в претензии, обязан направить Исполнителю подписанный второй экземпляр Акта приема-передачи оказанных услуг, либо претензию с изложением причин отказа, выявленных недостатков и сроков их устранения.</w:t>
      </w:r>
    </w:p>
    <w:p w:rsidR="00D7441E" w:rsidRPr="00F264E0" w:rsidRDefault="00D7441E" w:rsidP="00D7441E">
      <w:pPr>
        <w:pStyle w:val="ConsPlusNonformat"/>
        <w:widowControl/>
        <w:tabs>
          <w:tab w:val="left" w:pos="709"/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D7441E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5"/>
        </w:numPr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Права Исполнителя: </w:t>
      </w:r>
    </w:p>
    <w:p w:rsidR="00D7441E" w:rsidRPr="00F264E0" w:rsidRDefault="00D7441E" w:rsidP="00D7441E">
      <w:pPr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</w:pPr>
      <w:r w:rsidRPr="00F264E0">
        <w:t>Требовать надлежащего исполнения Государственным заказчиком условий настоящего Контракта.</w:t>
      </w:r>
    </w:p>
    <w:p w:rsidR="00D7441E" w:rsidRPr="00F264E0" w:rsidRDefault="00D7441E" w:rsidP="00D7441E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При оказании услуг дополнительно запрашивать у Государственного заказчика информацию, необходимую для исполнения своих обязательств по Контракту.</w:t>
      </w:r>
    </w:p>
    <w:p w:rsidR="00D7441E" w:rsidRPr="00F264E0" w:rsidRDefault="00D7441E" w:rsidP="00D7441E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Получить оплату за надлежаще оказанные услуги в сроки, предусмотренные настоящим Контрактом. 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:rsidR="00D7441E" w:rsidRPr="00F264E0" w:rsidRDefault="00D7441E" w:rsidP="00D7441E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Качественно выполнять все услуги в соответствии с условиями настоящего Контракта, Описания объекта закупки, действующими нормативными документами, регламентирующими оказание данного вида услуг, в установленные Контрактом сроки.</w:t>
      </w:r>
    </w:p>
    <w:p w:rsidR="00D7441E" w:rsidRPr="00F264E0" w:rsidRDefault="00D7441E" w:rsidP="00D7441E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D7441E" w:rsidRPr="00F264E0" w:rsidRDefault="00D7441E" w:rsidP="00D7441E">
      <w:pPr>
        <w:pStyle w:val="a4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F264E0">
        <w:t>Исполнитель несет ответственность за</w:t>
      </w:r>
      <w:r w:rsidRPr="00F264E0">
        <w:rPr>
          <w:iCs/>
        </w:rPr>
        <w:t xml:space="preserve"> соблюдение в месте оказания услуг необходимых мероприятий по охране труда, технике безопасности, противопожарной безопасности и иных стандартов, и требований, действующих на территории Российской Федерации.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Права Государственного заказчика:</w:t>
      </w:r>
    </w:p>
    <w:p w:rsidR="00D7441E" w:rsidRPr="00F264E0" w:rsidRDefault="00D7441E" w:rsidP="00D7441E">
      <w:pPr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</w:pPr>
      <w:r w:rsidRPr="00F264E0">
        <w:t>В процессе оказания услуг знакомиться с ходом их оказания Исполнителем.</w:t>
      </w:r>
    </w:p>
    <w:p w:rsidR="00D7441E" w:rsidRPr="00F264E0" w:rsidRDefault="00D7441E" w:rsidP="00D7441E">
      <w:pPr>
        <w:numPr>
          <w:ilvl w:val="2"/>
          <w:numId w:val="5"/>
        </w:numPr>
        <w:autoSpaceDE w:val="0"/>
        <w:autoSpaceDN w:val="0"/>
        <w:adjustRightInd w:val="0"/>
        <w:ind w:left="0" w:firstLine="709"/>
      </w:pPr>
      <w:r w:rsidRPr="00F264E0">
        <w:t>Вносить предложения, направленные на улучшение результата оказания услуг Исполнителем.</w:t>
      </w:r>
    </w:p>
    <w:p w:rsidR="00D7441E" w:rsidRPr="00F264E0" w:rsidRDefault="00D7441E" w:rsidP="00D7441E">
      <w:pPr>
        <w:numPr>
          <w:ilvl w:val="2"/>
          <w:numId w:val="5"/>
        </w:numPr>
        <w:autoSpaceDE w:val="0"/>
        <w:autoSpaceDN w:val="0"/>
        <w:adjustRightInd w:val="0"/>
        <w:ind w:left="0" w:firstLine="709"/>
      </w:pPr>
      <w:r w:rsidRPr="00F264E0">
        <w:t>Требовать возмещения ущерба, понесенного по вине Исполнителя при выполнении им возложенных на него Контрактом обязательств.</w:t>
      </w:r>
    </w:p>
    <w:p w:rsidR="00D7441E" w:rsidRPr="00F264E0" w:rsidRDefault="00D7441E" w:rsidP="00D7441E">
      <w:pPr>
        <w:numPr>
          <w:ilvl w:val="2"/>
          <w:numId w:val="5"/>
        </w:numPr>
        <w:autoSpaceDE w:val="0"/>
        <w:autoSpaceDN w:val="0"/>
        <w:adjustRightInd w:val="0"/>
        <w:ind w:left="0" w:firstLine="709"/>
      </w:pPr>
      <w:r w:rsidRPr="00F264E0">
        <w:t>Требовать надлежащего выполнения Исполнителем условий настоящего Контракта.</w:t>
      </w:r>
    </w:p>
    <w:p w:rsidR="00D7441E" w:rsidRPr="00F264E0" w:rsidRDefault="00D7441E" w:rsidP="00D7441E">
      <w:pPr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F264E0">
        <w:t>Обязанности Государственного заказчика:</w:t>
      </w:r>
    </w:p>
    <w:p w:rsidR="00D7441E" w:rsidRPr="00F264E0" w:rsidRDefault="00D7441E" w:rsidP="00D7441E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5.4.1. Принять оказанные услуги в соответствии с разделом 4 настоящего Контракта и при отсутствии претензий относительно качества, объема и других характеристик подписать Акт приема-передачи оказанных услуг и передать один экземпляр Исполнителю. </w:t>
      </w:r>
    </w:p>
    <w:p w:rsidR="00D7441E" w:rsidRPr="00F264E0" w:rsidRDefault="00D7441E" w:rsidP="00D7441E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5.4.2. Оплатить оказанные Исполнителем услуги в соответствии с условиями настоящего Контракта.</w:t>
      </w:r>
    </w:p>
    <w:p w:rsidR="00D7441E" w:rsidRPr="00F264E0" w:rsidRDefault="00D7441E" w:rsidP="00D7441E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D7441E">
      <w:pPr>
        <w:pStyle w:val="ConsPlusNonformat"/>
        <w:widowControl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D7441E" w:rsidRPr="00F264E0" w:rsidRDefault="00D7441E" w:rsidP="00D7441E">
      <w:pPr>
        <w:pStyle w:val="ConsPlusNonformat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D7441E" w:rsidRPr="00F264E0" w:rsidRDefault="00D7441E" w:rsidP="00D7441E">
      <w:pPr>
        <w:pStyle w:val="a4"/>
        <w:tabs>
          <w:tab w:val="left" w:pos="709"/>
        </w:tabs>
        <w:ind w:left="0"/>
        <w:rPr>
          <w:b/>
        </w:rPr>
      </w:pPr>
    </w:p>
    <w:p w:rsidR="00D7441E" w:rsidRPr="00F264E0" w:rsidRDefault="00D7441E" w:rsidP="00D7441E">
      <w:pPr>
        <w:pStyle w:val="a4"/>
        <w:tabs>
          <w:tab w:val="left" w:pos="709"/>
        </w:tabs>
        <w:ind w:left="0"/>
        <w:jc w:val="center"/>
        <w:rPr>
          <w:b/>
        </w:rPr>
      </w:pPr>
      <w:r w:rsidRPr="00F264E0">
        <w:rPr>
          <w:b/>
        </w:rPr>
        <w:t>7. Ответственность Сторон</w:t>
      </w:r>
    </w:p>
    <w:p w:rsidR="00D7441E" w:rsidRPr="00F264E0" w:rsidRDefault="00D7441E" w:rsidP="00D7441E">
      <w:pPr>
        <w:pStyle w:val="a4"/>
        <w:tabs>
          <w:tab w:val="left" w:pos="709"/>
        </w:tabs>
        <w:ind w:left="0"/>
        <w:jc w:val="both"/>
      </w:pPr>
      <w:r w:rsidRPr="00F264E0">
        <w:tab/>
        <w:t>7.1. За неисполнение или ненадлежащее исполнение обязательств, а также в случае просрочки исполнения Сторонами обязательств по настоящему Контракту, Стороны несут ответственность в соответствии с действующим законодательством Российской Федерации, в том числе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</w:r>
    </w:p>
    <w:p w:rsidR="00D7441E" w:rsidRPr="00F264E0" w:rsidRDefault="00D7441E" w:rsidP="00D7441E">
      <w:pPr>
        <w:pStyle w:val="a4"/>
        <w:ind w:left="0" w:firstLine="644"/>
        <w:jc w:val="both"/>
        <w:rPr>
          <w:shd w:val="clear" w:color="auto" w:fill="FFFFFF"/>
        </w:rPr>
      </w:pPr>
      <w:r w:rsidRPr="00F264E0">
        <w:t>7.2. В случае неисполнения или ненадлежащего исполнения Сторонами своих обязательств (за исключением просрочки исполнения обязательств Сторонами), предусмотренных Контрактом, ответственность каждой из Сторон определяется Правилами, утвержденными постановлением Правительства РФ от 30.08.2017 № 1042 «Об утверждении Правил определения размера штрафа, начисляемого в случае ненадлежащего исполнения Государственным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Государственным заказчиком, исполнителем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</w:t>
      </w:r>
      <w:r w:rsidR="00BF0E29" w:rsidRPr="00F264E0">
        <w:t xml:space="preserve">                    </w:t>
      </w:r>
      <w:r w:rsidRPr="00F264E0">
        <w:t xml:space="preserve"> № 1063»</w:t>
      </w:r>
      <w:r w:rsidRPr="00F264E0">
        <w:rPr>
          <w:shd w:val="clear" w:color="auto" w:fill="FFFFFF"/>
        </w:rPr>
        <w:t>.</w:t>
      </w:r>
    </w:p>
    <w:p w:rsidR="00D7441E" w:rsidRPr="00F264E0" w:rsidRDefault="00D7441E" w:rsidP="00D7441E">
      <w:pPr>
        <w:pStyle w:val="a4"/>
        <w:ind w:left="0" w:firstLine="708"/>
        <w:jc w:val="both"/>
        <w:rPr>
          <w:shd w:val="clear" w:color="auto" w:fill="FFFFFF"/>
        </w:rPr>
      </w:pPr>
      <w:r w:rsidRPr="00F264E0">
        <w:rPr>
          <w:shd w:val="clear" w:color="auto" w:fill="FFFFFF"/>
        </w:rPr>
        <w:t xml:space="preserve">7.3. </w:t>
      </w:r>
      <w:r w:rsidRPr="00F264E0">
        <w:t>Правительство Российской Федерации вправе установить случаи и порядок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D7441E" w:rsidRPr="00F264E0" w:rsidRDefault="00D7441E" w:rsidP="00D7441E">
      <w:pPr>
        <w:pStyle w:val="a4"/>
        <w:ind w:left="0" w:firstLine="644"/>
        <w:jc w:val="both"/>
        <w:rPr>
          <w:shd w:val="clear" w:color="auto" w:fill="FFFFFF"/>
        </w:rPr>
      </w:pPr>
    </w:p>
    <w:p w:rsidR="00D7441E" w:rsidRPr="00F264E0" w:rsidRDefault="00D7441E" w:rsidP="00D7441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 Порядок разрешения споров</w:t>
      </w:r>
    </w:p>
    <w:p w:rsidR="00D7441E" w:rsidRPr="00F264E0" w:rsidRDefault="00D7441E" w:rsidP="00D744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 xml:space="preserve">8.1. Стороны пришли к соглашению, что все споры и разногласия, которые могут возникнуть из настоящего Контракта между Сторонами, будут решаться путем переговоров, в том числе в претензионном порядке. </w:t>
      </w:r>
    </w:p>
    <w:p w:rsidR="00D7441E" w:rsidRPr="00F264E0" w:rsidRDefault="00D7441E" w:rsidP="00D744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8.2.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5 (пяти) рабочих дней с даты ее получения.</w:t>
      </w:r>
    </w:p>
    <w:p w:rsidR="00D7441E" w:rsidRPr="00F264E0" w:rsidRDefault="00D7441E" w:rsidP="00D7441E">
      <w:pPr>
        <w:autoSpaceDE w:val="0"/>
        <w:autoSpaceDN w:val="0"/>
        <w:adjustRightInd w:val="0"/>
        <w:ind w:firstLine="540"/>
        <w:jc w:val="both"/>
      </w:pPr>
      <w:r w:rsidRPr="00F264E0">
        <w:t xml:space="preserve">   8.3.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 Стороны признают надлежащим способом направление и получение сообщений, писем по электронной почте.</w:t>
      </w:r>
    </w:p>
    <w:p w:rsidR="00D7441E" w:rsidRPr="00F264E0" w:rsidRDefault="00D7441E" w:rsidP="00D7441E">
      <w:pPr>
        <w:autoSpaceDE w:val="0"/>
        <w:autoSpaceDN w:val="0"/>
        <w:adjustRightInd w:val="0"/>
        <w:ind w:firstLine="540"/>
        <w:jc w:val="both"/>
      </w:pPr>
    </w:p>
    <w:p w:rsidR="00D7441E" w:rsidRPr="00F264E0" w:rsidRDefault="00D7441E" w:rsidP="00D7441E">
      <w:pPr>
        <w:jc w:val="center"/>
      </w:pPr>
      <w:r w:rsidRPr="00F264E0">
        <w:rPr>
          <w:b/>
        </w:rPr>
        <w:t>9. Расторжение Контракта, изменение условий Контракта</w:t>
      </w:r>
    </w:p>
    <w:p w:rsidR="00D7441E" w:rsidRPr="00F264E0" w:rsidRDefault="00D7441E" w:rsidP="00D7441E">
      <w:pPr>
        <w:ind w:firstLine="709"/>
        <w:jc w:val="both"/>
      </w:pPr>
      <w:r w:rsidRPr="00F264E0">
        <w:t>9.1. Внесение изменений в настоящий Контракт возможно в случаях, предусмотренных действующим законодательством Российской Федерации в сфере осуществления закупок.</w:t>
      </w:r>
    </w:p>
    <w:p w:rsidR="00D7441E" w:rsidRPr="00F264E0" w:rsidRDefault="00D7441E" w:rsidP="00D7441E">
      <w:pPr>
        <w:autoSpaceDE w:val="0"/>
        <w:autoSpaceDN w:val="0"/>
        <w:adjustRightInd w:val="0"/>
        <w:ind w:firstLine="708"/>
        <w:jc w:val="both"/>
      </w:pPr>
      <w:r w:rsidRPr="00F264E0">
        <w:t xml:space="preserve">9.2.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№ 44-ФЗ. </w:t>
      </w:r>
    </w:p>
    <w:p w:rsidR="00D7441E" w:rsidRPr="00F264E0" w:rsidRDefault="00D7441E" w:rsidP="00D7441E">
      <w:pPr>
        <w:ind w:firstLine="709"/>
        <w:jc w:val="both"/>
        <w:rPr>
          <w:rFonts w:eastAsia="Calibri"/>
        </w:rPr>
      </w:pPr>
      <w:r w:rsidRPr="00F264E0">
        <w:rPr>
          <w:rFonts w:eastAsia="Calibri"/>
        </w:rPr>
        <w:t>9.3. Расторжение Контракта допускается по соглашению Сторон, по решению суда, в случае одностороннего отказа стороны Контракта от исполнения Контракта</w:t>
      </w:r>
      <w:r w:rsidRPr="00F264E0">
        <w:rPr>
          <w:rFonts w:eastAsia="Calibri"/>
        </w:rPr>
        <w:br/>
        <w:t>в соответствии с гражданским законодательством Российской Федерации.</w:t>
      </w:r>
    </w:p>
    <w:p w:rsidR="00D7441E" w:rsidRPr="00F264E0" w:rsidRDefault="00D7441E" w:rsidP="00D7441E">
      <w:pPr>
        <w:ind w:firstLine="709"/>
        <w:jc w:val="both"/>
      </w:pPr>
      <w:r w:rsidRPr="00F264E0">
        <w:rPr>
          <w:rFonts w:eastAsia="Calibri"/>
        </w:rPr>
        <w:lastRenderedPageBreak/>
        <w:t xml:space="preserve">9.4. </w:t>
      </w:r>
      <w:r w:rsidRPr="00F264E0">
        <w:t>Все вносимые в настоящий Контракт изменения оформляются дополнительным соглашением, подписываются уполномоченными лицами и заверяются печатями обеих сторон.</w:t>
      </w:r>
    </w:p>
    <w:p w:rsidR="00D7441E" w:rsidRPr="00F264E0" w:rsidRDefault="00D7441E" w:rsidP="00D7441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9.5.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D7441E" w:rsidRPr="00F264E0" w:rsidRDefault="00D7441E" w:rsidP="00D7441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D7441E">
      <w:pPr>
        <w:pStyle w:val="ConsPlusNonformat"/>
        <w:widowControl/>
        <w:ind w:left="3621" w:hanging="36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10. Дополнительные условия</w:t>
      </w:r>
    </w:p>
    <w:p w:rsidR="00D7441E" w:rsidRPr="00F264E0" w:rsidRDefault="00D7441E" w:rsidP="00D7441E">
      <w:pPr>
        <w:ind w:firstLine="709"/>
        <w:jc w:val="both"/>
        <w:rPr>
          <w:rFonts w:eastAsia="Calibri"/>
        </w:rPr>
      </w:pPr>
      <w:r w:rsidRPr="00F264E0">
        <w:t xml:space="preserve">10.1. Настоящий Контракт вступает в силу с даты заключения и действует </w:t>
      </w:r>
      <w:r w:rsidR="008D15B2" w:rsidRPr="00F264E0">
        <w:t xml:space="preserve">(срок исполнения Контракта) </w:t>
      </w:r>
      <w:r w:rsidRPr="00F264E0">
        <w:rPr>
          <w:color w:val="000000" w:themeColor="text1"/>
        </w:rPr>
        <w:t xml:space="preserve">по </w:t>
      </w:r>
      <w:r w:rsidR="0005407E" w:rsidRPr="00F264E0">
        <w:rPr>
          <w:color w:val="000000" w:themeColor="text1"/>
        </w:rPr>
        <w:t>30</w:t>
      </w:r>
      <w:r w:rsidR="004E6B32" w:rsidRPr="00F264E0">
        <w:rPr>
          <w:color w:val="000000" w:themeColor="text1"/>
        </w:rPr>
        <w:t xml:space="preserve"> </w:t>
      </w:r>
      <w:r w:rsidR="008D15B2" w:rsidRPr="00F264E0">
        <w:rPr>
          <w:color w:val="000000" w:themeColor="text1"/>
        </w:rPr>
        <w:t>октября 2026</w:t>
      </w:r>
      <w:r w:rsidRPr="00F264E0">
        <w:rPr>
          <w:color w:val="000000" w:themeColor="text1"/>
        </w:rPr>
        <w:t> года включительно</w:t>
      </w:r>
      <w:r w:rsidRPr="00F264E0">
        <w:t>, а в части неисполненных обязательств до полного исполнения Сторонами своих обязательств</w:t>
      </w:r>
    </w:p>
    <w:p w:rsidR="00D7441E" w:rsidRPr="00F264E0" w:rsidRDefault="00D7441E" w:rsidP="00D7441E">
      <w:pPr>
        <w:ind w:firstLine="709"/>
      </w:pPr>
    </w:p>
    <w:p w:rsidR="00D7441E" w:rsidRPr="00F264E0" w:rsidRDefault="00D7441E" w:rsidP="00D7441E">
      <w:pPr>
        <w:ind w:firstLine="644"/>
        <w:jc w:val="center"/>
        <w:rPr>
          <w:b/>
        </w:rPr>
      </w:pPr>
      <w:r w:rsidRPr="00F264E0">
        <w:rPr>
          <w:b/>
        </w:rPr>
        <w:t>11. Приложения к настоящему контракту</w:t>
      </w:r>
    </w:p>
    <w:p w:rsidR="00D7441E" w:rsidRPr="00F264E0" w:rsidRDefault="00D7441E" w:rsidP="00D7441E">
      <w:pPr>
        <w:pStyle w:val="ConsPlusNonformat"/>
        <w:numPr>
          <w:ilvl w:val="1"/>
          <w:numId w:val="3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К настоящему контракту прилагаются:</w:t>
      </w:r>
    </w:p>
    <w:p w:rsidR="00D7441E" w:rsidRPr="00F264E0" w:rsidRDefault="00D7441E" w:rsidP="00D7441E">
      <w:pPr>
        <w:pStyle w:val="ConsPlusNonformat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264E0">
        <w:rPr>
          <w:rFonts w:ascii="Times New Roman" w:hAnsi="Times New Roman" w:cs="Times New Roman"/>
          <w:sz w:val="24"/>
          <w:szCs w:val="24"/>
        </w:rPr>
        <w:t>Приложение № 1 – Описание объекта закупки.</w:t>
      </w:r>
    </w:p>
    <w:p w:rsidR="00D7441E" w:rsidRPr="00F264E0" w:rsidRDefault="00D7441E" w:rsidP="00D7441E">
      <w:pPr>
        <w:pStyle w:val="ConsPlusNonformat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7441E" w:rsidRPr="00F264E0" w:rsidRDefault="00D7441E" w:rsidP="00D7441E">
      <w:pPr>
        <w:pStyle w:val="ConsPlusNonformat"/>
        <w:widowControl/>
        <w:numPr>
          <w:ilvl w:val="0"/>
          <w:numId w:val="3"/>
        </w:num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E0">
        <w:rPr>
          <w:rFonts w:ascii="Times New Roman" w:hAnsi="Times New Roman" w:cs="Times New Roman"/>
          <w:b/>
          <w:sz w:val="24"/>
          <w:szCs w:val="24"/>
        </w:rPr>
        <w:t>Юридические адреса, реквизиты, подписи Сторон</w:t>
      </w:r>
    </w:p>
    <w:p w:rsidR="00D7441E" w:rsidRPr="00F264E0" w:rsidRDefault="00D7441E" w:rsidP="00D7441E">
      <w:pPr>
        <w:pStyle w:val="ConsPlusNonformat"/>
        <w:widowControl/>
        <w:spacing w:line="264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5211"/>
        <w:gridCol w:w="5337"/>
      </w:tblGrid>
      <w:tr w:rsidR="00D7441E" w:rsidRPr="00F264E0" w:rsidTr="00457B4D">
        <w:tc>
          <w:tcPr>
            <w:tcW w:w="5211" w:type="dxa"/>
          </w:tcPr>
          <w:tbl>
            <w:tblPr>
              <w:tblW w:w="4930" w:type="dxa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4930"/>
            </w:tblGrid>
            <w:tr w:rsidR="00D7441E" w:rsidRPr="00F264E0" w:rsidTr="00457B4D">
              <w:trPr>
                <w:trHeight w:val="6754"/>
              </w:trPr>
              <w:tc>
                <w:tcPr>
                  <w:tcW w:w="4930" w:type="dxa"/>
                </w:tcPr>
                <w:p w:rsidR="00D7441E" w:rsidRPr="00F264E0" w:rsidRDefault="00D7441E" w:rsidP="00457B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264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ГОСУДАРСТВЕННЫЙ ЗАКАЗЧИК:</w:t>
                  </w:r>
                </w:p>
                <w:p w:rsidR="00B2629C" w:rsidRPr="00B2629C" w:rsidRDefault="00B2629C" w:rsidP="00B2629C">
                  <w:pPr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 xml:space="preserve">Федеральное казенное учреждение                                           </w:t>
                  </w:r>
                  <w:proofErr w:type="gramStart"/>
                  <w:r w:rsidRPr="00B2629C">
                    <w:rPr>
                      <w:color w:val="000000" w:themeColor="text1"/>
                    </w:rPr>
                    <w:t xml:space="preserve">   «</w:t>
                  </w:r>
                  <w:proofErr w:type="gramEnd"/>
                  <w:r w:rsidRPr="00B2629C">
                    <w:rPr>
                      <w:color w:val="000000" w:themeColor="text1"/>
                    </w:rPr>
                    <w:t>Центр по обеспечению деятельности Казначейства России»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Юридический адрес: 109074, г. Москва, Площадь Славянская, д. 4, стр. 1</w:t>
                  </w:r>
                </w:p>
                <w:p w:rsidR="00B2629C" w:rsidRPr="00B2629C" w:rsidRDefault="00B2629C" w:rsidP="00B2629C">
                  <w:pPr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Филиал ФКУ «ЦОКР» по Калининградской области</w:t>
                  </w:r>
                </w:p>
                <w:p w:rsidR="00B2629C" w:rsidRPr="00B2629C" w:rsidRDefault="00B2629C" w:rsidP="00B2629C">
                  <w:pPr>
                    <w:widowControl w:val="0"/>
                    <w:suppressAutoHyphens/>
                    <w:rPr>
                      <w:rFonts w:eastAsia="Lucida Sans Unicode"/>
                      <w:color w:val="000000" w:themeColor="text1"/>
                      <w:kern w:val="1"/>
                      <w:lang w:eastAsia="hi-IN" w:bidi="hi-IN"/>
                    </w:rPr>
                  </w:pPr>
                  <w:r w:rsidRPr="00B2629C">
                    <w:rPr>
                      <w:color w:val="000000" w:themeColor="text1"/>
                    </w:rPr>
                    <w:t>Юридический адрес: 236022, г. Калининград, ул. Зоологическая, д. 27а</w:t>
                  </w:r>
                </w:p>
                <w:p w:rsidR="00B2629C" w:rsidRPr="00B2629C" w:rsidRDefault="00B2629C" w:rsidP="00B2629C">
                  <w:pPr>
                    <w:widowControl w:val="0"/>
                    <w:suppressAutoHyphens/>
                    <w:rPr>
                      <w:rFonts w:eastAsia="Lucida Sans Unicode"/>
                      <w:color w:val="000000" w:themeColor="text1"/>
                      <w:kern w:val="1"/>
                      <w:lang w:eastAsia="hi-IN" w:bidi="hi-IN"/>
                    </w:rPr>
                  </w:pPr>
                  <w:r w:rsidRPr="00B2629C">
                    <w:rPr>
                      <w:rFonts w:eastAsia="Lucida Sans Unicode"/>
                      <w:color w:val="000000" w:themeColor="text1"/>
                      <w:kern w:val="1"/>
                      <w:lang w:eastAsia="hi-IN" w:bidi="hi-IN"/>
                    </w:rPr>
                    <w:t xml:space="preserve">Фактический адрес: </w:t>
                  </w:r>
                </w:p>
                <w:p w:rsidR="00B2629C" w:rsidRPr="00B2629C" w:rsidRDefault="00B2629C" w:rsidP="00B2629C">
                  <w:pPr>
                    <w:widowControl w:val="0"/>
                    <w:suppressAutoHyphens/>
                    <w:rPr>
                      <w:rFonts w:eastAsia="Lucida Sans Unicode"/>
                      <w:color w:val="000000" w:themeColor="text1"/>
                      <w:kern w:val="1"/>
                      <w:lang w:eastAsia="hi-IN" w:bidi="hi-IN"/>
                    </w:rPr>
                  </w:pPr>
                  <w:r w:rsidRPr="00B2629C">
                    <w:rPr>
                      <w:rFonts w:eastAsia="Lucida Sans Unicode"/>
                      <w:color w:val="000000" w:themeColor="text1"/>
                      <w:spacing w:val="-7"/>
                      <w:kern w:val="1"/>
                      <w:shd w:val="clear" w:color="auto" w:fill="FFFFFF"/>
                      <w:lang w:eastAsia="hi-IN" w:bidi="hi-IN"/>
                    </w:rPr>
                    <w:t>236029 г. Калининград, ул. Озерная,32.</w:t>
                  </w:r>
                </w:p>
                <w:p w:rsidR="00B2629C" w:rsidRPr="00B2629C" w:rsidRDefault="00B2629C" w:rsidP="00B2629C">
                  <w:pPr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ИНН 7709895509/КПП 390643001</w:t>
                  </w:r>
                </w:p>
                <w:p w:rsidR="00B2629C" w:rsidRPr="00B2629C" w:rsidRDefault="00B2629C" w:rsidP="00B2629C">
                  <w:pPr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ОГРН 1127746046691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Р/с 03211643000000013240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К/с 40102810745370000024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ОКЦ № 1 ВВГУ Банка России//УФК по Нижегородской области, г. Нижний Новгород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БИК 012202102</w:t>
                  </w:r>
                </w:p>
                <w:p w:rsidR="00B2629C" w:rsidRPr="00B2629C" w:rsidRDefault="00B2629C" w:rsidP="00B2629C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B2629C">
                    <w:rPr>
                      <w:color w:val="000000" w:themeColor="text1"/>
                    </w:rPr>
                    <w:t>Л/счет 03351</w:t>
                  </w:r>
                  <w:r w:rsidRPr="00B2629C">
                    <w:rPr>
                      <w:color w:val="000000" w:themeColor="text1"/>
                      <w:lang w:val="en-US"/>
                    </w:rPr>
                    <w:t>D</w:t>
                  </w:r>
                  <w:r w:rsidRPr="00B2629C">
                    <w:rPr>
                      <w:color w:val="000000" w:themeColor="text1"/>
                    </w:rPr>
                    <w:t>10150</w:t>
                  </w:r>
                </w:p>
                <w:p w:rsidR="00B2629C" w:rsidRPr="00B2629C" w:rsidRDefault="00B2629C" w:rsidP="00B2629C">
                  <w:pPr>
                    <w:jc w:val="both"/>
                    <w:rPr>
                      <w:noProof/>
                      <w:color w:val="000000" w:themeColor="text1"/>
                    </w:rPr>
                  </w:pPr>
                  <w:r w:rsidRPr="00B2629C">
                    <w:rPr>
                      <w:rFonts w:eastAsia="Lucida Sans Unicode"/>
                      <w:color w:val="000000" w:themeColor="text1"/>
                      <w:kern w:val="1"/>
                      <w:lang w:eastAsia="hi-IN" w:bidi="hi-IN"/>
                    </w:rPr>
                    <w:t>Тел. (4012) 670233</w:t>
                  </w:r>
                </w:p>
                <w:p w:rsidR="00D7441E" w:rsidRPr="00F264E0" w:rsidRDefault="00D7441E" w:rsidP="00457B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441E" w:rsidRPr="00F264E0" w:rsidRDefault="00D7441E" w:rsidP="00457B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441E" w:rsidRPr="00F264E0" w:rsidRDefault="00D7441E" w:rsidP="00457B4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4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</w:t>
                  </w:r>
                </w:p>
              </w:tc>
            </w:tr>
          </w:tbl>
          <w:p w:rsidR="00D7441E" w:rsidRPr="00F264E0" w:rsidRDefault="00D7441E" w:rsidP="00457B4D">
            <w:pPr>
              <w:jc w:val="both"/>
            </w:pPr>
          </w:p>
        </w:tc>
        <w:tc>
          <w:tcPr>
            <w:tcW w:w="5337" w:type="dxa"/>
          </w:tcPr>
          <w:p w:rsidR="00D7441E" w:rsidRPr="00F264E0" w:rsidRDefault="00D7441E" w:rsidP="00457B4D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E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7441E" w:rsidRPr="00F264E0" w:rsidRDefault="00D7441E" w:rsidP="00457B4D">
            <w:pPr>
              <w:pStyle w:val="ConsPlusNonformat"/>
              <w:widowControl/>
              <w:spacing w:line="264" w:lineRule="auto"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41E" w:rsidRPr="00F264E0" w:rsidRDefault="00D7441E" w:rsidP="00457B4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4E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D7441E" w:rsidRPr="00F264E0" w:rsidRDefault="00D7441E" w:rsidP="00D7441E">
      <w:pPr>
        <w:ind w:right="850"/>
      </w:pPr>
    </w:p>
    <w:p w:rsidR="00D7441E" w:rsidRPr="00F264E0" w:rsidRDefault="00D7441E" w:rsidP="00D7441E">
      <w:pPr>
        <w:spacing w:after="160" w:line="259" w:lineRule="auto"/>
      </w:pPr>
      <w:r w:rsidRPr="00F264E0">
        <w:br w:type="page"/>
      </w:r>
    </w:p>
    <w:p w:rsidR="00D7441E" w:rsidRPr="00F264E0" w:rsidRDefault="00D7441E" w:rsidP="00D7441E">
      <w:pPr>
        <w:spacing w:line="276" w:lineRule="auto"/>
        <w:ind w:left="4956" w:firstLine="708"/>
      </w:pPr>
      <w:r w:rsidRPr="00F264E0">
        <w:lastRenderedPageBreak/>
        <w:t xml:space="preserve">           Приложение № 1</w:t>
      </w:r>
    </w:p>
    <w:p w:rsidR="00D7441E" w:rsidRPr="00F264E0" w:rsidRDefault="00D7441E" w:rsidP="00D7441E">
      <w:pPr>
        <w:spacing w:line="276" w:lineRule="auto"/>
        <w:ind w:left="4956" w:firstLine="708"/>
      </w:pPr>
      <w:r w:rsidRPr="00F264E0">
        <w:t xml:space="preserve">            к Контракту </w:t>
      </w:r>
    </w:p>
    <w:p w:rsidR="00D7441E" w:rsidRPr="00F264E0" w:rsidRDefault="00D7441E" w:rsidP="00D7441E">
      <w:pPr>
        <w:spacing w:line="276" w:lineRule="auto"/>
        <w:ind w:left="5664"/>
        <w:jc w:val="center"/>
      </w:pPr>
      <w:r w:rsidRPr="00F264E0">
        <w:t xml:space="preserve">    от </w:t>
      </w:r>
      <w:proofErr w:type="gramStart"/>
      <w:r w:rsidRPr="00F264E0">
        <w:t>« _</w:t>
      </w:r>
      <w:proofErr w:type="gramEnd"/>
      <w:r w:rsidRPr="00F264E0">
        <w:t>__» _____________ 202</w:t>
      </w:r>
      <w:r w:rsidR="00BF0E29" w:rsidRPr="00F264E0">
        <w:t>6</w:t>
      </w:r>
      <w:r w:rsidRPr="00F264E0">
        <w:t xml:space="preserve"> г.</w:t>
      </w:r>
    </w:p>
    <w:p w:rsidR="00D7441E" w:rsidRPr="00F264E0" w:rsidRDefault="00D7441E" w:rsidP="00D7441E">
      <w:pPr>
        <w:autoSpaceDE w:val="0"/>
        <w:autoSpaceDN w:val="0"/>
        <w:adjustRightInd w:val="0"/>
        <w:spacing w:line="276" w:lineRule="auto"/>
        <w:ind w:left="5664" w:firstLine="708"/>
        <w:outlineLvl w:val="0"/>
      </w:pPr>
      <w:r w:rsidRPr="00F264E0">
        <w:t>№ _________ /202</w:t>
      </w:r>
      <w:r w:rsidR="00BF0E29" w:rsidRPr="00F264E0">
        <w:t>6</w:t>
      </w:r>
    </w:p>
    <w:p w:rsidR="00D7441E" w:rsidRPr="00F264E0" w:rsidRDefault="00D7441E" w:rsidP="00D7441E">
      <w:pPr>
        <w:widowControl w:val="0"/>
        <w:snapToGrid w:val="0"/>
        <w:ind w:firstLine="720"/>
        <w:jc w:val="center"/>
        <w:rPr>
          <w:rFonts w:eastAsia="Calibri"/>
          <w:b/>
        </w:rPr>
      </w:pPr>
    </w:p>
    <w:p w:rsidR="00C72AE7" w:rsidRPr="00C72AE7" w:rsidRDefault="00C72AE7" w:rsidP="00C72AE7">
      <w:pPr>
        <w:jc w:val="center"/>
      </w:pPr>
      <w:r w:rsidRPr="00C72AE7">
        <w:t xml:space="preserve">Оказание услуг по перевозке пассажиров микроавтобусами </w:t>
      </w:r>
    </w:p>
    <w:p w:rsidR="00C72AE7" w:rsidRPr="00C72AE7" w:rsidRDefault="00C72AE7" w:rsidP="00C72AE7">
      <w:pPr>
        <w:jc w:val="center"/>
      </w:pPr>
      <w:r w:rsidRPr="00C72AE7">
        <w:t xml:space="preserve">для нужд УФК по Калининградской области </w:t>
      </w:r>
    </w:p>
    <w:p w:rsidR="00C72AE7" w:rsidRPr="00C72AE7" w:rsidRDefault="00C72AE7" w:rsidP="00C72AE7">
      <w:pPr>
        <w:jc w:val="both"/>
      </w:pPr>
    </w:p>
    <w:p w:rsidR="00C72AE7" w:rsidRPr="00C72AE7" w:rsidRDefault="00C72AE7" w:rsidP="00C72AE7">
      <w:pPr>
        <w:ind w:firstLine="708"/>
        <w:jc w:val="both"/>
      </w:pPr>
      <w:r w:rsidRPr="00C72AE7">
        <w:rPr>
          <w:b/>
        </w:rPr>
        <w:t>1. Наименование объекта закупки:</w:t>
      </w:r>
      <w:r w:rsidRPr="00C72AE7">
        <w:t xml:space="preserve"> Оказание услуг по перевозке пассажиров микроавтобусами для нужд УФК по Калининградской области. </w:t>
      </w:r>
    </w:p>
    <w:p w:rsidR="00C72AE7" w:rsidRPr="00C72AE7" w:rsidRDefault="00C72AE7" w:rsidP="00C72AE7">
      <w:pPr>
        <w:ind w:firstLine="708"/>
        <w:jc w:val="both"/>
      </w:pPr>
      <w:r w:rsidRPr="00C72AE7">
        <w:rPr>
          <w:b/>
        </w:rPr>
        <w:t>2. Место оказания услуг:</w:t>
      </w:r>
      <w:r w:rsidRPr="00C72AE7">
        <w:t xml:space="preserve"> Калининград и Калининградская область.</w:t>
      </w:r>
    </w:p>
    <w:p w:rsidR="00C72AE7" w:rsidRPr="00C72AE7" w:rsidRDefault="00C72AE7" w:rsidP="00C72AE7">
      <w:pPr>
        <w:ind w:firstLine="708"/>
        <w:jc w:val="both"/>
      </w:pPr>
      <w:r w:rsidRPr="00C72AE7">
        <w:rPr>
          <w:b/>
        </w:rPr>
        <w:t>3. Срок оказания услуг исполнителем:</w:t>
      </w:r>
      <w:r w:rsidRPr="00C72AE7">
        <w:t xml:space="preserve"> с даты заключения контракта по 30 сентября 2026 г.</w:t>
      </w:r>
    </w:p>
    <w:p w:rsidR="00C72AE7" w:rsidRPr="00C72AE7" w:rsidRDefault="00C72AE7" w:rsidP="00C72AE7">
      <w:pPr>
        <w:ind w:firstLine="708"/>
        <w:jc w:val="both"/>
      </w:pPr>
      <w:r w:rsidRPr="00C72AE7">
        <w:rPr>
          <w:b/>
        </w:rPr>
        <w:t>4. Объём услуг:</w:t>
      </w:r>
      <w:r w:rsidRPr="00C72AE7">
        <w:t xml:space="preserve"> определить невозможно. Закупка разыгрывается за единицу услуги.</w:t>
      </w:r>
    </w:p>
    <w:p w:rsidR="00C72AE7" w:rsidRPr="00C72AE7" w:rsidRDefault="00C72AE7" w:rsidP="00C72AE7">
      <w:pPr>
        <w:pStyle w:val="a4"/>
        <w:numPr>
          <w:ilvl w:val="0"/>
          <w:numId w:val="9"/>
        </w:numPr>
        <w:ind w:right="-227"/>
        <w:contextualSpacing/>
        <w:jc w:val="both"/>
        <w:rPr>
          <w:b/>
        </w:rPr>
      </w:pPr>
      <w:r w:rsidRPr="00C72AE7">
        <w:rPr>
          <w:b/>
        </w:rPr>
        <w:t xml:space="preserve">Функциональные характеристики объекта закупки: </w:t>
      </w:r>
    </w:p>
    <w:p w:rsidR="00C72AE7" w:rsidRPr="00C72AE7" w:rsidRDefault="00C72AE7" w:rsidP="00C72AE7">
      <w:pPr>
        <w:pStyle w:val="a4"/>
        <w:ind w:left="142" w:right="-227" w:firstLine="785"/>
        <w:rPr>
          <w:b/>
        </w:rPr>
      </w:pPr>
      <w:r w:rsidRPr="00C72AE7">
        <w:t>Оказание услуг по перевозке пассажиров на микроавтобусах по маршрутам и адресам, указанным в заявке Заказчика.</w:t>
      </w:r>
    </w:p>
    <w:p w:rsidR="00C72AE7" w:rsidRPr="00C72AE7" w:rsidRDefault="00C72AE7" w:rsidP="00C72AE7">
      <w:pPr>
        <w:pStyle w:val="a4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b/>
        </w:rPr>
      </w:pPr>
      <w:r w:rsidRPr="00C72AE7">
        <w:rPr>
          <w:b/>
        </w:rPr>
        <w:t>Технические характеристики объекта закупки:</w:t>
      </w:r>
    </w:p>
    <w:p w:rsidR="00C72AE7" w:rsidRPr="00C72AE7" w:rsidRDefault="00C72AE7" w:rsidP="00C72AE7">
      <w:pPr>
        <w:pStyle w:val="a4"/>
        <w:tabs>
          <w:tab w:val="left" w:pos="709"/>
        </w:tabs>
        <w:autoSpaceDE w:val="0"/>
        <w:autoSpaceDN w:val="0"/>
        <w:adjustRightInd w:val="0"/>
        <w:spacing w:line="264" w:lineRule="auto"/>
        <w:ind w:left="0"/>
      </w:pPr>
      <w:r w:rsidRPr="00C72AE7">
        <w:rPr>
          <w:b/>
        </w:rPr>
        <w:tab/>
      </w:r>
      <w:r w:rsidRPr="00C72AE7">
        <w:t>6.1.</w:t>
      </w:r>
      <w:r w:rsidRPr="00C72AE7">
        <w:rPr>
          <w:b/>
        </w:rPr>
        <w:t xml:space="preserve"> </w:t>
      </w:r>
      <w:r w:rsidRPr="00C72AE7">
        <w:t>Исполнитель по согласованию с Заказчиком предоставляет услуги по перевозке пассажиров следующим транспортом:</w:t>
      </w:r>
    </w:p>
    <w:p w:rsidR="00C72AE7" w:rsidRPr="00C72AE7" w:rsidRDefault="00C72AE7" w:rsidP="00C72AE7">
      <w:pPr>
        <w:pStyle w:val="a4"/>
        <w:tabs>
          <w:tab w:val="left" w:pos="709"/>
        </w:tabs>
        <w:autoSpaceDE w:val="0"/>
        <w:autoSpaceDN w:val="0"/>
        <w:adjustRightInd w:val="0"/>
        <w:spacing w:line="264" w:lineRule="auto"/>
        <w:ind w:left="0"/>
      </w:pPr>
      <w:r w:rsidRPr="00C72AE7">
        <w:tab/>
        <w:t>- микроавтобус (количество мест - 8)</w:t>
      </w:r>
    </w:p>
    <w:p w:rsidR="00C72AE7" w:rsidRPr="00C72AE7" w:rsidRDefault="00C72AE7" w:rsidP="00C72AE7">
      <w:pPr>
        <w:pStyle w:val="a4"/>
        <w:tabs>
          <w:tab w:val="left" w:pos="709"/>
        </w:tabs>
        <w:autoSpaceDE w:val="0"/>
        <w:autoSpaceDN w:val="0"/>
        <w:adjustRightInd w:val="0"/>
        <w:spacing w:line="264" w:lineRule="auto"/>
        <w:ind w:left="0"/>
      </w:pPr>
      <w:r w:rsidRPr="00C72AE7">
        <w:tab/>
        <w:t>- микроавтобус (количество мест – не менее 12, не более 20)</w:t>
      </w:r>
    </w:p>
    <w:p w:rsidR="00C72AE7" w:rsidRPr="00C72AE7" w:rsidRDefault="00C72AE7" w:rsidP="00C72AE7">
      <w:pPr>
        <w:ind w:firstLine="708"/>
        <w:jc w:val="both"/>
      </w:pPr>
      <w:r w:rsidRPr="00C72AE7">
        <w:t xml:space="preserve">Микроавтобусы должны быть не ранее 2012 года выпуска. </w:t>
      </w:r>
    </w:p>
    <w:p w:rsidR="00C72AE7" w:rsidRPr="00C72AE7" w:rsidRDefault="00C72AE7" w:rsidP="00C72AE7">
      <w:pPr>
        <w:ind w:firstLine="708"/>
        <w:jc w:val="both"/>
      </w:pPr>
      <w:r w:rsidRPr="00C72AE7">
        <w:t xml:space="preserve">6.2. Транспортные средства подаются Исполнителем в чистом виде, с чистым салоном и с отсутствием запаха горюче-смазочных материалов, алкоголя, табака и т.д. Транспортные средства должны быть оснащены кондиционером или системой климат-контроля для поддержания комфортного микроклимата в салоне. Обязательное наличие ремней безопасности по количеству имеющихся в транспортных средствах посадочных мест в соответствие с конструкцией транспортного средства. В случае выхода транспортного средства из строя в связи с технической неисправностью или по иным причинам, Исполнитель производит замену транспортного средства аналогичным в течение 60 минут. </w:t>
      </w:r>
    </w:p>
    <w:p w:rsidR="00C72AE7" w:rsidRPr="00C72AE7" w:rsidRDefault="00C72AE7" w:rsidP="00C72AE7">
      <w:pPr>
        <w:ind w:firstLine="708"/>
        <w:jc w:val="both"/>
      </w:pPr>
      <w:r w:rsidRPr="00C72AE7">
        <w:t xml:space="preserve">6.3. Водитель обязан иметь водительское удостоверение на право управления автотранспортным средством соответствующей категории. Исполнитель обязан обеспечить водителя мобильной связью. </w:t>
      </w:r>
    </w:p>
    <w:p w:rsidR="00C72AE7" w:rsidRPr="00C72AE7" w:rsidRDefault="00C72AE7" w:rsidP="00C72AE7">
      <w:pPr>
        <w:ind w:firstLine="709"/>
        <w:jc w:val="both"/>
      </w:pPr>
      <w:r w:rsidRPr="00C72AE7">
        <w:t>Численность водительского состава определяется Исполнителем с учетом соблюдения требований к режимам труда и отдыха водителей. Водительский состав при оказании услуг обязан иметь</w:t>
      </w:r>
      <w:r w:rsidRPr="00C72AE7">
        <w:rPr>
          <w:color w:val="000000"/>
          <w:spacing w:val="-1"/>
        </w:rPr>
        <w:t xml:space="preserve"> опрятный внешний вид и следующую</w:t>
      </w:r>
      <w:r w:rsidRPr="00C72AE7">
        <w:t xml:space="preserve"> сопроводительную документацию:</w:t>
      </w:r>
    </w:p>
    <w:p w:rsidR="00C72AE7" w:rsidRPr="00C72AE7" w:rsidRDefault="00C72AE7" w:rsidP="00C72AE7">
      <w:pPr>
        <w:ind w:firstLine="709"/>
        <w:jc w:val="both"/>
      </w:pPr>
      <w:r w:rsidRPr="00C72AE7">
        <w:t>- водительское удостоверение на право управления автотранспортным средством соответствующей категории;</w:t>
      </w:r>
    </w:p>
    <w:p w:rsidR="00C72AE7" w:rsidRPr="00C72AE7" w:rsidRDefault="00C72AE7" w:rsidP="00C72AE7">
      <w:pPr>
        <w:ind w:firstLine="709"/>
        <w:jc w:val="both"/>
      </w:pPr>
      <w:r w:rsidRPr="00C72AE7">
        <w:t xml:space="preserve">- путевой лист с отметкой о прохождении </w:t>
      </w:r>
      <w:proofErr w:type="spellStart"/>
      <w:r w:rsidRPr="00C72AE7">
        <w:t>предрейсового</w:t>
      </w:r>
      <w:proofErr w:type="spellEnd"/>
      <w:r w:rsidRPr="00C72AE7">
        <w:t xml:space="preserve"> медицинского осмотра водителя;</w:t>
      </w:r>
    </w:p>
    <w:p w:rsidR="00C72AE7" w:rsidRPr="00C72AE7" w:rsidRDefault="00C72AE7" w:rsidP="00C72AE7">
      <w:pPr>
        <w:ind w:firstLine="709"/>
        <w:jc w:val="both"/>
      </w:pPr>
      <w:r w:rsidRPr="00C72AE7">
        <w:t>- отметку в путевом листе о прохождении контроля технического состояния транспортного средства;</w:t>
      </w:r>
    </w:p>
    <w:p w:rsidR="00C72AE7" w:rsidRPr="00C72AE7" w:rsidRDefault="00C72AE7" w:rsidP="00C72AE7">
      <w:pPr>
        <w:ind w:firstLine="709"/>
        <w:jc w:val="both"/>
      </w:pPr>
      <w:r w:rsidRPr="00C72AE7">
        <w:t>- документ, удостоверяющий осуществление обязательного страхования гражданской ответственности владельцев транспортных средств (полис ОСАГО);</w:t>
      </w:r>
    </w:p>
    <w:p w:rsidR="00C72AE7" w:rsidRPr="00C72AE7" w:rsidRDefault="00C72AE7" w:rsidP="00C72AE7">
      <w:pPr>
        <w:ind w:firstLine="709"/>
        <w:jc w:val="both"/>
      </w:pPr>
      <w:r w:rsidRPr="00C72AE7">
        <w:t>- свидетельство о регистрации транспортного средства;</w:t>
      </w:r>
    </w:p>
    <w:p w:rsidR="00C72AE7" w:rsidRPr="00C72AE7" w:rsidRDefault="00C72AE7" w:rsidP="00C72AE7">
      <w:pPr>
        <w:ind w:firstLine="709"/>
        <w:jc w:val="both"/>
      </w:pPr>
      <w:r w:rsidRPr="00C72AE7">
        <w:t>- иные документы, необходимые для осуществления данного вида перевозки.</w:t>
      </w:r>
    </w:p>
    <w:p w:rsidR="00C72AE7" w:rsidRPr="00C72AE7" w:rsidRDefault="00C72AE7" w:rsidP="00C72AE7">
      <w:pPr>
        <w:ind w:firstLine="708"/>
        <w:jc w:val="both"/>
      </w:pPr>
      <w:r w:rsidRPr="00C72AE7">
        <w:t xml:space="preserve">6.4. Услуги оказываются по заявке Заказчика. Количество заявок на период действия контракта не ограничено. </w:t>
      </w:r>
    </w:p>
    <w:p w:rsidR="00C72AE7" w:rsidRPr="00C72AE7" w:rsidRDefault="00C72AE7" w:rsidP="00C72AE7">
      <w:pPr>
        <w:ind w:firstLine="709"/>
        <w:jc w:val="both"/>
      </w:pPr>
      <w:r w:rsidRPr="00C72AE7">
        <w:t xml:space="preserve">Исполнитель обеспечивает подачу транспортных средств по всем пунктам посадки по предварительной заявке Заказчика, в том числе в праздничные и выходные дни. Начало работы </w:t>
      </w:r>
      <w:r w:rsidRPr="00C72AE7">
        <w:lastRenderedPageBreak/>
        <w:t xml:space="preserve">транспортных средств считается с момента подачи транспортного средства Заказчику в пункт посадки пассажиров до момента окончания заказа в пункте высадки пассажиров. </w:t>
      </w:r>
    </w:p>
    <w:p w:rsidR="00C72AE7" w:rsidRPr="00C72AE7" w:rsidRDefault="00C72AE7" w:rsidP="00C72AE7">
      <w:pPr>
        <w:ind w:firstLine="709"/>
        <w:jc w:val="both"/>
      </w:pPr>
      <w:r w:rsidRPr="00C72AE7">
        <w:t>Для приема заявок Исполнитель предоставляет Заказчику номер диспетчерского телефона и адрес электронной почты. Для взаимодействия с представителем Заказчика Исполнитель назначает ответственное лицо и сообщает данные (ФИО) ответственного лица Заказчику.</w:t>
      </w:r>
    </w:p>
    <w:p w:rsidR="00C72AE7" w:rsidRPr="00C72AE7" w:rsidRDefault="00C72AE7" w:rsidP="00C72AE7">
      <w:pPr>
        <w:widowControl w:val="0"/>
        <w:numPr>
          <w:ilvl w:val="0"/>
          <w:numId w:val="9"/>
        </w:numPr>
        <w:autoSpaceDE w:val="0"/>
        <w:autoSpaceDN w:val="0"/>
        <w:rPr>
          <w:b/>
        </w:rPr>
      </w:pPr>
      <w:r w:rsidRPr="00C72AE7">
        <w:rPr>
          <w:b/>
        </w:rPr>
        <w:t>Качественные характеристики объекта закупки.</w:t>
      </w:r>
    </w:p>
    <w:p w:rsidR="00C72AE7" w:rsidRPr="00C72AE7" w:rsidRDefault="00C72AE7" w:rsidP="00C72AE7">
      <w:pPr>
        <w:autoSpaceDE w:val="0"/>
        <w:autoSpaceDN w:val="0"/>
        <w:adjustRightInd w:val="0"/>
        <w:ind w:firstLine="567"/>
        <w:jc w:val="both"/>
      </w:pPr>
      <w:r w:rsidRPr="00C72AE7">
        <w:t>Транспортные средства допускаются к участию в дорожном движении в соответствии с порядком, установленном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Федерации. Техническое состояние микроавтобуса должно соответствовать требованиям «ГОСТ 33997-2016. Межгосударственный стандарт. Колесные транспортные средства. Требования к безопасности в эксплуатации и методы проверки», правилам дорожного движения, правилам технической эксплуатации подвижного состава автомобильного транспорта и инструкциям заводов-изготовителей. Техническое состояние подтверждается действующим талоном прохождения технического осмотра или диагностической картой, ежедневным техническим осмотром состояния транспортного средства перед выездом на линию и при возвращении с линии, с обязательной отметкой об их проведении в путевом листе. Техническое состояние автопокрышек должно соответствовать правилам дорожного движения, а также условиям безопасности (зима – лето).</w:t>
      </w:r>
    </w:p>
    <w:p w:rsidR="00C72AE7" w:rsidRPr="00C72AE7" w:rsidRDefault="00C72AE7" w:rsidP="00C72AE7">
      <w:pPr>
        <w:ind w:firstLine="708"/>
        <w:jc w:val="both"/>
      </w:pPr>
      <w:r w:rsidRPr="00C72AE7">
        <w:t>Оказание услуг осуществляется Исполнителем в строгом соответствии с установленными требованиями нормативных актов Российской Федерации:</w:t>
      </w:r>
    </w:p>
    <w:p w:rsidR="00C72AE7" w:rsidRPr="00C72AE7" w:rsidRDefault="00C72AE7" w:rsidP="00C72AE7">
      <w:pPr>
        <w:ind w:firstLine="708"/>
        <w:jc w:val="both"/>
      </w:pPr>
      <w:r w:rsidRPr="00C72AE7">
        <w:t>– Федеральный закон от 10.12.1995 № 196-ФЗ «О безопасности дорожного движения»;</w:t>
      </w:r>
    </w:p>
    <w:p w:rsidR="00C72AE7" w:rsidRPr="00C72AE7" w:rsidRDefault="00C72AE7" w:rsidP="00C72AE7">
      <w:pPr>
        <w:widowControl w:val="0"/>
        <w:ind w:firstLine="709"/>
        <w:jc w:val="both"/>
      </w:pPr>
      <w:r w:rsidRPr="00C72AE7">
        <w:t>- Федеральный закон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</w:r>
    </w:p>
    <w:p w:rsidR="00C72AE7" w:rsidRPr="00C72AE7" w:rsidRDefault="00C72AE7" w:rsidP="00C72AE7">
      <w:pPr>
        <w:widowControl w:val="0"/>
        <w:ind w:firstLine="709"/>
        <w:jc w:val="both"/>
      </w:pPr>
      <w:r w:rsidRPr="00C72AE7"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C72AE7" w:rsidRPr="00C72AE7" w:rsidRDefault="00C72AE7" w:rsidP="00C72AE7">
      <w:pPr>
        <w:ind w:firstLine="708"/>
        <w:jc w:val="both"/>
      </w:pPr>
      <w:r w:rsidRPr="00C72AE7">
        <w:t>– Постановление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:rsidR="00C72AE7" w:rsidRPr="00C72AE7" w:rsidRDefault="00C72AE7" w:rsidP="00C72AE7">
      <w:pPr>
        <w:ind w:firstLine="708"/>
        <w:jc w:val="both"/>
      </w:pPr>
      <w:r w:rsidRPr="00C72AE7">
        <w:t xml:space="preserve">– Письмо Минздрава РФ от 21.08.2003 № 2510/9468-03-32 «О </w:t>
      </w:r>
      <w:proofErr w:type="spellStart"/>
      <w:r w:rsidRPr="00C72AE7">
        <w:t>предрейсовых</w:t>
      </w:r>
      <w:proofErr w:type="spellEnd"/>
      <w:r w:rsidRPr="00C72AE7">
        <w:t xml:space="preserve"> медицинских осмотрах водителей транспортных средств»;</w:t>
      </w:r>
    </w:p>
    <w:p w:rsidR="00C72AE7" w:rsidRPr="00C72AE7" w:rsidRDefault="00C72AE7" w:rsidP="00C72AE7">
      <w:pPr>
        <w:ind w:firstLine="708"/>
        <w:jc w:val="both"/>
      </w:pPr>
      <w:r w:rsidRPr="00C72AE7">
        <w:t>При оказании услуг Исполнитель обязан соблюдать требования, обеспечивающие безопасность для жизни, здоровья, имущества потребителя и окружающей среды в соответствии с Законом Российской Федерации от 07.02.1992 № 2300-1 «О защите прав потребителей», а также ГОСТом Р51825-2001 «Государственный стандарт Российской Федерации. Услуги пассажирского автомобильного транспорта. Общие требования». Настоящий стандарт распространяется на услуги пассажирского автомобильного транспорта, оказываемые организациями и индивидуальными предпринимателями на территории Российской Федерации. Настоящий стандарт устанавливает классификацию, общие требования к услугам пассажирского автомобильного транспорта, включая требования качества и безопасности, а также методы их контроля. Настоящий стандарт является обязательным в части требований безопасности для жизни и здоровья граждан, окружающей среды, а также предотвращения причинения вреда имуществу граждан.</w:t>
      </w:r>
    </w:p>
    <w:p w:rsidR="00C72AE7" w:rsidRPr="00C72AE7" w:rsidRDefault="00C72AE7" w:rsidP="00C72AE7">
      <w:pPr>
        <w:ind w:firstLine="708"/>
        <w:jc w:val="both"/>
      </w:pPr>
      <w:r w:rsidRPr="00C72AE7">
        <w:t>В соответствии с Федеральным законом от 04.05.2011 № 99-ФЗ «О лицензировании отдельных видов деятельности» Исполнитель обязан иметь лицензию на осуществление пассажирских перевозок.</w:t>
      </w:r>
    </w:p>
    <w:p w:rsidR="00C72AE7" w:rsidRPr="00C72AE7" w:rsidRDefault="00C72AE7" w:rsidP="00C72AE7">
      <w:pPr>
        <w:numPr>
          <w:ilvl w:val="0"/>
          <w:numId w:val="9"/>
        </w:numPr>
        <w:jc w:val="both"/>
        <w:rPr>
          <w:b/>
        </w:rPr>
      </w:pPr>
      <w:r w:rsidRPr="00C72AE7">
        <w:rPr>
          <w:b/>
        </w:rPr>
        <w:t>Требования к гарантии качества товара, гарантийному сроку товара и (или) объему предоставления гарантий качества товара.</w:t>
      </w:r>
    </w:p>
    <w:p w:rsidR="00C72AE7" w:rsidRPr="00C72AE7" w:rsidRDefault="00C72AE7" w:rsidP="00C72AE7">
      <w:pPr>
        <w:widowControl w:val="0"/>
        <w:tabs>
          <w:tab w:val="left" w:pos="706"/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iCs/>
        </w:rPr>
      </w:pPr>
      <w:r w:rsidRPr="00C72AE7">
        <w:rPr>
          <w:iCs/>
        </w:rPr>
        <w:tab/>
        <w:t>8.1. Исполнитель гарантирует:</w:t>
      </w:r>
    </w:p>
    <w:p w:rsidR="00C72AE7" w:rsidRPr="00C72AE7" w:rsidRDefault="00C72AE7" w:rsidP="00C72AE7">
      <w:pPr>
        <w:widowControl w:val="0"/>
        <w:tabs>
          <w:tab w:val="left" w:pos="706"/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iCs/>
        </w:rPr>
      </w:pPr>
      <w:r w:rsidRPr="00C72AE7">
        <w:rPr>
          <w:iCs/>
        </w:rPr>
        <w:tab/>
        <w:t>- надлежащее качество услуг в соответствии с требованиями действующего законодательства Российской Федерации, предъявляемыми к данному виду услуг;</w:t>
      </w:r>
    </w:p>
    <w:p w:rsidR="00C72AE7" w:rsidRPr="00C72AE7" w:rsidRDefault="00C72AE7" w:rsidP="00C72AE7">
      <w:pPr>
        <w:widowControl w:val="0"/>
        <w:tabs>
          <w:tab w:val="left" w:pos="706"/>
          <w:tab w:val="left" w:pos="993"/>
        </w:tabs>
        <w:autoSpaceDE w:val="0"/>
        <w:autoSpaceDN w:val="0"/>
        <w:adjustRightInd w:val="0"/>
        <w:spacing w:after="120"/>
        <w:contextualSpacing/>
        <w:jc w:val="both"/>
        <w:rPr>
          <w:iCs/>
        </w:rPr>
      </w:pPr>
      <w:r w:rsidRPr="00C72AE7">
        <w:rPr>
          <w:iCs/>
        </w:rPr>
        <w:tab/>
        <w:t xml:space="preserve">- своевременное устранение недостатков, выявленных при приёмке услуг Заказчиком. </w:t>
      </w:r>
    </w:p>
    <w:p w:rsidR="00C72AE7" w:rsidRPr="00C72AE7" w:rsidRDefault="00C72AE7" w:rsidP="00C72AE7">
      <w:pPr>
        <w:ind w:firstLine="708"/>
        <w:jc w:val="both"/>
        <w:rPr>
          <w:lang w:eastAsia="ar-SA"/>
        </w:rPr>
      </w:pPr>
      <w:r w:rsidRPr="00C72AE7">
        <w:rPr>
          <w:lang w:eastAsia="ar-SA"/>
        </w:rPr>
        <w:lastRenderedPageBreak/>
        <w:t>8.2. Исполнитель несет ответственность за претензии третьих лиц в адрес Заказчика, связанные с оказанием услуг по контракту и гарантирует возмещение ущерба, нанесенного Заказчику или третьим лицам вследствие умышленных и неумышленных действий представителей Исполнителя при оказании услуг (если таковой есть), в том числе в результате дорожно-транспортных происшествиях.</w:t>
      </w:r>
    </w:p>
    <w:p w:rsidR="00C72AE7" w:rsidRPr="00C72AE7" w:rsidRDefault="00C72AE7" w:rsidP="00C72AE7">
      <w:pPr>
        <w:autoSpaceDE w:val="0"/>
        <w:autoSpaceDN w:val="0"/>
        <w:adjustRightInd w:val="0"/>
        <w:ind w:firstLine="540"/>
        <w:jc w:val="both"/>
      </w:pPr>
      <w:r w:rsidRPr="00C72AE7">
        <w:t>8.3. Исполнитель несет ответственность в соответствии с действующим законодательством Российской Федерации за вред, причиненный жизни или здоровью пассажира, а также за повреждения или утрату багажа по вине Исполнителя в процессе оказания услуг.</w:t>
      </w:r>
    </w:p>
    <w:p w:rsidR="00C72AE7" w:rsidRPr="00C72AE7" w:rsidRDefault="00C72AE7" w:rsidP="00C72AE7">
      <w:pPr>
        <w:autoSpaceDE w:val="0"/>
        <w:autoSpaceDN w:val="0"/>
        <w:adjustRightInd w:val="0"/>
        <w:ind w:firstLine="540"/>
        <w:jc w:val="both"/>
      </w:pPr>
      <w:r w:rsidRPr="00C72AE7">
        <w:t>8.4. Исполнитель несет ответственность за соблюдение водителем Правил дорожного движения.</w:t>
      </w:r>
    </w:p>
    <w:p w:rsidR="00C72AE7" w:rsidRPr="00C72AE7" w:rsidRDefault="00C72AE7" w:rsidP="00C72AE7">
      <w:pPr>
        <w:ind w:firstLine="708"/>
        <w:jc w:val="both"/>
        <w:rPr>
          <w:lang w:eastAsia="ar-SA"/>
        </w:rPr>
      </w:pPr>
    </w:p>
    <w:p w:rsidR="0027165A" w:rsidRDefault="0027165A" w:rsidP="00C72AE7"/>
    <w:p w:rsidR="00DE3516" w:rsidRDefault="00DE3516" w:rsidP="00C72AE7"/>
    <w:p w:rsidR="00DE3516" w:rsidRDefault="00DE3516" w:rsidP="00C72AE7"/>
    <w:p w:rsidR="00DE3516" w:rsidRDefault="00DE3516" w:rsidP="00C72AE7"/>
    <w:p w:rsidR="00DE3516" w:rsidRPr="00F264E0" w:rsidRDefault="00DE3516" w:rsidP="00DE3516">
      <w:pPr>
        <w:spacing w:line="276" w:lineRule="auto"/>
        <w:ind w:left="-105"/>
        <w:jc w:val="both"/>
        <w:rPr>
          <w:bCs/>
          <w:color w:val="000000"/>
        </w:rPr>
      </w:pPr>
      <w:r w:rsidRPr="00F264E0">
        <w:rPr>
          <w:bCs/>
          <w:color w:val="000000"/>
        </w:rPr>
        <w:t xml:space="preserve">ГОСУДАРСТВЕННЫЙ </w:t>
      </w:r>
      <w:proofErr w:type="gramStart"/>
      <w:r w:rsidRPr="00F264E0">
        <w:rPr>
          <w:bCs/>
          <w:color w:val="000000"/>
        </w:rPr>
        <w:t xml:space="preserve">ЗАКАЗЧИК:   </w:t>
      </w:r>
      <w:proofErr w:type="gramEnd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ИСПОЛНИТЕЛЬ:</w:t>
      </w:r>
    </w:p>
    <w:p w:rsidR="00DE3516" w:rsidRDefault="00DE3516" w:rsidP="00DE3516">
      <w:pPr>
        <w:spacing w:line="276" w:lineRule="auto"/>
        <w:ind w:left="-105"/>
        <w:jc w:val="both"/>
      </w:pPr>
      <w:r w:rsidRPr="00F264E0">
        <w:t xml:space="preserve">Филиал Федерального казенного учреждения </w:t>
      </w:r>
    </w:p>
    <w:p w:rsidR="00DE3516" w:rsidRDefault="00DE3516" w:rsidP="00DE3516">
      <w:pPr>
        <w:spacing w:line="276" w:lineRule="auto"/>
        <w:ind w:left="-105"/>
        <w:jc w:val="both"/>
      </w:pPr>
      <w:r w:rsidRPr="00F264E0">
        <w:t>«Центр по обеспечению деятельности</w:t>
      </w:r>
    </w:p>
    <w:p w:rsidR="00DE3516" w:rsidRPr="00F264E0" w:rsidRDefault="00DE3516" w:rsidP="00DE3516">
      <w:pPr>
        <w:spacing w:line="276" w:lineRule="auto"/>
        <w:ind w:left="-105"/>
        <w:jc w:val="both"/>
        <w:rPr>
          <w:bCs/>
          <w:color w:val="000000"/>
        </w:rPr>
      </w:pPr>
      <w:r w:rsidRPr="00F264E0">
        <w:t xml:space="preserve"> Казначейства России» по Калининградской области </w:t>
      </w:r>
    </w:p>
    <w:p w:rsidR="00DE3516" w:rsidRDefault="00DE3516" w:rsidP="00DE3516"/>
    <w:p w:rsidR="00DE3516" w:rsidRDefault="00DE3516" w:rsidP="00DE3516"/>
    <w:p w:rsidR="00DE3516" w:rsidRPr="00C72AE7" w:rsidRDefault="00DE3516" w:rsidP="00DE3516">
      <w:r w:rsidRPr="00F264E0">
        <w:t>________________________</w:t>
      </w:r>
      <w:r>
        <w:t xml:space="preserve">___  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DE3516" w:rsidRPr="00C72AE7" w:rsidRDefault="00DE3516"/>
    <w:sectPr w:rsidR="00DE3516" w:rsidRPr="00C72AE7" w:rsidSect="00FD061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E7" w:rsidRDefault="00C72AE7" w:rsidP="00E65C6D">
      <w:r>
        <w:separator/>
      </w:r>
    </w:p>
  </w:endnote>
  <w:endnote w:type="continuationSeparator" w:id="0">
    <w:p w:rsidR="00C72AE7" w:rsidRDefault="00C72AE7" w:rsidP="00E6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E7" w:rsidRDefault="00C72AE7" w:rsidP="00E65C6D">
      <w:r>
        <w:separator/>
      </w:r>
    </w:p>
  </w:footnote>
  <w:footnote w:type="continuationSeparator" w:id="0">
    <w:p w:rsidR="00C72AE7" w:rsidRDefault="00C72AE7" w:rsidP="00E6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978413"/>
      <w:docPartObj>
        <w:docPartGallery w:val="Page Numbers (Top of Page)"/>
        <w:docPartUnique/>
      </w:docPartObj>
    </w:sdtPr>
    <w:sdtEndPr/>
    <w:sdtContent>
      <w:p w:rsidR="00C72AE7" w:rsidRDefault="00C72A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2D">
          <w:rPr>
            <w:noProof/>
          </w:rPr>
          <w:t>8</w:t>
        </w:r>
        <w:r>
          <w:fldChar w:fldCharType="end"/>
        </w:r>
      </w:p>
    </w:sdtContent>
  </w:sdt>
  <w:p w:rsidR="00C72AE7" w:rsidRDefault="00C72A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7D7"/>
    <w:multiLevelType w:val="multilevel"/>
    <w:tmpl w:val="7CA2C54C"/>
    <w:lvl w:ilvl="0">
      <w:start w:val="1"/>
      <w:numFmt w:val="decimal"/>
      <w:lvlText w:val="%1."/>
      <w:lvlJc w:val="left"/>
      <w:pPr>
        <w:ind w:left="3621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DA1A34"/>
    <w:multiLevelType w:val="multilevel"/>
    <w:tmpl w:val="0C440D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0FD33BE7"/>
    <w:multiLevelType w:val="hybridMultilevel"/>
    <w:tmpl w:val="ECA8A072"/>
    <w:lvl w:ilvl="0" w:tplc="2B42F89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F8383C"/>
    <w:multiLevelType w:val="hybridMultilevel"/>
    <w:tmpl w:val="BCAA6604"/>
    <w:lvl w:ilvl="0" w:tplc="7D86E34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1164AF"/>
    <w:multiLevelType w:val="multilevel"/>
    <w:tmpl w:val="7CA2C54C"/>
    <w:lvl w:ilvl="0">
      <w:start w:val="1"/>
      <w:numFmt w:val="decimal"/>
      <w:lvlText w:val="%1."/>
      <w:lvlJc w:val="left"/>
      <w:pPr>
        <w:ind w:left="3621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7C3CEA"/>
    <w:multiLevelType w:val="multilevel"/>
    <w:tmpl w:val="16FC24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4A9A3CB2"/>
    <w:multiLevelType w:val="multilevel"/>
    <w:tmpl w:val="71E24F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58F908E7"/>
    <w:multiLevelType w:val="multilevel"/>
    <w:tmpl w:val="0D70BE88"/>
    <w:lvl w:ilvl="0">
      <w:start w:val="6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44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ED0379"/>
    <w:multiLevelType w:val="multilevel"/>
    <w:tmpl w:val="D55A5DA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609C0182"/>
    <w:multiLevelType w:val="hybridMultilevel"/>
    <w:tmpl w:val="25CC8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37"/>
    <w:rsid w:val="00045AA3"/>
    <w:rsid w:val="00051B9A"/>
    <w:rsid w:val="0005407E"/>
    <w:rsid w:val="00062B17"/>
    <w:rsid w:val="000704A7"/>
    <w:rsid w:val="000C4F4E"/>
    <w:rsid w:val="000D7B4F"/>
    <w:rsid w:val="000E0719"/>
    <w:rsid w:val="000F7322"/>
    <w:rsid w:val="00116050"/>
    <w:rsid w:val="001274BD"/>
    <w:rsid w:val="00135B78"/>
    <w:rsid w:val="00142214"/>
    <w:rsid w:val="00145B6B"/>
    <w:rsid w:val="0017225E"/>
    <w:rsid w:val="001B4419"/>
    <w:rsid w:val="001F637A"/>
    <w:rsid w:val="001F6524"/>
    <w:rsid w:val="00211571"/>
    <w:rsid w:val="00213AE0"/>
    <w:rsid w:val="00226AFF"/>
    <w:rsid w:val="00260587"/>
    <w:rsid w:val="0027165A"/>
    <w:rsid w:val="00280458"/>
    <w:rsid w:val="00282502"/>
    <w:rsid w:val="00291C82"/>
    <w:rsid w:val="002A113E"/>
    <w:rsid w:val="002B4A42"/>
    <w:rsid w:val="002C7864"/>
    <w:rsid w:val="002D5755"/>
    <w:rsid w:val="002F18EC"/>
    <w:rsid w:val="00311DEA"/>
    <w:rsid w:val="00352D49"/>
    <w:rsid w:val="003B1316"/>
    <w:rsid w:val="003B2216"/>
    <w:rsid w:val="003B2FCA"/>
    <w:rsid w:val="003E392E"/>
    <w:rsid w:val="004143C3"/>
    <w:rsid w:val="0043684A"/>
    <w:rsid w:val="00442462"/>
    <w:rsid w:val="00443A5B"/>
    <w:rsid w:val="00451CC4"/>
    <w:rsid w:val="00457B4D"/>
    <w:rsid w:val="00477C05"/>
    <w:rsid w:val="0049079F"/>
    <w:rsid w:val="004E6B32"/>
    <w:rsid w:val="004F1B09"/>
    <w:rsid w:val="00513A7C"/>
    <w:rsid w:val="005246CB"/>
    <w:rsid w:val="00554F8D"/>
    <w:rsid w:val="00582890"/>
    <w:rsid w:val="005B66A3"/>
    <w:rsid w:val="005E368C"/>
    <w:rsid w:val="00607B42"/>
    <w:rsid w:val="00631BBC"/>
    <w:rsid w:val="006543B2"/>
    <w:rsid w:val="006D71EC"/>
    <w:rsid w:val="006F1DC9"/>
    <w:rsid w:val="007073A7"/>
    <w:rsid w:val="007121CA"/>
    <w:rsid w:val="00714FE6"/>
    <w:rsid w:val="007267B0"/>
    <w:rsid w:val="00780B5E"/>
    <w:rsid w:val="007A124D"/>
    <w:rsid w:val="007A5E92"/>
    <w:rsid w:val="007F447A"/>
    <w:rsid w:val="00800636"/>
    <w:rsid w:val="00826CEB"/>
    <w:rsid w:val="00844521"/>
    <w:rsid w:val="0085637A"/>
    <w:rsid w:val="00863DD7"/>
    <w:rsid w:val="008721A4"/>
    <w:rsid w:val="00894240"/>
    <w:rsid w:val="008B069A"/>
    <w:rsid w:val="008B3D23"/>
    <w:rsid w:val="008B51B2"/>
    <w:rsid w:val="008D15B2"/>
    <w:rsid w:val="00920AF4"/>
    <w:rsid w:val="00923F5C"/>
    <w:rsid w:val="009312DC"/>
    <w:rsid w:val="00946914"/>
    <w:rsid w:val="00956B2C"/>
    <w:rsid w:val="009B028B"/>
    <w:rsid w:val="009B0CBF"/>
    <w:rsid w:val="009B0F28"/>
    <w:rsid w:val="009B2B0A"/>
    <w:rsid w:val="009D76C0"/>
    <w:rsid w:val="009E693D"/>
    <w:rsid w:val="00A40211"/>
    <w:rsid w:val="00A61B81"/>
    <w:rsid w:val="00A85419"/>
    <w:rsid w:val="00AD2D87"/>
    <w:rsid w:val="00B15501"/>
    <w:rsid w:val="00B2629C"/>
    <w:rsid w:val="00B2796C"/>
    <w:rsid w:val="00B65324"/>
    <w:rsid w:val="00B84779"/>
    <w:rsid w:val="00B93AB2"/>
    <w:rsid w:val="00BC63C1"/>
    <w:rsid w:val="00BE49A3"/>
    <w:rsid w:val="00BE5F8F"/>
    <w:rsid w:val="00BF0E29"/>
    <w:rsid w:val="00C32537"/>
    <w:rsid w:val="00C403E8"/>
    <w:rsid w:val="00C547BB"/>
    <w:rsid w:val="00C72AE7"/>
    <w:rsid w:val="00C86637"/>
    <w:rsid w:val="00C9736E"/>
    <w:rsid w:val="00CC7339"/>
    <w:rsid w:val="00CD7089"/>
    <w:rsid w:val="00CF6951"/>
    <w:rsid w:val="00D16679"/>
    <w:rsid w:val="00D362B5"/>
    <w:rsid w:val="00D43803"/>
    <w:rsid w:val="00D7441E"/>
    <w:rsid w:val="00D76DC8"/>
    <w:rsid w:val="00D83FB5"/>
    <w:rsid w:val="00DA412D"/>
    <w:rsid w:val="00DE3516"/>
    <w:rsid w:val="00E02172"/>
    <w:rsid w:val="00E06417"/>
    <w:rsid w:val="00E3481D"/>
    <w:rsid w:val="00E3582A"/>
    <w:rsid w:val="00E658F3"/>
    <w:rsid w:val="00E65C6D"/>
    <w:rsid w:val="00EB17E3"/>
    <w:rsid w:val="00EB455C"/>
    <w:rsid w:val="00EC037A"/>
    <w:rsid w:val="00EC0C4D"/>
    <w:rsid w:val="00F06E9B"/>
    <w:rsid w:val="00F20329"/>
    <w:rsid w:val="00F264E0"/>
    <w:rsid w:val="00F3494F"/>
    <w:rsid w:val="00F42AFB"/>
    <w:rsid w:val="00F6211A"/>
    <w:rsid w:val="00F65BD3"/>
    <w:rsid w:val="00F95667"/>
    <w:rsid w:val="00FC149D"/>
    <w:rsid w:val="00FD061D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07FE"/>
  <w15:docId w15:val="{1C9C2927-118E-4F19-89EE-6C1CAA7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,3,L..."/>
    <w:basedOn w:val="a"/>
    <w:next w:val="a"/>
    <w:link w:val="30"/>
    <w:uiPriority w:val="99"/>
    <w:qFormat/>
    <w:rsid w:val="007073A7"/>
    <w:pPr>
      <w:keepNext/>
      <w:numPr>
        <w:ilvl w:val="2"/>
        <w:numId w:val="4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9"/>
    <w:qFormat/>
    <w:rsid w:val="007073A7"/>
    <w:pPr>
      <w:keepNext/>
      <w:numPr>
        <w:ilvl w:val="3"/>
        <w:numId w:val="4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,ITT t5,PA Pico Section,5,Roman list,h5,Roman list1,Roman list2,Roman list11,Roman list3,Roman list12,Roman list21,Roman list111"/>
    <w:basedOn w:val="a"/>
    <w:next w:val="a"/>
    <w:link w:val="50"/>
    <w:uiPriority w:val="99"/>
    <w:qFormat/>
    <w:rsid w:val="007073A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ITT t6,PA Appendix,6,Bullet list,Bullet list1,Bullet list2,Bullet list11,Bullet list3,Bullet list12,Bullet list21,Bullet list111,Bullet lis,H6"/>
    <w:basedOn w:val="a"/>
    <w:next w:val="a"/>
    <w:link w:val="60"/>
    <w:uiPriority w:val="99"/>
    <w:qFormat/>
    <w:rsid w:val="007073A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ITT t7,PA Appendix Major,7,req3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9"/>
    <w:qFormat/>
    <w:rsid w:val="007073A7"/>
    <w:pPr>
      <w:keepNext/>
      <w:numPr>
        <w:ilvl w:val="6"/>
        <w:numId w:val="4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aliases w:val="ITT t8,PA Appendix Minor,8,r,requirement,req2,Reference List,action,action1,action2,action11,action3,action4,action5,action6,action7,action12,action21,action111,action31,action8,action13,action22,action112,action32"/>
    <w:basedOn w:val="a"/>
    <w:next w:val="a"/>
    <w:link w:val="80"/>
    <w:uiPriority w:val="99"/>
    <w:qFormat/>
    <w:rsid w:val="007073A7"/>
    <w:pPr>
      <w:keepNext/>
      <w:numPr>
        <w:ilvl w:val="7"/>
        <w:numId w:val="4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aliases w:val="ITT t9,9,rb,req bullet,req1,progress,Titre 10,App Heading,progress1,progress2,progress11,progress3,progress4,progress5,progress6,progress7,progress12,progress21,progress111,progress31,progress8,progress13,Messages"/>
    <w:basedOn w:val="a"/>
    <w:next w:val="a"/>
    <w:link w:val="90"/>
    <w:uiPriority w:val="99"/>
    <w:qFormat/>
    <w:rsid w:val="007073A7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40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403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C40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C403E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aliases w:val="OTR"/>
    <w:basedOn w:val="a1"/>
    <w:uiPriority w:val="59"/>
    <w:rsid w:val="00C4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,Bullet Number,Индексы,Num Bullet 1"/>
    <w:basedOn w:val="a"/>
    <w:link w:val="a5"/>
    <w:uiPriority w:val="34"/>
    <w:qFormat/>
    <w:rsid w:val="00C403E8"/>
    <w:pPr>
      <w:ind w:left="708"/>
    </w:pPr>
  </w:style>
  <w:style w:type="character" w:styleId="a6">
    <w:name w:val="Emphasis"/>
    <w:basedOn w:val="a0"/>
    <w:qFormat/>
    <w:rsid w:val="00C403E8"/>
    <w:rPr>
      <w:i/>
      <w:iCs/>
    </w:rPr>
  </w:style>
  <w:style w:type="character" w:customStyle="1" w:styleId="a5">
    <w:name w:val="Абзац списка Знак"/>
    <w:aliases w:val="Маркер Знак,Абзац маркированнный Знак,Table-Normal Знак,RSHB_Table-Normal Знак,Предусловия Знак,Bullet List Знак,FooterText Знак,numbered Знак,Paragraphe de liste1 Знак,lp1 Знак,ТЗ список Знак,Абзац списка литеральный Знак,Индексы Знак"/>
    <w:link w:val="a4"/>
    <w:uiPriority w:val="34"/>
    <w:locked/>
    <w:rsid w:val="00C40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E65C6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65C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E65C6D"/>
    <w:rPr>
      <w:vertAlign w:val="superscript"/>
    </w:rPr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,3 Знак"/>
    <w:basedOn w:val="a0"/>
    <w:link w:val="3"/>
    <w:uiPriority w:val="99"/>
    <w:rsid w:val="007073A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uiPriority w:val="99"/>
    <w:rsid w:val="007073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9"/>
    <w:rsid w:val="007073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ITT t6 Знак,PA Appendix Знак,6 Знак,Bullet list Знак,Bullet list1 Знак,Bullet list2 Знак,Bullet list11 Знак,Bullet list3 Знак,Bullet list12 Знак,Bullet list21 Знак,Bullet list111 Знак,Bullet lis Знак,H6 Знак"/>
    <w:basedOn w:val="a0"/>
    <w:link w:val="6"/>
    <w:uiPriority w:val="99"/>
    <w:rsid w:val="007073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ITT t7 Знак,PA Appendix Major Знак,7 Знак,req3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9"/>
    <w:rsid w:val="007073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aliases w:val="ITT t8 Знак,PA Appendix Minor Знак,8 Знак,r Знак,requirement Знак,req2 Знак,Reference List Знак,action Знак,action1 Знак,action2 Знак,action11 Знак,action3 Знак,action4 Знак,action5 Знак,action6 Знак,action7 Знак,action12 Знак"/>
    <w:basedOn w:val="a0"/>
    <w:link w:val="8"/>
    <w:uiPriority w:val="99"/>
    <w:rsid w:val="007073A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aliases w:val="ITT t9 Знак,9 Знак,rb Знак,req bullet Знак,req1 Знак,progress Знак,Titre 10 Знак,App Heading Знак,progress1 Знак,progress2 Знак,progress11 Знак,progress3 Знак,progress4 Знак,progress5 Знак,progress6 Знак,progress7 Знак,progress12 Знак"/>
    <w:basedOn w:val="a0"/>
    <w:link w:val="9"/>
    <w:uiPriority w:val="99"/>
    <w:rsid w:val="007073A7"/>
    <w:rPr>
      <w:rFonts w:ascii="Arial" w:eastAsia="Times New Roman" w:hAnsi="Arial" w:cs="Times New Roman"/>
      <w:lang w:eastAsia="ru-RU"/>
    </w:rPr>
  </w:style>
  <w:style w:type="paragraph" w:styleId="aa">
    <w:name w:val="header"/>
    <w:basedOn w:val="a"/>
    <w:link w:val="ab"/>
    <w:uiPriority w:val="99"/>
    <w:rsid w:val="007073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7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61B81"/>
    <w:rPr>
      <w:color w:val="0000FF"/>
      <w:u w:val="single"/>
    </w:rPr>
  </w:style>
  <w:style w:type="character" w:customStyle="1" w:styleId="zakonspanusual11">
    <w:name w:val="zakon_spanusual11"/>
    <w:rsid w:val="00A61B81"/>
    <w:rPr>
      <w:rFonts w:ascii="Courier New" w:hAnsi="Courier New" w:cs="Arial Unicode MS" w:hint="default"/>
      <w:color w:val="00000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B44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441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311D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1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D4380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2">
    <w:name w:val="Normal (Web)"/>
    <w:basedOn w:val="a"/>
    <w:rsid w:val="00D43803"/>
    <w:pPr>
      <w:spacing w:before="280" w:after="280"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D43803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38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uiPriority w:val="99"/>
    <w:rsid w:val="00D43803"/>
    <w:rPr>
      <w:rFonts w:ascii="Times New Roman" w:hAnsi="Times New Roman"/>
      <w:b/>
      <w:sz w:val="26"/>
    </w:rPr>
  </w:style>
  <w:style w:type="paragraph" w:customStyle="1" w:styleId="Default">
    <w:name w:val="Default"/>
    <w:uiPriority w:val="99"/>
    <w:rsid w:val="002C78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3">
    <w:name w:val="Body Text"/>
    <w:basedOn w:val="a"/>
    <w:link w:val="af4"/>
    <w:unhideWhenUsed/>
    <w:rsid w:val="00B93AB2"/>
    <w:pPr>
      <w:spacing w:after="120"/>
    </w:pPr>
  </w:style>
  <w:style w:type="character" w:customStyle="1" w:styleId="af4">
    <w:name w:val="Основной текст Знак"/>
    <w:basedOn w:val="a0"/>
    <w:link w:val="af3"/>
    <w:rsid w:val="00B93A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9A95-0B24-4015-847E-607D92CD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 Сергей Евгеньевич</dc:creator>
  <cp:keywords/>
  <dc:description/>
  <cp:lastModifiedBy>cokrUser</cp:lastModifiedBy>
  <cp:revision>9</cp:revision>
  <cp:lastPrinted>2026-06-17T13:24:00Z</cp:lastPrinted>
  <dcterms:created xsi:type="dcterms:W3CDTF">2026-06-17T13:26:00Z</dcterms:created>
  <dcterms:modified xsi:type="dcterms:W3CDTF">2026-06-22T13:17:00Z</dcterms:modified>
</cp:coreProperties>
</file>