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799EC244" w:rsidR="00FA37B7" w:rsidRPr="00C2611B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C2611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C2611B" w:rsidRPr="00C2611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C2611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6B5D9CBE" w:rsidR="00FA37B7" w:rsidRPr="00FA37B7" w:rsidRDefault="00C2611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16DAB820" w:rsidR="00FA37B7" w:rsidRPr="00670C1A" w:rsidRDefault="00C2611B" w:rsidP="00C2611B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 светового оборудования для актового зала Томского государственного педагогического университета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C2611B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C01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14"/>
        <w:gridCol w:w="2439"/>
        <w:gridCol w:w="744"/>
        <w:gridCol w:w="597"/>
        <w:gridCol w:w="1901"/>
        <w:gridCol w:w="987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C01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Прожектор сценического освещения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49E22E70" w:rsidR="00FA37B7" w:rsidRPr="00FA37B7" w:rsidRDefault="00C2611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2611B">
              <w:rPr>
                <w:lang w:val="en-US" w:eastAsia="zh-CN" w:bidi="ar"/>
              </w:rPr>
              <w:t>27.40.33.212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27.40.33.190-00000002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184 415,00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183 517,00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183 517,00</w:t>
            </w:r>
          </w:p>
        </w:tc>
      </w:tr>
      <w:tr w:rsidR="00FA37B7" w:rsidRPr="00FA37B7" w14:paraId="212E0F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DB9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6E2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0B1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F29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30E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000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26C0E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185 070,00</w:t>
            </w:r>
          </w:p>
        </w:tc>
        <w:tc>
          <w:tcPr>
            <w:tcW w:w="1200" w:type="dxa"/>
            <w:vMerge/>
            <w:vAlign w:val="center"/>
          </w:tcPr>
          <w:p w14:paraId="51D31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ECD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33B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8E4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9830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140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21A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A165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B10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E94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827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23B3E6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183 517,00</w:t>
            </w:r>
          </w:p>
        </w:tc>
        <w:tc>
          <w:tcPr>
            <w:tcW w:w="1200" w:type="dxa"/>
            <w:vMerge/>
            <w:vAlign w:val="center"/>
          </w:tcPr>
          <w:p w14:paraId="478FD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771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F24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846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F441D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98131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C66B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Прожектор сценического освещения</w:t>
            </w:r>
          </w:p>
        </w:tc>
        <w:tc>
          <w:tcPr>
            <w:tcW w:w="1942" w:type="dxa"/>
            <w:vMerge w:val="restart"/>
            <w:vAlign w:val="center"/>
          </w:tcPr>
          <w:p w14:paraId="3C36F781" w14:textId="3686B44A" w:rsidR="00FA37B7" w:rsidRPr="00FA37B7" w:rsidRDefault="00C2611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2611B">
              <w:rPr>
                <w:lang w:val="en-US" w:eastAsia="zh-CN" w:bidi="ar"/>
              </w:rPr>
              <w:t>27.40.33.212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27.40.33.190-00000002</w:t>
            </w:r>
          </w:p>
        </w:tc>
        <w:tc>
          <w:tcPr>
            <w:tcW w:w="795" w:type="dxa"/>
            <w:vMerge w:val="restart"/>
            <w:vAlign w:val="center"/>
          </w:tcPr>
          <w:p w14:paraId="23C1E8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10172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845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62226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110 275,00</w:t>
            </w:r>
          </w:p>
        </w:tc>
        <w:tc>
          <w:tcPr>
            <w:tcW w:w="1200" w:type="dxa"/>
            <w:vMerge w:val="restart"/>
            <w:vAlign w:val="center"/>
          </w:tcPr>
          <w:p w14:paraId="5D1E1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110 200,00</w:t>
            </w:r>
          </w:p>
        </w:tc>
        <w:tc>
          <w:tcPr>
            <w:tcW w:w="1686" w:type="dxa"/>
            <w:vMerge w:val="restart"/>
            <w:vAlign w:val="center"/>
          </w:tcPr>
          <w:p w14:paraId="65755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117,84</w:t>
            </w:r>
          </w:p>
        </w:tc>
        <w:tc>
          <w:tcPr>
            <w:tcW w:w="1911" w:type="dxa"/>
            <w:vMerge w:val="restart"/>
            <w:vAlign w:val="center"/>
          </w:tcPr>
          <w:p w14:paraId="60DD18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0,11</w:t>
            </w:r>
          </w:p>
        </w:tc>
        <w:tc>
          <w:tcPr>
            <w:tcW w:w="2018" w:type="dxa"/>
            <w:vMerge w:val="restart"/>
            <w:vAlign w:val="center"/>
          </w:tcPr>
          <w:p w14:paraId="1CFC1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330 600,00</w:t>
            </w:r>
          </w:p>
        </w:tc>
      </w:tr>
      <w:tr w:rsidR="00FA37B7" w:rsidRPr="00FA37B7" w14:paraId="4AFB77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8F8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AC7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8DA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745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35F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53E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7E2F9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110 431,00</w:t>
            </w:r>
          </w:p>
        </w:tc>
        <w:tc>
          <w:tcPr>
            <w:tcW w:w="1200" w:type="dxa"/>
            <w:vMerge/>
            <w:vAlign w:val="center"/>
          </w:tcPr>
          <w:p w14:paraId="0308A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DA6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E52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5D8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3217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26B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A0F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937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9DAD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08D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29A5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33D13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110 200,00</w:t>
            </w:r>
          </w:p>
        </w:tc>
        <w:tc>
          <w:tcPr>
            <w:tcW w:w="1200" w:type="dxa"/>
            <w:vMerge/>
            <w:vAlign w:val="center"/>
          </w:tcPr>
          <w:p w14:paraId="7D4F6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514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707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F00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514117,00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514117,00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FC0116" w:rsidRPr="00FA37B7" w14:paraId="3742D11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52D101E7" w14:textId="05F4D614" w:rsidR="00FC0116" w:rsidRPr="00FA37B7" w:rsidRDefault="00FC0116" w:rsidP="00FC0116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 15.04.2026</w:t>
            </w:r>
          </w:p>
        </w:tc>
      </w:tr>
    </w:tbl>
    <w:p w14:paraId="5FA166EB" w14:textId="77777777" w:rsidR="00FC0116" w:rsidRDefault="00FC0116" w:rsidP="00C2611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76845D15" w14:textId="0F83CA7C" w:rsidR="00B86847" w:rsidRDefault="00BC3941" w:rsidP="00C2611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lastRenderedPageBreak/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38ADECDC" w14:textId="77777777" w:rsidR="00FC0116" w:rsidRDefault="00FC0116" w:rsidP="00C2611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5ECF9B01" w14:textId="75ED0E3A" w:rsidR="00FC0116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ЦВР/26-</w:t>
      </w:r>
      <w:r>
        <w:rPr>
          <w:rFonts w:ascii="Times New Roman" w:eastAsia="Calibri" w:hAnsi="Times New Roman" w:cs="Times New Roman"/>
          <w:i/>
          <w:sz w:val="20"/>
          <w:szCs w:val="20"/>
        </w:rPr>
        <w:t>4</w:t>
      </w:r>
      <w:r>
        <w:rPr>
          <w:rFonts w:ascii="Times New Roman" w:eastAsia="Calibri" w:hAnsi="Times New Roman" w:cs="Times New Roman"/>
          <w:i/>
          <w:sz w:val="20"/>
          <w:szCs w:val="20"/>
        </w:rPr>
        <w:t>5 от 28.03.2026</w:t>
      </w:r>
    </w:p>
    <w:p w14:paraId="03648FDD" w14:textId="77777777" w:rsidR="00FC0116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14:paraId="5D7A6C46" w14:textId="346754C4" w:rsidR="00FC0116" w:rsidRPr="00C82CE7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1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313/026-7</w:t>
      </w:r>
      <w:r w:rsidRPr="00D77D44">
        <w:rPr>
          <w:rFonts w:ascii="Times New Roman" w:eastAsia="Calibri" w:hAnsi="Times New Roman" w:cs="Times New Roman"/>
          <w:i/>
          <w:sz w:val="20"/>
          <w:szCs w:val="20"/>
        </w:rPr>
        <w:t xml:space="preserve"> от </w:t>
      </w:r>
      <w:r>
        <w:rPr>
          <w:rFonts w:ascii="Times New Roman" w:eastAsia="Calibri" w:hAnsi="Times New Roman" w:cs="Times New Roman"/>
          <w:i/>
          <w:sz w:val="20"/>
          <w:szCs w:val="20"/>
        </w:rPr>
        <w:t>31.03.</w:t>
      </w:r>
      <w:r w:rsidRPr="00D77D44">
        <w:rPr>
          <w:rFonts w:ascii="Times New Roman" w:eastAsia="Calibri" w:hAnsi="Times New Roman" w:cs="Times New Roman"/>
          <w:i/>
          <w:sz w:val="20"/>
          <w:szCs w:val="20"/>
        </w:rPr>
        <w:t>2026</w:t>
      </w:r>
    </w:p>
    <w:p w14:paraId="3C989D62" w14:textId="15916E20" w:rsidR="00FC0116" w:rsidRPr="00C82CE7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>Поставщик № 2 Коммерческое предложение</w:t>
      </w:r>
      <w:proofErr w:type="gramStart"/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</w:t>
      </w:r>
      <w:proofErr w:type="gramEnd"/>
      <w:r>
        <w:rPr>
          <w:rFonts w:ascii="Times New Roman" w:eastAsia="Calibri" w:hAnsi="Times New Roman" w:cs="Times New Roman"/>
          <w:i/>
          <w:sz w:val="20"/>
          <w:szCs w:val="20"/>
        </w:rPr>
        <w:t>/Н от 01.04.206</w:t>
      </w:r>
    </w:p>
    <w:p w14:paraId="45DA9E47" w14:textId="6904541B" w:rsidR="00FC0116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3103/7 от 31.03.2026</w:t>
      </w:r>
      <w:bookmarkStart w:id="0" w:name="_GoBack"/>
      <w:bookmarkEnd w:id="0"/>
    </w:p>
    <w:p w14:paraId="43EFBFE4" w14:textId="77777777" w:rsidR="00FC0116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EF6F649" w14:textId="77777777" w:rsidR="00FC0116" w:rsidRDefault="00FC0116" w:rsidP="00FC0116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p w14:paraId="7F50EE36" w14:textId="77777777" w:rsidR="00FC0116" w:rsidRDefault="00FC0116" w:rsidP="00C2611B">
      <w:pPr>
        <w:widowControl w:val="0"/>
        <w:spacing w:after="0" w:line="240" w:lineRule="auto"/>
        <w:textAlignment w:val="bottom"/>
      </w:pPr>
    </w:p>
    <w:sectPr w:rsidR="00FC011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2611B"/>
    <w:rsid w:val="00C33A91"/>
    <w:rsid w:val="00C855EB"/>
    <w:rsid w:val="00FA37B7"/>
    <w:rsid w:val="00F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2026-04-06T08:32:00Z</dcterms:created>
  <dcterms:modified xsi:type="dcterms:W3CDTF">2026-04-14T07:53:00Z</dcterms:modified>
</cp:coreProperties>
</file>