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A697A" w:rsidRPr="00A27942" w:rsidRDefault="00A262C1" w:rsidP="008771D2">
      <w:pPr>
        <w:pStyle w:val="a3"/>
        <w:tabs>
          <w:tab w:val="left" w:pos="3956"/>
          <w:tab w:val="left" w:pos="7158"/>
        </w:tabs>
        <w:spacing w:before="206"/>
        <w:ind w:left="92" w:right="134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ПРОЕКТ КОНТРАКТА</w:t>
      </w:r>
      <w:r w:rsidR="00CF79D5" w:rsidRPr="00A27942">
        <w:rPr>
          <w:b/>
          <w:sz w:val="24"/>
          <w:szCs w:val="24"/>
        </w:rPr>
        <w:t xml:space="preserve"> № </w:t>
      </w:r>
    </w:p>
    <w:p w:rsidR="006A697A" w:rsidRPr="00A27942" w:rsidRDefault="006A697A" w:rsidP="008771D2">
      <w:pPr>
        <w:pStyle w:val="a3"/>
        <w:spacing w:before="3"/>
        <w:ind w:left="0" w:right="134"/>
        <w:jc w:val="center"/>
        <w:rPr>
          <w:b/>
          <w:sz w:val="24"/>
          <w:szCs w:val="24"/>
        </w:rPr>
      </w:pPr>
    </w:p>
    <w:p w:rsidR="006A697A" w:rsidRPr="00A27942" w:rsidRDefault="008F5DDC" w:rsidP="008771D2">
      <w:pPr>
        <w:pStyle w:val="a3"/>
        <w:spacing w:before="117" w:line="213" w:lineRule="auto"/>
        <w:ind w:left="887" w:right="134" w:hanging="27"/>
        <w:jc w:val="center"/>
        <w:rPr>
          <w:b/>
          <w:sz w:val="24"/>
          <w:szCs w:val="24"/>
        </w:rPr>
      </w:pPr>
      <w:r w:rsidRPr="008F5DDC">
        <w:rPr>
          <w:b/>
          <w:sz w:val="24"/>
          <w:szCs w:val="24"/>
        </w:rPr>
        <w:t>Оказание услуг по страхованию музейных предметов выставки под рабочим названием «Алмазная колесница. Буддийское искусство России»</w:t>
      </w:r>
    </w:p>
    <w:p w:rsidR="006A697A" w:rsidRPr="00A27942" w:rsidRDefault="007912A0" w:rsidP="008771D2">
      <w:pPr>
        <w:pStyle w:val="a3"/>
        <w:spacing w:before="214" w:line="300" w:lineRule="exact"/>
        <w:ind w:left="142" w:right="134"/>
        <w:rPr>
          <w:b/>
          <w:sz w:val="24"/>
          <w:szCs w:val="24"/>
        </w:rPr>
      </w:pPr>
      <w:r w:rsidRPr="00A27942">
        <w:rPr>
          <w:b/>
          <w:sz w:val="24"/>
          <w:szCs w:val="24"/>
        </w:rPr>
        <w:t xml:space="preserve">г. </w:t>
      </w:r>
      <w:r w:rsidR="00CF79D5" w:rsidRPr="00A27942">
        <w:rPr>
          <w:b/>
          <w:sz w:val="24"/>
          <w:szCs w:val="24"/>
        </w:rPr>
        <w:t xml:space="preserve">Москва                                                                                           </w:t>
      </w:r>
      <w:r w:rsidRPr="00A27942">
        <w:rPr>
          <w:b/>
          <w:sz w:val="24"/>
          <w:szCs w:val="24"/>
        </w:rPr>
        <w:t xml:space="preserve">                          </w:t>
      </w:r>
      <w:proofErr w:type="gramStart"/>
      <w:r w:rsidRPr="00A27942">
        <w:rPr>
          <w:b/>
          <w:sz w:val="24"/>
          <w:szCs w:val="24"/>
        </w:rPr>
        <w:t xml:space="preserve">   </w:t>
      </w:r>
      <w:r w:rsidR="00A27942">
        <w:rPr>
          <w:b/>
          <w:sz w:val="24"/>
          <w:szCs w:val="24"/>
        </w:rPr>
        <w:t>«</w:t>
      </w:r>
      <w:proofErr w:type="gramEnd"/>
      <w:r w:rsidR="00A27942">
        <w:rPr>
          <w:b/>
          <w:sz w:val="24"/>
          <w:szCs w:val="24"/>
        </w:rPr>
        <w:t xml:space="preserve">__»________2026 </w:t>
      </w:r>
      <w:r w:rsidR="00CF79D5" w:rsidRPr="00A27942">
        <w:rPr>
          <w:b/>
          <w:sz w:val="24"/>
          <w:szCs w:val="24"/>
        </w:rPr>
        <w:t>г.</w:t>
      </w:r>
    </w:p>
    <w:p w:rsidR="00CF79D5" w:rsidRPr="003410C2" w:rsidRDefault="00CF79D5" w:rsidP="008771D2">
      <w:pPr>
        <w:widowControl/>
        <w:adjustRightInd w:val="0"/>
        <w:ind w:left="142" w:right="134"/>
        <w:jc w:val="both"/>
        <w:rPr>
          <w:sz w:val="24"/>
          <w:szCs w:val="24"/>
        </w:rPr>
      </w:pPr>
    </w:p>
    <w:p w:rsidR="005E0439" w:rsidRDefault="00A27942" w:rsidP="005F27B0">
      <w:pPr>
        <w:widowControl/>
        <w:adjustRightInd w:val="0"/>
        <w:ind w:left="142" w:right="134" w:firstLine="425"/>
        <w:jc w:val="both"/>
        <w:rPr>
          <w:sz w:val="24"/>
        </w:rPr>
      </w:pPr>
      <w:r w:rsidRPr="00A27942">
        <w:rPr>
          <w:b/>
          <w:sz w:val="24"/>
          <w:szCs w:val="24"/>
        </w:rPr>
        <w:t>Федерально</w:t>
      </w:r>
      <w:r w:rsidR="00924352">
        <w:rPr>
          <w:b/>
          <w:sz w:val="24"/>
          <w:szCs w:val="24"/>
        </w:rPr>
        <w:t>е</w:t>
      </w:r>
      <w:r w:rsidRPr="00A27942">
        <w:rPr>
          <w:b/>
          <w:sz w:val="24"/>
          <w:szCs w:val="24"/>
        </w:rPr>
        <w:t xml:space="preserve"> государственно</w:t>
      </w:r>
      <w:r w:rsidR="00924352">
        <w:rPr>
          <w:b/>
          <w:sz w:val="24"/>
          <w:szCs w:val="24"/>
        </w:rPr>
        <w:t>е</w:t>
      </w:r>
      <w:r w:rsidRPr="00A27942">
        <w:rPr>
          <w:b/>
          <w:sz w:val="24"/>
          <w:szCs w:val="24"/>
        </w:rPr>
        <w:t xml:space="preserve"> бюджетно</w:t>
      </w:r>
      <w:r w:rsidR="00924352">
        <w:rPr>
          <w:b/>
          <w:sz w:val="24"/>
          <w:szCs w:val="24"/>
        </w:rPr>
        <w:t>е</w:t>
      </w:r>
      <w:r w:rsidRPr="00A27942">
        <w:rPr>
          <w:b/>
          <w:sz w:val="24"/>
          <w:szCs w:val="24"/>
        </w:rPr>
        <w:t xml:space="preserve"> учреждени</w:t>
      </w:r>
      <w:r w:rsidR="00924352">
        <w:rPr>
          <w:b/>
          <w:sz w:val="24"/>
          <w:szCs w:val="24"/>
        </w:rPr>
        <w:t>е</w:t>
      </w:r>
      <w:r w:rsidRPr="00A27942">
        <w:rPr>
          <w:b/>
          <w:sz w:val="24"/>
          <w:szCs w:val="24"/>
        </w:rPr>
        <w:t xml:space="preserve"> культуры «Государственный музей изобразительных искусств имени А.С. Пушкина»</w:t>
      </w:r>
      <w:r w:rsidRPr="00A27942">
        <w:rPr>
          <w:sz w:val="24"/>
          <w:szCs w:val="24"/>
        </w:rPr>
        <w:t xml:space="preserve"> (ГМИИ им А.С. Пушкина), именуемое в дальнейшем «</w:t>
      </w:r>
      <w:r w:rsidR="007120F2">
        <w:rPr>
          <w:sz w:val="24"/>
          <w:szCs w:val="24"/>
        </w:rPr>
        <w:t>Страхователь</w:t>
      </w:r>
      <w:r w:rsidRPr="00A27942">
        <w:rPr>
          <w:sz w:val="24"/>
          <w:szCs w:val="24"/>
        </w:rPr>
        <w:t xml:space="preserve">», в лице </w:t>
      </w:r>
      <w:r w:rsidR="00D12A2D">
        <w:rPr>
          <w:sz w:val="24"/>
          <w:szCs w:val="24"/>
        </w:rPr>
        <w:t>Первого заместителя</w:t>
      </w:r>
      <w:r w:rsidR="007853ED" w:rsidRPr="007853ED">
        <w:rPr>
          <w:sz w:val="24"/>
          <w:szCs w:val="24"/>
        </w:rPr>
        <w:t xml:space="preserve"> директора Янковской Оксаны Сергеевны, действующего на основании доверенности от </w:t>
      </w:r>
      <w:r w:rsidR="00D12A2D">
        <w:rPr>
          <w:sz w:val="24"/>
          <w:szCs w:val="24"/>
        </w:rPr>
        <w:t>_______________</w:t>
      </w:r>
      <w:r w:rsidR="00CF79D5" w:rsidRPr="003410C2">
        <w:rPr>
          <w:sz w:val="24"/>
          <w:szCs w:val="24"/>
        </w:rPr>
        <w:t xml:space="preserve">, с одной стороны, и </w:t>
      </w:r>
      <w:r w:rsidR="008878CF">
        <w:rPr>
          <w:sz w:val="24"/>
          <w:szCs w:val="24"/>
        </w:rPr>
        <w:t>_____________</w:t>
      </w:r>
      <w:r w:rsidR="00CF79D5" w:rsidRPr="003410C2">
        <w:rPr>
          <w:sz w:val="24"/>
          <w:szCs w:val="24"/>
        </w:rPr>
        <w:t>, именуемый в дальнейшем «</w:t>
      </w:r>
      <w:r w:rsidR="007120F2">
        <w:rPr>
          <w:sz w:val="24"/>
          <w:szCs w:val="24"/>
        </w:rPr>
        <w:t>Страховщик</w:t>
      </w:r>
      <w:r w:rsidR="00CF79D5" w:rsidRPr="003410C2">
        <w:rPr>
          <w:sz w:val="24"/>
          <w:szCs w:val="24"/>
        </w:rPr>
        <w:t xml:space="preserve">», в лице </w:t>
      </w:r>
      <w:r w:rsidR="008878CF">
        <w:rPr>
          <w:sz w:val="24"/>
          <w:szCs w:val="24"/>
        </w:rPr>
        <w:t>должность ФИО</w:t>
      </w:r>
      <w:r w:rsidR="006711A7" w:rsidRPr="003410C2">
        <w:rPr>
          <w:sz w:val="24"/>
          <w:szCs w:val="24"/>
        </w:rPr>
        <w:t>,</w:t>
      </w:r>
      <w:r w:rsidR="00CF79D5" w:rsidRPr="003410C2">
        <w:rPr>
          <w:sz w:val="24"/>
          <w:szCs w:val="24"/>
        </w:rPr>
        <w:t xml:space="preserve"> действующего на основании </w:t>
      </w:r>
      <w:r w:rsidR="00965C1C">
        <w:rPr>
          <w:sz w:val="24"/>
          <w:szCs w:val="24"/>
        </w:rPr>
        <w:t>_____________</w:t>
      </w:r>
      <w:bookmarkStart w:id="0" w:name="_GoBack"/>
      <w:bookmarkEnd w:id="0"/>
      <w:r w:rsidR="00CF79D5" w:rsidRPr="003410C2">
        <w:rPr>
          <w:sz w:val="24"/>
          <w:szCs w:val="24"/>
        </w:rPr>
        <w:t xml:space="preserve">, с другой стороны, вместе именуемые «Стороны» и каждый в отдельности «Сторона», с соблюдением требований Гражданского кодекса Российской Федерации, Федерального закона от 5 апреля 2013 г. № 44-ФЗ «О контрактной системе в сфере закупок товаров, работ, услуг для обеспечения государственных и муниципальных нужд» (далее – Закон о контрактной системе) и иного законодательства Российской Федерации, на основании </w:t>
      </w:r>
      <w:r w:rsidR="005F27B0" w:rsidRPr="001F699E">
        <w:rPr>
          <w:sz w:val="24"/>
        </w:rPr>
        <w:t>результатов Котировочной сессии № ____</w:t>
      </w:r>
      <w:r w:rsidR="005F27B0">
        <w:rPr>
          <w:sz w:val="24"/>
        </w:rPr>
        <w:t xml:space="preserve">, </w:t>
      </w:r>
      <w:r w:rsidR="005F27B0" w:rsidRPr="0091154D">
        <w:rPr>
          <w:sz w:val="24"/>
        </w:rPr>
        <w:t xml:space="preserve">заключили настоящий </w:t>
      </w:r>
      <w:r w:rsidR="005F27B0">
        <w:rPr>
          <w:sz w:val="24"/>
        </w:rPr>
        <w:t>Контракт</w:t>
      </w:r>
      <w:r w:rsidR="005F27B0" w:rsidRPr="0091154D">
        <w:rPr>
          <w:sz w:val="24"/>
        </w:rPr>
        <w:t xml:space="preserve"> (далее - Контракт) о нижеследующем:</w:t>
      </w:r>
      <w:r w:rsidR="005F27B0">
        <w:rPr>
          <w:sz w:val="24"/>
        </w:rPr>
        <w:t xml:space="preserve"> </w:t>
      </w:r>
    </w:p>
    <w:p w:rsidR="005F27B0" w:rsidRDefault="005F27B0" w:rsidP="005F27B0">
      <w:pPr>
        <w:widowControl/>
        <w:adjustRightInd w:val="0"/>
        <w:ind w:left="142" w:right="134" w:firstLine="425"/>
        <w:jc w:val="both"/>
        <w:rPr>
          <w:b/>
          <w:sz w:val="24"/>
          <w:szCs w:val="24"/>
        </w:rPr>
      </w:pPr>
    </w:p>
    <w:p w:rsidR="006A697A" w:rsidRPr="003410C2" w:rsidRDefault="00CF79D5" w:rsidP="005E0439">
      <w:pPr>
        <w:pStyle w:val="a3"/>
        <w:spacing w:before="0"/>
        <w:ind w:right="134" w:firstLine="425"/>
        <w:rPr>
          <w:b/>
          <w:sz w:val="24"/>
          <w:szCs w:val="24"/>
        </w:rPr>
      </w:pPr>
      <w:r w:rsidRPr="003410C2">
        <w:rPr>
          <w:b/>
          <w:sz w:val="24"/>
          <w:szCs w:val="24"/>
        </w:rPr>
        <w:t>Статья 1 Предмет Контракта</w:t>
      </w:r>
    </w:p>
    <w:p w:rsidR="006A697A" w:rsidRPr="003410C2" w:rsidRDefault="00CF79D5" w:rsidP="00A45C0E">
      <w:pPr>
        <w:pStyle w:val="a5"/>
        <w:numPr>
          <w:ilvl w:val="1"/>
          <w:numId w:val="8"/>
        </w:numPr>
        <w:tabs>
          <w:tab w:val="left" w:pos="591"/>
        </w:tabs>
        <w:spacing w:before="0" w:line="213" w:lineRule="auto"/>
        <w:ind w:right="134" w:firstLine="425"/>
        <w:rPr>
          <w:sz w:val="24"/>
          <w:szCs w:val="24"/>
        </w:rPr>
      </w:pPr>
      <w:r w:rsidRPr="003410C2">
        <w:rPr>
          <w:sz w:val="24"/>
          <w:szCs w:val="24"/>
        </w:rPr>
        <w:t xml:space="preserve">Предмет Контракта: </w:t>
      </w:r>
      <w:r w:rsidR="008F5DDC" w:rsidRPr="008F5DDC">
        <w:rPr>
          <w:sz w:val="24"/>
          <w:szCs w:val="24"/>
        </w:rPr>
        <w:t xml:space="preserve">Оказание услуг по страхованию музейных предметов выставки под рабочим названием «Алмазная колесница. Буддийское искусство России» </w:t>
      </w:r>
      <w:r w:rsidRPr="003410C2">
        <w:rPr>
          <w:sz w:val="24"/>
          <w:szCs w:val="24"/>
        </w:rPr>
        <w:t>(далее - Услуги).</w:t>
      </w:r>
    </w:p>
    <w:p w:rsidR="008878CF" w:rsidRDefault="00CF79D5" w:rsidP="00A45C0E">
      <w:pPr>
        <w:pStyle w:val="a5"/>
        <w:numPr>
          <w:ilvl w:val="1"/>
          <w:numId w:val="8"/>
        </w:numPr>
        <w:tabs>
          <w:tab w:val="left" w:pos="631"/>
        </w:tabs>
        <w:spacing w:before="0"/>
        <w:ind w:right="134" w:firstLine="425"/>
        <w:rPr>
          <w:sz w:val="24"/>
          <w:szCs w:val="24"/>
        </w:rPr>
      </w:pPr>
      <w:r w:rsidRPr="003410C2">
        <w:rPr>
          <w:sz w:val="24"/>
          <w:szCs w:val="24"/>
        </w:rPr>
        <w:t xml:space="preserve">Услуги оказываются в объеме, установленном в Техническом задании (приложение №1 к Контракту, являющееся его неотъемлемой частью) (далее - Техническое задание), </w:t>
      </w:r>
      <w:r w:rsidR="007120F2">
        <w:rPr>
          <w:sz w:val="24"/>
          <w:szCs w:val="24"/>
        </w:rPr>
        <w:t>Страхователь</w:t>
      </w:r>
      <w:r w:rsidRPr="003410C2">
        <w:rPr>
          <w:sz w:val="24"/>
          <w:szCs w:val="24"/>
        </w:rPr>
        <w:t xml:space="preserve"> обязуется принять результат оказанных услуг и оплатить его в порядке и на условиях, предусмотренных Контрактом.</w:t>
      </w:r>
    </w:p>
    <w:p w:rsidR="006A697A" w:rsidRDefault="00CF79D5" w:rsidP="00A45C0E">
      <w:pPr>
        <w:pStyle w:val="a5"/>
        <w:numPr>
          <w:ilvl w:val="1"/>
          <w:numId w:val="8"/>
        </w:numPr>
        <w:tabs>
          <w:tab w:val="left" w:pos="631"/>
        </w:tabs>
        <w:spacing w:before="0"/>
        <w:ind w:right="134" w:firstLine="425"/>
        <w:rPr>
          <w:sz w:val="24"/>
          <w:szCs w:val="24"/>
        </w:rPr>
      </w:pPr>
      <w:r w:rsidRPr="008878CF">
        <w:rPr>
          <w:sz w:val="24"/>
          <w:szCs w:val="24"/>
        </w:rPr>
        <w:t>Идентификационный код закупки:</w:t>
      </w:r>
      <w:r w:rsidR="008878CF">
        <w:rPr>
          <w:sz w:val="24"/>
          <w:szCs w:val="24"/>
        </w:rPr>
        <w:t xml:space="preserve"> </w:t>
      </w:r>
      <w:r w:rsidR="00B6239E">
        <w:rPr>
          <w:sz w:val="24"/>
          <w:szCs w:val="24"/>
        </w:rPr>
        <w:t>______________</w:t>
      </w:r>
    </w:p>
    <w:p w:rsidR="00B6239E" w:rsidRPr="008878CF" w:rsidRDefault="000B6FC1" w:rsidP="00A45C0E">
      <w:pPr>
        <w:pStyle w:val="a5"/>
        <w:numPr>
          <w:ilvl w:val="1"/>
          <w:numId w:val="8"/>
        </w:numPr>
        <w:tabs>
          <w:tab w:val="left" w:pos="631"/>
        </w:tabs>
        <w:spacing w:before="0"/>
        <w:ind w:right="134" w:firstLine="425"/>
        <w:rPr>
          <w:sz w:val="24"/>
          <w:szCs w:val="24"/>
        </w:rPr>
      </w:pPr>
      <w:r>
        <w:rPr>
          <w:sz w:val="24"/>
          <w:szCs w:val="24"/>
        </w:rPr>
        <w:t>Источник финансирования</w:t>
      </w:r>
      <w:r w:rsidR="005F27B0">
        <w:rPr>
          <w:sz w:val="24"/>
          <w:szCs w:val="24"/>
        </w:rPr>
        <w:t>:</w:t>
      </w:r>
      <w:r>
        <w:rPr>
          <w:sz w:val="24"/>
          <w:szCs w:val="24"/>
        </w:rPr>
        <w:t xml:space="preserve"> </w:t>
      </w:r>
      <w:r w:rsidR="005F27B0">
        <w:rPr>
          <w:sz w:val="24"/>
        </w:rPr>
        <w:t xml:space="preserve">собственные средства бюджетных учреждений.  </w:t>
      </w:r>
    </w:p>
    <w:p w:rsidR="005E0439" w:rsidRDefault="005E0439" w:rsidP="005E0439">
      <w:pPr>
        <w:pStyle w:val="a3"/>
        <w:spacing w:before="0"/>
        <w:ind w:right="134" w:firstLine="425"/>
        <w:rPr>
          <w:b/>
          <w:sz w:val="24"/>
          <w:szCs w:val="24"/>
        </w:rPr>
      </w:pPr>
    </w:p>
    <w:p w:rsidR="006A697A" w:rsidRPr="003410C2" w:rsidRDefault="00CF79D5" w:rsidP="005E0439">
      <w:pPr>
        <w:pStyle w:val="a3"/>
        <w:spacing w:before="0"/>
        <w:ind w:right="134" w:firstLine="425"/>
        <w:rPr>
          <w:b/>
          <w:sz w:val="24"/>
          <w:szCs w:val="24"/>
        </w:rPr>
      </w:pPr>
      <w:r w:rsidRPr="003410C2">
        <w:rPr>
          <w:b/>
          <w:sz w:val="24"/>
          <w:szCs w:val="24"/>
        </w:rPr>
        <w:t>Статья 2 Цена Контракта и порядок расчетов</w:t>
      </w:r>
    </w:p>
    <w:p w:rsidR="006A697A" w:rsidRPr="00D34689" w:rsidRDefault="00CF79D5" w:rsidP="00A45C0E">
      <w:pPr>
        <w:pStyle w:val="a5"/>
        <w:numPr>
          <w:ilvl w:val="1"/>
          <w:numId w:val="7"/>
        </w:numPr>
        <w:tabs>
          <w:tab w:val="left" w:pos="590"/>
        </w:tabs>
        <w:spacing w:before="0" w:line="213" w:lineRule="auto"/>
        <w:ind w:left="140" w:right="134" w:firstLine="425"/>
        <w:rPr>
          <w:sz w:val="24"/>
          <w:szCs w:val="24"/>
        </w:rPr>
      </w:pPr>
      <w:r w:rsidRPr="00D34689">
        <w:rPr>
          <w:sz w:val="24"/>
          <w:szCs w:val="24"/>
        </w:rPr>
        <w:t xml:space="preserve"> Цена Контракта составляет </w:t>
      </w:r>
      <w:r w:rsidR="004D5A38">
        <w:rPr>
          <w:sz w:val="24"/>
          <w:szCs w:val="24"/>
        </w:rPr>
        <w:t>_______</w:t>
      </w:r>
      <w:r w:rsidR="00D34689">
        <w:rPr>
          <w:sz w:val="24"/>
          <w:szCs w:val="24"/>
        </w:rPr>
        <w:t xml:space="preserve"> (</w:t>
      </w:r>
      <w:r w:rsidR="004D5A38">
        <w:rPr>
          <w:sz w:val="24"/>
          <w:szCs w:val="24"/>
        </w:rPr>
        <w:t>________</w:t>
      </w:r>
      <w:r w:rsidR="00D34689">
        <w:rPr>
          <w:sz w:val="24"/>
          <w:szCs w:val="24"/>
        </w:rPr>
        <w:t xml:space="preserve">) рублей </w:t>
      </w:r>
      <w:r w:rsidR="004D5A38">
        <w:rPr>
          <w:sz w:val="24"/>
          <w:szCs w:val="24"/>
        </w:rPr>
        <w:t>____</w:t>
      </w:r>
      <w:r w:rsidR="00D34689">
        <w:rPr>
          <w:sz w:val="24"/>
          <w:szCs w:val="24"/>
        </w:rPr>
        <w:t xml:space="preserve"> копеек</w:t>
      </w:r>
      <w:r w:rsidRPr="00D34689">
        <w:rPr>
          <w:sz w:val="24"/>
          <w:szCs w:val="24"/>
        </w:rPr>
        <w:t xml:space="preserve">, </w:t>
      </w:r>
      <w:r w:rsidR="00D048A1" w:rsidRPr="00D048A1">
        <w:rPr>
          <w:sz w:val="24"/>
          <w:szCs w:val="24"/>
        </w:rPr>
        <w:t xml:space="preserve">НДС не облагается на основании подпункта 7 пункта 3 статьи 149 Налогового кодекса РФ </w:t>
      </w:r>
      <w:r w:rsidRPr="00D34689">
        <w:rPr>
          <w:sz w:val="24"/>
          <w:szCs w:val="24"/>
        </w:rPr>
        <w:t>(далее – Цена Контракта)</w:t>
      </w:r>
      <w:r w:rsidR="0089334F">
        <w:rPr>
          <w:sz w:val="24"/>
          <w:szCs w:val="24"/>
        </w:rPr>
        <w:t>.</w:t>
      </w:r>
    </w:p>
    <w:p w:rsidR="005F27B0" w:rsidRDefault="00CF79D5" w:rsidP="00A45C0E">
      <w:pPr>
        <w:pStyle w:val="a5"/>
        <w:numPr>
          <w:ilvl w:val="1"/>
          <w:numId w:val="7"/>
        </w:numPr>
        <w:tabs>
          <w:tab w:val="left" w:pos="590"/>
        </w:tabs>
        <w:spacing w:before="0" w:line="213" w:lineRule="auto"/>
        <w:ind w:left="140" w:right="134" w:firstLine="425"/>
        <w:rPr>
          <w:sz w:val="24"/>
          <w:szCs w:val="24"/>
        </w:rPr>
      </w:pPr>
      <w:r w:rsidRPr="003410C2">
        <w:rPr>
          <w:sz w:val="24"/>
          <w:szCs w:val="24"/>
        </w:rPr>
        <w:t xml:space="preserve">Сумма, подлежащая уплате </w:t>
      </w:r>
      <w:r w:rsidR="007120F2">
        <w:rPr>
          <w:sz w:val="24"/>
          <w:szCs w:val="24"/>
        </w:rPr>
        <w:t>Страховател</w:t>
      </w:r>
      <w:r w:rsidR="00363AA0">
        <w:rPr>
          <w:sz w:val="24"/>
          <w:szCs w:val="24"/>
        </w:rPr>
        <w:t>е</w:t>
      </w:r>
      <w:r w:rsidRPr="003410C2">
        <w:rPr>
          <w:sz w:val="24"/>
          <w:szCs w:val="24"/>
        </w:rPr>
        <w:t xml:space="preserve">м юридическому лицу или физическому лицу, в том числе зарегистрированному в качестве индивидуального предпринимателя, уменьшается на размер налогов, сборов и иных платежей в бюджеты бюджетной системы Российской Федерации, связанных с оплатой Контракта, если в соответствии с законодательством Российской Федерации о налогах и сборах такие налоги, сборы и иные обязательные платежи подлежат уплате в бюджеты бюджетной системы Российской Федерации </w:t>
      </w:r>
      <w:r w:rsidR="007120F2">
        <w:rPr>
          <w:sz w:val="24"/>
          <w:szCs w:val="24"/>
        </w:rPr>
        <w:t>Страховател</w:t>
      </w:r>
      <w:r w:rsidR="00363AA0">
        <w:rPr>
          <w:sz w:val="24"/>
          <w:szCs w:val="24"/>
        </w:rPr>
        <w:t>е</w:t>
      </w:r>
      <w:r w:rsidRPr="003410C2">
        <w:rPr>
          <w:sz w:val="24"/>
          <w:szCs w:val="24"/>
        </w:rPr>
        <w:t>м.</w:t>
      </w:r>
    </w:p>
    <w:p w:rsidR="006A697A" w:rsidRPr="005F27B0" w:rsidRDefault="00CF79D5" w:rsidP="00A45C0E">
      <w:pPr>
        <w:pStyle w:val="a5"/>
        <w:numPr>
          <w:ilvl w:val="1"/>
          <w:numId w:val="7"/>
        </w:numPr>
        <w:tabs>
          <w:tab w:val="left" w:pos="590"/>
        </w:tabs>
        <w:spacing w:before="0" w:line="213" w:lineRule="auto"/>
        <w:ind w:left="140" w:right="134" w:firstLine="425"/>
        <w:rPr>
          <w:sz w:val="24"/>
          <w:szCs w:val="24"/>
        </w:rPr>
      </w:pPr>
      <w:r w:rsidRPr="005F27B0">
        <w:rPr>
          <w:sz w:val="24"/>
          <w:szCs w:val="24"/>
        </w:rPr>
        <w:t>Оплата по Контракту осуществляется в рублях Российской Федерации.</w:t>
      </w:r>
    </w:p>
    <w:p w:rsidR="006A697A" w:rsidRPr="003410C2" w:rsidRDefault="00CF79D5" w:rsidP="00A45C0E">
      <w:pPr>
        <w:pStyle w:val="a5"/>
        <w:numPr>
          <w:ilvl w:val="1"/>
          <w:numId w:val="7"/>
        </w:numPr>
        <w:tabs>
          <w:tab w:val="left" w:pos="656"/>
        </w:tabs>
        <w:spacing w:before="0" w:line="213" w:lineRule="auto"/>
        <w:ind w:left="140" w:right="134" w:firstLine="425"/>
        <w:rPr>
          <w:sz w:val="24"/>
          <w:szCs w:val="24"/>
        </w:rPr>
      </w:pPr>
      <w:r w:rsidRPr="003410C2">
        <w:rPr>
          <w:sz w:val="24"/>
          <w:szCs w:val="24"/>
        </w:rPr>
        <w:t xml:space="preserve">Цена Контракта включает в себя все затраты, издержки и иные расходы </w:t>
      </w:r>
      <w:r w:rsidR="00363AA0">
        <w:rPr>
          <w:sz w:val="24"/>
          <w:szCs w:val="24"/>
        </w:rPr>
        <w:t>Страховщика</w:t>
      </w:r>
      <w:r w:rsidRPr="003410C2">
        <w:rPr>
          <w:sz w:val="24"/>
          <w:szCs w:val="24"/>
        </w:rPr>
        <w:t>, в том числе сопутствующие, связанные с исполнением Контракта.</w:t>
      </w:r>
    </w:p>
    <w:p w:rsidR="0089334F" w:rsidRDefault="00CF79D5" w:rsidP="00A45C0E">
      <w:pPr>
        <w:pStyle w:val="a5"/>
        <w:numPr>
          <w:ilvl w:val="1"/>
          <w:numId w:val="7"/>
        </w:numPr>
        <w:tabs>
          <w:tab w:val="left" w:pos="568"/>
        </w:tabs>
        <w:spacing w:before="0" w:line="213" w:lineRule="auto"/>
        <w:ind w:left="140" w:right="134" w:firstLine="425"/>
        <w:rPr>
          <w:sz w:val="24"/>
          <w:szCs w:val="24"/>
        </w:rPr>
      </w:pPr>
      <w:r w:rsidRPr="003410C2">
        <w:rPr>
          <w:sz w:val="24"/>
          <w:szCs w:val="24"/>
        </w:rPr>
        <w:t>Цена Контракта является твердой, определена на весь срок исполнения Контракта и не может изменяться в ходе его исполнения, за исключением случаев, предусмотренных частью 1 статьи 95 Закона о контрактной системе.</w:t>
      </w:r>
    </w:p>
    <w:p w:rsidR="006A697A" w:rsidRPr="0089334F" w:rsidRDefault="00CF79D5" w:rsidP="00A45C0E">
      <w:pPr>
        <w:pStyle w:val="a5"/>
        <w:numPr>
          <w:ilvl w:val="1"/>
          <w:numId w:val="7"/>
        </w:numPr>
        <w:tabs>
          <w:tab w:val="left" w:pos="568"/>
        </w:tabs>
        <w:spacing w:before="0" w:line="213" w:lineRule="auto"/>
        <w:ind w:left="140" w:right="134" w:firstLine="425"/>
        <w:rPr>
          <w:sz w:val="24"/>
          <w:szCs w:val="24"/>
        </w:rPr>
      </w:pPr>
      <w:r w:rsidRPr="0089334F">
        <w:rPr>
          <w:sz w:val="24"/>
          <w:szCs w:val="24"/>
        </w:rPr>
        <w:t xml:space="preserve">Оплата по Контракту осуществляется </w:t>
      </w:r>
      <w:r w:rsidR="007120F2">
        <w:rPr>
          <w:sz w:val="24"/>
          <w:szCs w:val="24"/>
        </w:rPr>
        <w:t>Страховател</w:t>
      </w:r>
      <w:r w:rsidR="00363AA0">
        <w:rPr>
          <w:sz w:val="24"/>
          <w:szCs w:val="24"/>
        </w:rPr>
        <w:t>е</w:t>
      </w:r>
      <w:r w:rsidRPr="0089334F">
        <w:rPr>
          <w:sz w:val="24"/>
          <w:szCs w:val="24"/>
        </w:rPr>
        <w:t>м в следующем порядке:</w:t>
      </w:r>
    </w:p>
    <w:p w:rsidR="006A697A" w:rsidRPr="003410C2" w:rsidRDefault="00CF79D5" w:rsidP="00A45C0E">
      <w:pPr>
        <w:pStyle w:val="a5"/>
        <w:numPr>
          <w:ilvl w:val="2"/>
          <w:numId w:val="7"/>
        </w:numPr>
        <w:tabs>
          <w:tab w:val="left" w:pos="1276"/>
        </w:tabs>
        <w:spacing w:before="0"/>
        <w:ind w:left="709" w:right="134" w:hanging="142"/>
        <w:rPr>
          <w:sz w:val="24"/>
          <w:szCs w:val="24"/>
        </w:rPr>
      </w:pPr>
      <w:r w:rsidRPr="003410C2">
        <w:rPr>
          <w:sz w:val="24"/>
          <w:szCs w:val="24"/>
        </w:rPr>
        <w:t>Авансовый платеж не предусмотрен</w:t>
      </w:r>
    </w:p>
    <w:p w:rsidR="006A697A" w:rsidRPr="000E2611" w:rsidRDefault="00DB4534" w:rsidP="00DB4534">
      <w:pPr>
        <w:pStyle w:val="a5"/>
        <w:tabs>
          <w:tab w:val="left" w:pos="854"/>
        </w:tabs>
        <w:spacing w:before="0"/>
        <w:ind w:left="142" w:firstLine="425"/>
        <w:rPr>
          <w:sz w:val="24"/>
        </w:rPr>
      </w:pPr>
      <w:r>
        <w:rPr>
          <w:sz w:val="24"/>
          <w:szCs w:val="24"/>
        </w:rPr>
        <w:t>2.6.2.</w:t>
      </w:r>
      <w:r w:rsidR="007120F2">
        <w:rPr>
          <w:sz w:val="24"/>
          <w:szCs w:val="24"/>
        </w:rPr>
        <w:t>Страхователь</w:t>
      </w:r>
      <w:r w:rsidR="00CF79D5" w:rsidRPr="003410C2">
        <w:rPr>
          <w:sz w:val="24"/>
          <w:szCs w:val="24"/>
        </w:rPr>
        <w:t xml:space="preserve"> </w:t>
      </w:r>
      <w:r w:rsidR="000E2611" w:rsidRPr="000E2611">
        <w:rPr>
          <w:sz w:val="24"/>
          <w:szCs w:val="24"/>
        </w:rPr>
        <w:t>единовременно</w:t>
      </w:r>
      <w:r w:rsidR="0089334F" w:rsidRPr="000E2611">
        <w:rPr>
          <w:sz w:val="24"/>
          <w:szCs w:val="24"/>
        </w:rPr>
        <w:t xml:space="preserve"> </w:t>
      </w:r>
      <w:r w:rsidR="00CF79D5" w:rsidRPr="000E2611">
        <w:rPr>
          <w:sz w:val="24"/>
          <w:szCs w:val="24"/>
        </w:rPr>
        <w:t xml:space="preserve">оплачивает услуги, оказанные </w:t>
      </w:r>
      <w:r w:rsidR="00363AA0">
        <w:rPr>
          <w:sz w:val="24"/>
          <w:szCs w:val="24"/>
        </w:rPr>
        <w:t>Страховщико</w:t>
      </w:r>
      <w:r w:rsidR="00CF79D5" w:rsidRPr="000E2611">
        <w:rPr>
          <w:sz w:val="24"/>
          <w:szCs w:val="24"/>
        </w:rPr>
        <w:t xml:space="preserve">м, </w:t>
      </w:r>
      <w:r w:rsidRPr="000E2611">
        <w:rPr>
          <w:sz w:val="24"/>
        </w:rPr>
        <w:t xml:space="preserve">в безналичном порядке путем перечисления стоимости оказанных услуг с расчетного счета </w:t>
      </w:r>
      <w:r w:rsidR="007120F2">
        <w:rPr>
          <w:sz w:val="24"/>
        </w:rPr>
        <w:t>Страховател</w:t>
      </w:r>
      <w:r w:rsidR="00363AA0">
        <w:rPr>
          <w:sz w:val="24"/>
        </w:rPr>
        <w:t>я</w:t>
      </w:r>
      <w:r w:rsidRPr="000E2611">
        <w:rPr>
          <w:sz w:val="24"/>
        </w:rPr>
        <w:t xml:space="preserve"> на расчетный счет </w:t>
      </w:r>
      <w:r w:rsidR="00363AA0">
        <w:rPr>
          <w:sz w:val="24"/>
          <w:szCs w:val="24"/>
        </w:rPr>
        <w:t>Страховщика</w:t>
      </w:r>
      <w:r w:rsidRPr="000E2611">
        <w:rPr>
          <w:sz w:val="24"/>
        </w:rPr>
        <w:t xml:space="preserve">, на основании надлежаще оформленного Акта сдачи-приемки оказанных услуг, счета и счета фактуры </w:t>
      </w:r>
      <w:r w:rsidRPr="000E2611">
        <w:rPr>
          <w:i/>
          <w:sz w:val="24"/>
        </w:rPr>
        <w:t>(документ исключается, если уплата НДС не осуществляется в соответствии с положениями Налогового кодекса Российской Федерации)</w:t>
      </w:r>
      <w:r w:rsidRPr="000E2611">
        <w:rPr>
          <w:sz w:val="24"/>
        </w:rPr>
        <w:t>или Универсального передаточного документа, в соответствии с правовыми актами Федеральной налоговой службы (далее - Документ о приемке), выставленного в 2-х экземплярах</w:t>
      </w:r>
      <w:r w:rsidRPr="000E2611">
        <w:rPr>
          <w:i/>
          <w:sz w:val="24"/>
        </w:rPr>
        <w:t>,</w:t>
      </w:r>
      <w:r w:rsidRPr="000E2611">
        <w:rPr>
          <w:sz w:val="24"/>
        </w:rPr>
        <w:t xml:space="preserve"> в течение 7 (семи) рабочих дней с даты подписания </w:t>
      </w:r>
      <w:r w:rsidR="007120F2">
        <w:rPr>
          <w:sz w:val="24"/>
        </w:rPr>
        <w:t>Страховател</w:t>
      </w:r>
      <w:r w:rsidR="00085019">
        <w:rPr>
          <w:sz w:val="24"/>
        </w:rPr>
        <w:t>е</w:t>
      </w:r>
      <w:r w:rsidRPr="000E2611">
        <w:rPr>
          <w:sz w:val="24"/>
        </w:rPr>
        <w:t>м Документа о приемке</w:t>
      </w:r>
      <w:r w:rsidR="00CF79D5" w:rsidRPr="000E2611">
        <w:rPr>
          <w:sz w:val="24"/>
          <w:szCs w:val="24"/>
        </w:rPr>
        <w:t>.</w:t>
      </w:r>
    </w:p>
    <w:p w:rsidR="006A697A" w:rsidRPr="003410C2" w:rsidRDefault="00CF79D5" w:rsidP="00A45C0E">
      <w:pPr>
        <w:pStyle w:val="a5"/>
        <w:numPr>
          <w:ilvl w:val="2"/>
          <w:numId w:val="11"/>
        </w:numPr>
        <w:tabs>
          <w:tab w:val="left" w:pos="908"/>
        </w:tabs>
        <w:spacing w:before="0" w:line="213" w:lineRule="auto"/>
        <w:ind w:left="153" w:right="134" w:firstLine="414"/>
        <w:rPr>
          <w:sz w:val="24"/>
          <w:szCs w:val="24"/>
        </w:rPr>
      </w:pPr>
      <w:r w:rsidRPr="000E2611">
        <w:rPr>
          <w:sz w:val="24"/>
          <w:szCs w:val="24"/>
        </w:rPr>
        <w:t>Оплата по Контракту осуществляется</w:t>
      </w:r>
      <w:r w:rsidRPr="003410C2">
        <w:rPr>
          <w:sz w:val="24"/>
          <w:szCs w:val="24"/>
        </w:rPr>
        <w:t xml:space="preserve"> на основании Документа о приемке, в котором указывается: сумма, подлежащая оплате в соответствии с условиями заключенного Контракта; размер неустойки (штрафа, пени), подлежащий взысканию; основания применения и порядок расчета </w:t>
      </w:r>
      <w:r w:rsidRPr="003410C2">
        <w:rPr>
          <w:sz w:val="24"/>
          <w:szCs w:val="24"/>
        </w:rPr>
        <w:lastRenderedPageBreak/>
        <w:t xml:space="preserve">неустойки (штрафа, пени); итоговая сумма, подлежащая оплате </w:t>
      </w:r>
      <w:r w:rsidR="00363AA0">
        <w:rPr>
          <w:sz w:val="24"/>
          <w:szCs w:val="24"/>
        </w:rPr>
        <w:t>Страховщик</w:t>
      </w:r>
      <w:r w:rsidR="00085019">
        <w:rPr>
          <w:sz w:val="24"/>
          <w:szCs w:val="24"/>
        </w:rPr>
        <w:t>у</w:t>
      </w:r>
      <w:r w:rsidRPr="003410C2">
        <w:rPr>
          <w:sz w:val="24"/>
          <w:szCs w:val="24"/>
        </w:rPr>
        <w:t xml:space="preserve"> по Контракту.</w:t>
      </w:r>
    </w:p>
    <w:p w:rsidR="006A697A" w:rsidRPr="003410C2" w:rsidRDefault="00CF79D5" w:rsidP="00A45C0E">
      <w:pPr>
        <w:pStyle w:val="a5"/>
        <w:numPr>
          <w:ilvl w:val="2"/>
          <w:numId w:val="11"/>
        </w:numPr>
        <w:tabs>
          <w:tab w:val="left" w:pos="900"/>
        </w:tabs>
        <w:spacing w:before="0" w:line="213" w:lineRule="auto"/>
        <w:ind w:left="140" w:right="134" w:firstLine="425"/>
        <w:rPr>
          <w:sz w:val="24"/>
          <w:szCs w:val="24"/>
        </w:rPr>
      </w:pPr>
      <w:r w:rsidRPr="003410C2">
        <w:rPr>
          <w:sz w:val="24"/>
          <w:szCs w:val="24"/>
        </w:rPr>
        <w:t xml:space="preserve">В случае неисполнения или ненадлежащего исполнения </w:t>
      </w:r>
      <w:r w:rsidR="00363AA0">
        <w:rPr>
          <w:sz w:val="24"/>
          <w:szCs w:val="24"/>
        </w:rPr>
        <w:t>Страховщик</w:t>
      </w:r>
      <w:r w:rsidR="00085019">
        <w:rPr>
          <w:sz w:val="24"/>
          <w:szCs w:val="24"/>
        </w:rPr>
        <w:t>о</w:t>
      </w:r>
      <w:r w:rsidRPr="003410C2">
        <w:rPr>
          <w:sz w:val="24"/>
          <w:szCs w:val="24"/>
        </w:rPr>
        <w:t xml:space="preserve">м обязательства, предусмотренного Контрактом, </w:t>
      </w:r>
      <w:r w:rsidR="007120F2">
        <w:rPr>
          <w:sz w:val="24"/>
          <w:szCs w:val="24"/>
        </w:rPr>
        <w:t>Страхователь</w:t>
      </w:r>
      <w:r w:rsidRPr="003410C2">
        <w:rPr>
          <w:sz w:val="24"/>
          <w:szCs w:val="24"/>
        </w:rPr>
        <w:t xml:space="preserve"> вправе производить оплату по Контракту за вычетом соответствующего размера неустойки (штрафа, пени).</w:t>
      </w:r>
    </w:p>
    <w:p w:rsidR="006A697A" w:rsidRPr="003410C2" w:rsidRDefault="00CF79D5" w:rsidP="00A45C0E">
      <w:pPr>
        <w:pStyle w:val="a5"/>
        <w:numPr>
          <w:ilvl w:val="2"/>
          <w:numId w:val="11"/>
        </w:numPr>
        <w:tabs>
          <w:tab w:val="left" w:pos="782"/>
        </w:tabs>
        <w:spacing w:before="0" w:line="213" w:lineRule="auto"/>
        <w:ind w:left="140" w:right="134" w:firstLine="425"/>
        <w:rPr>
          <w:sz w:val="24"/>
          <w:szCs w:val="24"/>
        </w:rPr>
      </w:pPr>
      <w:r w:rsidRPr="003410C2">
        <w:rPr>
          <w:sz w:val="24"/>
          <w:szCs w:val="24"/>
        </w:rPr>
        <w:t xml:space="preserve">Обязательства </w:t>
      </w:r>
      <w:r w:rsidR="007120F2">
        <w:rPr>
          <w:sz w:val="24"/>
          <w:szCs w:val="24"/>
        </w:rPr>
        <w:t>Страховател</w:t>
      </w:r>
      <w:r w:rsidR="00085019">
        <w:rPr>
          <w:sz w:val="24"/>
          <w:szCs w:val="24"/>
        </w:rPr>
        <w:t>я</w:t>
      </w:r>
      <w:r w:rsidRPr="003410C2">
        <w:rPr>
          <w:sz w:val="24"/>
          <w:szCs w:val="24"/>
        </w:rPr>
        <w:t xml:space="preserve"> по оплате оказанных услуг считаются исполненными с момента списания денежных средств с расчетного счета </w:t>
      </w:r>
      <w:r w:rsidR="007120F2">
        <w:rPr>
          <w:sz w:val="24"/>
          <w:szCs w:val="24"/>
        </w:rPr>
        <w:t>Страховател</w:t>
      </w:r>
      <w:r w:rsidR="00085019">
        <w:rPr>
          <w:sz w:val="24"/>
          <w:szCs w:val="24"/>
        </w:rPr>
        <w:t>я</w:t>
      </w:r>
      <w:r w:rsidRPr="003410C2">
        <w:rPr>
          <w:sz w:val="24"/>
          <w:szCs w:val="24"/>
        </w:rPr>
        <w:t xml:space="preserve">, указанного в статье </w:t>
      </w:r>
      <w:r w:rsidRPr="0038417A">
        <w:rPr>
          <w:sz w:val="24"/>
          <w:szCs w:val="24"/>
        </w:rPr>
        <w:t>1</w:t>
      </w:r>
      <w:r w:rsidR="0038417A">
        <w:rPr>
          <w:sz w:val="24"/>
          <w:szCs w:val="24"/>
        </w:rPr>
        <w:t>3</w:t>
      </w:r>
      <w:r w:rsidRPr="003410C2">
        <w:rPr>
          <w:sz w:val="24"/>
          <w:szCs w:val="24"/>
        </w:rPr>
        <w:t xml:space="preserve"> Контракта.</w:t>
      </w:r>
    </w:p>
    <w:p w:rsidR="00652512" w:rsidRDefault="00652512" w:rsidP="00652512">
      <w:pPr>
        <w:pStyle w:val="a3"/>
        <w:spacing w:before="0"/>
        <w:ind w:right="134" w:firstLine="425"/>
        <w:rPr>
          <w:b/>
          <w:sz w:val="24"/>
          <w:szCs w:val="24"/>
        </w:rPr>
      </w:pPr>
    </w:p>
    <w:p w:rsidR="006A697A" w:rsidRPr="003410C2" w:rsidRDefault="00CF79D5" w:rsidP="00652512">
      <w:pPr>
        <w:pStyle w:val="a3"/>
        <w:spacing w:before="0"/>
        <w:ind w:right="134" w:firstLine="425"/>
        <w:rPr>
          <w:b/>
          <w:sz w:val="24"/>
          <w:szCs w:val="24"/>
        </w:rPr>
      </w:pPr>
      <w:r w:rsidRPr="003410C2">
        <w:rPr>
          <w:b/>
          <w:sz w:val="24"/>
          <w:szCs w:val="24"/>
        </w:rPr>
        <w:t>Статья 3 Сроки оказания услуг</w:t>
      </w:r>
    </w:p>
    <w:p w:rsidR="006A697A" w:rsidRPr="000169B5" w:rsidRDefault="00CF79D5" w:rsidP="00A45C0E">
      <w:pPr>
        <w:pStyle w:val="a5"/>
        <w:numPr>
          <w:ilvl w:val="1"/>
          <w:numId w:val="6"/>
        </w:numPr>
        <w:tabs>
          <w:tab w:val="left" w:pos="560"/>
        </w:tabs>
        <w:spacing w:before="0"/>
        <w:ind w:right="134" w:firstLine="7"/>
        <w:rPr>
          <w:sz w:val="24"/>
          <w:szCs w:val="24"/>
        </w:rPr>
      </w:pPr>
      <w:r w:rsidRPr="000169B5">
        <w:rPr>
          <w:sz w:val="24"/>
          <w:szCs w:val="24"/>
        </w:rPr>
        <w:t xml:space="preserve">Начало срока оказания Услуг: </w:t>
      </w:r>
      <w:r w:rsidR="000169B5" w:rsidRPr="000169B5">
        <w:rPr>
          <w:sz w:val="24"/>
          <w:szCs w:val="24"/>
        </w:rPr>
        <w:t>с даты заключения контракта</w:t>
      </w:r>
      <w:r w:rsidRPr="000169B5">
        <w:rPr>
          <w:sz w:val="24"/>
          <w:szCs w:val="24"/>
        </w:rPr>
        <w:t>.</w:t>
      </w:r>
    </w:p>
    <w:p w:rsidR="006A697A" w:rsidRPr="000169B5" w:rsidRDefault="00CF79D5" w:rsidP="00A45C0E">
      <w:pPr>
        <w:pStyle w:val="a5"/>
        <w:numPr>
          <w:ilvl w:val="1"/>
          <w:numId w:val="6"/>
        </w:numPr>
        <w:tabs>
          <w:tab w:val="left" w:pos="603"/>
        </w:tabs>
        <w:spacing w:before="0" w:line="213" w:lineRule="auto"/>
        <w:ind w:left="140" w:right="134" w:firstLine="425"/>
        <w:rPr>
          <w:sz w:val="24"/>
          <w:szCs w:val="24"/>
        </w:rPr>
      </w:pPr>
      <w:r w:rsidRPr="000169B5">
        <w:rPr>
          <w:sz w:val="24"/>
          <w:szCs w:val="24"/>
        </w:rPr>
        <w:t>Окончание срока оказания Услуг:</w:t>
      </w:r>
      <w:r w:rsidR="000169B5" w:rsidRPr="000169B5">
        <w:rPr>
          <w:sz w:val="24"/>
          <w:szCs w:val="24"/>
        </w:rPr>
        <w:t xml:space="preserve"> 07 декабря 2026 г.</w:t>
      </w:r>
    </w:p>
    <w:p w:rsidR="006A697A" w:rsidRPr="003410C2" w:rsidRDefault="00CF79D5" w:rsidP="00A45C0E">
      <w:pPr>
        <w:pStyle w:val="a5"/>
        <w:numPr>
          <w:ilvl w:val="1"/>
          <w:numId w:val="6"/>
        </w:numPr>
        <w:tabs>
          <w:tab w:val="left" w:pos="562"/>
        </w:tabs>
        <w:spacing w:before="0" w:line="213" w:lineRule="auto"/>
        <w:ind w:left="140" w:right="134" w:firstLine="425"/>
        <w:rPr>
          <w:sz w:val="24"/>
          <w:szCs w:val="24"/>
        </w:rPr>
      </w:pPr>
      <w:r w:rsidRPr="003410C2">
        <w:rPr>
          <w:sz w:val="24"/>
          <w:szCs w:val="24"/>
        </w:rPr>
        <w:t>Оказание Услуг осуществляется на условиях и в сроки, установленные Контрактом и Техническим заданием.</w:t>
      </w:r>
    </w:p>
    <w:p w:rsidR="00CF79D5" w:rsidRPr="003410C2" w:rsidRDefault="007120F2" w:rsidP="00A45C0E">
      <w:pPr>
        <w:pStyle w:val="a5"/>
        <w:numPr>
          <w:ilvl w:val="1"/>
          <w:numId w:val="6"/>
        </w:numPr>
        <w:tabs>
          <w:tab w:val="left" w:pos="560"/>
        </w:tabs>
        <w:spacing w:before="0" w:line="393" w:lineRule="auto"/>
        <w:ind w:left="140" w:right="134" w:firstLine="425"/>
        <w:rPr>
          <w:sz w:val="24"/>
          <w:szCs w:val="24"/>
        </w:rPr>
      </w:pPr>
      <w:r>
        <w:rPr>
          <w:sz w:val="24"/>
          <w:szCs w:val="24"/>
        </w:rPr>
        <w:t>Страховщик</w:t>
      </w:r>
      <w:r w:rsidR="00CF79D5" w:rsidRPr="003410C2">
        <w:rPr>
          <w:sz w:val="24"/>
          <w:szCs w:val="24"/>
        </w:rPr>
        <w:t xml:space="preserve"> </w:t>
      </w:r>
      <w:r w:rsidR="00CF79D5" w:rsidRPr="000E2611">
        <w:rPr>
          <w:sz w:val="24"/>
          <w:szCs w:val="24"/>
        </w:rPr>
        <w:t>вправе</w:t>
      </w:r>
      <w:r w:rsidR="00CF79D5" w:rsidRPr="003410C2">
        <w:rPr>
          <w:sz w:val="24"/>
          <w:szCs w:val="24"/>
        </w:rPr>
        <w:t xml:space="preserve"> досрочно оказать услуги. </w:t>
      </w:r>
    </w:p>
    <w:p w:rsidR="006A697A" w:rsidRPr="003410C2" w:rsidRDefault="00CF79D5" w:rsidP="00652512">
      <w:pPr>
        <w:pStyle w:val="a5"/>
        <w:tabs>
          <w:tab w:val="left" w:pos="560"/>
        </w:tabs>
        <w:spacing w:before="0"/>
        <w:ind w:right="134" w:firstLine="425"/>
        <w:rPr>
          <w:b/>
          <w:sz w:val="24"/>
          <w:szCs w:val="24"/>
        </w:rPr>
      </w:pPr>
      <w:r w:rsidRPr="003410C2">
        <w:rPr>
          <w:b/>
          <w:sz w:val="24"/>
          <w:szCs w:val="24"/>
        </w:rPr>
        <w:t>Статья 4 Порядок сдачи-приемки оказанных услуг</w:t>
      </w:r>
    </w:p>
    <w:p w:rsidR="006A697A" w:rsidRPr="003C226F" w:rsidRDefault="00CF79D5" w:rsidP="00A45C0E">
      <w:pPr>
        <w:pStyle w:val="a5"/>
        <w:numPr>
          <w:ilvl w:val="1"/>
          <w:numId w:val="5"/>
        </w:numPr>
        <w:tabs>
          <w:tab w:val="left" w:pos="567"/>
          <w:tab w:val="left" w:pos="593"/>
        </w:tabs>
        <w:spacing w:before="0"/>
        <w:ind w:right="134" w:firstLine="425"/>
        <w:rPr>
          <w:sz w:val="24"/>
          <w:szCs w:val="24"/>
        </w:rPr>
      </w:pPr>
      <w:r w:rsidRPr="003C226F">
        <w:rPr>
          <w:sz w:val="24"/>
          <w:szCs w:val="24"/>
        </w:rPr>
        <w:t>После завершения оказания услуг</w:t>
      </w:r>
      <w:r w:rsidR="00E9305E">
        <w:rPr>
          <w:sz w:val="24"/>
          <w:szCs w:val="24"/>
        </w:rPr>
        <w:t>,</w:t>
      </w:r>
      <w:r w:rsidR="00EB3A0F">
        <w:rPr>
          <w:sz w:val="24"/>
          <w:szCs w:val="24"/>
        </w:rPr>
        <w:t xml:space="preserve"> </w:t>
      </w:r>
      <w:r w:rsidR="00EB3A0F" w:rsidRPr="00EB3A0F">
        <w:rPr>
          <w:sz w:val="24"/>
          <w:szCs w:val="24"/>
        </w:rPr>
        <w:t>не позднее 5 (пяти) рабочих дней</w:t>
      </w:r>
      <w:r w:rsidR="00E9305E">
        <w:rPr>
          <w:sz w:val="24"/>
          <w:szCs w:val="24"/>
        </w:rPr>
        <w:t>,</w:t>
      </w:r>
      <w:r w:rsidR="00EB3A0F" w:rsidRPr="00EB3A0F">
        <w:rPr>
          <w:sz w:val="24"/>
          <w:szCs w:val="24"/>
        </w:rPr>
        <w:t xml:space="preserve"> </w:t>
      </w:r>
      <w:r w:rsidR="007120F2">
        <w:rPr>
          <w:sz w:val="24"/>
          <w:szCs w:val="24"/>
        </w:rPr>
        <w:t>Страховщик</w:t>
      </w:r>
      <w:r w:rsidR="00EB3A0F" w:rsidRPr="00EB3A0F">
        <w:rPr>
          <w:sz w:val="24"/>
          <w:szCs w:val="24"/>
        </w:rPr>
        <w:t xml:space="preserve"> письменно</w:t>
      </w:r>
      <w:r w:rsidRPr="003C226F">
        <w:rPr>
          <w:sz w:val="24"/>
          <w:szCs w:val="24"/>
        </w:rPr>
        <w:t xml:space="preserve"> уведомляет </w:t>
      </w:r>
      <w:r w:rsidR="007120F2">
        <w:rPr>
          <w:sz w:val="24"/>
          <w:szCs w:val="24"/>
        </w:rPr>
        <w:t>Страховател</w:t>
      </w:r>
      <w:r w:rsidR="00085019">
        <w:rPr>
          <w:sz w:val="24"/>
          <w:szCs w:val="24"/>
        </w:rPr>
        <w:t>я</w:t>
      </w:r>
      <w:r w:rsidRPr="003C226F">
        <w:rPr>
          <w:sz w:val="24"/>
          <w:szCs w:val="24"/>
        </w:rPr>
        <w:t xml:space="preserve"> о факте завершения оказания услуг </w:t>
      </w:r>
      <w:bookmarkStart w:id="1" w:name="_Hlk227935371"/>
      <w:r w:rsidRPr="003C226F">
        <w:rPr>
          <w:sz w:val="24"/>
          <w:szCs w:val="24"/>
        </w:rPr>
        <w:t>и представляет</w:t>
      </w:r>
      <w:r w:rsidR="003C226F">
        <w:rPr>
          <w:sz w:val="24"/>
          <w:szCs w:val="24"/>
        </w:rPr>
        <w:t xml:space="preserve"> </w:t>
      </w:r>
      <w:r w:rsidR="007120F2">
        <w:rPr>
          <w:sz w:val="24"/>
          <w:szCs w:val="24"/>
        </w:rPr>
        <w:t>Страховател</w:t>
      </w:r>
      <w:r w:rsidR="00085019">
        <w:rPr>
          <w:sz w:val="24"/>
          <w:szCs w:val="24"/>
        </w:rPr>
        <w:t>ю</w:t>
      </w:r>
      <w:r w:rsidR="003C226F">
        <w:rPr>
          <w:sz w:val="24"/>
          <w:szCs w:val="24"/>
        </w:rPr>
        <w:t xml:space="preserve"> </w:t>
      </w:r>
      <w:r w:rsidRPr="003C226F">
        <w:rPr>
          <w:sz w:val="24"/>
          <w:szCs w:val="24"/>
        </w:rPr>
        <w:t>комплект</w:t>
      </w:r>
      <w:r w:rsidR="003C226F">
        <w:rPr>
          <w:sz w:val="24"/>
          <w:szCs w:val="24"/>
        </w:rPr>
        <w:t xml:space="preserve"> </w:t>
      </w:r>
      <w:r w:rsidRPr="003C226F">
        <w:rPr>
          <w:sz w:val="24"/>
          <w:szCs w:val="24"/>
        </w:rPr>
        <w:t>отчетной</w:t>
      </w:r>
      <w:r w:rsidR="003C226F">
        <w:rPr>
          <w:sz w:val="24"/>
          <w:szCs w:val="24"/>
        </w:rPr>
        <w:t xml:space="preserve"> </w:t>
      </w:r>
      <w:r w:rsidRPr="003C226F">
        <w:rPr>
          <w:sz w:val="24"/>
          <w:szCs w:val="24"/>
        </w:rPr>
        <w:t xml:space="preserve">документации, предусмотренной Техническим заданием, Документ о приемке, подписанный </w:t>
      </w:r>
      <w:r w:rsidR="00363AA0">
        <w:rPr>
          <w:sz w:val="24"/>
          <w:szCs w:val="24"/>
        </w:rPr>
        <w:t>Страховщик</w:t>
      </w:r>
      <w:r w:rsidR="00085019">
        <w:rPr>
          <w:sz w:val="24"/>
          <w:szCs w:val="24"/>
        </w:rPr>
        <w:t>о</w:t>
      </w:r>
      <w:r w:rsidRPr="003C226F">
        <w:rPr>
          <w:sz w:val="24"/>
          <w:szCs w:val="24"/>
        </w:rPr>
        <w:t>м</w:t>
      </w:r>
      <w:bookmarkEnd w:id="1"/>
      <w:r w:rsidRPr="003C226F">
        <w:rPr>
          <w:sz w:val="24"/>
          <w:szCs w:val="24"/>
        </w:rPr>
        <w:t>.</w:t>
      </w:r>
      <w:r w:rsidR="00EB3A0F">
        <w:rPr>
          <w:sz w:val="24"/>
          <w:szCs w:val="24"/>
        </w:rPr>
        <w:t xml:space="preserve"> </w:t>
      </w:r>
    </w:p>
    <w:p w:rsidR="006A697A" w:rsidRPr="003410C2" w:rsidRDefault="00CF79D5" w:rsidP="00A45C0E">
      <w:pPr>
        <w:pStyle w:val="a5"/>
        <w:numPr>
          <w:ilvl w:val="1"/>
          <w:numId w:val="5"/>
        </w:numPr>
        <w:tabs>
          <w:tab w:val="left" w:pos="629"/>
        </w:tabs>
        <w:spacing w:before="0"/>
        <w:ind w:right="134" w:firstLine="425"/>
        <w:rPr>
          <w:sz w:val="24"/>
          <w:szCs w:val="24"/>
        </w:rPr>
      </w:pPr>
      <w:r w:rsidRPr="003410C2">
        <w:rPr>
          <w:sz w:val="24"/>
          <w:szCs w:val="24"/>
        </w:rPr>
        <w:t xml:space="preserve">Не позднее </w:t>
      </w:r>
      <w:r w:rsidR="000E2611" w:rsidRPr="000169B5">
        <w:rPr>
          <w:sz w:val="24"/>
          <w:szCs w:val="24"/>
        </w:rPr>
        <w:t>5 (пяти) рабочих дней</w:t>
      </w:r>
      <w:r w:rsidR="000E2611" w:rsidRPr="000E2611">
        <w:rPr>
          <w:sz w:val="24"/>
          <w:szCs w:val="24"/>
        </w:rPr>
        <w:t xml:space="preserve"> </w:t>
      </w:r>
      <w:r w:rsidRPr="003410C2">
        <w:rPr>
          <w:sz w:val="24"/>
          <w:szCs w:val="24"/>
        </w:rPr>
        <w:t xml:space="preserve">после получения </w:t>
      </w:r>
      <w:r w:rsidRPr="003410C2">
        <w:rPr>
          <w:color w:val="2D4358"/>
          <w:sz w:val="24"/>
          <w:szCs w:val="24"/>
        </w:rPr>
        <w:t xml:space="preserve">от </w:t>
      </w:r>
      <w:r w:rsidR="00363AA0">
        <w:rPr>
          <w:sz w:val="24"/>
          <w:szCs w:val="24"/>
        </w:rPr>
        <w:t>Страховщик</w:t>
      </w:r>
      <w:r w:rsidR="00085019">
        <w:rPr>
          <w:sz w:val="24"/>
          <w:szCs w:val="24"/>
        </w:rPr>
        <w:t>а</w:t>
      </w:r>
      <w:r w:rsidRPr="003410C2">
        <w:rPr>
          <w:sz w:val="24"/>
          <w:szCs w:val="24"/>
        </w:rPr>
        <w:t xml:space="preserve"> документов, указанных в настоящей статье Контракта, </w:t>
      </w:r>
      <w:r w:rsidR="007120F2">
        <w:rPr>
          <w:sz w:val="24"/>
          <w:szCs w:val="24"/>
        </w:rPr>
        <w:t>Страхователь</w:t>
      </w:r>
      <w:r w:rsidRPr="003410C2">
        <w:rPr>
          <w:sz w:val="24"/>
          <w:szCs w:val="24"/>
        </w:rPr>
        <w:t xml:space="preserve"> рассматривает результаты и осуществляет приемку оказанных услуг по Контракту на предмет соответствия их объема, качества требованиям, изложенным в Контракте и Техническом задании, </w:t>
      </w:r>
      <w:r w:rsidR="00EB3A0F" w:rsidRPr="00767979">
        <w:rPr>
          <w:sz w:val="24"/>
        </w:rPr>
        <w:t xml:space="preserve">либо составляет письменный запрос о предоставлении разъяснений касательно результатов </w:t>
      </w:r>
      <w:r w:rsidR="00EB3A0F">
        <w:rPr>
          <w:sz w:val="24"/>
        </w:rPr>
        <w:t>услуг</w:t>
      </w:r>
      <w:r w:rsidR="00EB3A0F" w:rsidRPr="00767979">
        <w:rPr>
          <w:sz w:val="24"/>
        </w:rPr>
        <w:t xml:space="preserve">, или мотивированный отказ от принятия результатов </w:t>
      </w:r>
      <w:r w:rsidR="00EB3A0F">
        <w:rPr>
          <w:sz w:val="24"/>
        </w:rPr>
        <w:t>оказанных услуг</w:t>
      </w:r>
      <w:r w:rsidR="00EB3A0F" w:rsidRPr="00767979">
        <w:rPr>
          <w:sz w:val="24"/>
        </w:rPr>
        <w:t xml:space="preserve">, или акт с перечнем необходимых доработок и сроком их устранения (далее – Акт). В случае отказа </w:t>
      </w:r>
      <w:r w:rsidR="007120F2">
        <w:rPr>
          <w:sz w:val="24"/>
        </w:rPr>
        <w:t>Страховател</w:t>
      </w:r>
      <w:r w:rsidR="00085019">
        <w:rPr>
          <w:sz w:val="24"/>
        </w:rPr>
        <w:t>я</w:t>
      </w:r>
      <w:r w:rsidR="00EB3A0F" w:rsidRPr="00767979">
        <w:rPr>
          <w:sz w:val="24"/>
        </w:rPr>
        <w:t xml:space="preserve"> от принятия результатов </w:t>
      </w:r>
      <w:r w:rsidR="00EB3A0F">
        <w:rPr>
          <w:sz w:val="24"/>
        </w:rPr>
        <w:t>оказанных услуг</w:t>
      </w:r>
      <w:r w:rsidR="00EB3A0F" w:rsidRPr="00767979">
        <w:rPr>
          <w:sz w:val="24"/>
        </w:rPr>
        <w:t xml:space="preserve"> в связи с необходимостью доработки результатов </w:t>
      </w:r>
      <w:r w:rsidR="00EB3A0F">
        <w:rPr>
          <w:sz w:val="24"/>
        </w:rPr>
        <w:t xml:space="preserve">услуг </w:t>
      </w:r>
      <w:r w:rsidR="007120F2">
        <w:rPr>
          <w:sz w:val="24"/>
        </w:rPr>
        <w:t>Страховщик</w:t>
      </w:r>
      <w:r w:rsidR="00EB3A0F" w:rsidRPr="00767979">
        <w:rPr>
          <w:sz w:val="24"/>
        </w:rPr>
        <w:t xml:space="preserve"> обязуется в срок, установленный в Акте, составленном </w:t>
      </w:r>
      <w:r w:rsidR="007120F2">
        <w:rPr>
          <w:sz w:val="24"/>
        </w:rPr>
        <w:t>Страховател</w:t>
      </w:r>
      <w:r w:rsidR="00085019">
        <w:rPr>
          <w:sz w:val="24"/>
        </w:rPr>
        <w:t>е</w:t>
      </w:r>
      <w:r w:rsidR="00EB3A0F" w:rsidRPr="00767979">
        <w:rPr>
          <w:sz w:val="24"/>
        </w:rPr>
        <w:t>м, произвести доработки за свой счет.</w:t>
      </w:r>
      <w:r w:rsidR="00EB3A0F">
        <w:rPr>
          <w:sz w:val="24"/>
        </w:rPr>
        <w:t xml:space="preserve"> </w:t>
      </w:r>
    </w:p>
    <w:p w:rsidR="006A697A" w:rsidRPr="003410C2" w:rsidRDefault="00CF79D5" w:rsidP="00A45C0E">
      <w:pPr>
        <w:pStyle w:val="a5"/>
        <w:numPr>
          <w:ilvl w:val="1"/>
          <w:numId w:val="5"/>
        </w:numPr>
        <w:tabs>
          <w:tab w:val="left" w:pos="618"/>
        </w:tabs>
        <w:spacing w:before="0" w:line="213" w:lineRule="auto"/>
        <w:ind w:right="134" w:firstLine="425"/>
        <w:rPr>
          <w:sz w:val="24"/>
          <w:szCs w:val="24"/>
        </w:rPr>
      </w:pPr>
      <w:r w:rsidRPr="003410C2">
        <w:rPr>
          <w:sz w:val="24"/>
          <w:szCs w:val="24"/>
        </w:rPr>
        <w:t xml:space="preserve">К Документу о приемке, предусмотренному </w:t>
      </w:r>
      <w:r w:rsidR="00EB3A0F">
        <w:rPr>
          <w:sz w:val="24"/>
          <w:szCs w:val="24"/>
        </w:rPr>
        <w:t>пунктом</w:t>
      </w:r>
      <w:r w:rsidRPr="003410C2">
        <w:rPr>
          <w:sz w:val="24"/>
          <w:szCs w:val="24"/>
        </w:rPr>
        <w:t xml:space="preserve"> 4.1 Контракта, могут прилагаться документы, которые считаются его неотъемлемой частью.</w:t>
      </w:r>
    </w:p>
    <w:p w:rsidR="006A697A" w:rsidRPr="003410C2" w:rsidRDefault="00CF79D5" w:rsidP="00A45C0E">
      <w:pPr>
        <w:pStyle w:val="a5"/>
        <w:numPr>
          <w:ilvl w:val="1"/>
          <w:numId w:val="5"/>
        </w:numPr>
        <w:tabs>
          <w:tab w:val="left" w:pos="591"/>
        </w:tabs>
        <w:spacing w:before="0" w:line="213" w:lineRule="auto"/>
        <w:ind w:right="134" w:firstLine="425"/>
        <w:rPr>
          <w:sz w:val="24"/>
          <w:szCs w:val="24"/>
        </w:rPr>
      </w:pPr>
      <w:r w:rsidRPr="003410C2">
        <w:rPr>
          <w:sz w:val="24"/>
          <w:szCs w:val="24"/>
        </w:rPr>
        <w:t xml:space="preserve">Для проверки предоставленных </w:t>
      </w:r>
      <w:r w:rsidR="00363AA0">
        <w:rPr>
          <w:sz w:val="24"/>
          <w:szCs w:val="24"/>
        </w:rPr>
        <w:t>Страховщик</w:t>
      </w:r>
      <w:r w:rsidR="00085019">
        <w:rPr>
          <w:sz w:val="24"/>
          <w:szCs w:val="24"/>
        </w:rPr>
        <w:t>о</w:t>
      </w:r>
      <w:r w:rsidRPr="003410C2">
        <w:rPr>
          <w:sz w:val="24"/>
          <w:szCs w:val="24"/>
        </w:rPr>
        <w:t xml:space="preserve">м результатов, предусмотренных Контрактом, в части их соответствия условиям Контракта </w:t>
      </w:r>
      <w:r w:rsidR="007120F2">
        <w:rPr>
          <w:sz w:val="24"/>
          <w:szCs w:val="24"/>
        </w:rPr>
        <w:t>Страхователь</w:t>
      </w:r>
      <w:r w:rsidRPr="003410C2">
        <w:rPr>
          <w:sz w:val="24"/>
          <w:szCs w:val="24"/>
        </w:rPr>
        <w:t xml:space="preserve"> обязан провести экспертизу. Экспертиза результатов, предусмотренных Контрактом, может проводиться </w:t>
      </w:r>
      <w:r w:rsidR="007120F2">
        <w:rPr>
          <w:sz w:val="24"/>
          <w:szCs w:val="24"/>
        </w:rPr>
        <w:t>Страховател</w:t>
      </w:r>
      <w:r w:rsidR="00085019">
        <w:rPr>
          <w:sz w:val="24"/>
          <w:szCs w:val="24"/>
        </w:rPr>
        <w:t>е</w:t>
      </w:r>
      <w:r w:rsidRPr="003410C2">
        <w:rPr>
          <w:sz w:val="24"/>
          <w:szCs w:val="24"/>
        </w:rPr>
        <w:t>м своими силами или к ее проведению могут привлекаться эксперты, экспертные организации.</w:t>
      </w:r>
    </w:p>
    <w:p w:rsidR="006A697A" w:rsidRPr="00DF76AD" w:rsidRDefault="007120F2" w:rsidP="00A45C0E">
      <w:pPr>
        <w:pStyle w:val="a5"/>
        <w:numPr>
          <w:ilvl w:val="1"/>
          <w:numId w:val="5"/>
        </w:numPr>
        <w:tabs>
          <w:tab w:val="left" w:pos="613"/>
        </w:tabs>
        <w:spacing w:before="0" w:line="213" w:lineRule="auto"/>
        <w:ind w:right="134" w:firstLine="425"/>
        <w:rPr>
          <w:sz w:val="24"/>
          <w:szCs w:val="24"/>
        </w:rPr>
      </w:pPr>
      <w:r>
        <w:rPr>
          <w:sz w:val="24"/>
          <w:szCs w:val="24"/>
        </w:rPr>
        <w:t>Страховщик</w:t>
      </w:r>
      <w:r w:rsidR="00CF79D5" w:rsidRPr="003410C2">
        <w:rPr>
          <w:sz w:val="24"/>
          <w:szCs w:val="24"/>
        </w:rPr>
        <w:t xml:space="preserve"> в соответствии с условиями Контракта обязан своевременно предоставлять информацию о ходе исполнения своих обязательств. В случае получения от </w:t>
      </w:r>
      <w:r>
        <w:rPr>
          <w:sz w:val="24"/>
          <w:szCs w:val="24"/>
        </w:rPr>
        <w:t>Страховател</w:t>
      </w:r>
      <w:r w:rsidR="00085019">
        <w:rPr>
          <w:sz w:val="24"/>
          <w:szCs w:val="24"/>
        </w:rPr>
        <w:t>я</w:t>
      </w:r>
      <w:r w:rsidR="00CF79D5" w:rsidRPr="003410C2">
        <w:rPr>
          <w:sz w:val="24"/>
          <w:szCs w:val="24"/>
        </w:rPr>
        <w:t xml:space="preserve"> </w:t>
      </w:r>
      <w:bookmarkStart w:id="2" w:name="_Hlk227935983"/>
      <w:r w:rsidR="00CF79D5" w:rsidRPr="003410C2">
        <w:rPr>
          <w:sz w:val="24"/>
          <w:szCs w:val="24"/>
        </w:rPr>
        <w:t xml:space="preserve">акта с перечнем выявленных недостатков, необходимых доработок и сроком их устранения </w:t>
      </w:r>
      <w:bookmarkEnd w:id="2"/>
      <w:r>
        <w:rPr>
          <w:sz w:val="24"/>
          <w:szCs w:val="24"/>
        </w:rPr>
        <w:t>Страховщик</w:t>
      </w:r>
      <w:r w:rsidR="00DF76AD" w:rsidRPr="0091154D">
        <w:rPr>
          <w:sz w:val="24"/>
        </w:rPr>
        <w:t>, в срок установленный в нем, но не позднее 3 (трех) календарных дней</w:t>
      </w:r>
      <w:r w:rsidR="00CF79D5" w:rsidRPr="003410C2">
        <w:rPr>
          <w:sz w:val="24"/>
          <w:szCs w:val="24"/>
        </w:rPr>
        <w:t xml:space="preserve"> обязан устранить замечания/недостатки и передать </w:t>
      </w:r>
      <w:r>
        <w:rPr>
          <w:sz w:val="24"/>
          <w:szCs w:val="24"/>
        </w:rPr>
        <w:t>Страховател</w:t>
      </w:r>
      <w:r w:rsidR="00085019">
        <w:rPr>
          <w:sz w:val="24"/>
          <w:szCs w:val="24"/>
        </w:rPr>
        <w:t>ю</w:t>
      </w:r>
      <w:r w:rsidR="00CF79D5" w:rsidRPr="003410C2">
        <w:rPr>
          <w:sz w:val="24"/>
          <w:szCs w:val="24"/>
        </w:rPr>
        <w:t>, приведенный в соответствие с предъявленными требованиями/замечаниями комплект отчетной документации, отчет об устранении недостатков, выполнении необходимых доработок.</w:t>
      </w:r>
      <w:r w:rsidR="00DF76AD">
        <w:rPr>
          <w:sz w:val="24"/>
          <w:szCs w:val="24"/>
        </w:rPr>
        <w:t xml:space="preserve"> </w:t>
      </w:r>
    </w:p>
    <w:p w:rsidR="006A697A" w:rsidRPr="003410C2" w:rsidRDefault="00CF79D5" w:rsidP="00A45C0E">
      <w:pPr>
        <w:pStyle w:val="a5"/>
        <w:numPr>
          <w:ilvl w:val="1"/>
          <w:numId w:val="5"/>
        </w:numPr>
        <w:tabs>
          <w:tab w:val="left" w:pos="700"/>
        </w:tabs>
        <w:spacing w:before="0" w:line="213" w:lineRule="auto"/>
        <w:ind w:right="134" w:firstLine="425"/>
        <w:rPr>
          <w:sz w:val="24"/>
          <w:szCs w:val="24"/>
        </w:rPr>
      </w:pPr>
      <w:r w:rsidRPr="003410C2">
        <w:rPr>
          <w:sz w:val="24"/>
          <w:szCs w:val="24"/>
        </w:rPr>
        <w:t xml:space="preserve">Подписанный </w:t>
      </w:r>
      <w:r w:rsidR="007120F2">
        <w:rPr>
          <w:sz w:val="24"/>
          <w:szCs w:val="24"/>
        </w:rPr>
        <w:t>Страховател</w:t>
      </w:r>
      <w:r w:rsidR="00085019">
        <w:rPr>
          <w:sz w:val="24"/>
          <w:szCs w:val="24"/>
        </w:rPr>
        <w:t>е</w:t>
      </w:r>
      <w:r w:rsidRPr="003410C2">
        <w:rPr>
          <w:sz w:val="24"/>
          <w:szCs w:val="24"/>
        </w:rPr>
        <w:t xml:space="preserve">м и </w:t>
      </w:r>
      <w:r w:rsidR="00363AA0">
        <w:rPr>
          <w:sz w:val="24"/>
          <w:szCs w:val="24"/>
        </w:rPr>
        <w:t>Страховщик</w:t>
      </w:r>
      <w:r w:rsidR="00085019">
        <w:rPr>
          <w:sz w:val="24"/>
          <w:szCs w:val="24"/>
        </w:rPr>
        <w:t>о</w:t>
      </w:r>
      <w:r w:rsidRPr="003410C2">
        <w:rPr>
          <w:sz w:val="24"/>
          <w:szCs w:val="24"/>
        </w:rPr>
        <w:t xml:space="preserve">м Документ о приемке является основанием для оплаты </w:t>
      </w:r>
      <w:r w:rsidR="00363AA0">
        <w:rPr>
          <w:sz w:val="24"/>
          <w:szCs w:val="24"/>
        </w:rPr>
        <w:t>Страховщик</w:t>
      </w:r>
      <w:r w:rsidR="00085019">
        <w:rPr>
          <w:sz w:val="24"/>
          <w:szCs w:val="24"/>
        </w:rPr>
        <w:t>у</w:t>
      </w:r>
      <w:r w:rsidRPr="003410C2">
        <w:rPr>
          <w:sz w:val="24"/>
          <w:szCs w:val="24"/>
        </w:rPr>
        <w:t xml:space="preserve"> оказанных услуг.</w:t>
      </w:r>
    </w:p>
    <w:p w:rsidR="00652512" w:rsidRDefault="00652512" w:rsidP="00652512">
      <w:pPr>
        <w:pStyle w:val="a3"/>
        <w:spacing w:before="0"/>
        <w:ind w:right="134" w:firstLine="425"/>
        <w:rPr>
          <w:b/>
          <w:sz w:val="24"/>
          <w:szCs w:val="24"/>
        </w:rPr>
      </w:pPr>
    </w:p>
    <w:p w:rsidR="006A697A" w:rsidRPr="003410C2" w:rsidRDefault="00CF79D5" w:rsidP="00652512">
      <w:pPr>
        <w:pStyle w:val="a3"/>
        <w:spacing w:before="0"/>
        <w:ind w:right="134" w:firstLine="425"/>
        <w:rPr>
          <w:b/>
          <w:sz w:val="24"/>
          <w:szCs w:val="24"/>
        </w:rPr>
      </w:pPr>
      <w:r w:rsidRPr="003410C2">
        <w:rPr>
          <w:b/>
          <w:sz w:val="24"/>
          <w:szCs w:val="24"/>
        </w:rPr>
        <w:t>Статья 5 Права и обязанности Сторон</w:t>
      </w:r>
    </w:p>
    <w:p w:rsidR="006A697A" w:rsidRPr="003410C2" w:rsidRDefault="007120F2" w:rsidP="00A45C0E">
      <w:pPr>
        <w:pStyle w:val="a5"/>
        <w:numPr>
          <w:ilvl w:val="1"/>
          <w:numId w:val="4"/>
        </w:numPr>
        <w:tabs>
          <w:tab w:val="left" w:pos="560"/>
        </w:tabs>
        <w:spacing w:before="0"/>
        <w:ind w:right="134" w:firstLine="425"/>
        <w:rPr>
          <w:b/>
          <w:sz w:val="24"/>
          <w:szCs w:val="24"/>
        </w:rPr>
      </w:pPr>
      <w:r>
        <w:rPr>
          <w:b/>
          <w:sz w:val="24"/>
          <w:szCs w:val="24"/>
        </w:rPr>
        <w:t>Страхователь</w:t>
      </w:r>
      <w:r w:rsidR="00CF79D5" w:rsidRPr="003410C2">
        <w:rPr>
          <w:b/>
          <w:sz w:val="24"/>
          <w:szCs w:val="24"/>
        </w:rPr>
        <w:t xml:space="preserve"> вправе:</w:t>
      </w:r>
    </w:p>
    <w:p w:rsidR="006A697A" w:rsidRPr="003410C2" w:rsidRDefault="00CF79D5" w:rsidP="00A45C0E">
      <w:pPr>
        <w:pStyle w:val="a5"/>
        <w:numPr>
          <w:ilvl w:val="2"/>
          <w:numId w:val="4"/>
        </w:numPr>
        <w:tabs>
          <w:tab w:val="left" w:pos="773"/>
        </w:tabs>
        <w:spacing w:before="0"/>
        <w:ind w:right="134" w:firstLine="425"/>
        <w:rPr>
          <w:sz w:val="24"/>
          <w:szCs w:val="24"/>
        </w:rPr>
      </w:pPr>
      <w:r w:rsidRPr="003410C2">
        <w:rPr>
          <w:sz w:val="24"/>
          <w:szCs w:val="24"/>
        </w:rPr>
        <w:t xml:space="preserve">Требовать от </w:t>
      </w:r>
      <w:r w:rsidR="00363AA0">
        <w:rPr>
          <w:sz w:val="24"/>
          <w:szCs w:val="24"/>
        </w:rPr>
        <w:t>Страховщик</w:t>
      </w:r>
      <w:r w:rsidR="008748D9">
        <w:rPr>
          <w:sz w:val="24"/>
          <w:szCs w:val="24"/>
        </w:rPr>
        <w:t>а</w:t>
      </w:r>
      <w:r w:rsidRPr="003410C2">
        <w:rPr>
          <w:sz w:val="24"/>
          <w:szCs w:val="24"/>
        </w:rPr>
        <w:t xml:space="preserve"> надлежащего исполнения обязательств в соответствии с Контрактом и иными нормами, регулирующими данную сферу деятельности, а также требовать своевременного устранения выявленных недостатков.</w:t>
      </w:r>
    </w:p>
    <w:p w:rsidR="006A697A" w:rsidRPr="003410C2" w:rsidRDefault="00CF79D5" w:rsidP="00A45C0E">
      <w:pPr>
        <w:pStyle w:val="a5"/>
        <w:numPr>
          <w:ilvl w:val="2"/>
          <w:numId w:val="4"/>
        </w:numPr>
        <w:tabs>
          <w:tab w:val="left" w:pos="801"/>
        </w:tabs>
        <w:spacing w:before="0"/>
        <w:ind w:right="134" w:firstLine="425"/>
        <w:rPr>
          <w:sz w:val="24"/>
          <w:szCs w:val="24"/>
        </w:rPr>
      </w:pPr>
      <w:r w:rsidRPr="003410C2">
        <w:rPr>
          <w:sz w:val="24"/>
          <w:szCs w:val="24"/>
        </w:rPr>
        <w:t xml:space="preserve">Требовать от </w:t>
      </w:r>
      <w:r w:rsidR="00363AA0">
        <w:rPr>
          <w:sz w:val="24"/>
          <w:szCs w:val="24"/>
        </w:rPr>
        <w:t>Страховщик</w:t>
      </w:r>
      <w:r w:rsidR="008748D9">
        <w:rPr>
          <w:sz w:val="24"/>
          <w:szCs w:val="24"/>
        </w:rPr>
        <w:t>а</w:t>
      </w:r>
      <w:r w:rsidRPr="003410C2">
        <w:rPr>
          <w:sz w:val="24"/>
          <w:szCs w:val="24"/>
        </w:rPr>
        <w:t xml:space="preserve"> представления надлежащим образом оформленной отчетной документации и материалов, подтверждающих исполнение обязательств в соответствии c Техническим заданием и Контрактом.</w:t>
      </w:r>
    </w:p>
    <w:p w:rsidR="006A697A" w:rsidRPr="003410C2" w:rsidRDefault="00CF79D5" w:rsidP="00A45C0E">
      <w:pPr>
        <w:pStyle w:val="a5"/>
        <w:numPr>
          <w:ilvl w:val="2"/>
          <w:numId w:val="4"/>
        </w:numPr>
        <w:tabs>
          <w:tab w:val="left" w:pos="922"/>
        </w:tabs>
        <w:spacing w:before="0"/>
        <w:ind w:right="134" w:firstLine="425"/>
        <w:rPr>
          <w:sz w:val="24"/>
          <w:szCs w:val="24"/>
        </w:rPr>
      </w:pPr>
      <w:r w:rsidRPr="003410C2">
        <w:rPr>
          <w:sz w:val="24"/>
          <w:szCs w:val="24"/>
        </w:rPr>
        <w:t xml:space="preserve">Запрашивать информацию о ходе оказываемых услуг. На данный запрос </w:t>
      </w:r>
      <w:r w:rsidR="007120F2">
        <w:rPr>
          <w:sz w:val="24"/>
          <w:szCs w:val="24"/>
        </w:rPr>
        <w:t>Страховщик</w:t>
      </w:r>
      <w:r w:rsidRPr="003410C2">
        <w:rPr>
          <w:sz w:val="24"/>
          <w:szCs w:val="24"/>
        </w:rPr>
        <w:t xml:space="preserve"> предоставляет ответ в течение 5 (пяти) рабочих дней.</w:t>
      </w:r>
    </w:p>
    <w:p w:rsidR="006A697A" w:rsidRPr="003410C2" w:rsidRDefault="00CF79D5" w:rsidP="00A45C0E">
      <w:pPr>
        <w:pStyle w:val="a5"/>
        <w:numPr>
          <w:ilvl w:val="2"/>
          <w:numId w:val="4"/>
        </w:numPr>
        <w:tabs>
          <w:tab w:val="left" w:pos="770"/>
        </w:tabs>
        <w:spacing w:before="0"/>
        <w:ind w:left="770" w:right="134" w:hanging="203"/>
        <w:rPr>
          <w:sz w:val="24"/>
          <w:szCs w:val="24"/>
        </w:rPr>
      </w:pPr>
      <w:r w:rsidRPr="003410C2">
        <w:rPr>
          <w:sz w:val="24"/>
          <w:szCs w:val="24"/>
        </w:rPr>
        <w:t>Осуществлять контроль за объемом и сроками оказания услуг.</w:t>
      </w:r>
    </w:p>
    <w:p w:rsidR="006A697A" w:rsidRPr="003410C2" w:rsidRDefault="00CF79D5" w:rsidP="00A45C0E">
      <w:pPr>
        <w:pStyle w:val="a5"/>
        <w:numPr>
          <w:ilvl w:val="2"/>
          <w:numId w:val="4"/>
        </w:numPr>
        <w:tabs>
          <w:tab w:val="left" w:pos="829"/>
        </w:tabs>
        <w:spacing w:before="0"/>
        <w:ind w:right="134" w:firstLine="425"/>
        <w:rPr>
          <w:sz w:val="24"/>
          <w:szCs w:val="24"/>
        </w:rPr>
      </w:pPr>
      <w:r w:rsidRPr="003410C2">
        <w:rPr>
          <w:sz w:val="24"/>
          <w:szCs w:val="24"/>
        </w:rPr>
        <w:t>Ссылаться на недостатки услуг (также выявленные после окончания срока исполнения Контракта), в том числе в части объема и стоимости этих услуг, по результатам проведенных уполномоченными контрольными органами проверок использования денежных средств.</w:t>
      </w:r>
    </w:p>
    <w:p w:rsidR="006A697A" w:rsidRPr="003410C2" w:rsidRDefault="007120F2" w:rsidP="00A45C0E">
      <w:pPr>
        <w:pStyle w:val="a5"/>
        <w:numPr>
          <w:ilvl w:val="1"/>
          <w:numId w:val="4"/>
        </w:numPr>
        <w:tabs>
          <w:tab w:val="left" w:pos="560"/>
        </w:tabs>
        <w:spacing w:before="0"/>
        <w:ind w:right="134" w:firstLine="425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Страхователь</w:t>
      </w:r>
      <w:r w:rsidR="00CF79D5" w:rsidRPr="003410C2">
        <w:rPr>
          <w:b/>
          <w:sz w:val="24"/>
          <w:szCs w:val="24"/>
        </w:rPr>
        <w:t xml:space="preserve"> обязан:</w:t>
      </w:r>
    </w:p>
    <w:p w:rsidR="006A697A" w:rsidRPr="003410C2" w:rsidRDefault="00CF79D5" w:rsidP="00A45C0E">
      <w:pPr>
        <w:pStyle w:val="a5"/>
        <w:numPr>
          <w:ilvl w:val="2"/>
          <w:numId w:val="4"/>
        </w:numPr>
        <w:tabs>
          <w:tab w:val="left" w:pos="789"/>
        </w:tabs>
        <w:spacing w:before="0"/>
        <w:ind w:right="134" w:firstLine="425"/>
        <w:rPr>
          <w:sz w:val="24"/>
          <w:szCs w:val="24"/>
        </w:rPr>
      </w:pPr>
      <w:r w:rsidRPr="003410C2">
        <w:rPr>
          <w:sz w:val="24"/>
          <w:szCs w:val="24"/>
        </w:rPr>
        <w:t xml:space="preserve">Сообщать </w:t>
      </w:r>
      <w:r w:rsidR="00363AA0">
        <w:rPr>
          <w:sz w:val="24"/>
          <w:szCs w:val="24"/>
        </w:rPr>
        <w:t>Страховщик</w:t>
      </w:r>
      <w:r w:rsidR="008748D9">
        <w:rPr>
          <w:sz w:val="24"/>
          <w:szCs w:val="24"/>
        </w:rPr>
        <w:t>у</w:t>
      </w:r>
      <w:r w:rsidRPr="003410C2">
        <w:rPr>
          <w:sz w:val="24"/>
          <w:szCs w:val="24"/>
        </w:rPr>
        <w:t xml:space="preserve"> о недостатках, обнаруженных в ходе оказания услуг, в течение 2 (двух) рабочих дней после обнаружения таких недостатков.</w:t>
      </w:r>
    </w:p>
    <w:p w:rsidR="006A697A" w:rsidRPr="003410C2" w:rsidRDefault="00CF79D5" w:rsidP="00A45C0E">
      <w:pPr>
        <w:pStyle w:val="a5"/>
        <w:numPr>
          <w:ilvl w:val="2"/>
          <w:numId w:val="4"/>
        </w:numPr>
        <w:tabs>
          <w:tab w:val="left" w:pos="812"/>
        </w:tabs>
        <w:spacing w:before="0"/>
        <w:ind w:right="134" w:firstLine="425"/>
        <w:rPr>
          <w:sz w:val="24"/>
          <w:szCs w:val="24"/>
        </w:rPr>
      </w:pPr>
      <w:r w:rsidRPr="003410C2">
        <w:rPr>
          <w:sz w:val="24"/>
          <w:szCs w:val="24"/>
        </w:rPr>
        <w:t>Своевременно принять и оплатить надлежащим образом оказанные услуги в соответствии с Контрактом.</w:t>
      </w:r>
    </w:p>
    <w:p w:rsidR="006A697A" w:rsidRPr="003410C2" w:rsidRDefault="00CF79D5" w:rsidP="00A45C0E">
      <w:pPr>
        <w:pStyle w:val="a5"/>
        <w:numPr>
          <w:ilvl w:val="2"/>
          <w:numId w:val="4"/>
        </w:numPr>
        <w:tabs>
          <w:tab w:val="left" w:pos="781"/>
        </w:tabs>
        <w:spacing w:before="0"/>
        <w:ind w:right="134" w:firstLine="425"/>
        <w:rPr>
          <w:sz w:val="24"/>
          <w:szCs w:val="24"/>
        </w:rPr>
      </w:pPr>
      <w:r w:rsidRPr="003410C2">
        <w:rPr>
          <w:sz w:val="24"/>
          <w:szCs w:val="24"/>
        </w:rPr>
        <w:t xml:space="preserve">При получении от </w:t>
      </w:r>
      <w:r w:rsidR="00363AA0">
        <w:rPr>
          <w:sz w:val="24"/>
          <w:szCs w:val="24"/>
        </w:rPr>
        <w:t>Страховщик</w:t>
      </w:r>
      <w:r w:rsidR="008748D9">
        <w:rPr>
          <w:sz w:val="24"/>
          <w:szCs w:val="24"/>
        </w:rPr>
        <w:t>а</w:t>
      </w:r>
      <w:r w:rsidRPr="003410C2">
        <w:rPr>
          <w:sz w:val="24"/>
          <w:szCs w:val="24"/>
        </w:rPr>
        <w:t xml:space="preserve"> уведомления о приостановлении оказания услуг в случае, указанном в настоящей статье 5.4.5 Контракта, рассмотреть вопрос о целесообразности и порядке продолжения оказания услуг.</w:t>
      </w:r>
    </w:p>
    <w:p w:rsidR="006A697A" w:rsidRPr="003410C2" w:rsidRDefault="007120F2" w:rsidP="00A45C0E">
      <w:pPr>
        <w:pStyle w:val="a5"/>
        <w:numPr>
          <w:ilvl w:val="1"/>
          <w:numId w:val="4"/>
        </w:numPr>
        <w:tabs>
          <w:tab w:val="left" w:pos="560"/>
        </w:tabs>
        <w:spacing w:before="0"/>
        <w:ind w:right="134" w:firstLine="425"/>
        <w:rPr>
          <w:b/>
          <w:sz w:val="24"/>
          <w:szCs w:val="24"/>
        </w:rPr>
      </w:pPr>
      <w:r>
        <w:rPr>
          <w:b/>
          <w:sz w:val="24"/>
          <w:szCs w:val="24"/>
        </w:rPr>
        <w:t>Страховщик</w:t>
      </w:r>
      <w:r w:rsidR="00CF79D5" w:rsidRPr="003410C2">
        <w:rPr>
          <w:b/>
          <w:sz w:val="24"/>
          <w:szCs w:val="24"/>
        </w:rPr>
        <w:t xml:space="preserve"> вправе:</w:t>
      </w:r>
    </w:p>
    <w:p w:rsidR="006A697A" w:rsidRPr="003410C2" w:rsidRDefault="00CF79D5" w:rsidP="00A45C0E">
      <w:pPr>
        <w:pStyle w:val="a5"/>
        <w:numPr>
          <w:ilvl w:val="2"/>
          <w:numId w:val="4"/>
        </w:numPr>
        <w:tabs>
          <w:tab w:val="left" w:pos="857"/>
        </w:tabs>
        <w:spacing w:before="0"/>
        <w:ind w:right="134" w:firstLine="425"/>
        <w:rPr>
          <w:sz w:val="24"/>
          <w:szCs w:val="24"/>
        </w:rPr>
      </w:pPr>
      <w:r w:rsidRPr="003410C2">
        <w:rPr>
          <w:sz w:val="24"/>
          <w:szCs w:val="24"/>
        </w:rPr>
        <w:t xml:space="preserve">Требовать своевременного подписания </w:t>
      </w:r>
      <w:r w:rsidR="007120F2">
        <w:rPr>
          <w:sz w:val="24"/>
          <w:szCs w:val="24"/>
        </w:rPr>
        <w:t>Страховател</w:t>
      </w:r>
      <w:r w:rsidR="008748D9">
        <w:rPr>
          <w:sz w:val="24"/>
          <w:szCs w:val="24"/>
        </w:rPr>
        <w:t>е</w:t>
      </w:r>
      <w:r w:rsidRPr="003410C2">
        <w:rPr>
          <w:sz w:val="24"/>
          <w:szCs w:val="24"/>
        </w:rPr>
        <w:t xml:space="preserve">м Документа о приемке по Контракту на основании представленных </w:t>
      </w:r>
      <w:r w:rsidR="00363AA0">
        <w:rPr>
          <w:sz w:val="24"/>
          <w:szCs w:val="24"/>
        </w:rPr>
        <w:t>Страховщик</w:t>
      </w:r>
      <w:r w:rsidR="008748D9">
        <w:rPr>
          <w:sz w:val="24"/>
          <w:szCs w:val="24"/>
        </w:rPr>
        <w:t>о</w:t>
      </w:r>
      <w:r w:rsidRPr="003410C2">
        <w:rPr>
          <w:sz w:val="24"/>
          <w:szCs w:val="24"/>
        </w:rPr>
        <w:t>м отчетных документов и при условии истечения срока, указанного в статье 4 Контракта.</w:t>
      </w:r>
    </w:p>
    <w:p w:rsidR="006A697A" w:rsidRPr="003410C2" w:rsidRDefault="00CF79D5" w:rsidP="00A45C0E">
      <w:pPr>
        <w:pStyle w:val="a5"/>
        <w:numPr>
          <w:ilvl w:val="2"/>
          <w:numId w:val="4"/>
        </w:numPr>
        <w:tabs>
          <w:tab w:val="left" w:pos="878"/>
        </w:tabs>
        <w:spacing w:before="0"/>
        <w:ind w:right="134" w:firstLine="425"/>
        <w:rPr>
          <w:sz w:val="24"/>
          <w:szCs w:val="24"/>
        </w:rPr>
      </w:pPr>
      <w:r w:rsidRPr="003410C2">
        <w:rPr>
          <w:sz w:val="24"/>
          <w:szCs w:val="24"/>
        </w:rPr>
        <w:t>Требовать своевременной оплаты оказанных услуг в соответствии со статьей 2 Контракта.</w:t>
      </w:r>
    </w:p>
    <w:p w:rsidR="006A697A" w:rsidRPr="003410C2" w:rsidRDefault="00CF79D5" w:rsidP="00A45C0E">
      <w:pPr>
        <w:pStyle w:val="a5"/>
        <w:numPr>
          <w:ilvl w:val="2"/>
          <w:numId w:val="4"/>
        </w:numPr>
        <w:tabs>
          <w:tab w:val="left" w:pos="853"/>
        </w:tabs>
        <w:spacing w:before="0"/>
        <w:ind w:right="134" w:firstLine="425"/>
        <w:rPr>
          <w:sz w:val="24"/>
          <w:szCs w:val="24"/>
        </w:rPr>
      </w:pPr>
      <w:r w:rsidRPr="003410C2">
        <w:rPr>
          <w:sz w:val="24"/>
          <w:szCs w:val="24"/>
        </w:rPr>
        <w:t xml:space="preserve">Привлечь к исполнению своих обязательств по Контракту других лиц - </w:t>
      </w:r>
      <w:r w:rsidR="008748D9" w:rsidRPr="008748D9">
        <w:rPr>
          <w:sz w:val="24"/>
          <w:szCs w:val="24"/>
        </w:rPr>
        <w:t>соисполнителей</w:t>
      </w:r>
      <w:r w:rsidRPr="003410C2">
        <w:rPr>
          <w:sz w:val="24"/>
          <w:szCs w:val="24"/>
        </w:rPr>
        <w:t xml:space="preserve">, обладающих специальными знаниями, навыками, специальным оборудованием и т.п., по видам (содержанию) услуг, предусмотренных в Техническом задании, за исключением услуг, являющихся предметом Контракта, на которые законодательством Российской Федерации предусмотрено лицензирование вида деятельности или установлено ограничение по передаче таких услуг третьим лицам. При этом </w:t>
      </w:r>
      <w:r w:rsidR="007120F2">
        <w:rPr>
          <w:sz w:val="24"/>
          <w:szCs w:val="24"/>
        </w:rPr>
        <w:t>Страховщик</w:t>
      </w:r>
      <w:r w:rsidRPr="003410C2">
        <w:rPr>
          <w:sz w:val="24"/>
          <w:szCs w:val="24"/>
        </w:rPr>
        <w:t xml:space="preserve"> несет ответственность перед </w:t>
      </w:r>
      <w:r w:rsidR="007120F2">
        <w:rPr>
          <w:sz w:val="24"/>
          <w:szCs w:val="24"/>
        </w:rPr>
        <w:t>Страховател</w:t>
      </w:r>
      <w:r w:rsidR="007723DC">
        <w:rPr>
          <w:sz w:val="24"/>
          <w:szCs w:val="24"/>
        </w:rPr>
        <w:t>е</w:t>
      </w:r>
      <w:r w:rsidRPr="003410C2">
        <w:rPr>
          <w:sz w:val="24"/>
          <w:szCs w:val="24"/>
        </w:rPr>
        <w:t xml:space="preserve">м за неисполнение или ненадлежащее исполнение обязательств </w:t>
      </w:r>
      <w:r w:rsidR="007723DC" w:rsidRPr="007723DC">
        <w:rPr>
          <w:sz w:val="24"/>
          <w:szCs w:val="24"/>
        </w:rPr>
        <w:t>соисполнителями</w:t>
      </w:r>
      <w:r w:rsidRPr="003410C2">
        <w:rPr>
          <w:sz w:val="24"/>
          <w:szCs w:val="24"/>
        </w:rPr>
        <w:t>.</w:t>
      </w:r>
    </w:p>
    <w:p w:rsidR="006A697A" w:rsidRPr="003410C2" w:rsidRDefault="00CF79D5" w:rsidP="00A45C0E">
      <w:pPr>
        <w:pStyle w:val="a5"/>
        <w:numPr>
          <w:ilvl w:val="2"/>
          <w:numId w:val="4"/>
        </w:numPr>
        <w:tabs>
          <w:tab w:val="left" w:pos="834"/>
        </w:tabs>
        <w:spacing w:before="0"/>
        <w:ind w:right="134" w:firstLine="425"/>
        <w:rPr>
          <w:sz w:val="24"/>
          <w:szCs w:val="24"/>
        </w:rPr>
      </w:pPr>
      <w:r w:rsidRPr="003410C2">
        <w:rPr>
          <w:sz w:val="24"/>
          <w:szCs w:val="24"/>
        </w:rPr>
        <w:t xml:space="preserve">Привлечение </w:t>
      </w:r>
      <w:r w:rsidR="007723DC" w:rsidRPr="007723DC">
        <w:rPr>
          <w:sz w:val="24"/>
          <w:szCs w:val="24"/>
        </w:rPr>
        <w:t>соисполнителей</w:t>
      </w:r>
      <w:r w:rsidRPr="003410C2">
        <w:rPr>
          <w:sz w:val="24"/>
          <w:szCs w:val="24"/>
        </w:rPr>
        <w:t xml:space="preserve"> не влечет изменение Цены Контракта и/или объемов услуг по Контракту. Перечень услуг, оказанных </w:t>
      </w:r>
      <w:r w:rsidR="007723DC" w:rsidRPr="007723DC">
        <w:rPr>
          <w:sz w:val="24"/>
          <w:szCs w:val="24"/>
        </w:rPr>
        <w:t>соисполнителями</w:t>
      </w:r>
      <w:r w:rsidRPr="003410C2">
        <w:rPr>
          <w:sz w:val="24"/>
          <w:szCs w:val="24"/>
        </w:rPr>
        <w:t xml:space="preserve">, и их стоимость </w:t>
      </w:r>
      <w:r w:rsidR="007120F2">
        <w:rPr>
          <w:sz w:val="24"/>
          <w:szCs w:val="24"/>
        </w:rPr>
        <w:t>Страховщик</w:t>
      </w:r>
      <w:r w:rsidRPr="003410C2">
        <w:rPr>
          <w:sz w:val="24"/>
          <w:szCs w:val="24"/>
        </w:rPr>
        <w:t xml:space="preserve"> указывает в отчетной документации, представляемой </w:t>
      </w:r>
      <w:r w:rsidR="007120F2">
        <w:rPr>
          <w:sz w:val="24"/>
          <w:szCs w:val="24"/>
        </w:rPr>
        <w:t>Страховател</w:t>
      </w:r>
      <w:r w:rsidR="007723DC">
        <w:rPr>
          <w:sz w:val="24"/>
          <w:szCs w:val="24"/>
        </w:rPr>
        <w:t>ю</w:t>
      </w:r>
      <w:r w:rsidRPr="003410C2">
        <w:rPr>
          <w:sz w:val="24"/>
          <w:szCs w:val="24"/>
        </w:rPr>
        <w:t xml:space="preserve"> по результатам оказания услуг в порядке, установленном Контрактом.</w:t>
      </w:r>
    </w:p>
    <w:p w:rsidR="006A697A" w:rsidRPr="003410C2" w:rsidRDefault="00CF79D5" w:rsidP="00A45C0E">
      <w:pPr>
        <w:pStyle w:val="a5"/>
        <w:numPr>
          <w:ilvl w:val="2"/>
          <w:numId w:val="4"/>
        </w:numPr>
        <w:tabs>
          <w:tab w:val="left" w:pos="781"/>
        </w:tabs>
        <w:spacing w:before="0"/>
        <w:ind w:right="134" w:firstLine="425"/>
        <w:rPr>
          <w:sz w:val="24"/>
          <w:szCs w:val="24"/>
        </w:rPr>
      </w:pPr>
      <w:r w:rsidRPr="003410C2">
        <w:rPr>
          <w:sz w:val="24"/>
          <w:szCs w:val="24"/>
        </w:rPr>
        <w:t xml:space="preserve">Запрашивать у </w:t>
      </w:r>
      <w:r w:rsidR="007120F2">
        <w:rPr>
          <w:sz w:val="24"/>
          <w:szCs w:val="24"/>
        </w:rPr>
        <w:t>Страховател</w:t>
      </w:r>
      <w:r w:rsidR="007723DC">
        <w:rPr>
          <w:sz w:val="24"/>
          <w:szCs w:val="24"/>
        </w:rPr>
        <w:t>я</w:t>
      </w:r>
      <w:r w:rsidRPr="003410C2">
        <w:rPr>
          <w:sz w:val="24"/>
          <w:szCs w:val="24"/>
        </w:rPr>
        <w:t xml:space="preserve"> разъяснения и уточнения относительно оказания услуг в рамках Контракта.</w:t>
      </w:r>
    </w:p>
    <w:p w:rsidR="006A697A" w:rsidRPr="003410C2" w:rsidRDefault="007120F2" w:rsidP="00A45C0E">
      <w:pPr>
        <w:pStyle w:val="a5"/>
        <w:numPr>
          <w:ilvl w:val="1"/>
          <w:numId w:val="4"/>
        </w:numPr>
        <w:tabs>
          <w:tab w:val="left" w:pos="560"/>
        </w:tabs>
        <w:spacing w:before="0"/>
        <w:ind w:right="134" w:firstLine="425"/>
        <w:rPr>
          <w:b/>
          <w:sz w:val="24"/>
          <w:szCs w:val="24"/>
        </w:rPr>
      </w:pPr>
      <w:r>
        <w:rPr>
          <w:b/>
          <w:sz w:val="24"/>
          <w:szCs w:val="24"/>
        </w:rPr>
        <w:t>Страховщик</w:t>
      </w:r>
      <w:r w:rsidR="00CF79D5" w:rsidRPr="003410C2">
        <w:rPr>
          <w:b/>
          <w:sz w:val="24"/>
          <w:szCs w:val="24"/>
        </w:rPr>
        <w:t xml:space="preserve"> обязан:</w:t>
      </w:r>
    </w:p>
    <w:p w:rsidR="006A697A" w:rsidRPr="003410C2" w:rsidRDefault="00CF79D5" w:rsidP="00A45C0E">
      <w:pPr>
        <w:pStyle w:val="a5"/>
        <w:numPr>
          <w:ilvl w:val="2"/>
          <w:numId w:val="4"/>
        </w:numPr>
        <w:tabs>
          <w:tab w:val="left" w:pos="895"/>
        </w:tabs>
        <w:spacing w:before="0"/>
        <w:ind w:right="134" w:firstLine="425"/>
        <w:rPr>
          <w:sz w:val="24"/>
          <w:szCs w:val="24"/>
        </w:rPr>
      </w:pPr>
      <w:r w:rsidRPr="003410C2">
        <w:rPr>
          <w:sz w:val="24"/>
          <w:szCs w:val="24"/>
        </w:rPr>
        <w:t xml:space="preserve">Своевременно и надлежащим образом оказать услуги в соответствии с требованиями Технического задания </w:t>
      </w:r>
      <w:bookmarkStart w:id="3" w:name="_Hlk227936477"/>
      <w:r w:rsidRPr="003410C2">
        <w:rPr>
          <w:sz w:val="24"/>
          <w:szCs w:val="24"/>
        </w:rPr>
        <w:t xml:space="preserve">(Приложение № 1 к Контракту) </w:t>
      </w:r>
      <w:bookmarkEnd w:id="3"/>
      <w:r w:rsidRPr="003410C2">
        <w:rPr>
          <w:sz w:val="24"/>
          <w:szCs w:val="24"/>
        </w:rPr>
        <w:t xml:space="preserve">и представить </w:t>
      </w:r>
      <w:r w:rsidR="007120F2">
        <w:rPr>
          <w:sz w:val="24"/>
          <w:szCs w:val="24"/>
        </w:rPr>
        <w:t>Страховател</w:t>
      </w:r>
      <w:r w:rsidR="007723DC">
        <w:rPr>
          <w:sz w:val="24"/>
          <w:szCs w:val="24"/>
        </w:rPr>
        <w:t>ю</w:t>
      </w:r>
      <w:r w:rsidRPr="003410C2">
        <w:rPr>
          <w:sz w:val="24"/>
          <w:szCs w:val="24"/>
        </w:rPr>
        <w:t xml:space="preserve"> отчетную документацию по итогам исполнения Контракта.</w:t>
      </w:r>
    </w:p>
    <w:p w:rsidR="006A697A" w:rsidRPr="003410C2" w:rsidRDefault="00CF79D5" w:rsidP="00A45C0E">
      <w:pPr>
        <w:pStyle w:val="a5"/>
        <w:numPr>
          <w:ilvl w:val="2"/>
          <w:numId w:val="4"/>
        </w:numPr>
        <w:tabs>
          <w:tab w:val="left" w:pos="885"/>
        </w:tabs>
        <w:spacing w:before="0"/>
        <w:ind w:right="134" w:firstLine="425"/>
        <w:rPr>
          <w:sz w:val="24"/>
          <w:szCs w:val="24"/>
        </w:rPr>
      </w:pPr>
      <w:r w:rsidRPr="003410C2">
        <w:rPr>
          <w:sz w:val="24"/>
          <w:szCs w:val="24"/>
        </w:rPr>
        <w:t>Обеспечивать соответствие результатов услуг требованиям качества, безопасности жизни и здоровья, а также иным требованиям сертификации, безопасности (санитарным нормам и правилам, государственным стандартам и т.п.), лицензирования, установленным действующим законодательством Российской Федерации.</w:t>
      </w:r>
    </w:p>
    <w:p w:rsidR="006A697A" w:rsidRPr="003410C2" w:rsidRDefault="00CF79D5" w:rsidP="00A45C0E">
      <w:pPr>
        <w:pStyle w:val="a5"/>
        <w:numPr>
          <w:ilvl w:val="2"/>
          <w:numId w:val="4"/>
        </w:numPr>
        <w:tabs>
          <w:tab w:val="left" w:pos="866"/>
        </w:tabs>
        <w:spacing w:before="0"/>
        <w:ind w:right="134" w:firstLine="425"/>
        <w:rPr>
          <w:sz w:val="24"/>
          <w:szCs w:val="24"/>
        </w:rPr>
      </w:pPr>
      <w:r w:rsidRPr="003410C2">
        <w:rPr>
          <w:sz w:val="24"/>
          <w:szCs w:val="24"/>
        </w:rPr>
        <w:t xml:space="preserve">Обеспечить устранение недостатков, возникших по вине </w:t>
      </w:r>
      <w:r w:rsidR="00363AA0">
        <w:rPr>
          <w:sz w:val="24"/>
          <w:szCs w:val="24"/>
        </w:rPr>
        <w:t>Страховщик</w:t>
      </w:r>
      <w:r w:rsidR="004B19FD">
        <w:rPr>
          <w:sz w:val="24"/>
          <w:szCs w:val="24"/>
        </w:rPr>
        <w:t>а</w:t>
      </w:r>
      <w:r w:rsidRPr="003410C2">
        <w:rPr>
          <w:sz w:val="24"/>
          <w:szCs w:val="24"/>
        </w:rPr>
        <w:t>, выявленных при сдаче-приемке услуг и в течение гарантийного срока, за свой счет.</w:t>
      </w:r>
    </w:p>
    <w:p w:rsidR="006A697A" w:rsidRPr="003410C2" w:rsidRDefault="00CF79D5" w:rsidP="00A45C0E">
      <w:pPr>
        <w:pStyle w:val="a5"/>
        <w:numPr>
          <w:ilvl w:val="2"/>
          <w:numId w:val="4"/>
        </w:numPr>
        <w:tabs>
          <w:tab w:val="left" w:pos="873"/>
        </w:tabs>
        <w:spacing w:before="0"/>
        <w:ind w:right="134" w:firstLine="425"/>
        <w:rPr>
          <w:sz w:val="24"/>
          <w:szCs w:val="24"/>
        </w:rPr>
      </w:pPr>
      <w:r w:rsidRPr="003410C2">
        <w:rPr>
          <w:sz w:val="24"/>
          <w:szCs w:val="24"/>
        </w:rPr>
        <w:t xml:space="preserve">Приостановить оказание услуг в случае обнаружения независящих от </w:t>
      </w:r>
      <w:r w:rsidR="00363AA0">
        <w:rPr>
          <w:sz w:val="24"/>
          <w:szCs w:val="24"/>
        </w:rPr>
        <w:t>Страховщик</w:t>
      </w:r>
      <w:r w:rsidR="004B19FD">
        <w:rPr>
          <w:sz w:val="24"/>
          <w:szCs w:val="24"/>
        </w:rPr>
        <w:t>а</w:t>
      </w:r>
      <w:r w:rsidRPr="003410C2">
        <w:rPr>
          <w:sz w:val="24"/>
          <w:szCs w:val="24"/>
        </w:rPr>
        <w:t xml:space="preserve"> обстоятельств, которые могут оказать негативное влияние на годность результатов оказываемых услуг или создать невозможность их завершения в установленный Контрактом срок, и сообщить об этом </w:t>
      </w:r>
      <w:r w:rsidR="007120F2">
        <w:rPr>
          <w:sz w:val="24"/>
          <w:szCs w:val="24"/>
        </w:rPr>
        <w:t>Страховател</w:t>
      </w:r>
      <w:r w:rsidR="004B19FD">
        <w:rPr>
          <w:sz w:val="24"/>
          <w:szCs w:val="24"/>
        </w:rPr>
        <w:t>ю</w:t>
      </w:r>
      <w:r w:rsidRPr="003410C2">
        <w:rPr>
          <w:sz w:val="24"/>
          <w:szCs w:val="24"/>
        </w:rPr>
        <w:t xml:space="preserve"> немедленно после приостановления оказания услуг.</w:t>
      </w:r>
    </w:p>
    <w:p w:rsidR="006A697A" w:rsidRPr="003410C2" w:rsidRDefault="00CF79D5" w:rsidP="00A45C0E">
      <w:pPr>
        <w:pStyle w:val="a5"/>
        <w:numPr>
          <w:ilvl w:val="2"/>
          <w:numId w:val="4"/>
        </w:numPr>
        <w:tabs>
          <w:tab w:val="left" w:pos="846"/>
        </w:tabs>
        <w:spacing w:before="0"/>
        <w:ind w:right="134" w:firstLine="425"/>
        <w:rPr>
          <w:sz w:val="24"/>
          <w:szCs w:val="24"/>
        </w:rPr>
      </w:pPr>
      <w:r w:rsidRPr="003410C2">
        <w:rPr>
          <w:sz w:val="24"/>
          <w:szCs w:val="24"/>
        </w:rPr>
        <w:t xml:space="preserve">В случае если законодательством Российской Федерации предусмотрено лицензирование вида деятельности, являющегося предметом Контракта, а также в случае если законодательством Российской Федерации к лицам, осуществляющим оказание услуг, являющихся предметом Контракта, установлено требование об их обязательном членстве в саморегулируемых организациях, </w:t>
      </w:r>
      <w:r w:rsidR="007120F2">
        <w:rPr>
          <w:sz w:val="24"/>
          <w:szCs w:val="24"/>
        </w:rPr>
        <w:t>Страховщик</w:t>
      </w:r>
      <w:r w:rsidRPr="003410C2">
        <w:rPr>
          <w:sz w:val="24"/>
          <w:szCs w:val="24"/>
        </w:rPr>
        <w:t xml:space="preserve"> обязан обеспечить наличие документов, подтверждающих его соответствие требованиям, установленным законодательством Российской Федерации, в течение всего срока исполнения Контракта. Копии таких документов должны быть переданы </w:t>
      </w:r>
      <w:r w:rsidR="00363AA0">
        <w:rPr>
          <w:sz w:val="24"/>
          <w:szCs w:val="24"/>
        </w:rPr>
        <w:t>Страховщик</w:t>
      </w:r>
      <w:r w:rsidR="0043300E">
        <w:rPr>
          <w:sz w:val="24"/>
          <w:szCs w:val="24"/>
        </w:rPr>
        <w:t>о</w:t>
      </w:r>
      <w:r w:rsidRPr="003410C2">
        <w:rPr>
          <w:sz w:val="24"/>
          <w:szCs w:val="24"/>
        </w:rPr>
        <w:t xml:space="preserve">м </w:t>
      </w:r>
      <w:r w:rsidR="007120F2">
        <w:rPr>
          <w:sz w:val="24"/>
          <w:szCs w:val="24"/>
        </w:rPr>
        <w:t>Страховател</w:t>
      </w:r>
      <w:r w:rsidR="0043300E">
        <w:rPr>
          <w:sz w:val="24"/>
          <w:szCs w:val="24"/>
        </w:rPr>
        <w:t>ю</w:t>
      </w:r>
      <w:r w:rsidRPr="003410C2">
        <w:rPr>
          <w:sz w:val="24"/>
          <w:szCs w:val="24"/>
        </w:rPr>
        <w:t xml:space="preserve"> по его требованию в течение двух рабочих дней.</w:t>
      </w:r>
    </w:p>
    <w:p w:rsidR="006A697A" w:rsidRPr="003410C2" w:rsidRDefault="00CF79D5" w:rsidP="00A45C0E">
      <w:pPr>
        <w:pStyle w:val="a5"/>
        <w:numPr>
          <w:ilvl w:val="2"/>
          <w:numId w:val="4"/>
        </w:numPr>
        <w:tabs>
          <w:tab w:val="left" w:pos="890"/>
        </w:tabs>
        <w:spacing w:before="0"/>
        <w:ind w:right="134" w:firstLine="425"/>
        <w:rPr>
          <w:sz w:val="24"/>
          <w:szCs w:val="24"/>
        </w:rPr>
      </w:pPr>
      <w:r w:rsidRPr="003410C2">
        <w:rPr>
          <w:sz w:val="24"/>
          <w:szCs w:val="24"/>
        </w:rPr>
        <w:t xml:space="preserve">Представить </w:t>
      </w:r>
      <w:r w:rsidR="007120F2">
        <w:rPr>
          <w:sz w:val="24"/>
          <w:szCs w:val="24"/>
        </w:rPr>
        <w:t>Страховател</w:t>
      </w:r>
      <w:r w:rsidR="0043300E">
        <w:rPr>
          <w:sz w:val="24"/>
          <w:szCs w:val="24"/>
        </w:rPr>
        <w:t>ю</w:t>
      </w:r>
      <w:r w:rsidRPr="003410C2">
        <w:rPr>
          <w:sz w:val="24"/>
          <w:szCs w:val="24"/>
        </w:rPr>
        <w:t xml:space="preserve"> сведения об изменении своего фактического местонахождения, об изменении режима налогообложения, в срок не позднее 5 (пяти) календарных дней со дня соответствующего изменения. В случае непредставления в установленный срок уведомления об изменении адреса фактического местонахождения </w:t>
      </w:r>
      <w:r w:rsidR="00363AA0">
        <w:rPr>
          <w:sz w:val="24"/>
          <w:szCs w:val="24"/>
        </w:rPr>
        <w:t>Страховщик</w:t>
      </w:r>
      <w:r w:rsidR="0043300E">
        <w:rPr>
          <w:sz w:val="24"/>
          <w:szCs w:val="24"/>
        </w:rPr>
        <w:t>а</w:t>
      </w:r>
      <w:r w:rsidRPr="003410C2">
        <w:rPr>
          <w:sz w:val="24"/>
          <w:szCs w:val="24"/>
        </w:rPr>
        <w:t xml:space="preserve">, уведомления об изменении режима налогообложения </w:t>
      </w:r>
      <w:r w:rsidR="00363AA0">
        <w:rPr>
          <w:sz w:val="24"/>
          <w:szCs w:val="24"/>
        </w:rPr>
        <w:t>Страховщик</w:t>
      </w:r>
      <w:r w:rsidR="0043300E">
        <w:rPr>
          <w:sz w:val="24"/>
          <w:szCs w:val="24"/>
        </w:rPr>
        <w:t>а</w:t>
      </w:r>
      <w:r w:rsidRPr="003410C2">
        <w:rPr>
          <w:sz w:val="24"/>
          <w:szCs w:val="24"/>
        </w:rPr>
        <w:t>, адрес и режим налогообложения, указанные в Контракте, будут считаться действительными.</w:t>
      </w:r>
    </w:p>
    <w:p w:rsidR="006A697A" w:rsidRPr="003410C2" w:rsidRDefault="00CF79D5" w:rsidP="00A45C0E">
      <w:pPr>
        <w:pStyle w:val="a5"/>
        <w:numPr>
          <w:ilvl w:val="2"/>
          <w:numId w:val="4"/>
        </w:numPr>
        <w:tabs>
          <w:tab w:val="left" w:pos="923"/>
        </w:tabs>
        <w:spacing w:before="0"/>
        <w:ind w:right="134" w:firstLine="425"/>
        <w:rPr>
          <w:sz w:val="24"/>
          <w:szCs w:val="24"/>
        </w:rPr>
      </w:pPr>
      <w:r w:rsidRPr="003410C2">
        <w:rPr>
          <w:sz w:val="24"/>
          <w:szCs w:val="24"/>
        </w:rPr>
        <w:t xml:space="preserve">Сохранять в тайне и не разглашать третьим лицам (в том числе не публиковать в сети «Интернет»), не собирать и не обрабатывать любую информацию служебного, коммерческого, </w:t>
      </w:r>
      <w:r w:rsidRPr="003410C2">
        <w:rPr>
          <w:sz w:val="24"/>
          <w:szCs w:val="24"/>
        </w:rPr>
        <w:lastRenderedPageBreak/>
        <w:t xml:space="preserve">финансового, личного характера, сведения, составляющие коммерческую тайну, персональные данные вне зависимости от формы ее предоставления и получения, прямо или косвенно относящуюся к взаимоотношениям Сторон, не обнародованную или иным способом не переданную для свободного доступа и ставшую известной </w:t>
      </w:r>
      <w:r w:rsidR="00363AA0">
        <w:rPr>
          <w:sz w:val="24"/>
          <w:szCs w:val="24"/>
        </w:rPr>
        <w:t>Страховщик</w:t>
      </w:r>
      <w:r w:rsidR="0043300E">
        <w:rPr>
          <w:sz w:val="24"/>
          <w:szCs w:val="24"/>
        </w:rPr>
        <w:t>у</w:t>
      </w:r>
      <w:r w:rsidRPr="003410C2">
        <w:rPr>
          <w:sz w:val="24"/>
          <w:szCs w:val="24"/>
        </w:rPr>
        <w:t xml:space="preserve"> в ходе исполнения Контракта, за исключением случаев, прямо предусмотренных Контрактом.</w:t>
      </w:r>
    </w:p>
    <w:p w:rsidR="006A697A" w:rsidRPr="003410C2" w:rsidRDefault="00CF79D5" w:rsidP="008878CF">
      <w:pPr>
        <w:pStyle w:val="a3"/>
        <w:spacing w:before="0"/>
        <w:ind w:right="134" w:firstLine="425"/>
        <w:rPr>
          <w:sz w:val="24"/>
          <w:szCs w:val="24"/>
        </w:rPr>
      </w:pPr>
      <w:r w:rsidRPr="003410C2">
        <w:rPr>
          <w:sz w:val="24"/>
          <w:szCs w:val="24"/>
        </w:rPr>
        <w:t xml:space="preserve">Предпринимать все необходимые меры для предотвращения случаев разглашения указанной информации. Использовать предоставленную </w:t>
      </w:r>
      <w:r w:rsidR="007120F2">
        <w:rPr>
          <w:sz w:val="24"/>
          <w:szCs w:val="24"/>
        </w:rPr>
        <w:t>Страховател</w:t>
      </w:r>
      <w:r w:rsidR="0043300E">
        <w:rPr>
          <w:sz w:val="24"/>
          <w:szCs w:val="24"/>
        </w:rPr>
        <w:t>е</w:t>
      </w:r>
      <w:r w:rsidRPr="003410C2">
        <w:rPr>
          <w:sz w:val="24"/>
          <w:szCs w:val="24"/>
        </w:rPr>
        <w:t>м информацию только в целях исполнения Контракта.</w:t>
      </w:r>
    </w:p>
    <w:p w:rsidR="006A697A" w:rsidRPr="003410C2" w:rsidRDefault="007120F2" w:rsidP="008878CF">
      <w:pPr>
        <w:pStyle w:val="a3"/>
        <w:spacing w:before="0"/>
        <w:ind w:right="134" w:firstLine="425"/>
        <w:rPr>
          <w:sz w:val="24"/>
          <w:szCs w:val="24"/>
        </w:rPr>
      </w:pPr>
      <w:r>
        <w:rPr>
          <w:sz w:val="24"/>
          <w:szCs w:val="24"/>
        </w:rPr>
        <w:t>Страховщик</w:t>
      </w:r>
      <w:r w:rsidR="00CF79D5" w:rsidRPr="003410C2">
        <w:rPr>
          <w:sz w:val="24"/>
          <w:szCs w:val="24"/>
        </w:rPr>
        <w:t xml:space="preserve"> обязан обеспечивать защиту персональных данных и иной конфиденциальной информации, полученной в ходе исполнения Контракта, при их обработке в соответствии с Федеральным законом от 27.07.2006 № 152-ФЗ «О персональных данных», Федеральным законом от 27.07.2006 № 149-ФЗ «Об информации, информационных технологиях и о защите информации».</w:t>
      </w:r>
    </w:p>
    <w:p w:rsidR="006A697A" w:rsidRPr="003410C2" w:rsidRDefault="00CF79D5" w:rsidP="00A45C0E">
      <w:pPr>
        <w:pStyle w:val="a5"/>
        <w:numPr>
          <w:ilvl w:val="2"/>
          <w:numId w:val="4"/>
        </w:numPr>
        <w:tabs>
          <w:tab w:val="left" w:pos="1098"/>
        </w:tabs>
        <w:spacing w:before="0"/>
        <w:ind w:right="134" w:firstLine="425"/>
        <w:rPr>
          <w:sz w:val="24"/>
          <w:szCs w:val="24"/>
        </w:rPr>
      </w:pPr>
      <w:r w:rsidRPr="003410C2">
        <w:rPr>
          <w:sz w:val="24"/>
          <w:szCs w:val="24"/>
        </w:rPr>
        <w:t>Исполнять иные обязательства, предусмотренные действующим законодательством и Контрактом.</w:t>
      </w:r>
    </w:p>
    <w:p w:rsidR="00652512" w:rsidRDefault="00652512" w:rsidP="00652512">
      <w:pPr>
        <w:pStyle w:val="a3"/>
        <w:spacing w:before="0"/>
        <w:ind w:right="134" w:firstLine="425"/>
        <w:rPr>
          <w:b/>
          <w:sz w:val="24"/>
          <w:szCs w:val="24"/>
        </w:rPr>
      </w:pPr>
    </w:p>
    <w:p w:rsidR="006A697A" w:rsidRPr="003410C2" w:rsidRDefault="00CF79D5" w:rsidP="00652512">
      <w:pPr>
        <w:pStyle w:val="a3"/>
        <w:spacing w:before="0"/>
        <w:ind w:right="134" w:firstLine="425"/>
        <w:rPr>
          <w:b/>
          <w:sz w:val="24"/>
          <w:szCs w:val="24"/>
        </w:rPr>
      </w:pPr>
      <w:r w:rsidRPr="003410C2">
        <w:rPr>
          <w:b/>
          <w:sz w:val="24"/>
          <w:szCs w:val="24"/>
        </w:rPr>
        <w:t>Статья 6 Гарантии</w:t>
      </w:r>
    </w:p>
    <w:p w:rsidR="006A697A" w:rsidRPr="003410C2" w:rsidRDefault="007120F2" w:rsidP="00A45C0E">
      <w:pPr>
        <w:pStyle w:val="a5"/>
        <w:numPr>
          <w:ilvl w:val="1"/>
          <w:numId w:val="3"/>
        </w:numPr>
        <w:tabs>
          <w:tab w:val="left" w:pos="566"/>
        </w:tabs>
        <w:spacing w:before="0"/>
        <w:ind w:right="134" w:firstLine="425"/>
        <w:rPr>
          <w:sz w:val="24"/>
          <w:szCs w:val="24"/>
        </w:rPr>
      </w:pPr>
      <w:r>
        <w:rPr>
          <w:sz w:val="24"/>
          <w:szCs w:val="24"/>
        </w:rPr>
        <w:t>Страховщик</w:t>
      </w:r>
      <w:r w:rsidR="00CF79D5" w:rsidRPr="003410C2">
        <w:rPr>
          <w:sz w:val="24"/>
          <w:szCs w:val="24"/>
        </w:rPr>
        <w:t xml:space="preserve"> гарантирует качество оказания услуг в соответствии с требованиями, указанными в Конт</w:t>
      </w:r>
      <w:r w:rsidR="00D16A77" w:rsidRPr="003410C2">
        <w:rPr>
          <w:sz w:val="24"/>
          <w:szCs w:val="24"/>
        </w:rPr>
        <w:t>ракте и Техническом задании</w:t>
      </w:r>
      <w:r w:rsidR="00CF79D5" w:rsidRPr="003410C2">
        <w:rPr>
          <w:sz w:val="24"/>
          <w:szCs w:val="24"/>
        </w:rPr>
        <w:t>.</w:t>
      </w:r>
    </w:p>
    <w:p w:rsidR="006A697A" w:rsidRPr="003410C2" w:rsidRDefault="00CF79D5" w:rsidP="00A45C0E">
      <w:pPr>
        <w:pStyle w:val="a5"/>
        <w:numPr>
          <w:ilvl w:val="1"/>
          <w:numId w:val="3"/>
        </w:numPr>
        <w:tabs>
          <w:tab w:val="left" w:pos="563"/>
        </w:tabs>
        <w:spacing w:before="0"/>
        <w:ind w:right="134" w:firstLine="425"/>
        <w:rPr>
          <w:sz w:val="24"/>
          <w:szCs w:val="24"/>
        </w:rPr>
      </w:pPr>
      <w:r w:rsidRPr="003410C2">
        <w:rPr>
          <w:sz w:val="24"/>
          <w:szCs w:val="24"/>
        </w:rPr>
        <w:t xml:space="preserve">Удовлетворение требований </w:t>
      </w:r>
      <w:r w:rsidR="007120F2">
        <w:rPr>
          <w:sz w:val="24"/>
          <w:szCs w:val="24"/>
        </w:rPr>
        <w:t>Страховател</w:t>
      </w:r>
      <w:r w:rsidR="0043300E">
        <w:rPr>
          <w:sz w:val="24"/>
          <w:szCs w:val="24"/>
        </w:rPr>
        <w:t>я</w:t>
      </w:r>
      <w:r w:rsidRPr="003410C2">
        <w:rPr>
          <w:sz w:val="24"/>
          <w:szCs w:val="24"/>
        </w:rPr>
        <w:t xml:space="preserve"> о безвозмездном устранении недостатков, о повторном оказании услуг не освобождает </w:t>
      </w:r>
      <w:r w:rsidR="00363AA0">
        <w:rPr>
          <w:sz w:val="24"/>
          <w:szCs w:val="24"/>
        </w:rPr>
        <w:t>Страховщик</w:t>
      </w:r>
      <w:r w:rsidR="0043300E">
        <w:rPr>
          <w:sz w:val="24"/>
          <w:szCs w:val="24"/>
        </w:rPr>
        <w:t>а</w:t>
      </w:r>
      <w:r w:rsidRPr="003410C2">
        <w:rPr>
          <w:sz w:val="24"/>
          <w:szCs w:val="24"/>
        </w:rPr>
        <w:t xml:space="preserve"> от ответственности в форме неустойки за нарушение срока окончания оказания услуг.</w:t>
      </w:r>
    </w:p>
    <w:p w:rsidR="006A697A" w:rsidRPr="003410C2" w:rsidRDefault="00CF79D5" w:rsidP="00A45C0E">
      <w:pPr>
        <w:pStyle w:val="a5"/>
        <w:numPr>
          <w:ilvl w:val="1"/>
          <w:numId w:val="3"/>
        </w:numPr>
        <w:tabs>
          <w:tab w:val="left" w:pos="629"/>
        </w:tabs>
        <w:spacing w:before="0"/>
        <w:ind w:right="134" w:firstLine="425"/>
        <w:rPr>
          <w:sz w:val="24"/>
          <w:szCs w:val="24"/>
        </w:rPr>
      </w:pPr>
      <w:r w:rsidRPr="003410C2">
        <w:rPr>
          <w:sz w:val="24"/>
          <w:szCs w:val="24"/>
        </w:rPr>
        <w:t>Вред, причиненный ж</w:t>
      </w:r>
      <w:r w:rsidR="007727DF" w:rsidRPr="003410C2">
        <w:rPr>
          <w:sz w:val="24"/>
          <w:szCs w:val="24"/>
        </w:rPr>
        <w:t xml:space="preserve">изни, здоровью или </w:t>
      </w:r>
      <w:r w:rsidRPr="003410C2">
        <w:rPr>
          <w:sz w:val="24"/>
          <w:szCs w:val="24"/>
        </w:rPr>
        <w:t xml:space="preserve">имуществу </w:t>
      </w:r>
      <w:r w:rsidR="007120F2">
        <w:rPr>
          <w:sz w:val="24"/>
          <w:szCs w:val="24"/>
        </w:rPr>
        <w:t>Страховател</w:t>
      </w:r>
      <w:r w:rsidR="0043300E">
        <w:rPr>
          <w:sz w:val="24"/>
          <w:szCs w:val="24"/>
        </w:rPr>
        <w:t>я</w:t>
      </w:r>
      <w:r w:rsidRPr="003410C2">
        <w:rPr>
          <w:sz w:val="24"/>
          <w:szCs w:val="24"/>
        </w:rPr>
        <w:t xml:space="preserve"> и иных лиц вследствие необеспечения </w:t>
      </w:r>
      <w:r w:rsidR="00363AA0">
        <w:rPr>
          <w:sz w:val="24"/>
          <w:szCs w:val="24"/>
        </w:rPr>
        <w:t>Страховщик</w:t>
      </w:r>
      <w:r w:rsidR="0043300E">
        <w:rPr>
          <w:sz w:val="24"/>
          <w:szCs w:val="24"/>
        </w:rPr>
        <w:t>о</w:t>
      </w:r>
      <w:r w:rsidRPr="003410C2">
        <w:rPr>
          <w:sz w:val="24"/>
          <w:szCs w:val="24"/>
        </w:rPr>
        <w:t>м безопасности оказания услуг подлежит возмещению в соответствии с требованиями Гражданского кодекса Российской Федерации.</w:t>
      </w:r>
    </w:p>
    <w:p w:rsidR="006A697A" w:rsidRPr="003410C2" w:rsidRDefault="007120F2" w:rsidP="00A45C0E">
      <w:pPr>
        <w:pStyle w:val="a5"/>
        <w:numPr>
          <w:ilvl w:val="1"/>
          <w:numId w:val="3"/>
        </w:numPr>
        <w:tabs>
          <w:tab w:val="left" w:pos="622"/>
        </w:tabs>
        <w:spacing w:before="0"/>
        <w:ind w:right="134" w:firstLine="425"/>
        <w:rPr>
          <w:sz w:val="24"/>
          <w:szCs w:val="24"/>
        </w:rPr>
      </w:pPr>
      <w:r>
        <w:rPr>
          <w:sz w:val="24"/>
          <w:szCs w:val="24"/>
        </w:rPr>
        <w:t>Страховщик</w:t>
      </w:r>
      <w:r w:rsidR="00CF79D5" w:rsidRPr="003410C2">
        <w:rPr>
          <w:sz w:val="24"/>
          <w:szCs w:val="24"/>
        </w:rPr>
        <w:t xml:space="preserve"> гарантирует своевременное предоставление необходимой и достоверной информации об оказываемых услугах.</w:t>
      </w:r>
    </w:p>
    <w:p w:rsidR="006A697A" w:rsidRPr="003410C2" w:rsidRDefault="00CF79D5" w:rsidP="00A45C0E">
      <w:pPr>
        <w:pStyle w:val="a5"/>
        <w:numPr>
          <w:ilvl w:val="1"/>
          <w:numId w:val="3"/>
        </w:numPr>
        <w:tabs>
          <w:tab w:val="left" w:pos="599"/>
        </w:tabs>
        <w:spacing w:before="0"/>
        <w:ind w:right="134" w:firstLine="425"/>
        <w:rPr>
          <w:sz w:val="24"/>
          <w:szCs w:val="24"/>
        </w:rPr>
      </w:pPr>
      <w:r w:rsidRPr="003410C2">
        <w:rPr>
          <w:sz w:val="24"/>
          <w:szCs w:val="24"/>
        </w:rPr>
        <w:t xml:space="preserve">В случае не предоставления </w:t>
      </w:r>
      <w:r w:rsidR="00363AA0">
        <w:rPr>
          <w:sz w:val="24"/>
          <w:szCs w:val="24"/>
        </w:rPr>
        <w:t>Страховщик</w:t>
      </w:r>
      <w:r w:rsidR="0043300E">
        <w:rPr>
          <w:sz w:val="24"/>
          <w:szCs w:val="24"/>
        </w:rPr>
        <w:t>о</w:t>
      </w:r>
      <w:r w:rsidRPr="003410C2">
        <w:rPr>
          <w:sz w:val="24"/>
          <w:szCs w:val="24"/>
        </w:rPr>
        <w:t xml:space="preserve">м </w:t>
      </w:r>
      <w:r w:rsidR="007120F2">
        <w:rPr>
          <w:sz w:val="24"/>
          <w:szCs w:val="24"/>
        </w:rPr>
        <w:t>Страховател</w:t>
      </w:r>
      <w:r w:rsidR="0043300E">
        <w:rPr>
          <w:sz w:val="24"/>
          <w:szCs w:val="24"/>
        </w:rPr>
        <w:t>ю</w:t>
      </w:r>
      <w:r w:rsidRPr="003410C2">
        <w:rPr>
          <w:sz w:val="24"/>
          <w:szCs w:val="24"/>
        </w:rPr>
        <w:t xml:space="preserve"> полной и достоверной информации об оказываемых услугах, </w:t>
      </w:r>
      <w:r w:rsidR="007120F2">
        <w:rPr>
          <w:sz w:val="24"/>
          <w:szCs w:val="24"/>
        </w:rPr>
        <w:t>Страховщик</w:t>
      </w:r>
      <w:r w:rsidRPr="003410C2">
        <w:rPr>
          <w:sz w:val="24"/>
          <w:szCs w:val="24"/>
        </w:rPr>
        <w:t xml:space="preserve"> несет ответственность в соответствии с Гражданским кодексом Российской Федерации за недостатки оказания услуг, возникшие после их приемки </w:t>
      </w:r>
      <w:r w:rsidR="007120F2">
        <w:rPr>
          <w:sz w:val="24"/>
          <w:szCs w:val="24"/>
        </w:rPr>
        <w:t>Страховател</w:t>
      </w:r>
      <w:r w:rsidR="0043300E">
        <w:rPr>
          <w:sz w:val="24"/>
          <w:szCs w:val="24"/>
        </w:rPr>
        <w:t>е</w:t>
      </w:r>
      <w:r w:rsidRPr="003410C2">
        <w:rPr>
          <w:sz w:val="24"/>
          <w:szCs w:val="24"/>
        </w:rPr>
        <w:t xml:space="preserve">м вследствие отсутствия у </w:t>
      </w:r>
      <w:r w:rsidR="007120F2">
        <w:rPr>
          <w:sz w:val="24"/>
          <w:szCs w:val="24"/>
        </w:rPr>
        <w:t>Страховател</w:t>
      </w:r>
      <w:r w:rsidR="0043300E">
        <w:rPr>
          <w:sz w:val="24"/>
          <w:szCs w:val="24"/>
        </w:rPr>
        <w:t>я</w:t>
      </w:r>
      <w:r w:rsidRPr="003410C2">
        <w:rPr>
          <w:sz w:val="24"/>
          <w:szCs w:val="24"/>
        </w:rPr>
        <w:t xml:space="preserve"> такой информации.</w:t>
      </w:r>
    </w:p>
    <w:p w:rsidR="006A697A" w:rsidRPr="003410C2" w:rsidRDefault="00CF79D5" w:rsidP="00A45C0E">
      <w:pPr>
        <w:pStyle w:val="a5"/>
        <w:numPr>
          <w:ilvl w:val="1"/>
          <w:numId w:val="3"/>
        </w:numPr>
        <w:tabs>
          <w:tab w:val="left" w:pos="567"/>
        </w:tabs>
        <w:spacing w:before="0"/>
        <w:ind w:right="134" w:firstLine="425"/>
        <w:rPr>
          <w:sz w:val="24"/>
          <w:szCs w:val="24"/>
        </w:rPr>
      </w:pPr>
      <w:r w:rsidRPr="003410C2">
        <w:rPr>
          <w:sz w:val="24"/>
          <w:szCs w:val="24"/>
        </w:rPr>
        <w:t xml:space="preserve">В случае ненадлежащего оказания услуг, требования </w:t>
      </w:r>
      <w:r w:rsidR="007120F2">
        <w:rPr>
          <w:sz w:val="24"/>
          <w:szCs w:val="24"/>
        </w:rPr>
        <w:t>Страховател</w:t>
      </w:r>
      <w:r w:rsidR="0043300E">
        <w:rPr>
          <w:sz w:val="24"/>
          <w:szCs w:val="24"/>
        </w:rPr>
        <w:t>я</w:t>
      </w:r>
      <w:r w:rsidRPr="003410C2">
        <w:rPr>
          <w:sz w:val="24"/>
          <w:szCs w:val="24"/>
        </w:rPr>
        <w:t xml:space="preserve"> о безвозмездном о повторном оказании услуг подлежат удовлетворению в срок, установленный для срочного оказания услуг, а в случае, если этот срок не установлен, в срок, предусмотренный Контрактом, который был ненадлежаще исполнен.</w:t>
      </w:r>
    </w:p>
    <w:p w:rsidR="006A697A" w:rsidRPr="003410C2" w:rsidRDefault="00CF79D5" w:rsidP="008878CF">
      <w:pPr>
        <w:pStyle w:val="a3"/>
        <w:spacing w:before="217"/>
        <w:ind w:right="134" w:firstLine="425"/>
        <w:rPr>
          <w:b/>
          <w:sz w:val="24"/>
          <w:szCs w:val="24"/>
        </w:rPr>
      </w:pPr>
      <w:r w:rsidRPr="003410C2">
        <w:rPr>
          <w:b/>
          <w:sz w:val="24"/>
          <w:szCs w:val="24"/>
        </w:rPr>
        <w:t>Статья 7 Ответственность Сторон</w:t>
      </w:r>
    </w:p>
    <w:p w:rsidR="006A697A" w:rsidRPr="003410C2" w:rsidRDefault="00CF79D5" w:rsidP="00A45C0E">
      <w:pPr>
        <w:pStyle w:val="a5"/>
        <w:numPr>
          <w:ilvl w:val="1"/>
          <w:numId w:val="2"/>
        </w:numPr>
        <w:tabs>
          <w:tab w:val="left" w:pos="704"/>
        </w:tabs>
        <w:spacing w:before="95" w:line="213" w:lineRule="auto"/>
        <w:ind w:right="134" w:firstLine="425"/>
        <w:rPr>
          <w:sz w:val="24"/>
          <w:szCs w:val="24"/>
        </w:rPr>
      </w:pPr>
      <w:r w:rsidRPr="003410C2">
        <w:rPr>
          <w:sz w:val="24"/>
          <w:szCs w:val="24"/>
        </w:rPr>
        <w:t xml:space="preserve">За неисполнение или ненадлежащее исполнение своих обязательств, установленных Контрактом, </w:t>
      </w:r>
      <w:r w:rsidR="007120F2">
        <w:rPr>
          <w:sz w:val="24"/>
          <w:szCs w:val="24"/>
        </w:rPr>
        <w:t>Страхователь</w:t>
      </w:r>
      <w:r w:rsidRPr="003410C2">
        <w:rPr>
          <w:sz w:val="24"/>
          <w:szCs w:val="24"/>
        </w:rPr>
        <w:t xml:space="preserve"> и </w:t>
      </w:r>
      <w:r w:rsidR="007120F2">
        <w:rPr>
          <w:sz w:val="24"/>
          <w:szCs w:val="24"/>
        </w:rPr>
        <w:t>Страховщик</w:t>
      </w:r>
      <w:r w:rsidRPr="003410C2">
        <w:rPr>
          <w:sz w:val="24"/>
          <w:szCs w:val="24"/>
        </w:rPr>
        <w:t xml:space="preserve"> несут ответственность в соответствии с постановлением Правительства Российской Федерации от 30.08.2017</w:t>
      </w:r>
      <w:r w:rsidR="007727DF" w:rsidRPr="003410C2">
        <w:rPr>
          <w:sz w:val="24"/>
          <w:szCs w:val="24"/>
        </w:rPr>
        <w:t xml:space="preserve"> </w:t>
      </w:r>
      <w:r w:rsidRPr="003410C2">
        <w:rPr>
          <w:sz w:val="24"/>
          <w:szCs w:val="24"/>
        </w:rPr>
        <w:t>№</w:t>
      </w:r>
      <w:r w:rsidR="007727DF" w:rsidRPr="003410C2">
        <w:rPr>
          <w:sz w:val="24"/>
          <w:szCs w:val="24"/>
        </w:rPr>
        <w:t xml:space="preserve"> </w:t>
      </w:r>
      <w:r w:rsidRPr="003410C2">
        <w:rPr>
          <w:sz w:val="24"/>
          <w:szCs w:val="24"/>
        </w:rPr>
        <w:t xml:space="preserve">1042 «Об утверждении Правил определения размера штрафа, начисляемого в случае ненадлежащего исполнения </w:t>
      </w:r>
      <w:r w:rsidR="007120F2">
        <w:rPr>
          <w:sz w:val="24"/>
          <w:szCs w:val="24"/>
        </w:rPr>
        <w:t>Страховател</w:t>
      </w:r>
      <w:r w:rsidR="0043300E">
        <w:rPr>
          <w:sz w:val="24"/>
          <w:szCs w:val="24"/>
        </w:rPr>
        <w:t>е</w:t>
      </w:r>
      <w:r w:rsidRPr="003410C2">
        <w:rPr>
          <w:sz w:val="24"/>
          <w:szCs w:val="24"/>
        </w:rPr>
        <w:t xml:space="preserve">м, неисполнения или ненадлежащего исполнения поставщиком (подрядчиком, </w:t>
      </w:r>
      <w:r w:rsidR="00363AA0">
        <w:rPr>
          <w:sz w:val="24"/>
          <w:szCs w:val="24"/>
        </w:rPr>
        <w:t>Страховщик</w:t>
      </w:r>
      <w:r w:rsidR="0043300E">
        <w:rPr>
          <w:sz w:val="24"/>
          <w:szCs w:val="24"/>
        </w:rPr>
        <w:t>о</w:t>
      </w:r>
      <w:r w:rsidRPr="003410C2">
        <w:rPr>
          <w:sz w:val="24"/>
          <w:szCs w:val="24"/>
        </w:rPr>
        <w:t xml:space="preserve">м) обязательств, предусмотренных контрактом (за исключением просрочки исполнения обязательств </w:t>
      </w:r>
      <w:r w:rsidR="007120F2">
        <w:rPr>
          <w:sz w:val="24"/>
          <w:szCs w:val="24"/>
        </w:rPr>
        <w:t>Страховател</w:t>
      </w:r>
      <w:r w:rsidR="0043300E">
        <w:rPr>
          <w:sz w:val="24"/>
          <w:szCs w:val="24"/>
        </w:rPr>
        <w:t>е</w:t>
      </w:r>
      <w:r w:rsidRPr="003410C2">
        <w:rPr>
          <w:sz w:val="24"/>
          <w:szCs w:val="24"/>
        </w:rPr>
        <w:t xml:space="preserve">м, поставщиком (подрядчиком, </w:t>
      </w:r>
      <w:r w:rsidR="00363AA0">
        <w:rPr>
          <w:sz w:val="24"/>
          <w:szCs w:val="24"/>
        </w:rPr>
        <w:t>Страховщик</w:t>
      </w:r>
      <w:r w:rsidR="0043300E">
        <w:rPr>
          <w:sz w:val="24"/>
          <w:szCs w:val="24"/>
        </w:rPr>
        <w:t>о</w:t>
      </w:r>
      <w:r w:rsidRPr="003410C2">
        <w:rPr>
          <w:sz w:val="24"/>
          <w:szCs w:val="24"/>
        </w:rPr>
        <w:t xml:space="preserve">м), о внесении изменений в постановление Правительства Российской Федерации от 15 мая 2017 г. № 570 и признании утратившим силу постановления Правительства Российской Федерации от 25 ноября 2013 г. № 1063» </w:t>
      </w:r>
      <w:bookmarkStart w:id="4" w:name="_Hlk227936809"/>
      <w:r w:rsidRPr="003410C2">
        <w:rPr>
          <w:sz w:val="24"/>
          <w:szCs w:val="24"/>
        </w:rPr>
        <w:t>и иным законодательством Российской Федерации.</w:t>
      </w:r>
      <w:bookmarkEnd w:id="4"/>
    </w:p>
    <w:p w:rsidR="00F0325B" w:rsidRPr="00F0325B" w:rsidRDefault="00F0325B" w:rsidP="00A45C0E">
      <w:pPr>
        <w:pStyle w:val="a5"/>
        <w:numPr>
          <w:ilvl w:val="1"/>
          <w:numId w:val="2"/>
        </w:numPr>
        <w:spacing w:before="0"/>
        <w:ind w:firstLine="427"/>
        <w:rPr>
          <w:sz w:val="24"/>
          <w:szCs w:val="24"/>
        </w:rPr>
      </w:pPr>
      <w:r w:rsidRPr="00F0325B">
        <w:rPr>
          <w:sz w:val="24"/>
          <w:szCs w:val="24"/>
        </w:rPr>
        <w:t>Размер штрафа устанавливается Контрактом в порядке, установленном настоящей статьей, в том числе рассчитывается как процент Цены контракта.</w:t>
      </w:r>
    </w:p>
    <w:p w:rsidR="00F0325B" w:rsidRPr="00F0325B" w:rsidRDefault="00F0325B" w:rsidP="00A45C0E">
      <w:pPr>
        <w:pStyle w:val="a5"/>
        <w:numPr>
          <w:ilvl w:val="1"/>
          <w:numId w:val="2"/>
        </w:numPr>
        <w:spacing w:before="0"/>
        <w:ind w:firstLine="427"/>
        <w:rPr>
          <w:sz w:val="24"/>
          <w:szCs w:val="24"/>
        </w:rPr>
      </w:pPr>
      <w:r w:rsidRPr="00F0325B">
        <w:rPr>
          <w:sz w:val="24"/>
          <w:szCs w:val="24"/>
        </w:rPr>
        <w:t xml:space="preserve">За каждый факт неисполнения или ненадлежащего исполнения </w:t>
      </w:r>
      <w:r w:rsidR="00363AA0">
        <w:rPr>
          <w:sz w:val="24"/>
          <w:szCs w:val="24"/>
        </w:rPr>
        <w:t>Страховщик</w:t>
      </w:r>
      <w:r w:rsidR="0043300E">
        <w:rPr>
          <w:sz w:val="24"/>
          <w:szCs w:val="24"/>
        </w:rPr>
        <w:t>о</w:t>
      </w:r>
      <w:r>
        <w:rPr>
          <w:sz w:val="24"/>
          <w:szCs w:val="24"/>
        </w:rPr>
        <w:t>м</w:t>
      </w:r>
      <w:r w:rsidRPr="00F0325B">
        <w:rPr>
          <w:sz w:val="24"/>
          <w:szCs w:val="24"/>
        </w:rPr>
        <w:t xml:space="preserve"> обязательств, предусмотренных настоящим Контрактом, за исключением просрочки исполнения обязательств (в том числе гарантийного обязательства), предусмотренных Контрактом, размер штрафа составляет:</w:t>
      </w:r>
    </w:p>
    <w:p w:rsidR="00F0325B" w:rsidRPr="00F0325B" w:rsidRDefault="00F0325B" w:rsidP="00F0325B">
      <w:pPr>
        <w:pStyle w:val="a5"/>
        <w:spacing w:before="0"/>
        <w:ind w:left="567"/>
        <w:rPr>
          <w:sz w:val="24"/>
          <w:szCs w:val="24"/>
        </w:rPr>
      </w:pPr>
      <w:r w:rsidRPr="00F0325B">
        <w:rPr>
          <w:sz w:val="24"/>
          <w:szCs w:val="24"/>
        </w:rPr>
        <w:t>- 10 процентов Цены контракта, если Цена контракта не превышает 3 млн рублей;</w:t>
      </w:r>
    </w:p>
    <w:p w:rsidR="00F0325B" w:rsidRPr="00F0325B" w:rsidRDefault="00F0325B" w:rsidP="00F0325B">
      <w:pPr>
        <w:pStyle w:val="a5"/>
        <w:spacing w:before="0"/>
        <w:ind w:left="567"/>
        <w:rPr>
          <w:sz w:val="24"/>
          <w:szCs w:val="24"/>
        </w:rPr>
      </w:pPr>
      <w:r w:rsidRPr="00F0325B">
        <w:rPr>
          <w:sz w:val="24"/>
          <w:szCs w:val="24"/>
        </w:rPr>
        <w:t>- 5 процентов Цены контракта, если Цена контракта составляет от 3 млн рублей.</w:t>
      </w:r>
    </w:p>
    <w:p w:rsidR="00F0325B" w:rsidRPr="00F0325B" w:rsidRDefault="00F0325B" w:rsidP="00A45C0E">
      <w:pPr>
        <w:pStyle w:val="a5"/>
        <w:numPr>
          <w:ilvl w:val="1"/>
          <w:numId w:val="2"/>
        </w:numPr>
        <w:spacing w:before="0"/>
        <w:ind w:firstLine="427"/>
        <w:rPr>
          <w:sz w:val="24"/>
          <w:szCs w:val="24"/>
        </w:rPr>
      </w:pPr>
      <w:r w:rsidRPr="00F0325B">
        <w:rPr>
          <w:sz w:val="24"/>
          <w:szCs w:val="24"/>
        </w:rPr>
        <w:t xml:space="preserve">За каждый факт неисполнения или ненадлежащего исполнения </w:t>
      </w:r>
      <w:r w:rsidR="00363AA0">
        <w:rPr>
          <w:sz w:val="24"/>
          <w:szCs w:val="24"/>
        </w:rPr>
        <w:t>Страховщик</w:t>
      </w:r>
      <w:r w:rsidR="0043300E">
        <w:rPr>
          <w:sz w:val="24"/>
          <w:szCs w:val="24"/>
        </w:rPr>
        <w:t>о</w:t>
      </w:r>
      <w:r>
        <w:rPr>
          <w:sz w:val="24"/>
          <w:szCs w:val="24"/>
        </w:rPr>
        <w:t>м</w:t>
      </w:r>
      <w:r w:rsidRPr="00F0325B">
        <w:rPr>
          <w:sz w:val="24"/>
          <w:szCs w:val="24"/>
        </w:rPr>
        <w:t xml:space="preserve"> обязательства, предусмотренного Контрактом, которое не имеет стоимостного выражения, размер штрафа составляет:</w:t>
      </w:r>
      <w:r>
        <w:rPr>
          <w:sz w:val="24"/>
          <w:szCs w:val="24"/>
        </w:rPr>
        <w:t xml:space="preserve"> </w:t>
      </w:r>
    </w:p>
    <w:p w:rsidR="00F0325B" w:rsidRPr="00F0325B" w:rsidRDefault="00F0325B" w:rsidP="00F0325B">
      <w:pPr>
        <w:pStyle w:val="a5"/>
        <w:spacing w:before="0"/>
        <w:ind w:left="567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- </w:t>
      </w:r>
      <w:r w:rsidRPr="00F0325B">
        <w:rPr>
          <w:sz w:val="24"/>
          <w:szCs w:val="24"/>
        </w:rPr>
        <w:t>1 000 рублей, если Цена контракта не превышает 3 млн рублей;</w:t>
      </w:r>
    </w:p>
    <w:p w:rsidR="00F0325B" w:rsidRPr="00F0325B" w:rsidRDefault="00F0325B" w:rsidP="00F0325B">
      <w:pPr>
        <w:pStyle w:val="a5"/>
        <w:spacing w:before="0"/>
        <w:ind w:left="567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Pr="00F0325B">
        <w:rPr>
          <w:sz w:val="24"/>
          <w:szCs w:val="24"/>
        </w:rPr>
        <w:t>5 000 рублей, если Цена контракта составляет от 3 млн рублей.</w:t>
      </w:r>
    </w:p>
    <w:p w:rsidR="00F0325B" w:rsidRPr="00F0325B" w:rsidRDefault="00F0325B" w:rsidP="00A45C0E">
      <w:pPr>
        <w:pStyle w:val="a5"/>
        <w:numPr>
          <w:ilvl w:val="1"/>
          <w:numId w:val="2"/>
        </w:numPr>
        <w:spacing w:before="0"/>
        <w:ind w:firstLine="427"/>
        <w:rPr>
          <w:sz w:val="24"/>
          <w:szCs w:val="24"/>
        </w:rPr>
      </w:pPr>
      <w:r w:rsidRPr="00F0325B">
        <w:rPr>
          <w:sz w:val="24"/>
          <w:szCs w:val="24"/>
        </w:rPr>
        <w:t xml:space="preserve">За каждый факт неисполнения </w:t>
      </w:r>
      <w:r w:rsidR="007120F2">
        <w:rPr>
          <w:sz w:val="24"/>
          <w:szCs w:val="24"/>
        </w:rPr>
        <w:t>Страховател</w:t>
      </w:r>
      <w:r w:rsidR="0043300E">
        <w:rPr>
          <w:sz w:val="24"/>
          <w:szCs w:val="24"/>
        </w:rPr>
        <w:t>е</w:t>
      </w:r>
      <w:r w:rsidRPr="00F0325B">
        <w:rPr>
          <w:sz w:val="24"/>
          <w:szCs w:val="24"/>
        </w:rPr>
        <w:t>м обязательств, предусмотренных Контрактом, за исключением просрочки исполнения обязательств, предусмотренных Контрактом, размер штрафа составляет:</w:t>
      </w:r>
    </w:p>
    <w:p w:rsidR="00F0325B" w:rsidRPr="00F0325B" w:rsidRDefault="00F0325B" w:rsidP="00F0325B">
      <w:pPr>
        <w:pStyle w:val="a5"/>
        <w:spacing w:before="0"/>
        <w:ind w:left="567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Pr="00F0325B">
        <w:rPr>
          <w:sz w:val="24"/>
          <w:szCs w:val="24"/>
        </w:rPr>
        <w:t>1 000 рублей, если Цена контракта не превышает 3 млн рублей;</w:t>
      </w:r>
    </w:p>
    <w:p w:rsidR="00F0325B" w:rsidRPr="00F0325B" w:rsidRDefault="00F0325B" w:rsidP="00F0325B">
      <w:pPr>
        <w:pStyle w:val="a5"/>
        <w:spacing w:before="0"/>
        <w:ind w:left="567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Pr="00F0325B">
        <w:rPr>
          <w:sz w:val="24"/>
          <w:szCs w:val="24"/>
        </w:rPr>
        <w:t>5 000 рублей, если Цена контракта составляет от 3 млн рублей.</w:t>
      </w:r>
    </w:p>
    <w:p w:rsidR="00BA018C" w:rsidRPr="00BA018C" w:rsidRDefault="00BA018C" w:rsidP="00A45C0E">
      <w:pPr>
        <w:pStyle w:val="a5"/>
        <w:numPr>
          <w:ilvl w:val="1"/>
          <w:numId w:val="2"/>
        </w:numPr>
        <w:tabs>
          <w:tab w:val="left" w:pos="704"/>
        </w:tabs>
        <w:spacing w:before="0" w:line="213" w:lineRule="auto"/>
        <w:ind w:right="134" w:firstLine="425"/>
        <w:rPr>
          <w:sz w:val="24"/>
          <w:szCs w:val="24"/>
        </w:rPr>
      </w:pPr>
      <w:r w:rsidRPr="00BA018C">
        <w:rPr>
          <w:sz w:val="24"/>
          <w:szCs w:val="24"/>
        </w:rPr>
        <w:t xml:space="preserve">Пеня начисляется за каждый день просрочки исполнения </w:t>
      </w:r>
      <w:r w:rsidR="00363AA0">
        <w:rPr>
          <w:sz w:val="24"/>
          <w:szCs w:val="24"/>
        </w:rPr>
        <w:t>Страховщик</w:t>
      </w:r>
      <w:r w:rsidR="0043300E">
        <w:rPr>
          <w:sz w:val="24"/>
          <w:szCs w:val="24"/>
        </w:rPr>
        <w:t>о</w:t>
      </w:r>
      <w:r w:rsidRPr="00BA018C">
        <w:rPr>
          <w:sz w:val="24"/>
          <w:szCs w:val="24"/>
        </w:rPr>
        <w:t xml:space="preserve">м обязательства, предусмотренного настоящим Контрактом, начиная со дня, следующего после дня истечения установленного настоящим Контрактом срока исполнения обязательства, в размере одной трехсотой действующей на дату уплаты пени ключевой ставки Центрального банка Российской Федерации Цены контракта уменьшенной на сумму, пропорциональную объему обязательств, предусмотренных Контрактом и фактически исполненных </w:t>
      </w:r>
      <w:r w:rsidR="00363AA0">
        <w:rPr>
          <w:sz w:val="24"/>
          <w:szCs w:val="24"/>
        </w:rPr>
        <w:t>Страховщик</w:t>
      </w:r>
      <w:r w:rsidR="0043300E">
        <w:rPr>
          <w:sz w:val="24"/>
          <w:szCs w:val="24"/>
        </w:rPr>
        <w:t>о</w:t>
      </w:r>
      <w:r w:rsidR="00811F28">
        <w:rPr>
          <w:sz w:val="24"/>
          <w:szCs w:val="24"/>
        </w:rPr>
        <w:t>м</w:t>
      </w:r>
      <w:r w:rsidRPr="00BA018C">
        <w:rPr>
          <w:sz w:val="24"/>
          <w:szCs w:val="24"/>
        </w:rPr>
        <w:t xml:space="preserve">. </w:t>
      </w:r>
    </w:p>
    <w:p w:rsidR="00BA018C" w:rsidRPr="00BA018C" w:rsidRDefault="00BA018C" w:rsidP="00A45C0E">
      <w:pPr>
        <w:pStyle w:val="a5"/>
        <w:numPr>
          <w:ilvl w:val="1"/>
          <w:numId w:val="2"/>
        </w:numPr>
        <w:tabs>
          <w:tab w:val="left" w:pos="704"/>
        </w:tabs>
        <w:spacing w:before="0" w:line="213" w:lineRule="auto"/>
        <w:ind w:right="134" w:firstLine="425"/>
        <w:rPr>
          <w:sz w:val="24"/>
          <w:szCs w:val="24"/>
        </w:rPr>
      </w:pPr>
      <w:r w:rsidRPr="00BA018C">
        <w:rPr>
          <w:sz w:val="24"/>
          <w:szCs w:val="24"/>
        </w:rPr>
        <w:t xml:space="preserve">Пеня начисляется за каждый день просрочки исполнения обязательства </w:t>
      </w:r>
      <w:r w:rsidR="007120F2">
        <w:rPr>
          <w:sz w:val="24"/>
          <w:szCs w:val="24"/>
        </w:rPr>
        <w:t>Страховател</w:t>
      </w:r>
      <w:r w:rsidR="0043300E">
        <w:rPr>
          <w:sz w:val="24"/>
          <w:szCs w:val="24"/>
        </w:rPr>
        <w:t>е</w:t>
      </w:r>
      <w:r w:rsidRPr="00BA018C">
        <w:rPr>
          <w:sz w:val="24"/>
          <w:szCs w:val="24"/>
        </w:rPr>
        <w:t>м, предусмотренного Контрактом, начиная со дня, следующего после дня истечения установленного Контрактом срока исполнения обязательства в размере одной трехсотой действующей на дату уплаты пеней ключевой ставки Центрального банка Российской Федерации от не уплаченной в срок суммы.</w:t>
      </w:r>
    </w:p>
    <w:p w:rsidR="00BA018C" w:rsidRPr="00BA018C" w:rsidRDefault="00BA018C" w:rsidP="00A45C0E">
      <w:pPr>
        <w:pStyle w:val="a5"/>
        <w:numPr>
          <w:ilvl w:val="1"/>
          <w:numId w:val="2"/>
        </w:numPr>
        <w:tabs>
          <w:tab w:val="left" w:pos="704"/>
        </w:tabs>
        <w:spacing w:before="0" w:line="213" w:lineRule="auto"/>
        <w:ind w:right="134" w:firstLine="425"/>
        <w:rPr>
          <w:sz w:val="24"/>
          <w:szCs w:val="24"/>
        </w:rPr>
      </w:pPr>
      <w:r w:rsidRPr="00BA018C">
        <w:rPr>
          <w:sz w:val="24"/>
          <w:szCs w:val="24"/>
        </w:rPr>
        <w:t xml:space="preserve">Общая сумма начисленных штрафов за неисполнение или ненадлежащее исполнение </w:t>
      </w:r>
      <w:r w:rsidR="00363AA0">
        <w:rPr>
          <w:sz w:val="24"/>
          <w:szCs w:val="24"/>
        </w:rPr>
        <w:t>Страховщик</w:t>
      </w:r>
      <w:r w:rsidR="0043300E">
        <w:rPr>
          <w:sz w:val="24"/>
          <w:szCs w:val="24"/>
        </w:rPr>
        <w:t>о</w:t>
      </w:r>
      <w:r w:rsidRPr="00BA018C">
        <w:rPr>
          <w:sz w:val="24"/>
          <w:szCs w:val="24"/>
        </w:rPr>
        <w:t>м обязательств, предусмотренных настоящим Контрактом, не может превышать Цену контракта.</w:t>
      </w:r>
    </w:p>
    <w:p w:rsidR="00BA018C" w:rsidRPr="00BA018C" w:rsidRDefault="00BA018C" w:rsidP="00A45C0E">
      <w:pPr>
        <w:pStyle w:val="a5"/>
        <w:numPr>
          <w:ilvl w:val="1"/>
          <w:numId w:val="2"/>
        </w:numPr>
        <w:tabs>
          <w:tab w:val="left" w:pos="704"/>
        </w:tabs>
        <w:spacing w:before="0" w:line="213" w:lineRule="auto"/>
        <w:ind w:right="134" w:firstLine="425"/>
        <w:rPr>
          <w:sz w:val="24"/>
          <w:szCs w:val="24"/>
        </w:rPr>
      </w:pPr>
      <w:r w:rsidRPr="00BA018C">
        <w:rPr>
          <w:sz w:val="24"/>
          <w:szCs w:val="24"/>
        </w:rPr>
        <w:t xml:space="preserve">Общая сумма начисленных штрафов за ненадлежащее исполнение </w:t>
      </w:r>
      <w:r w:rsidR="007120F2">
        <w:rPr>
          <w:sz w:val="24"/>
          <w:szCs w:val="24"/>
        </w:rPr>
        <w:t>Страховател</w:t>
      </w:r>
      <w:r w:rsidR="0043300E">
        <w:rPr>
          <w:sz w:val="24"/>
          <w:szCs w:val="24"/>
        </w:rPr>
        <w:t>е</w:t>
      </w:r>
      <w:r w:rsidRPr="00BA018C">
        <w:rPr>
          <w:sz w:val="24"/>
          <w:szCs w:val="24"/>
        </w:rPr>
        <w:t>м обязательств, предусмотренных настоящим Контрактом, не может превышать Цену контракта.</w:t>
      </w:r>
    </w:p>
    <w:p w:rsidR="00BA018C" w:rsidRDefault="00BA018C" w:rsidP="00A45C0E">
      <w:pPr>
        <w:pStyle w:val="a5"/>
        <w:numPr>
          <w:ilvl w:val="1"/>
          <w:numId w:val="2"/>
        </w:numPr>
        <w:tabs>
          <w:tab w:val="left" w:pos="704"/>
        </w:tabs>
        <w:spacing w:before="0" w:line="213" w:lineRule="auto"/>
        <w:ind w:right="134" w:firstLine="425"/>
        <w:rPr>
          <w:sz w:val="24"/>
          <w:szCs w:val="24"/>
        </w:rPr>
      </w:pPr>
      <w:r w:rsidRPr="00BA018C">
        <w:rPr>
          <w:sz w:val="24"/>
          <w:szCs w:val="24"/>
        </w:rPr>
        <w:t>Стороны настоящего Контракта освобождаются от уплаты неустойки (штрафа, пеней), если докажут, что неисполнение или ненадлежащее исполнение обязательства произошло вследствие обстоятельств непреодолимой силы или по вине другой Стороны.</w:t>
      </w:r>
    </w:p>
    <w:p w:rsidR="00811F28" w:rsidRPr="00811F28" w:rsidRDefault="00811F28" w:rsidP="00A45C0E">
      <w:pPr>
        <w:pStyle w:val="a5"/>
        <w:numPr>
          <w:ilvl w:val="1"/>
          <w:numId w:val="2"/>
        </w:numPr>
        <w:tabs>
          <w:tab w:val="left" w:pos="704"/>
        </w:tabs>
        <w:spacing w:before="0" w:line="213" w:lineRule="auto"/>
        <w:ind w:right="134" w:firstLine="425"/>
        <w:rPr>
          <w:sz w:val="24"/>
          <w:szCs w:val="24"/>
        </w:rPr>
      </w:pPr>
      <w:r w:rsidRPr="00811F28">
        <w:rPr>
          <w:sz w:val="24"/>
          <w:szCs w:val="24"/>
        </w:rPr>
        <w:t xml:space="preserve">В случае установления уполномоченными контрольными органами фактов поставки товаров не в полном объеме и/или завышения стоимости товаров/работ/услуг Подрядчик осуществляет возврат </w:t>
      </w:r>
      <w:r w:rsidR="007120F2">
        <w:rPr>
          <w:sz w:val="24"/>
          <w:szCs w:val="24"/>
        </w:rPr>
        <w:t>Страховател</w:t>
      </w:r>
      <w:r w:rsidR="0043300E">
        <w:rPr>
          <w:sz w:val="24"/>
          <w:szCs w:val="24"/>
        </w:rPr>
        <w:t>ю</w:t>
      </w:r>
      <w:r w:rsidRPr="00811F28">
        <w:rPr>
          <w:sz w:val="24"/>
          <w:szCs w:val="24"/>
        </w:rPr>
        <w:t xml:space="preserve"> излишне уплаченных денежных средств.</w:t>
      </w:r>
    </w:p>
    <w:p w:rsidR="00BA018C" w:rsidRPr="00BA018C" w:rsidRDefault="00BA018C" w:rsidP="00A45C0E">
      <w:pPr>
        <w:pStyle w:val="a5"/>
        <w:numPr>
          <w:ilvl w:val="1"/>
          <w:numId w:val="2"/>
        </w:numPr>
        <w:tabs>
          <w:tab w:val="left" w:pos="704"/>
        </w:tabs>
        <w:spacing w:before="0" w:line="213" w:lineRule="auto"/>
        <w:ind w:right="134" w:firstLine="425"/>
        <w:rPr>
          <w:sz w:val="24"/>
          <w:szCs w:val="24"/>
        </w:rPr>
      </w:pPr>
      <w:r w:rsidRPr="00BA018C">
        <w:rPr>
          <w:sz w:val="24"/>
          <w:szCs w:val="24"/>
        </w:rPr>
        <w:t xml:space="preserve">Уплата </w:t>
      </w:r>
      <w:r w:rsidR="00363AA0">
        <w:rPr>
          <w:sz w:val="24"/>
          <w:szCs w:val="24"/>
        </w:rPr>
        <w:t>Страховщик</w:t>
      </w:r>
      <w:r w:rsidR="0043300E">
        <w:rPr>
          <w:sz w:val="24"/>
          <w:szCs w:val="24"/>
        </w:rPr>
        <w:t>о</w:t>
      </w:r>
      <w:r w:rsidRPr="00BA018C">
        <w:rPr>
          <w:sz w:val="24"/>
          <w:szCs w:val="24"/>
        </w:rPr>
        <w:t xml:space="preserve">м неустойки или применение иной формы ответственности не освобождает его от исполнения обязательств по настоящему Контракту. </w:t>
      </w:r>
    </w:p>
    <w:p w:rsidR="00BA018C" w:rsidRPr="00BA018C" w:rsidRDefault="00BA018C" w:rsidP="00A45C0E">
      <w:pPr>
        <w:pStyle w:val="a5"/>
        <w:numPr>
          <w:ilvl w:val="1"/>
          <w:numId w:val="2"/>
        </w:numPr>
        <w:tabs>
          <w:tab w:val="left" w:pos="704"/>
        </w:tabs>
        <w:spacing w:before="0" w:line="213" w:lineRule="auto"/>
        <w:ind w:right="134" w:firstLine="425"/>
        <w:rPr>
          <w:sz w:val="24"/>
          <w:szCs w:val="24"/>
        </w:rPr>
      </w:pPr>
      <w:r w:rsidRPr="00BA018C">
        <w:rPr>
          <w:sz w:val="24"/>
          <w:szCs w:val="24"/>
        </w:rPr>
        <w:t xml:space="preserve">В качестве подтверждения фактов неисполнения и (или) ненадлежащего исполнения обязательств </w:t>
      </w:r>
      <w:r w:rsidR="007120F2">
        <w:rPr>
          <w:sz w:val="24"/>
          <w:szCs w:val="24"/>
        </w:rPr>
        <w:t>Страхователь</w:t>
      </w:r>
      <w:r w:rsidRPr="00BA018C">
        <w:rPr>
          <w:sz w:val="24"/>
          <w:szCs w:val="24"/>
        </w:rPr>
        <w:t xml:space="preserve"> может предъявлять фото-и видеоматериалы, являющиеся основанием для взыскания неустойки или применения иной формы ответственности в соответствии с действующим законодательством.</w:t>
      </w:r>
    </w:p>
    <w:p w:rsidR="00BA018C" w:rsidRPr="00BA018C" w:rsidRDefault="00BA018C" w:rsidP="00A45C0E">
      <w:pPr>
        <w:pStyle w:val="a5"/>
        <w:numPr>
          <w:ilvl w:val="1"/>
          <w:numId w:val="2"/>
        </w:numPr>
        <w:tabs>
          <w:tab w:val="left" w:pos="704"/>
        </w:tabs>
        <w:spacing w:before="0" w:line="213" w:lineRule="auto"/>
        <w:ind w:right="134" w:firstLine="425"/>
        <w:rPr>
          <w:sz w:val="24"/>
          <w:szCs w:val="24"/>
        </w:rPr>
      </w:pPr>
      <w:r w:rsidRPr="00BA018C">
        <w:rPr>
          <w:sz w:val="24"/>
          <w:szCs w:val="24"/>
        </w:rPr>
        <w:t>В случае полного (частичного) неисполнения условий Контракта одной из Сторон эта Сторона обязана возместить другой Стороне причиненные убытки в части, не покрытой неустойкой.</w:t>
      </w:r>
    </w:p>
    <w:p w:rsidR="00BA018C" w:rsidRPr="00BA018C" w:rsidRDefault="00BA018C" w:rsidP="00A45C0E">
      <w:pPr>
        <w:pStyle w:val="a5"/>
        <w:numPr>
          <w:ilvl w:val="1"/>
          <w:numId w:val="2"/>
        </w:numPr>
        <w:tabs>
          <w:tab w:val="left" w:pos="704"/>
        </w:tabs>
        <w:spacing w:before="0" w:line="213" w:lineRule="auto"/>
        <w:ind w:right="134" w:firstLine="425"/>
        <w:rPr>
          <w:sz w:val="24"/>
          <w:szCs w:val="24"/>
        </w:rPr>
      </w:pPr>
      <w:r w:rsidRPr="00BA018C">
        <w:rPr>
          <w:sz w:val="24"/>
          <w:szCs w:val="24"/>
        </w:rPr>
        <w:t xml:space="preserve">В случае привлечения к исполнению Контракта </w:t>
      </w:r>
      <w:r w:rsidR="0043300E" w:rsidRPr="0043300E">
        <w:rPr>
          <w:sz w:val="24"/>
          <w:szCs w:val="24"/>
        </w:rPr>
        <w:t>соисполнителей</w:t>
      </w:r>
      <w:r w:rsidRPr="00BA018C">
        <w:rPr>
          <w:sz w:val="24"/>
          <w:szCs w:val="24"/>
        </w:rPr>
        <w:t xml:space="preserve">, ответственность перед </w:t>
      </w:r>
      <w:r w:rsidR="007120F2">
        <w:rPr>
          <w:sz w:val="24"/>
          <w:szCs w:val="24"/>
        </w:rPr>
        <w:t>Страховател</w:t>
      </w:r>
      <w:r w:rsidR="0043300E">
        <w:rPr>
          <w:sz w:val="24"/>
          <w:szCs w:val="24"/>
        </w:rPr>
        <w:t>е</w:t>
      </w:r>
      <w:r w:rsidRPr="00BA018C">
        <w:rPr>
          <w:sz w:val="24"/>
          <w:szCs w:val="24"/>
        </w:rPr>
        <w:t xml:space="preserve">м за неисполнение обязательств по Контракту несет </w:t>
      </w:r>
      <w:r w:rsidR="007120F2">
        <w:rPr>
          <w:sz w:val="24"/>
          <w:szCs w:val="24"/>
        </w:rPr>
        <w:t>Страховщик</w:t>
      </w:r>
      <w:r w:rsidRPr="00BA018C">
        <w:rPr>
          <w:sz w:val="24"/>
          <w:szCs w:val="24"/>
        </w:rPr>
        <w:t>.</w:t>
      </w:r>
    </w:p>
    <w:p w:rsidR="006A697A" w:rsidRPr="003410C2" w:rsidRDefault="00CF79D5" w:rsidP="008878CF">
      <w:pPr>
        <w:pStyle w:val="a3"/>
        <w:spacing w:before="217"/>
        <w:ind w:right="134" w:firstLine="425"/>
        <w:rPr>
          <w:b/>
          <w:sz w:val="24"/>
          <w:szCs w:val="24"/>
        </w:rPr>
      </w:pPr>
      <w:r w:rsidRPr="003410C2">
        <w:rPr>
          <w:b/>
          <w:sz w:val="24"/>
          <w:szCs w:val="24"/>
        </w:rPr>
        <w:t xml:space="preserve">Статья 8 Порядок </w:t>
      </w:r>
      <w:r w:rsidR="00811F28">
        <w:rPr>
          <w:b/>
          <w:sz w:val="24"/>
          <w:szCs w:val="24"/>
        </w:rPr>
        <w:t xml:space="preserve">изменения и </w:t>
      </w:r>
      <w:r w:rsidRPr="003410C2">
        <w:rPr>
          <w:b/>
          <w:sz w:val="24"/>
          <w:szCs w:val="24"/>
        </w:rPr>
        <w:t>расторжения Контракта</w:t>
      </w:r>
    </w:p>
    <w:p w:rsidR="00811F28" w:rsidRPr="00811F28" w:rsidRDefault="00811F28" w:rsidP="00A45C0E">
      <w:pPr>
        <w:pStyle w:val="a5"/>
        <w:numPr>
          <w:ilvl w:val="1"/>
          <w:numId w:val="1"/>
        </w:numPr>
        <w:ind w:left="142" w:firstLine="425"/>
        <w:rPr>
          <w:sz w:val="24"/>
          <w:szCs w:val="24"/>
        </w:rPr>
      </w:pPr>
      <w:r w:rsidRPr="00811F28">
        <w:rPr>
          <w:sz w:val="24"/>
          <w:szCs w:val="24"/>
        </w:rPr>
        <w:t>Изменения и дополнения Контракта возможно по соглашению Сторон. Все изменения и дополнения оформляются путем подписания Сторонами дополнительных соглашений к Контракту. Дополнительные соглашения к Контракту являются его неотъемлемой частью и вступают в силу с момента их подписания Сторонами. Дополнительные соглашения к Контракту подлежат регистрации в Реестре контрактов на ЕАТ.</w:t>
      </w:r>
    </w:p>
    <w:p w:rsidR="00811F28" w:rsidRPr="00811F28" w:rsidRDefault="00811F28" w:rsidP="00A45C0E">
      <w:pPr>
        <w:pStyle w:val="a5"/>
        <w:numPr>
          <w:ilvl w:val="1"/>
          <w:numId w:val="1"/>
        </w:numPr>
        <w:spacing w:before="0"/>
        <w:ind w:left="142" w:firstLine="567"/>
        <w:rPr>
          <w:sz w:val="24"/>
          <w:szCs w:val="24"/>
        </w:rPr>
      </w:pPr>
      <w:r w:rsidRPr="00811F28">
        <w:rPr>
          <w:sz w:val="24"/>
          <w:szCs w:val="24"/>
        </w:rPr>
        <w:t>Существенные условия Контракта могут быть изменены в случаях, предусмотренных статьей 95 Закона о контрактной системе.</w:t>
      </w:r>
    </w:p>
    <w:p w:rsidR="00811F28" w:rsidRPr="00811F28" w:rsidRDefault="00811F28" w:rsidP="00A45C0E">
      <w:pPr>
        <w:pStyle w:val="a5"/>
        <w:numPr>
          <w:ilvl w:val="1"/>
          <w:numId w:val="1"/>
        </w:numPr>
        <w:spacing w:before="0"/>
        <w:ind w:left="142" w:firstLine="567"/>
        <w:rPr>
          <w:sz w:val="24"/>
          <w:szCs w:val="24"/>
        </w:rPr>
      </w:pPr>
      <w:r w:rsidRPr="00811F28">
        <w:rPr>
          <w:sz w:val="24"/>
          <w:szCs w:val="24"/>
        </w:rPr>
        <w:t>Настоящий Контракт может быть расторгнут по соглашению Сторон, по решению суда, в случае одностороннего отказа стороны Контракта от исполнения Контракта в соответствии с гражданским законодательством.</w:t>
      </w:r>
    </w:p>
    <w:p w:rsidR="006A697A" w:rsidRPr="003410C2" w:rsidRDefault="00CF79D5" w:rsidP="00A45C0E">
      <w:pPr>
        <w:pStyle w:val="a5"/>
        <w:numPr>
          <w:ilvl w:val="2"/>
          <w:numId w:val="1"/>
        </w:numPr>
        <w:tabs>
          <w:tab w:val="left" w:pos="881"/>
        </w:tabs>
        <w:spacing w:before="0" w:line="213" w:lineRule="auto"/>
        <w:ind w:right="134" w:firstLine="425"/>
        <w:rPr>
          <w:sz w:val="24"/>
          <w:szCs w:val="24"/>
        </w:rPr>
      </w:pPr>
      <w:r w:rsidRPr="003410C2">
        <w:rPr>
          <w:sz w:val="24"/>
          <w:szCs w:val="24"/>
        </w:rPr>
        <w:t xml:space="preserve">Основания расторжения Контракта в связи с односторонним отказом от исполнения Контракта по инициативе </w:t>
      </w:r>
      <w:r w:rsidR="007120F2">
        <w:rPr>
          <w:sz w:val="24"/>
          <w:szCs w:val="24"/>
        </w:rPr>
        <w:t>Страховател</w:t>
      </w:r>
      <w:r w:rsidR="00055369">
        <w:rPr>
          <w:sz w:val="24"/>
          <w:szCs w:val="24"/>
        </w:rPr>
        <w:t>я</w:t>
      </w:r>
      <w:r w:rsidRPr="003410C2">
        <w:rPr>
          <w:sz w:val="24"/>
          <w:szCs w:val="24"/>
        </w:rPr>
        <w:t>:</w:t>
      </w:r>
    </w:p>
    <w:p w:rsidR="006A697A" w:rsidRPr="003410C2" w:rsidRDefault="00CF79D5" w:rsidP="00A45C0E">
      <w:pPr>
        <w:pStyle w:val="a5"/>
        <w:numPr>
          <w:ilvl w:val="3"/>
          <w:numId w:val="1"/>
        </w:numPr>
        <w:tabs>
          <w:tab w:val="left" w:pos="1077"/>
        </w:tabs>
        <w:spacing w:before="0" w:line="213" w:lineRule="auto"/>
        <w:ind w:right="134" w:firstLine="425"/>
        <w:rPr>
          <w:sz w:val="24"/>
          <w:szCs w:val="24"/>
        </w:rPr>
      </w:pPr>
      <w:r w:rsidRPr="003410C2">
        <w:rPr>
          <w:sz w:val="24"/>
          <w:szCs w:val="24"/>
        </w:rPr>
        <w:t xml:space="preserve">Оказание услуг ненадлежащего качества, если недостатки не могут быть устранены в приемлемый для </w:t>
      </w:r>
      <w:r w:rsidR="007120F2">
        <w:rPr>
          <w:sz w:val="24"/>
          <w:szCs w:val="24"/>
        </w:rPr>
        <w:t>Страховател</w:t>
      </w:r>
      <w:r w:rsidR="00055369">
        <w:rPr>
          <w:sz w:val="24"/>
          <w:szCs w:val="24"/>
        </w:rPr>
        <w:t>я</w:t>
      </w:r>
      <w:r w:rsidRPr="003410C2">
        <w:rPr>
          <w:sz w:val="24"/>
          <w:szCs w:val="24"/>
        </w:rPr>
        <w:t xml:space="preserve"> срок.</w:t>
      </w:r>
    </w:p>
    <w:p w:rsidR="006A697A" w:rsidRPr="003410C2" w:rsidRDefault="00CF79D5" w:rsidP="00A45C0E">
      <w:pPr>
        <w:pStyle w:val="a5"/>
        <w:numPr>
          <w:ilvl w:val="3"/>
          <w:numId w:val="1"/>
        </w:numPr>
        <w:tabs>
          <w:tab w:val="left" w:pos="1006"/>
        </w:tabs>
        <w:spacing w:before="0" w:line="213" w:lineRule="auto"/>
        <w:ind w:right="134" w:firstLine="425"/>
        <w:rPr>
          <w:sz w:val="24"/>
          <w:szCs w:val="24"/>
        </w:rPr>
      </w:pPr>
      <w:r w:rsidRPr="003410C2">
        <w:rPr>
          <w:sz w:val="24"/>
          <w:szCs w:val="24"/>
        </w:rPr>
        <w:t>Неоднократное (от двух и более раз) нарушение сроков или объемов оказания услуг, предусмотренных Контрактом.</w:t>
      </w:r>
    </w:p>
    <w:p w:rsidR="006A697A" w:rsidRPr="003410C2" w:rsidRDefault="007120F2" w:rsidP="00A45C0E">
      <w:pPr>
        <w:pStyle w:val="a5"/>
        <w:numPr>
          <w:ilvl w:val="3"/>
          <w:numId w:val="1"/>
        </w:numPr>
        <w:tabs>
          <w:tab w:val="left" w:pos="1026"/>
        </w:tabs>
        <w:spacing w:before="0" w:line="213" w:lineRule="auto"/>
        <w:ind w:right="134" w:firstLine="425"/>
        <w:rPr>
          <w:sz w:val="24"/>
          <w:szCs w:val="24"/>
        </w:rPr>
      </w:pPr>
      <w:r>
        <w:rPr>
          <w:sz w:val="24"/>
          <w:szCs w:val="24"/>
        </w:rPr>
        <w:t>Страховщик</w:t>
      </w:r>
      <w:r w:rsidR="00CF79D5" w:rsidRPr="003410C2">
        <w:rPr>
          <w:sz w:val="24"/>
          <w:szCs w:val="24"/>
        </w:rPr>
        <w:t xml:space="preserve"> не приступает к исполнению Контракта в срок, установленный Контрактом, или оказывает услуги так, что окончание их оказания к сроку, предусмотренному Контрактом, становится явно невозможно, либо в ходе оказания услуг стало очевидно, что они не будут оказаны надлежащим образом в установленный Контрактом срок.</w:t>
      </w:r>
    </w:p>
    <w:p w:rsidR="006A697A" w:rsidRPr="003410C2" w:rsidRDefault="00CF79D5" w:rsidP="00A45C0E">
      <w:pPr>
        <w:pStyle w:val="a5"/>
        <w:numPr>
          <w:ilvl w:val="3"/>
          <w:numId w:val="1"/>
        </w:numPr>
        <w:tabs>
          <w:tab w:val="left" w:pos="992"/>
        </w:tabs>
        <w:spacing w:before="0" w:line="213" w:lineRule="auto"/>
        <w:ind w:right="134" w:firstLine="425"/>
        <w:rPr>
          <w:sz w:val="24"/>
          <w:szCs w:val="24"/>
        </w:rPr>
      </w:pPr>
      <w:r w:rsidRPr="003410C2">
        <w:rPr>
          <w:sz w:val="24"/>
          <w:szCs w:val="24"/>
        </w:rPr>
        <w:lastRenderedPageBreak/>
        <w:t xml:space="preserve">Если отступления в оказании услуг от условия Контракта или иные недостатки результата оказанных услуг в установленный </w:t>
      </w:r>
      <w:r w:rsidR="007120F2">
        <w:rPr>
          <w:sz w:val="24"/>
          <w:szCs w:val="24"/>
        </w:rPr>
        <w:t>Страховател</w:t>
      </w:r>
      <w:r w:rsidR="00055369">
        <w:rPr>
          <w:sz w:val="24"/>
          <w:szCs w:val="24"/>
        </w:rPr>
        <w:t>е</w:t>
      </w:r>
      <w:r w:rsidRPr="003410C2">
        <w:rPr>
          <w:sz w:val="24"/>
          <w:szCs w:val="24"/>
        </w:rPr>
        <w:t>м разумный срок не были устранены либо являются существенными и неустранимыми.</w:t>
      </w:r>
    </w:p>
    <w:p w:rsidR="006A697A" w:rsidRPr="003410C2" w:rsidRDefault="00CF79D5" w:rsidP="00A45C0E">
      <w:pPr>
        <w:pStyle w:val="a5"/>
        <w:numPr>
          <w:ilvl w:val="3"/>
          <w:numId w:val="1"/>
        </w:numPr>
        <w:tabs>
          <w:tab w:val="left" w:pos="1037"/>
        </w:tabs>
        <w:spacing w:before="0" w:line="213" w:lineRule="auto"/>
        <w:ind w:right="134" w:firstLine="425"/>
        <w:rPr>
          <w:sz w:val="24"/>
          <w:szCs w:val="24"/>
        </w:rPr>
      </w:pPr>
      <w:r w:rsidRPr="003410C2">
        <w:rPr>
          <w:sz w:val="24"/>
          <w:szCs w:val="24"/>
        </w:rPr>
        <w:t>В случае, если по результатам экспертизы оказанных услуг с привлечением экспертов, экспертных организаций, в заключение эксперта, экспертной организации будут подтверждены нарушения условий Контракта.</w:t>
      </w:r>
    </w:p>
    <w:p w:rsidR="00811F28" w:rsidRPr="00811F28" w:rsidRDefault="00CF79D5" w:rsidP="00A45C0E">
      <w:pPr>
        <w:pStyle w:val="a5"/>
        <w:numPr>
          <w:ilvl w:val="3"/>
          <w:numId w:val="1"/>
        </w:numPr>
        <w:tabs>
          <w:tab w:val="left" w:pos="1037"/>
        </w:tabs>
        <w:spacing w:before="0" w:line="213" w:lineRule="auto"/>
        <w:ind w:right="134" w:firstLine="425"/>
        <w:rPr>
          <w:sz w:val="24"/>
          <w:szCs w:val="24"/>
        </w:rPr>
      </w:pPr>
      <w:r w:rsidRPr="00811F28">
        <w:rPr>
          <w:sz w:val="24"/>
          <w:szCs w:val="24"/>
        </w:rPr>
        <w:t xml:space="preserve">Если в ходе исполнения Контракта установлено, что </w:t>
      </w:r>
      <w:r w:rsidR="007120F2">
        <w:rPr>
          <w:sz w:val="24"/>
          <w:szCs w:val="24"/>
        </w:rPr>
        <w:t>Страховщик</w:t>
      </w:r>
      <w:r w:rsidRPr="00811F28">
        <w:rPr>
          <w:sz w:val="24"/>
          <w:szCs w:val="24"/>
        </w:rPr>
        <w:t xml:space="preserve"> </w:t>
      </w:r>
      <w:r w:rsidR="00811F28" w:rsidRPr="00811F28">
        <w:rPr>
          <w:sz w:val="24"/>
          <w:szCs w:val="24"/>
        </w:rPr>
        <w:t>не соответствует требованиям, установленным техническим заданием, информации, указанной в преамбуле настоящего Контракта, требованиям к участникам Котировочной сессии, что позволило ему стать победителем по результатам проведения Котировочной сессии.</w:t>
      </w:r>
    </w:p>
    <w:p w:rsidR="006A697A" w:rsidRPr="003410C2" w:rsidRDefault="00CF79D5" w:rsidP="00A45C0E">
      <w:pPr>
        <w:pStyle w:val="a5"/>
        <w:numPr>
          <w:ilvl w:val="2"/>
          <w:numId w:val="1"/>
        </w:numPr>
        <w:tabs>
          <w:tab w:val="left" w:pos="881"/>
        </w:tabs>
        <w:spacing w:before="0" w:line="213" w:lineRule="auto"/>
        <w:ind w:right="134" w:firstLine="425"/>
        <w:rPr>
          <w:sz w:val="24"/>
          <w:szCs w:val="24"/>
        </w:rPr>
      </w:pPr>
      <w:r w:rsidRPr="003410C2">
        <w:rPr>
          <w:sz w:val="24"/>
          <w:szCs w:val="24"/>
        </w:rPr>
        <w:t xml:space="preserve">Основания расторжения Контракта в связи с односторонним отказом от исполнения Контракта по инициативе </w:t>
      </w:r>
      <w:r w:rsidR="00363AA0">
        <w:rPr>
          <w:sz w:val="24"/>
          <w:szCs w:val="24"/>
        </w:rPr>
        <w:t>Страховщик</w:t>
      </w:r>
      <w:r w:rsidR="00055369">
        <w:rPr>
          <w:sz w:val="24"/>
          <w:szCs w:val="24"/>
        </w:rPr>
        <w:t>а</w:t>
      </w:r>
      <w:r w:rsidRPr="003410C2">
        <w:rPr>
          <w:sz w:val="24"/>
          <w:szCs w:val="24"/>
        </w:rPr>
        <w:t>:</w:t>
      </w:r>
    </w:p>
    <w:p w:rsidR="006A697A" w:rsidRPr="003410C2" w:rsidRDefault="00CF79D5" w:rsidP="00A45C0E">
      <w:pPr>
        <w:pStyle w:val="a5"/>
        <w:numPr>
          <w:ilvl w:val="3"/>
          <w:numId w:val="1"/>
        </w:numPr>
        <w:tabs>
          <w:tab w:val="left" w:pos="1036"/>
        </w:tabs>
        <w:spacing w:before="0" w:line="213" w:lineRule="auto"/>
        <w:ind w:right="134" w:firstLine="425"/>
        <w:rPr>
          <w:sz w:val="24"/>
          <w:szCs w:val="24"/>
        </w:rPr>
      </w:pPr>
      <w:r w:rsidRPr="003410C2">
        <w:rPr>
          <w:sz w:val="24"/>
          <w:szCs w:val="24"/>
        </w:rPr>
        <w:t xml:space="preserve">Неоднократные (от двух и более раз) нарушения </w:t>
      </w:r>
      <w:r w:rsidR="007120F2">
        <w:rPr>
          <w:sz w:val="24"/>
          <w:szCs w:val="24"/>
        </w:rPr>
        <w:t>Страховател</w:t>
      </w:r>
      <w:r w:rsidR="00055369">
        <w:rPr>
          <w:sz w:val="24"/>
          <w:szCs w:val="24"/>
        </w:rPr>
        <w:t>е</w:t>
      </w:r>
      <w:r w:rsidRPr="003410C2">
        <w:rPr>
          <w:sz w:val="24"/>
          <w:szCs w:val="24"/>
        </w:rPr>
        <w:t>м сроков оплаты оказанных услу</w:t>
      </w:r>
      <w:r w:rsidR="007727DF" w:rsidRPr="003410C2">
        <w:rPr>
          <w:sz w:val="24"/>
          <w:szCs w:val="24"/>
        </w:rPr>
        <w:t xml:space="preserve">г, допущенные по вине </w:t>
      </w:r>
      <w:r w:rsidR="007120F2">
        <w:rPr>
          <w:sz w:val="24"/>
          <w:szCs w:val="24"/>
        </w:rPr>
        <w:t>Страховател</w:t>
      </w:r>
      <w:r w:rsidR="00055369">
        <w:rPr>
          <w:sz w:val="24"/>
          <w:szCs w:val="24"/>
        </w:rPr>
        <w:t>я</w:t>
      </w:r>
      <w:r w:rsidRPr="003410C2">
        <w:rPr>
          <w:sz w:val="24"/>
          <w:szCs w:val="24"/>
        </w:rPr>
        <w:t>.</w:t>
      </w:r>
    </w:p>
    <w:p w:rsidR="006A697A" w:rsidRDefault="00CF79D5" w:rsidP="00A45C0E">
      <w:pPr>
        <w:pStyle w:val="a5"/>
        <w:numPr>
          <w:ilvl w:val="3"/>
          <w:numId w:val="1"/>
        </w:numPr>
        <w:tabs>
          <w:tab w:val="left" w:pos="1064"/>
        </w:tabs>
        <w:spacing w:before="0"/>
        <w:ind w:right="134" w:firstLine="425"/>
        <w:rPr>
          <w:sz w:val="24"/>
          <w:szCs w:val="24"/>
        </w:rPr>
      </w:pPr>
      <w:r w:rsidRPr="003410C2">
        <w:rPr>
          <w:sz w:val="24"/>
          <w:szCs w:val="24"/>
        </w:rPr>
        <w:t xml:space="preserve">Неоднократный (от двух и более раз) необоснованный отказ </w:t>
      </w:r>
      <w:r w:rsidR="007120F2">
        <w:rPr>
          <w:sz w:val="24"/>
          <w:szCs w:val="24"/>
        </w:rPr>
        <w:t>Страховател</w:t>
      </w:r>
      <w:r w:rsidR="00055369">
        <w:rPr>
          <w:sz w:val="24"/>
          <w:szCs w:val="24"/>
        </w:rPr>
        <w:t>я</w:t>
      </w:r>
      <w:r w:rsidRPr="003410C2">
        <w:rPr>
          <w:sz w:val="24"/>
          <w:szCs w:val="24"/>
        </w:rPr>
        <w:t xml:space="preserve"> от приемки оказанных услуг. При этом необоснованным отказом считается отказ </w:t>
      </w:r>
      <w:r w:rsidR="007120F2">
        <w:rPr>
          <w:sz w:val="24"/>
          <w:szCs w:val="24"/>
        </w:rPr>
        <w:t>Страховател</w:t>
      </w:r>
      <w:r w:rsidR="00055369">
        <w:rPr>
          <w:sz w:val="24"/>
          <w:szCs w:val="24"/>
        </w:rPr>
        <w:t>я</w:t>
      </w:r>
      <w:r w:rsidRPr="003410C2">
        <w:rPr>
          <w:sz w:val="24"/>
          <w:szCs w:val="24"/>
        </w:rPr>
        <w:t xml:space="preserve"> от подписания Документа о приемке в срок, предусмотренный Контрактом, без письменного объяснения причин такого отказа.</w:t>
      </w:r>
    </w:p>
    <w:p w:rsidR="00811F28" w:rsidRPr="00811F28" w:rsidRDefault="00811F28" w:rsidP="00A45C0E">
      <w:pPr>
        <w:pStyle w:val="a5"/>
        <w:numPr>
          <w:ilvl w:val="3"/>
          <w:numId w:val="1"/>
        </w:numPr>
        <w:tabs>
          <w:tab w:val="left" w:pos="1064"/>
        </w:tabs>
        <w:spacing w:before="0"/>
        <w:ind w:right="134" w:firstLine="425"/>
        <w:rPr>
          <w:sz w:val="24"/>
          <w:szCs w:val="24"/>
        </w:rPr>
      </w:pPr>
      <w:r w:rsidRPr="00811F28">
        <w:rPr>
          <w:sz w:val="24"/>
          <w:szCs w:val="24"/>
        </w:rPr>
        <w:t xml:space="preserve">Необоснованный отказ </w:t>
      </w:r>
      <w:r w:rsidR="007120F2">
        <w:rPr>
          <w:sz w:val="24"/>
          <w:szCs w:val="24"/>
        </w:rPr>
        <w:t>Страховател</w:t>
      </w:r>
      <w:r w:rsidR="00E66A82">
        <w:rPr>
          <w:sz w:val="24"/>
          <w:szCs w:val="24"/>
        </w:rPr>
        <w:t>я</w:t>
      </w:r>
      <w:r w:rsidRPr="00811F28">
        <w:rPr>
          <w:sz w:val="24"/>
          <w:szCs w:val="24"/>
        </w:rPr>
        <w:t xml:space="preserve"> от оплаты оказанных услуг.</w:t>
      </w:r>
    </w:p>
    <w:p w:rsidR="00811F28" w:rsidRDefault="00811F28" w:rsidP="00A45C0E">
      <w:pPr>
        <w:pStyle w:val="a5"/>
        <w:numPr>
          <w:ilvl w:val="3"/>
          <w:numId w:val="1"/>
        </w:numPr>
        <w:tabs>
          <w:tab w:val="left" w:pos="1064"/>
        </w:tabs>
        <w:spacing w:before="0"/>
        <w:ind w:right="134" w:firstLine="425"/>
        <w:rPr>
          <w:sz w:val="24"/>
          <w:szCs w:val="24"/>
        </w:rPr>
      </w:pPr>
      <w:r w:rsidRPr="00811F28">
        <w:rPr>
          <w:sz w:val="24"/>
          <w:szCs w:val="24"/>
        </w:rPr>
        <w:t xml:space="preserve">Невыполнение </w:t>
      </w:r>
      <w:r w:rsidR="007120F2">
        <w:rPr>
          <w:sz w:val="24"/>
          <w:szCs w:val="24"/>
        </w:rPr>
        <w:t>Страховател</w:t>
      </w:r>
      <w:r w:rsidR="00E66A82">
        <w:rPr>
          <w:sz w:val="24"/>
          <w:szCs w:val="24"/>
        </w:rPr>
        <w:t>е</w:t>
      </w:r>
      <w:r w:rsidRPr="00811F28">
        <w:rPr>
          <w:sz w:val="24"/>
          <w:szCs w:val="24"/>
        </w:rPr>
        <w:t xml:space="preserve">м обязательств, предусмотренных Техническим заданием, препятствует исполнению Контракта </w:t>
      </w:r>
      <w:r w:rsidR="00363AA0">
        <w:rPr>
          <w:sz w:val="24"/>
          <w:szCs w:val="24"/>
        </w:rPr>
        <w:t>Страховщик</w:t>
      </w:r>
      <w:r w:rsidR="00E66A82">
        <w:rPr>
          <w:sz w:val="24"/>
          <w:szCs w:val="24"/>
        </w:rPr>
        <w:t>о</w:t>
      </w:r>
      <w:r w:rsidR="00296225">
        <w:rPr>
          <w:sz w:val="24"/>
          <w:szCs w:val="24"/>
        </w:rPr>
        <w:t>м</w:t>
      </w:r>
      <w:r w:rsidRPr="00811F28">
        <w:rPr>
          <w:sz w:val="24"/>
          <w:szCs w:val="24"/>
        </w:rPr>
        <w:t>, а также наличие обстоятельств, очевидно свидетельствующих о том, что исполнение указанных обязанностей не будет произведено в установленный срок.</w:t>
      </w:r>
    </w:p>
    <w:p w:rsidR="00296225" w:rsidRPr="00811F28" w:rsidRDefault="00296225" w:rsidP="00A45C0E">
      <w:pPr>
        <w:pStyle w:val="a5"/>
        <w:numPr>
          <w:ilvl w:val="1"/>
          <w:numId w:val="1"/>
        </w:numPr>
        <w:tabs>
          <w:tab w:val="left" w:pos="1064"/>
        </w:tabs>
        <w:spacing w:before="0"/>
        <w:ind w:left="142" w:right="134" w:firstLine="425"/>
        <w:rPr>
          <w:sz w:val="24"/>
          <w:szCs w:val="24"/>
        </w:rPr>
      </w:pPr>
      <w:r w:rsidRPr="00296225">
        <w:rPr>
          <w:sz w:val="24"/>
          <w:szCs w:val="24"/>
        </w:rPr>
        <w:t>Расторжение Контракта осуществляется в порядке статьи 95 Закона о контрактной системе.</w:t>
      </w:r>
    </w:p>
    <w:p w:rsidR="006A697A" w:rsidRPr="00296225" w:rsidRDefault="00CF79D5" w:rsidP="00A45C0E">
      <w:pPr>
        <w:pStyle w:val="a5"/>
        <w:numPr>
          <w:ilvl w:val="1"/>
          <w:numId w:val="1"/>
        </w:numPr>
        <w:tabs>
          <w:tab w:val="left" w:pos="1064"/>
        </w:tabs>
        <w:spacing w:before="0"/>
        <w:ind w:left="142" w:right="134" w:firstLine="425"/>
        <w:rPr>
          <w:sz w:val="24"/>
          <w:szCs w:val="24"/>
        </w:rPr>
      </w:pPr>
      <w:r w:rsidRPr="00296225">
        <w:rPr>
          <w:sz w:val="24"/>
          <w:szCs w:val="24"/>
        </w:rPr>
        <w:t xml:space="preserve">Расторжение Контракта по соглашению сторон определяется в порядке, установленном действующим гражданским законодательством Российской Федерации. Сторона, которой направлено предложение о расторжении Контракта по соглашению сторон, должна дать письменный </w:t>
      </w:r>
      <w:proofErr w:type="gramStart"/>
      <w:r w:rsidRPr="00296225">
        <w:rPr>
          <w:sz w:val="24"/>
          <w:szCs w:val="24"/>
        </w:rPr>
        <w:t>ответ по существу</w:t>
      </w:r>
      <w:proofErr w:type="gramEnd"/>
      <w:r w:rsidRPr="00296225">
        <w:rPr>
          <w:sz w:val="24"/>
          <w:szCs w:val="24"/>
        </w:rPr>
        <w:t xml:space="preserve"> в срок не превышающий 5 (пяти) календарных дней с даты его получения.</w:t>
      </w:r>
      <w:r w:rsidR="00296225" w:rsidRPr="00296225">
        <w:rPr>
          <w:sz w:val="24"/>
          <w:szCs w:val="24"/>
        </w:rPr>
        <w:t xml:space="preserve"> При этом факт подписания Сторонами соглашения о расторжении настоящего Контракта не освобождает Стороны от обязанностей урегулирования взаимных расчетов.</w:t>
      </w:r>
    </w:p>
    <w:p w:rsidR="006A697A" w:rsidRPr="003410C2" w:rsidRDefault="00296225" w:rsidP="00A45C0E">
      <w:pPr>
        <w:pStyle w:val="a5"/>
        <w:numPr>
          <w:ilvl w:val="1"/>
          <w:numId w:val="1"/>
        </w:numPr>
        <w:spacing w:before="0"/>
        <w:ind w:left="142" w:right="134" w:firstLine="425"/>
        <w:rPr>
          <w:sz w:val="24"/>
          <w:szCs w:val="24"/>
        </w:rPr>
      </w:pPr>
      <w:r>
        <w:rPr>
          <w:sz w:val="24"/>
          <w:szCs w:val="24"/>
        </w:rPr>
        <w:t xml:space="preserve">В </w:t>
      </w:r>
      <w:r w:rsidRPr="00296225">
        <w:rPr>
          <w:sz w:val="24"/>
          <w:szCs w:val="24"/>
        </w:rPr>
        <w:t>случае расторжения Контракта в связи с односторонним отказом Стороны от исполнения Контракта другая Сторона вправе потребовать возмещения только фактически понесенного ущерба, непосредственно обусловленного обстоятельствами, являющимися основанием для принятия решения об одностороннем отказе от исполнения Контракта.</w:t>
      </w:r>
      <w:r>
        <w:rPr>
          <w:sz w:val="24"/>
          <w:szCs w:val="24"/>
        </w:rPr>
        <w:t xml:space="preserve"> </w:t>
      </w:r>
    </w:p>
    <w:p w:rsidR="006A697A" w:rsidRDefault="00CF79D5" w:rsidP="00A45C0E">
      <w:pPr>
        <w:pStyle w:val="a5"/>
        <w:numPr>
          <w:ilvl w:val="1"/>
          <w:numId w:val="1"/>
        </w:numPr>
        <w:spacing w:before="0"/>
        <w:ind w:left="142" w:firstLine="425"/>
        <w:rPr>
          <w:sz w:val="24"/>
          <w:szCs w:val="24"/>
        </w:rPr>
      </w:pPr>
      <w:r w:rsidRPr="00296225">
        <w:rPr>
          <w:sz w:val="24"/>
          <w:szCs w:val="24"/>
        </w:rPr>
        <w:t xml:space="preserve">Решение об одностороннем расторжении Контракта </w:t>
      </w:r>
      <w:r w:rsidR="00296225" w:rsidRPr="00296225">
        <w:rPr>
          <w:sz w:val="24"/>
          <w:szCs w:val="24"/>
        </w:rPr>
        <w:t>может быть направлено второй Стороне в оригинале по адресу второй Стороны, указанному в статье 13 Контракта</w:t>
      </w:r>
      <w:r w:rsidRPr="00296225">
        <w:rPr>
          <w:sz w:val="24"/>
          <w:szCs w:val="24"/>
        </w:rPr>
        <w:t>.</w:t>
      </w:r>
    </w:p>
    <w:p w:rsidR="00BC56EE" w:rsidRPr="00296225" w:rsidRDefault="00BC56EE" w:rsidP="00BC56EE">
      <w:pPr>
        <w:pStyle w:val="a5"/>
        <w:spacing w:before="0"/>
        <w:ind w:left="567"/>
        <w:rPr>
          <w:sz w:val="24"/>
          <w:szCs w:val="24"/>
        </w:rPr>
      </w:pPr>
    </w:p>
    <w:p w:rsidR="00BC56EE" w:rsidRPr="00CA3975" w:rsidRDefault="00BC56EE" w:rsidP="00BC56EE">
      <w:pPr>
        <w:pStyle w:val="1"/>
        <w:spacing w:before="0"/>
        <w:ind w:left="0" w:firstLine="567"/>
        <w:jc w:val="both"/>
        <w:rPr>
          <w:sz w:val="24"/>
        </w:rPr>
      </w:pPr>
      <w:r w:rsidRPr="0091154D">
        <w:rPr>
          <w:sz w:val="24"/>
        </w:rPr>
        <w:t xml:space="preserve">Статья 9. </w:t>
      </w:r>
      <w:r w:rsidRPr="00CA3975">
        <w:rPr>
          <w:sz w:val="24"/>
        </w:rPr>
        <w:t xml:space="preserve">Обстоятельства непреодолимой силы </w:t>
      </w:r>
    </w:p>
    <w:p w:rsidR="00BC56EE" w:rsidRPr="00CA3975" w:rsidRDefault="00BC56EE" w:rsidP="00A45C0E">
      <w:pPr>
        <w:pStyle w:val="a5"/>
        <w:numPr>
          <w:ilvl w:val="1"/>
          <w:numId w:val="10"/>
        </w:numPr>
        <w:tabs>
          <w:tab w:val="left" w:pos="664"/>
        </w:tabs>
        <w:spacing w:before="0"/>
        <w:ind w:left="0" w:firstLine="567"/>
        <w:rPr>
          <w:sz w:val="24"/>
        </w:rPr>
      </w:pPr>
      <w:r w:rsidRPr="00CA3975">
        <w:rPr>
          <w:sz w:val="24"/>
        </w:rPr>
        <w:t>Стороны освобождаются от ответственности за частичное или полное неисполнение обязательств по Контракту в случае, если оно явилось следствием действия обстоятельств непреодолимой силы, а именно чрезвычайных и непредотвратимых при данных условиях обстоятельств, в том числе стихийных природных явлений (землетрясений, наводнений, пожара и т.д.), действий объективных внешних факторов (военные действия, акты органов государственной власти и управления и т.п.), а также других чрезвычайных обстоятельств, подтвержденных в установленном законодательством порядке, препятствующих надлежащему исполнению обязательств по Контракту, которые возникли после заключения Контракта, на время действия этих обстоятельств, если эти обстоятельства непосредственно повлияли на исполнение Сторонами своих обязательств, а также которые Стороны были не в состоянии предвидеть и предотвратить.</w:t>
      </w:r>
    </w:p>
    <w:p w:rsidR="00BC56EE" w:rsidRPr="00CA3975" w:rsidRDefault="00BC56EE" w:rsidP="00A45C0E">
      <w:pPr>
        <w:pStyle w:val="a5"/>
        <w:numPr>
          <w:ilvl w:val="1"/>
          <w:numId w:val="10"/>
        </w:numPr>
        <w:tabs>
          <w:tab w:val="left" w:pos="664"/>
        </w:tabs>
        <w:spacing w:before="0"/>
        <w:ind w:left="0" w:firstLine="567"/>
        <w:rPr>
          <w:sz w:val="24"/>
        </w:rPr>
      </w:pPr>
      <w:r w:rsidRPr="00CA3975">
        <w:rPr>
          <w:sz w:val="24"/>
        </w:rPr>
        <w:t>Сторона, для которой надлежащее исполнение обязательств оказалось невозможным вследствие возникновения обстоятельств непреодолимой силы, обязана в течение 5 (пяти) календарных дней с даты возникновения таких обстоятельств уведомить в письменной форме другую Сторону об их возникновении, виде и возможной продолжительности действия с приложением документов, удостоверяющих факт наступления обстоятельств непреодолимой силы.</w:t>
      </w:r>
    </w:p>
    <w:p w:rsidR="00BC56EE" w:rsidRDefault="00BC56EE" w:rsidP="00A45C0E">
      <w:pPr>
        <w:pStyle w:val="a5"/>
        <w:numPr>
          <w:ilvl w:val="1"/>
          <w:numId w:val="10"/>
        </w:numPr>
        <w:tabs>
          <w:tab w:val="left" w:pos="664"/>
        </w:tabs>
        <w:spacing w:before="0"/>
        <w:ind w:left="0" w:firstLine="567"/>
        <w:rPr>
          <w:sz w:val="24"/>
        </w:rPr>
      </w:pPr>
      <w:r w:rsidRPr="00CA3975">
        <w:rPr>
          <w:sz w:val="24"/>
        </w:rPr>
        <w:t xml:space="preserve">Если, по мнению Сторон, </w:t>
      </w:r>
      <w:r w:rsidRPr="009D21D9">
        <w:rPr>
          <w:sz w:val="24"/>
        </w:rPr>
        <w:t xml:space="preserve">исполнение обязательств по Контракту </w:t>
      </w:r>
      <w:r w:rsidRPr="00CA3975">
        <w:rPr>
          <w:sz w:val="24"/>
        </w:rPr>
        <w:t>может быть продолжено в порядке, действовавшем согласно Контракту до начала действия обстоятельств непреодолимой силы, то срок исполнения обязательств по Контракту продлевается соразмерно времени, в течение которого действовали обстоятельства непреодолимой силы и их последствия.</w:t>
      </w:r>
    </w:p>
    <w:p w:rsidR="00BC56EE" w:rsidRPr="00CA3975" w:rsidRDefault="00BC56EE" w:rsidP="00BC56EE">
      <w:pPr>
        <w:pStyle w:val="a5"/>
        <w:tabs>
          <w:tab w:val="left" w:pos="664"/>
        </w:tabs>
        <w:spacing w:before="0"/>
        <w:ind w:left="567"/>
        <w:rPr>
          <w:sz w:val="24"/>
        </w:rPr>
      </w:pPr>
    </w:p>
    <w:p w:rsidR="00BC56EE" w:rsidRPr="0091154D" w:rsidRDefault="00BC56EE" w:rsidP="00BC56EE">
      <w:pPr>
        <w:pStyle w:val="1"/>
        <w:spacing w:before="0"/>
        <w:ind w:left="0" w:firstLine="567"/>
        <w:jc w:val="both"/>
        <w:rPr>
          <w:sz w:val="24"/>
        </w:rPr>
      </w:pPr>
      <w:r w:rsidRPr="0091154D">
        <w:rPr>
          <w:sz w:val="24"/>
        </w:rPr>
        <w:lastRenderedPageBreak/>
        <w:t>Статья 1</w:t>
      </w:r>
      <w:r>
        <w:rPr>
          <w:sz w:val="24"/>
        </w:rPr>
        <w:t>0</w:t>
      </w:r>
      <w:r w:rsidRPr="0091154D">
        <w:rPr>
          <w:sz w:val="24"/>
        </w:rPr>
        <w:t>. Порядок урегулирования споров</w:t>
      </w:r>
    </w:p>
    <w:p w:rsidR="00BC56EE" w:rsidRPr="0091154D" w:rsidRDefault="00BC56EE" w:rsidP="00BC56EE">
      <w:pPr>
        <w:pStyle w:val="a5"/>
        <w:tabs>
          <w:tab w:val="left" w:pos="792"/>
        </w:tabs>
        <w:spacing w:before="0"/>
        <w:ind w:left="0" w:firstLine="567"/>
        <w:rPr>
          <w:sz w:val="24"/>
        </w:rPr>
      </w:pPr>
      <w:r>
        <w:rPr>
          <w:sz w:val="24"/>
        </w:rPr>
        <w:t xml:space="preserve">10.1 </w:t>
      </w:r>
      <w:r w:rsidRPr="0091154D">
        <w:rPr>
          <w:sz w:val="24"/>
        </w:rPr>
        <w:t>При исполнении своих обязательств по Контракту Стороны должны действовать добросовестно и разумно. При исполнении Контракта ни одна из Сторон не вправе извлекать преимущество из своего незаконного или недобросовестного поведения.</w:t>
      </w:r>
    </w:p>
    <w:p w:rsidR="00BC56EE" w:rsidRPr="0091154D" w:rsidRDefault="00BC56EE" w:rsidP="00A45C0E">
      <w:pPr>
        <w:pStyle w:val="a5"/>
        <w:numPr>
          <w:ilvl w:val="1"/>
          <w:numId w:val="12"/>
        </w:numPr>
        <w:tabs>
          <w:tab w:val="left" w:pos="837"/>
        </w:tabs>
        <w:spacing w:before="0"/>
        <w:ind w:left="0" w:firstLine="567"/>
        <w:rPr>
          <w:sz w:val="24"/>
        </w:rPr>
      </w:pPr>
      <w:r>
        <w:rPr>
          <w:sz w:val="24"/>
        </w:rPr>
        <w:t xml:space="preserve"> </w:t>
      </w:r>
      <w:r w:rsidRPr="0091154D">
        <w:rPr>
          <w:sz w:val="24"/>
        </w:rPr>
        <w:t>При возникновении любых противоречий, претензий и разногласий, а также споров, связанных с исполнением Контракта (далее - разногласия), Стороны предпринимают усилия для урегулирования разногласий путем переговоров и оформляют результаты таких переговоров с учетом положений Контракта.</w:t>
      </w:r>
    </w:p>
    <w:p w:rsidR="00BC56EE" w:rsidRPr="00AA7A7A" w:rsidRDefault="00BC56EE" w:rsidP="00A45C0E">
      <w:pPr>
        <w:pStyle w:val="a5"/>
        <w:numPr>
          <w:ilvl w:val="1"/>
          <w:numId w:val="12"/>
        </w:numPr>
        <w:tabs>
          <w:tab w:val="left" w:pos="811"/>
        </w:tabs>
        <w:spacing w:before="0"/>
        <w:ind w:left="0" w:firstLine="567"/>
        <w:rPr>
          <w:sz w:val="24"/>
        </w:rPr>
      </w:pPr>
      <w:r w:rsidRPr="00AA7A7A">
        <w:rPr>
          <w:sz w:val="24"/>
        </w:rPr>
        <w:t xml:space="preserve"> Все достигнутые договоренности Стороны оформляют в виде дополнительных соглашений, подписанных Сторонами и скрепленных печатями (при наличии печати).</w:t>
      </w:r>
    </w:p>
    <w:p w:rsidR="00BC56EE" w:rsidRPr="0091154D" w:rsidRDefault="00BC56EE" w:rsidP="00A45C0E">
      <w:pPr>
        <w:pStyle w:val="a5"/>
        <w:numPr>
          <w:ilvl w:val="1"/>
          <w:numId w:val="12"/>
        </w:numPr>
        <w:tabs>
          <w:tab w:val="left" w:pos="795"/>
        </w:tabs>
        <w:spacing w:before="0"/>
        <w:ind w:left="0" w:firstLine="567"/>
        <w:rPr>
          <w:sz w:val="24"/>
        </w:rPr>
      </w:pPr>
      <w:r w:rsidRPr="0091154D">
        <w:rPr>
          <w:sz w:val="24"/>
        </w:rPr>
        <w:t>Все неурегулируемые разногласия разрешаются Сторонами в судебном порядке. До передачи спора на разрешение Арбитражного суда города Москвы Стороны принимают меры к его урегулированию в претензионном порядке.</w:t>
      </w:r>
    </w:p>
    <w:p w:rsidR="00BC56EE" w:rsidRPr="0091154D" w:rsidRDefault="00BC56EE" w:rsidP="00A45C0E">
      <w:pPr>
        <w:pStyle w:val="a5"/>
        <w:numPr>
          <w:ilvl w:val="1"/>
          <w:numId w:val="12"/>
        </w:numPr>
        <w:tabs>
          <w:tab w:val="left" w:pos="827"/>
        </w:tabs>
        <w:spacing w:before="0"/>
        <w:ind w:left="0" w:firstLine="567"/>
        <w:rPr>
          <w:sz w:val="24"/>
        </w:rPr>
      </w:pPr>
      <w:r w:rsidRPr="0091154D">
        <w:rPr>
          <w:sz w:val="24"/>
        </w:rPr>
        <w:t>В случае наличия споров, разногласий и претензий относительно исполнения одной из Сторон своих обязательств другая Сторона направ</w:t>
      </w:r>
      <w:r>
        <w:rPr>
          <w:sz w:val="24"/>
        </w:rPr>
        <w:t>ляет</w:t>
      </w:r>
      <w:r w:rsidRPr="0091154D">
        <w:rPr>
          <w:sz w:val="24"/>
        </w:rPr>
        <w:t xml:space="preserve"> претензию</w:t>
      </w:r>
      <w:r>
        <w:rPr>
          <w:sz w:val="24"/>
        </w:rPr>
        <w:t>.</w:t>
      </w:r>
      <w:r w:rsidRPr="0091154D">
        <w:rPr>
          <w:sz w:val="24"/>
        </w:rPr>
        <w:t xml:space="preserve"> </w:t>
      </w:r>
      <w:r w:rsidRPr="00834DCD">
        <w:rPr>
          <w:sz w:val="24"/>
        </w:rPr>
        <w:t>Претензия должна быть направлена в письменном виде</w:t>
      </w:r>
      <w:r w:rsidRPr="0091154D">
        <w:rPr>
          <w:sz w:val="24"/>
        </w:rPr>
        <w:t>.</w:t>
      </w:r>
    </w:p>
    <w:p w:rsidR="00BC56EE" w:rsidRPr="0091154D" w:rsidRDefault="00BC56EE" w:rsidP="00BC56EE">
      <w:pPr>
        <w:pStyle w:val="a3"/>
        <w:spacing w:before="0"/>
        <w:ind w:left="0" w:firstLine="567"/>
        <w:rPr>
          <w:sz w:val="24"/>
        </w:rPr>
      </w:pPr>
      <w:r w:rsidRPr="0091154D">
        <w:rPr>
          <w:sz w:val="24"/>
        </w:rPr>
        <w:t xml:space="preserve">По полученной претензии Сторона должна дать </w:t>
      </w:r>
      <w:r>
        <w:rPr>
          <w:sz w:val="24"/>
        </w:rPr>
        <w:t>письменный</w:t>
      </w:r>
      <w:r w:rsidRPr="0091154D">
        <w:rPr>
          <w:sz w:val="24"/>
        </w:rPr>
        <w:t xml:space="preserve"> </w:t>
      </w:r>
      <w:proofErr w:type="gramStart"/>
      <w:r w:rsidRPr="0091154D">
        <w:rPr>
          <w:sz w:val="24"/>
        </w:rPr>
        <w:t>ответ по существу</w:t>
      </w:r>
      <w:proofErr w:type="gramEnd"/>
      <w:r w:rsidRPr="0091154D">
        <w:rPr>
          <w:sz w:val="24"/>
        </w:rPr>
        <w:t xml:space="preserve"> в срок, не превышающий </w:t>
      </w:r>
      <w:r w:rsidRPr="00834DCD">
        <w:rPr>
          <w:sz w:val="24"/>
        </w:rPr>
        <w:t>7 (семи)</w:t>
      </w:r>
      <w:r w:rsidRPr="0091154D">
        <w:rPr>
          <w:sz w:val="24"/>
        </w:rPr>
        <w:t xml:space="preserve"> календарных дней с даты ее получения. Оставление претензии без ответа в установленный срок означает признание требований претензии.</w:t>
      </w:r>
    </w:p>
    <w:p w:rsidR="00BC56EE" w:rsidRPr="0091154D" w:rsidRDefault="00BC56EE" w:rsidP="00A45C0E">
      <w:pPr>
        <w:pStyle w:val="a5"/>
        <w:numPr>
          <w:ilvl w:val="1"/>
          <w:numId w:val="12"/>
        </w:numPr>
        <w:tabs>
          <w:tab w:val="left" w:pos="895"/>
        </w:tabs>
        <w:spacing w:before="0"/>
        <w:ind w:left="0" w:firstLine="567"/>
        <w:rPr>
          <w:sz w:val="24"/>
        </w:rPr>
      </w:pPr>
      <w:r w:rsidRPr="0091154D">
        <w:rPr>
          <w:sz w:val="24"/>
        </w:rPr>
        <w:t xml:space="preserve">В претензии </w:t>
      </w:r>
      <w:r>
        <w:rPr>
          <w:sz w:val="24"/>
        </w:rPr>
        <w:t>должны быть указаны</w:t>
      </w:r>
      <w:r w:rsidRPr="0091154D">
        <w:rPr>
          <w:sz w:val="24"/>
        </w:rPr>
        <w:t>: наименование, почтовый адрес и реквизиты организации (учреждения, предприятия), предъявившей претензию; наименование, почтовый адрес и реквизиты организации (учреждения, предприятия), которой направлена претензия.</w:t>
      </w:r>
    </w:p>
    <w:p w:rsidR="00BC56EE" w:rsidRPr="0091154D" w:rsidRDefault="00BC56EE" w:rsidP="00BC56EE">
      <w:pPr>
        <w:pStyle w:val="a3"/>
        <w:spacing w:before="0"/>
        <w:ind w:left="0" w:firstLine="567"/>
        <w:rPr>
          <w:sz w:val="24"/>
        </w:rPr>
      </w:pPr>
      <w:r w:rsidRPr="0091154D">
        <w:rPr>
          <w:sz w:val="24"/>
        </w:rPr>
        <w:t>В претензии перечисляются допущенные при исполнении Контракта нарушения со ссылкой на соответствующие положения Контракта или его приложений, а также действия, которые должны быть произведены Стороной для устранения нарушений. Если претензионные требования подлежат стоимостной оценке, в претензии указывается истребуемая сумма, ее полный и обоснованный расчет.</w:t>
      </w:r>
    </w:p>
    <w:p w:rsidR="00BC56EE" w:rsidRPr="0091154D" w:rsidRDefault="00BC56EE" w:rsidP="00BC56EE">
      <w:pPr>
        <w:pStyle w:val="a3"/>
        <w:spacing w:before="0"/>
        <w:ind w:left="0" w:firstLine="567"/>
        <w:rPr>
          <w:sz w:val="24"/>
        </w:rPr>
      </w:pPr>
      <w:r w:rsidRPr="0091154D">
        <w:rPr>
          <w:sz w:val="24"/>
        </w:rPr>
        <w:t>В подтверждение заявленных требований к претензии прилагаются надлежащим образом оформленные и заверенные необходимые документы либо выписки из них.</w:t>
      </w:r>
    </w:p>
    <w:p w:rsidR="00BC56EE" w:rsidRPr="0091154D" w:rsidRDefault="00BC56EE" w:rsidP="00BC56EE">
      <w:pPr>
        <w:pStyle w:val="a3"/>
        <w:spacing w:before="0"/>
        <w:ind w:left="0" w:firstLine="567"/>
        <w:rPr>
          <w:sz w:val="24"/>
        </w:rPr>
      </w:pPr>
      <w:r w:rsidRPr="0091154D">
        <w:rPr>
          <w:sz w:val="24"/>
        </w:rPr>
        <w:t>В претензии могут быть указаны иные сведения, которые, по мнению заявителя, будут способствовать более быстрому и правильному ее рассмотрению, объективному урегулированию спора.</w:t>
      </w:r>
    </w:p>
    <w:p w:rsidR="00BC56EE" w:rsidRDefault="00BC56EE" w:rsidP="00A45C0E">
      <w:pPr>
        <w:pStyle w:val="a5"/>
        <w:numPr>
          <w:ilvl w:val="1"/>
          <w:numId w:val="12"/>
        </w:numPr>
        <w:tabs>
          <w:tab w:val="left" w:pos="793"/>
        </w:tabs>
        <w:spacing w:before="0"/>
        <w:ind w:left="0" w:firstLine="567"/>
        <w:rPr>
          <w:sz w:val="24"/>
        </w:rPr>
      </w:pPr>
      <w:r w:rsidRPr="0091154D">
        <w:rPr>
          <w:sz w:val="24"/>
        </w:rPr>
        <w:t>В случае невыполнения Сторонами своих обязательств и при не урегулировании Сторонами спора в досудебном порядке споры по Контракту разрешаются в Арбитражном суде города Москвы.</w:t>
      </w:r>
    </w:p>
    <w:p w:rsidR="00A45C0E" w:rsidRPr="0091154D" w:rsidRDefault="00A45C0E" w:rsidP="00A45C0E">
      <w:pPr>
        <w:pStyle w:val="a5"/>
        <w:tabs>
          <w:tab w:val="left" w:pos="793"/>
        </w:tabs>
        <w:spacing w:before="0"/>
        <w:ind w:left="567"/>
        <w:rPr>
          <w:sz w:val="24"/>
        </w:rPr>
      </w:pPr>
    </w:p>
    <w:p w:rsidR="006A697A" w:rsidRPr="003410C2" w:rsidRDefault="00CF79D5" w:rsidP="00A45C0E">
      <w:pPr>
        <w:pStyle w:val="a3"/>
        <w:spacing w:before="0"/>
        <w:ind w:right="134" w:firstLine="425"/>
        <w:rPr>
          <w:b/>
          <w:sz w:val="24"/>
          <w:szCs w:val="24"/>
        </w:rPr>
      </w:pPr>
      <w:r w:rsidRPr="003410C2">
        <w:rPr>
          <w:b/>
          <w:sz w:val="24"/>
          <w:szCs w:val="24"/>
        </w:rPr>
        <w:t>Статья 1</w:t>
      </w:r>
      <w:r w:rsidR="00A45C0E">
        <w:rPr>
          <w:b/>
          <w:sz w:val="24"/>
          <w:szCs w:val="24"/>
        </w:rPr>
        <w:t>1</w:t>
      </w:r>
      <w:r w:rsidRPr="003410C2">
        <w:rPr>
          <w:b/>
          <w:sz w:val="24"/>
          <w:szCs w:val="24"/>
        </w:rPr>
        <w:t xml:space="preserve"> Срок исполнения, </w:t>
      </w:r>
      <w:bookmarkStart w:id="5" w:name="_Hlk226637558"/>
      <w:r w:rsidRPr="003410C2">
        <w:rPr>
          <w:b/>
          <w:sz w:val="24"/>
          <w:szCs w:val="24"/>
        </w:rPr>
        <w:t>порядок изменения Контракта</w:t>
      </w:r>
      <w:bookmarkEnd w:id="5"/>
    </w:p>
    <w:p w:rsidR="006A697A" w:rsidRPr="003410C2" w:rsidRDefault="00CF79D5" w:rsidP="00A45C0E">
      <w:pPr>
        <w:pStyle w:val="a5"/>
        <w:numPr>
          <w:ilvl w:val="1"/>
          <w:numId w:val="13"/>
        </w:numPr>
        <w:tabs>
          <w:tab w:val="left" w:pos="721"/>
        </w:tabs>
        <w:spacing w:before="0" w:line="213" w:lineRule="auto"/>
        <w:ind w:left="0" w:right="134" w:firstLine="709"/>
        <w:rPr>
          <w:sz w:val="24"/>
          <w:szCs w:val="24"/>
        </w:rPr>
      </w:pPr>
      <w:r w:rsidRPr="003410C2">
        <w:rPr>
          <w:sz w:val="24"/>
          <w:szCs w:val="24"/>
        </w:rPr>
        <w:t xml:space="preserve">Контракт вступает в силу со дня его подписания Сторонами. Срок исполнения Контракта Сторонами: </w:t>
      </w:r>
      <w:r w:rsidR="00040D98" w:rsidRPr="00040D98">
        <w:rPr>
          <w:sz w:val="24"/>
          <w:szCs w:val="24"/>
        </w:rPr>
        <w:t>30 декабря 2026г.</w:t>
      </w:r>
    </w:p>
    <w:p w:rsidR="006A697A" w:rsidRPr="00A45C0E" w:rsidRDefault="00CF79D5" w:rsidP="00A45C0E">
      <w:pPr>
        <w:pStyle w:val="a5"/>
        <w:numPr>
          <w:ilvl w:val="1"/>
          <w:numId w:val="13"/>
        </w:numPr>
        <w:tabs>
          <w:tab w:val="left" w:pos="700"/>
        </w:tabs>
        <w:spacing w:before="0" w:line="213" w:lineRule="auto"/>
        <w:ind w:left="0" w:right="134" w:firstLine="709"/>
        <w:rPr>
          <w:sz w:val="24"/>
          <w:szCs w:val="24"/>
        </w:rPr>
      </w:pPr>
      <w:r w:rsidRPr="003410C2">
        <w:rPr>
          <w:sz w:val="24"/>
          <w:szCs w:val="24"/>
        </w:rPr>
        <w:t xml:space="preserve">Оказание услуг по истечении предусмотренного Контрактом срока исполнения обязательств </w:t>
      </w:r>
      <w:r w:rsidR="00363AA0">
        <w:rPr>
          <w:sz w:val="24"/>
          <w:szCs w:val="24"/>
        </w:rPr>
        <w:t>Страховщик</w:t>
      </w:r>
      <w:r w:rsidR="00E66A82">
        <w:rPr>
          <w:sz w:val="24"/>
          <w:szCs w:val="24"/>
        </w:rPr>
        <w:t>а</w:t>
      </w:r>
      <w:r w:rsidRPr="003410C2">
        <w:rPr>
          <w:sz w:val="24"/>
          <w:szCs w:val="24"/>
        </w:rPr>
        <w:t xml:space="preserve"> по оказанию услуг допускается в случае оказания услуг в рамках </w:t>
      </w:r>
      <w:r w:rsidRPr="00A45C0E">
        <w:rPr>
          <w:sz w:val="24"/>
          <w:szCs w:val="24"/>
        </w:rPr>
        <w:t xml:space="preserve">проведения претензионной работы, инициированной </w:t>
      </w:r>
      <w:r w:rsidR="007120F2">
        <w:rPr>
          <w:sz w:val="24"/>
          <w:szCs w:val="24"/>
        </w:rPr>
        <w:t>Страховател</w:t>
      </w:r>
      <w:r w:rsidR="00E66A82">
        <w:rPr>
          <w:sz w:val="24"/>
          <w:szCs w:val="24"/>
        </w:rPr>
        <w:t>е</w:t>
      </w:r>
      <w:r w:rsidRPr="00A45C0E">
        <w:rPr>
          <w:sz w:val="24"/>
          <w:szCs w:val="24"/>
        </w:rPr>
        <w:t>м.</w:t>
      </w:r>
    </w:p>
    <w:p w:rsidR="00BC56EE" w:rsidRPr="00A45C0E" w:rsidRDefault="00CF79D5" w:rsidP="00A45C0E">
      <w:pPr>
        <w:pStyle w:val="a5"/>
        <w:numPr>
          <w:ilvl w:val="1"/>
          <w:numId w:val="13"/>
        </w:numPr>
        <w:tabs>
          <w:tab w:val="left" w:pos="757"/>
        </w:tabs>
        <w:spacing w:before="0" w:line="213" w:lineRule="auto"/>
        <w:ind w:left="0" w:right="134" w:firstLine="709"/>
        <w:rPr>
          <w:sz w:val="24"/>
          <w:szCs w:val="24"/>
        </w:rPr>
      </w:pPr>
      <w:bookmarkStart w:id="6" w:name="_Hlk226637584"/>
      <w:r w:rsidRPr="00A45C0E">
        <w:rPr>
          <w:sz w:val="24"/>
          <w:szCs w:val="24"/>
        </w:rPr>
        <w:t xml:space="preserve">Контракт должен быть зарегистрирован </w:t>
      </w:r>
      <w:r w:rsidR="007120F2">
        <w:rPr>
          <w:sz w:val="24"/>
          <w:szCs w:val="24"/>
        </w:rPr>
        <w:t>Страховател</w:t>
      </w:r>
      <w:r w:rsidR="00E66A82">
        <w:rPr>
          <w:sz w:val="24"/>
          <w:szCs w:val="24"/>
        </w:rPr>
        <w:t>е</w:t>
      </w:r>
      <w:r w:rsidRPr="00A45C0E">
        <w:rPr>
          <w:sz w:val="24"/>
          <w:szCs w:val="24"/>
        </w:rPr>
        <w:t>м в Реестре контрактов</w:t>
      </w:r>
      <w:bookmarkEnd w:id="6"/>
      <w:r w:rsidR="00BC56EE" w:rsidRPr="00A45C0E">
        <w:rPr>
          <w:sz w:val="24"/>
          <w:szCs w:val="24"/>
        </w:rPr>
        <w:t xml:space="preserve"> на ЕАТ.</w:t>
      </w:r>
    </w:p>
    <w:p w:rsidR="00BC56EE" w:rsidRDefault="00BC56EE" w:rsidP="00BC56EE">
      <w:pPr>
        <w:pStyle w:val="a5"/>
        <w:tabs>
          <w:tab w:val="left" w:pos="757"/>
        </w:tabs>
        <w:spacing w:before="0" w:line="213" w:lineRule="auto"/>
        <w:ind w:left="565" w:right="134"/>
        <w:rPr>
          <w:b/>
          <w:sz w:val="24"/>
          <w:szCs w:val="24"/>
        </w:rPr>
      </w:pPr>
    </w:p>
    <w:p w:rsidR="00A45C0E" w:rsidRPr="0091154D" w:rsidRDefault="00A45C0E" w:rsidP="00A45C0E">
      <w:pPr>
        <w:pStyle w:val="1"/>
        <w:spacing w:before="0"/>
        <w:ind w:left="0" w:firstLine="567"/>
        <w:jc w:val="both"/>
        <w:rPr>
          <w:sz w:val="24"/>
        </w:rPr>
      </w:pPr>
      <w:r w:rsidRPr="0091154D">
        <w:rPr>
          <w:sz w:val="24"/>
        </w:rPr>
        <w:t>Статья 1</w:t>
      </w:r>
      <w:r>
        <w:rPr>
          <w:sz w:val="24"/>
        </w:rPr>
        <w:t>2</w:t>
      </w:r>
      <w:r w:rsidRPr="0091154D">
        <w:rPr>
          <w:sz w:val="24"/>
        </w:rPr>
        <w:t>. Прочие условия</w:t>
      </w:r>
    </w:p>
    <w:p w:rsidR="00A45C0E" w:rsidRPr="00670A74" w:rsidRDefault="00A45C0E" w:rsidP="00A45C0E">
      <w:pPr>
        <w:pStyle w:val="a5"/>
        <w:tabs>
          <w:tab w:val="left" w:pos="897"/>
        </w:tabs>
        <w:spacing w:before="0"/>
        <w:ind w:left="0" w:firstLine="567"/>
        <w:rPr>
          <w:sz w:val="24"/>
        </w:rPr>
      </w:pPr>
      <w:r>
        <w:rPr>
          <w:sz w:val="24"/>
        </w:rPr>
        <w:t xml:space="preserve">12.1 </w:t>
      </w:r>
      <w:r w:rsidRPr="00670A74">
        <w:rPr>
          <w:sz w:val="24"/>
        </w:rPr>
        <w:t>Все уведомления Сторон, связанные с исполнением Контракта, направляются в письменной форме по почте заказным письмом по фактическому адресу Стороны Контракта, или нарочно, или в электронной форме с использованием автоматизированных электронных систем, а также с использованием факсимильной связи, электронной почты. В случае направления уведомлений с использованием почты уведомления считаются полученными Стороной в день фактического получения, подтвержденного отметкой почты. В случае отправления уведомлений посредством факсимильной связи и электронной почты уведомления считаются полученными Стороной в день их отправки.</w:t>
      </w:r>
    </w:p>
    <w:p w:rsidR="00A45C0E" w:rsidRPr="0091154D" w:rsidRDefault="00A45C0E" w:rsidP="00A45C0E">
      <w:pPr>
        <w:pStyle w:val="a5"/>
        <w:tabs>
          <w:tab w:val="left" w:pos="897"/>
        </w:tabs>
        <w:spacing w:before="0"/>
        <w:ind w:left="0" w:firstLine="567"/>
        <w:rPr>
          <w:sz w:val="24"/>
        </w:rPr>
      </w:pPr>
      <w:r>
        <w:rPr>
          <w:sz w:val="24"/>
        </w:rPr>
        <w:t xml:space="preserve">12.2 </w:t>
      </w:r>
      <w:r w:rsidRPr="0091154D">
        <w:rPr>
          <w:sz w:val="24"/>
        </w:rPr>
        <w:t>Во всем, что не предусмотрено Контрактом, Стороны руководствуются действующим законодательством Российской Федерации.</w:t>
      </w:r>
    </w:p>
    <w:p w:rsidR="00A45C0E" w:rsidRDefault="00A45C0E" w:rsidP="00A45C0E">
      <w:pPr>
        <w:pStyle w:val="a5"/>
        <w:tabs>
          <w:tab w:val="left" w:pos="854"/>
        </w:tabs>
        <w:spacing w:before="0"/>
        <w:ind w:left="0" w:firstLine="567"/>
        <w:rPr>
          <w:sz w:val="24"/>
        </w:rPr>
      </w:pPr>
      <w:r>
        <w:rPr>
          <w:sz w:val="24"/>
        </w:rPr>
        <w:t xml:space="preserve">12.3 </w:t>
      </w:r>
      <w:r w:rsidRPr="0091154D">
        <w:rPr>
          <w:sz w:val="24"/>
        </w:rPr>
        <w:t xml:space="preserve">Выполнение в полном объеме обязательств, предусмотренных Контрактом, </w:t>
      </w:r>
      <w:r w:rsidR="007120F2">
        <w:rPr>
          <w:sz w:val="24"/>
        </w:rPr>
        <w:t>Страховател</w:t>
      </w:r>
      <w:r w:rsidR="00E66A82">
        <w:rPr>
          <w:sz w:val="24"/>
        </w:rPr>
        <w:t>е</w:t>
      </w:r>
      <w:r w:rsidRPr="0091154D">
        <w:rPr>
          <w:sz w:val="24"/>
        </w:rPr>
        <w:t>м и Подрядчиком является основанием для регистрации сведений об исполнении Контракта в Реестре контрактов</w:t>
      </w:r>
      <w:r>
        <w:rPr>
          <w:sz w:val="24"/>
        </w:rPr>
        <w:t xml:space="preserve"> на ЕАТ</w:t>
      </w:r>
      <w:r w:rsidRPr="0091154D">
        <w:rPr>
          <w:sz w:val="24"/>
        </w:rPr>
        <w:t>, в порядке, предусмотренном действующими нормативными правовыми актами Российской Федерации.</w:t>
      </w:r>
    </w:p>
    <w:p w:rsidR="00A45C0E" w:rsidRDefault="00A45C0E" w:rsidP="00A45C0E">
      <w:pPr>
        <w:pStyle w:val="a5"/>
        <w:tabs>
          <w:tab w:val="left" w:pos="854"/>
        </w:tabs>
        <w:spacing w:before="0"/>
        <w:ind w:left="0" w:firstLine="567"/>
        <w:rPr>
          <w:sz w:val="24"/>
        </w:rPr>
      </w:pPr>
      <w:r>
        <w:rPr>
          <w:sz w:val="24"/>
        </w:rPr>
        <w:t xml:space="preserve">12.4 </w:t>
      </w:r>
      <w:r w:rsidRPr="00CC6D81">
        <w:rPr>
          <w:sz w:val="24"/>
        </w:rPr>
        <w:t>Неотъемлемой частью Контракта являются следующие приложения:</w:t>
      </w:r>
    </w:p>
    <w:p w:rsidR="00A45C0E" w:rsidRPr="00CC6D81" w:rsidRDefault="00A45C0E" w:rsidP="00A45C0E">
      <w:pPr>
        <w:pStyle w:val="a5"/>
        <w:tabs>
          <w:tab w:val="left" w:pos="854"/>
        </w:tabs>
        <w:spacing w:before="0"/>
        <w:ind w:left="0" w:firstLine="567"/>
        <w:rPr>
          <w:sz w:val="24"/>
        </w:rPr>
      </w:pPr>
      <w:r w:rsidRPr="00CC6D81">
        <w:rPr>
          <w:sz w:val="24"/>
        </w:rPr>
        <w:lastRenderedPageBreak/>
        <w:t>Приложение № 1 к Контракту - Техническое задание;</w:t>
      </w:r>
    </w:p>
    <w:p w:rsidR="00A45C0E" w:rsidRDefault="00A45C0E" w:rsidP="00A45C0E">
      <w:pPr>
        <w:pStyle w:val="a5"/>
        <w:tabs>
          <w:tab w:val="left" w:pos="854"/>
        </w:tabs>
        <w:spacing w:before="0"/>
        <w:ind w:left="0" w:firstLine="567"/>
        <w:rPr>
          <w:sz w:val="24"/>
        </w:rPr>
      </w:pPr>
      <w:r w:rsidRPr="00CC6D81">
        <w:rPr>
          <w:sz w:val="24"/>
        </w:rPr>
        <w:t xml:space="preserve">Приложение № </w:t>
      </w:r>
      <w:r w:rsidR="00C5791D">
        <w:rPr>
          <w:sz w:val="24"/>
        </w:rPr>
        <w:t>2</w:t>
      </w:r>
      <w:r w:rsidRPr="00CC6D81">
        <w:rPr>
          <w:sz w:val="24"/>
        </w:rPr>
        <w:t xml:space="preserve"> к Контракту </w:t>
      </w:r>
      <w:r>
        <w:rPr>
          <w:sz w:val="24"/>
        </w:rPr>
        <w:t>–</w:t>
      </w:r>
      <w:r w:rsidRPr="00CC6D81">
        <w:rPr>
          <w:sz w:val="24"/>
        </w:rPr>
        <w:t xml:space="preserve"> </w:t>
      </w:r>
      <w:r w:rsidR="002F1930">
        <w:rPr>
          <w:sz w:val="24"/>
        </w:rPr>
        <w:t>Смета.</w:t>
      </w:r>
    </w:p>
    <w:p w:rsidR="006A697A" w:rsidRPr="003410C2" w:rsidRDefault="00CF79D5" w:rsidP="008878CF">
      <w:pPr>
        <w:pStyle w:val="a3"/>
        <w:spacing w:before="195"/>
        <w:ind w:right="134" w:firstLine="425"/>
        <w:rPr>
          <w:b/>
          <w:sz w:val="24"/>
          <w:szCs w:val="24"/>
        </w:rPr>
      </w:pPr>
      <w:r w:rsidRPr="003410C2">
        <w:rPr>
          <w:b/>
          <w:sz w:val="24"/>
          <w:szCs w:val="24"/>
        </w:rPr>
        <w:t>Статья 1</w:t>
      </w:r>
      <w:r w:rsidR="00A45C0E">
        <w:rPr>
          <w:b/>
          <w:sz w:val="24"/>
          <w:szCs w:val="24"/>
        </w:rPr>
        <w:t>3</w:t>
      </w:r>
      <w:r w:rsidRPr="003410C2">
        <w:rPr>
          <w:b/>
          <w:sz w:val="24"/>
          <w:szCs w:val="24"/>
        </w:rPr>
        <w:t xml:space="preserve"> Адреса, реквизиты и подписи Сторон</w:t>
      </w:r>
    </w:p>
    <w:tbl>
      <w:tblPr>
        <w:tblStyle w:val="TableNormal"/>
        <w:tblW w:w="10631" w:type="dxa"/>
        <w:tblInd w:w="1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245"/>
        <w:gridCol w:w="5386"/>
      </w:tblGrid>
      <w:tr w:rsidR="007912A0" w:rsidRPr="003B1262" w:rsidTr="00521DBE">
        <w:trPr>
          <w:trHeight w:val="20"/>
        </w:trPr>
        <w:tc>
          <w:tcPr>
            <w:tcW w:w="5245" w:type="dxa"/>
          </w:tcPr>
          <w:p w:rsidR="007912A0" w:rsidRPr="00236B48" w:rsidRDefault="007120F2" w:rsidP="00774970">
            <w:pPr>
              <w:spacing w:after="120"/>
              <w:rPr>
                <w:b/>
                <w:sz w:val="24"/>
                <w:szCs w:val="24"/>
              </w:rPr>
            </w:pPr>
            <w:bookmarkStart w:id="7" w:name="_Hlk230791086"/>
            <w:r>
              <w:rPr>
                <w:b/>
                <w:sz w:val="24"/>
                <w:szCs w:val="24"/>
              </w:rPr>
              <w:t>Страхователь</w:t>
            </w:r>
            <w:r w:rsidR="007912A0" w:rsidRPr="00236B48">
              <w:rPr>
                <w:b/>
                <w:sz w:val="24"/>
                <w:szCs w:val="24"/>
              </w:rPr>
              <w:t>:</w:t>
            </w:r>
          </w:p>
          <w:p w:rsidR="00D12A2D" w:rsidRPr="00D12A2D" w:rsidRDefault="00D12A2D" w:rsidP="00D12A2D">
            <w:pPr>
              <w:pStyle w:val="TableParagraph"/>
              <w:jc w:val="both"/>
              <w:rPr>
                <w:sz w:val="24"/>
                <w:szCs w:val="24"/>
              </w:rPr>
            </w:pPr>
            <w:r w:rsidRPr="00D12A2D">
              <w:rPr>
                <w:sz w:val="24"/>
                <w:szCs w:val="24"/>
              </w:rPr>
              <w:t xml:space="preserve">Заказчик:                                                                    </w:t>
            </w:r>
          </w:p>
          <w:p w:rsidR="00D12A2D" w:rsidRPr="00D12A2D" w:rsidRDefault="00D12A2D" w:rsidP="00D12A2D">
            <w:pPr>
              <w:pStyle w:val="TableParagraph"/>
              <w:jc w:val="both"/>
              <w:rPr>
                <w:sz w:val="24"/>
                <w:szCs w:val="24"/>
              </w:rPr>
            </w:pPr>
            <w:r w:rsidRPr="00D12A2D">
              <w:rPr>
                <w:sz w:val="24"/>
                <w:szCs w:val="24"/>
              </w:rPr>
              <w:t>Федеральное государственное бюджетное</w:t>
            </w:r>
          </w:p>
          <w:p w:rsidR="00D12A2D" w:rsidRPr="00D12A2D" w:rsidRDefault="00D12A2D" w:rsidP="00D12A2D">
            <w:pPr>
              <w:pStyle w:val="TableParagraph"/>
              <w:jc w:val="both"/>
              <w:rPr>
                <w:sz w:val="24"/>
                <w:szCs w:val="24"/>
              </w:rPr>
            </w:pPr>
            <w:r w:rsidRPr="00D12A2D">
              <w:rPr>
                <w:sz w:val="24"/>
                <w:szCs w:val="24"/>
              </w:rPr>
              <w:t>учреждение культуры «Государственный</w:t>
            </w:r>
          </w:p>
          <w:p w:rsidR="00D12A2D" w:rsidRPr="00D12A2D" w:rsidRDefault="00D12A2D" w:rsidP="00D12A2D">
            <w:pPr>
              <w:pStyle w:val="TableParagraph"/>
              <w:jc w:val="both"/>
              <w:rPr>
                <w:sz w:val="24"/>
                <w:szCs w:val="24"/>
              </w:rPr>
            </w:pPr>
            <w:r w:rsidRPr="00D12A2D">
              <w:rPr>
                <w:sz w:val="24"/>
                <w:szCs w:val="24"/>
              </w:rPr>
              <w:t>музей изобразительных искусств имени</w:t>
            </w:r>
          </w:p>
          <w:p w:rsidR="00D12A2D" w:rsidRPr="00D12A2D" w:rsidRDefault="00D12A2D" w:rsidP="00D12A2D">
            <w:pPr>
              <w:pStyle w:val="TableParagraph"/>
              <w:jc w:val="both"/>
              <w:rPr>
                <w:sz w:val="24"/>
                <w:szCs w:val="24"/>
              </w:rPr>
            </w:pPr>
            <w:r w:rsidRPr="00D12A2D">
              <w:rPr>
                <w:sz w:val="24"/>
                <w:szCs w:val="24"/>
              </w:rPr>
              <w:t>А.С. Пушкина»</w:t>
            </w:r>
          </w:p>
          <w:p w:rsidR="00D12A2D" w:rsidRPr="00D12A2D" w:rsidRDefault="00D12A2D" w:rsidP="00D12A2D">
            <w:pPr>
              <w:pStyle w:val="TableParagraph"/>
              <w:jc w:val="both"/>
              <w:rPr>
                <w:sz w:val="24"/>
                <w:szCs w:val="24"/>
              </w:rPr>
            </w:pPr>
            <w:r w:rsidRPr="00D12A2D">
              <w:rPr>
                <w:sz w:val="24"/>
                <w:szCs w:val="24"/>
              </w:rPr>
              <w:t>Адрес местонахождения: 119019,</w:t>
            </w:r>
          </w:p>
          <w:p w:rsidR="00D12A2D" w:rsidRPr="00D12A2D" w:rsidRDefault="00D12A2D" w:rsidP="00D12A2D">
            <w:pPr>
              <w:pStyle w:val="TableParagraph"/>
              <w:jc w:val="both"/>
              <w:rPr>
                <w:sz w:val="24"/>
                <w:szCs w:val="24"/>
              </w:rPr>
            </w:pPr>
            <w:r w:rsidRPr="00D12A2D">
              <w:rPr>
                <w:sz w:val="24"/>
                <w:szCs w:val="24"/>
              </w:rPr>
              <w:t>г. Москва, ул., Волхонка,12</w:t>
            </w:r>
          </w:p>
          <w:p w:rsidR="00D12A2D" w:rsidRPr="00D12A2D" w:rsidRDefault="00D12A2D" w:rsidP="00D12A2D">
            <w:pPr>
              <w:pStyle w:val="TableParagraph"/>
              <w:jc w:val="both"/>
              <w:rPr>
                <w:sz w:val="24"/>
                <w:szCs w:val="24"/>
              </w:rPr>
            </w:pPr>
            <w:r w:rsidRPr="00D12A2D">
              <w:rPr>
                <w:sz w:val="24"/>
                <w:szCs w:val="24"/>
              </w:rPr>
              <w:t>Почтовый адрес: 119019, г. Москва,</w:t>
            </w:r>
          </w:p>
          <w:p w:rsidR="00D12A2D" w:rsidRPr="00D12A2D" w:rsidRDefault="00D12A2D" w:rsidP="00D12A2D">
            <w:pPr>
              <w:pStyle w:val="TableParagraph"/>
              <w:jc w:val="both"/>
              <w:rPr>
                <w:sz w:val="24"/>
                <w:szCs w:val="24"/>
              </w:rPr>
            </w:pPr>
            <w:r w:rsidRPr="00D12A2D">
              <w:rPr>
                <w:sz w:val="24"/>
                <w:szCs w:val="24"/>
              </w:rPr>
              <w:t>ул., Волхонка,12</w:t>
            </w:r>
          </w:p>
          <w:p w:rsidR="00D12A2D" w:rsidRPr="00D12A2D" w:rsidRDefault="00D12A2D" w:rsidP="00D12A2D">
            <w:pPr>
              <w:pStyle w:val="TableParagraph"/>
              <w:jc w:val="both"/>
              <w:rPr>
                <w:sz w:val="24"/>
                <w:szCs w:val="24"/>
              </w:rPr>
            </w:pPr>
            <w:r w:rsidRPr="00D12A2D">
              <w:rPr>
                <w:sz w:val="24"/>
                <w:szCs w:val="24"/>
              </w:rPr>
              <w:t>ИНН 7704018416 КПП 770401001</w:t>
            </w:r>
          </w:p>
          <w:p w:rsidR="00D12A2D" w:rsidRPr="00D12A2D" w:rsidRDefault="00D12A2D" w:rsidP="00D12A2D">
            <w:pPr>
              <w:pStyle w:val="TableParagraph"/>
              <w:jc w:val="both"/>
              <w:rPr>
                <w:sz w:val="24"/>
                <w:szCs w:val="24"/>
              </w:rPr>
            </w:pPr>
            <w:r w:rsidRPr="00D12A2D">
              <w:rPr>
                <w:sz w:val="24"/>
                <w:szCs w:val="24"/>
              </w:rPr>
              <w:t>УФК по г. Москве (ГМИИ им. А.С. Пушкина, л/с 20736Х72910)</w:t>
            </w:r>
          </w:p>
          <w:p w:rsidR="00D12A2D" w:rsidRPr="00D12A2D" w:rsidRDefault="00D12A2D" w:rsidP="00D12A2D">
            <w:pPr>
              <w:pStyle w:val="TableParagraph"/>
              <w:jc w:val="both"/>
              <w:rPr>
                <w:sz w:val="24"/>
                <w:szCs w:val="24"/>
              </w:rPr>
            </w:pPr>
            <w:r w:rsidRPr="00D12A2D">
              <w:rPr>
                <w:sz w:val="24"/>
                <w:szCs w:val="24"/>
              </w:rPr>
              <w:t xml:space="preserve">ОКЦ № 1 ГУ БАНКА РОССИИ ПО ЦФО//УФК ПО Г. МОСКВЕ г. Москва </w:t>
            </w:r>
          </w:p>
          <w:p w:rsidR="00D12A2D" w:rsidRPr="00D12A2D" w:rsidRDefault="00D12A2D" w:rsidP="00D12A2D">
            <w:pPr>
              <w:pStyle w:val="TableParagraph"/>
              <w:jc w:val="both"/>
              <w:rPr>
                <w:sz w:val="24"/>
                <w:szCs w:val="24"/>
              </w:rPr>
            </w:pPr>
            <w:r w:rsidRPr="00D12A2D">
              <w:rPr>
                <w:sz w:val="24"/>
                <w:szCs w:val="24"/>
              </w:rPr>
              <w:t>Банковский счет (Единый казначейский счет): 40102810545370000003</w:t>
            </w:r>
          </w:p>
          <w:p w:rsidR="00D12A2D" w:rsidRPr="00D12A2D" w:rsidRDefault="00D12A2D" w:rsidP="00D12A2D">
            <w:pPr>
              <w:pStyle w:val="TableParagraph"/>
              <w:jc w:val="both"/>
              <w:rPr>
                <w:sz w:val="24"/>
                <w:szCs w:val="24"/>
              </w:rPr>
            </w:pPr>
            <w:r w:rsidRPr="00D12A2D">
              <w:rPr>
                <w:sz w:val="24"/>
                <w:szCs w:val="24"/>
              </w:rPr>
              <w:t>БИК УФК по г. Москве: 004525988</w:t>
            </w:r>
          </w:p>
          <w:p w:rsidR="00D12A2D" w:rsidRPr="00D12A2D" w:rsidRDefault="00D12A2D" w:rsidP="00D12A2D">
            <w:pPr>
              <w:pStyle w:val="TableParagraph"/>
              <w:jc w:val="both"/>
              <w:rPr>
                <w:sz w:val="24"/>
                <w:szCs w:val="24"/>
              </w:rPr>
            </w:pPr>
            <w:r w:rsidRPr="00D12A2D">
              <w:rPr>
                <w:sz w:val="24"/>
                <w:szCs w:val="24"/>
              </w:rPr>
              <w:t>Казначейский счет: 03214643000000017300</w:t>
            </w:r>
          </w:p>
          <w:p w:rsidR="00D12A2D" w:rsidRPr="00D12A2D" w:rsidRDefault="00D12A2D" w:rsidP="00D12A2D">
            <w:pPr>
              <w:pStyle w:val="TableParagraph"/>
              <w:jc w:val="both"/>
              <w:rPr>
                <w:sz w:val="24"/>
                <w:szCs w:val="24"/>
              </w:rPr>
            </w:pPr>
            <w:r w:rsidRPr="00D12A2D">
              <w:rPr>
                <w:sz w:val="24"/>
                <w:szCs w:val="24"/>
              </w:rPr>
              <w:t>ОГРН 1037739281161</w:t>
            </w:r>
          </w:p>
          <w:p w:rsidR="00D12A2D" w:rsidRPr="00D12A2D" w:rsidRDefault="00D12A2D" w:rsidP="00D12A2D">
            <w:pPr>
              <w:pStyle w:val="TableParagraph"/>
              <w:jc w:val="both"/>
              <w:rPr>
                <w:sz w:val="24"/>
                <w:szCs w:val="24"/>
              </w:rPr>
            </w:pPr>
            <w:r w:rsidRPr="00D12A2D">
              <w:rPr>
                <w:sz w:val="24"/>
                <w:szCs w:val="24"/>
              </w:rPr>
              <w:t>ОКПО 02174750</w:t>
            </w:r>
          </w:p>
          <w:p w:rsidR="00D12A2D" w:rsidRPr="00D12A2D" w:rsidRDefault="00D12A2D" w:rsidP="00D12A2D">
            <w:pPr>
              <w:pStyle w:val="TableParagraph"/>
              <w:jc w:val="both"/>
              <w:rPr>
                <w:sz w:val="24"/>
                <w:szCs w:val="24"/>
              </w:rPr>
            </w:pPr>
            <w:r w:rsidRPr="00D12A2D">
              <w:rPr>
                <w:sz w:val="24"/>
                <w:szCs w:val="24"/>
              </w:rPr>
              <w:t xml:space="preserve">Телефоны/факс: </w:t>
            </w:r>
          </w:p>
          <w:p w:rsidR="004C4BFF" w:rsidRDefault="00D12A2D" w:rsidP="00D12A2D">
            <w:pPr>
              <w:pStyle w:val="TableParagraph"/>
              <w:jc w:val="both"/>
              <w:rPr>
                <w:sz w:val="24"/>
                <w:szCs w:val="24"/>
                <w:highlight w:val="yellow"/>
              </w:rPr>
            </w:pPr>
            <w:r w:rsidRPr="00D12A2D">
              <w:rPr>
                <w:sz w:val="24"/>
                <w:szCs w:val="24"/>
              </w:rPr>
              <w:t>Электронный адрес:</w:t>
            </w:r>
          </w:p>
          <w:p w:rsidR="007912A0" w:rsidRPr="0060268F" w:rsidRDefault="007912A0" w:rsidP="00774970">
            <w:pPr>
              <w:rPr>
                <w:b/>
                <w:sz w:val="24"/>
                <w:szCs w:val="24"/>
              </w:rPr>
            </w:pPr>
          </w:p>
          <w:p w:rsidR="007912A0" w:rsidRPr="00583E35" w:rsidRDefault="007912A0" w:rsidP="00774970">
            <w:pPr>
              <w:rPr>
                <w:sz w:val="28"/>
              </w:rPr>
            </w:pPr>
          </w:p>
        </w:tc>
        <w:tc>
          <w:tcPr>
            <w:tcW w:w="5386" w:type="dxa"/>
          </w:tcPr>
          <w:p w:rsidR="007912A0" w:rsidRPr="009D2AA1" w:rsidRDefault="007120F2" w:rsidP="00774970">
            <w:pPr>
              <w:spacing w:after="12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Страховщик</w:t>
            </w:r>
            <w:r w:rsidR="007912A0" w:rsidRPr="009D2AA1">
              <w:rPr>
                <w:b/>
                <w:sz w:val="24"/>
                <w:szCs w:val="24"/>
              </w:rPr>
              <w:t>:</w:t>
            </w:r>
          </w:p>
          <w:p w:rsidR="007912A0" w:rsidRPr="00236B48" w:rsidRDefault="007912A0" w:rsidP="00521DBE">
            <w:pPr>
              <w:ind w:left="14"/>
              <w:rPr>
                <w:sz w:val="24"/>
                <w:szCs w:val="24"/>
              </w:rPr>
            </w:pPr>
          </w:p>
        </w:tc>
      </w:tr>
      <w:tr w:rsidR="007912A0" w:rsidRPr="00914FC6" w:rsidTr="00521DBE">
        <w:trPr>
          <w:trHeight w:val="318"/>
        </w:trPr>
        <w:tc>
          <w:tcPr>
            <w:tcW w:w="5245" w:type="dxa"/>
          </w:tcPr>
          <w:p w:rsidR="007912A0" w:rsidRPr="00236B48" w:rsidRDefault="007912A0" w:rsidP="00774970">
            <w:pPr>
              <w:rPr>
                <w:sz w:val="24"/>
                <w:szCs w:val="24"/>
              </w:rPr>
            </w:pPr>
          </w:p>
        </w:tc>
        <w:tc>
          <w:tcPr>
            <w:tcW w:w="5386" w:type="dxa"/>
          </w:tcPr>
          <w:p w:rsidR="007912A0" w:rsidRPr="00236B48" w:rsidRDefault="007912A0" w:rsidP="00774970">
            <w:pPr>
              <w:rPr>
                <w:sz w:val="24"/>
                <w:szCs w:val="24"/>
              </w:rPr>
            </w:pPr>
          </w:p>
        </w:tc>
      </w:tr>
      <w:bookmarkEnd w:id="7"/>
      <w:tr w:rsidR="00C84DCC" w:rsidRPr="00236B48" w:rsidTr="001D18B3">
        <w:trPr>
          <w:trHeight w:val="20"/>
        </w:trPr>
        <w:tc>
          <w:tcPr>
            <w:tcW w:w="5245" w:type="dxa"/>
          </w:tcPr>
          <w:p w:rsidR="00C84DCC" w:rsidRPr="00236B48" w:rsidRDefault="00C84DCC" w:rsidP="001D18B3">
            <w:pPr>
              <w:spacing w:after="12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Страхователь</w:t>
            </w:r>
            <w:r w:rsidRPr="00236B48">
              <w:rPr>
                <w:b/>
                <w:sz w:val="24"/>
                <w:szCs w:val="24"/>
              </w:rPr>
              <w:t>:</w:t>
            </w:r>
          </w:p>
          <w:p w:rsidR="00C84DCC" w:rsidRDefault="00C84DCC" w:rsidP="001D18B3">
            <w:pPr>
              <w:pStyle w:val="TableParagraph"/>
              <w:spacing w:before="62"/>
              <w:jc w:val="both"/>
              <w:rPr>
                <w:sz w:val="24"/>
                <w:szCs w:val="24"/>
                <w:highlight w:val="yellow"/>
              </w:rPr>
            </w:pPr>
          </w:p>
          <w:p w:rsidR="00C84DCC" w:rsidRPr="0060268F" w:rsidRDefault="00C84DCC" w:rsidP="001D18B3">
            <w:pPr>
              <w:rPr>
                <w:b/>
                <w:sz w:val="24"/>
                <w:szCs w:val="24"/>
              </w:rPr>
            </w:pPr>
          </w:p>
          <w:p w:rsidR="00C84DCC" w:rsidRPr="00583E35" w:rsidRDefault="00C84DCC" w:rsidP="001D18B3">
            <w:pPr>
              <w:rPr>
                <w:sz w:val="28"/>
              </w:rPr>
            </w:pPr>
          </w:p>
        </w:tc>
        <w:tc>
          <w:tcPr>
            <w:tcW w:w="5386" w:type="dxa"/>
          </w:tcPr>
          <w:p w:rsidR="00C84DCC" w:rsidRPr="009D2AA1" w:rsidRDefault="00C84DCC" w:rsidP="001D18B3">
            <w:pPr>
              <w:spacing w:after="12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Страховщик</w:t>
            </w:r>
            <w:r w:rsidRPr="009D2AA1">
              <w:rPr>
                <w:b/>
                <w:sz w:val="24"/>
                <w:szCs w:val="24"/>
              </w:rPr>
              <w:t>:</w:t>
            </w:r>
          </w:p>
          <w:p w:rsidR="00C84DCC" w:rsidRPr="00236B48" w:rsidRDefault="00C84DCC" w:rsidP="001D18B3">
            <w:pPr>
              <w:ind w:left="14"/>
              <w:rPr>
                <w:sz w:val="24"/>
                <w:szCs w:val="24"/>
              </w:rPr>
            </w:pPr>
          </w:p>
        </w:tc>
      </w:tr>
      <w:tr w:rsidR="00C84DCC" w:rsidRPr="00236B48" w:rsidTr="001D18B3">
        <w:trPr>
          <w:trHeight w:val="318"/>
        </w:trPr>
        <w:tc>
          <w:tcPr>
            <w:tcW w:w="5245" w:type="dxa"/>
          </w:tcPr>
          <w:p w:rsidR="00C84DCC" w:rsidRPr="00236B48" w:rsidRDefault="00C84DCC" w:rsidP="001D18B3">
            <w:pPr>
              <w:rPr>
                <w:sz w:val="24"/>
                <w:szCs w:val="24"/>
              </w:rPr>
            </w:pPr>
          </w:p>
        </w:tc>
        <w:tc>
          <w:tcPr>
            <w:tcW w:w="5386" w:type="dxa"/>
          </w:tcPr>
          <w:p w:rsidR="00C84DCC" w:rsidRPr="00236B48" w:rsidRDefault="00C84DCC" w:rsidP="001D18B3">
            <w:pPr>
              <w:rPr>
                <w:sz w:val="24"/>
                <w:szCs w:val="24"/>
              </w:rPr>
            </w:pPr>
          </w:p>
        </w:tc>
      </w:tr>
    </w:tbl>
    <w:p w:rsidR="00C84DCC" w:rsidRDefault="00C84DCC" w:rsidP="00C84DCC">
      <w:pPr>
        <w:rPr>
          <w:sz w:val="24"/>
          <w:szCs w:val="24"/>
        </w:rPr>
      </w:pPr>
    </w:p>
    <w:p w:rsidR="007727DF" w:rsidRPr="003410C2" w:rsidRDefault="007727DF" w:rsidP="008771D2">
      <w:pPr>
        <w:ind w:right="134"/>
        <w:jc w:val="both"/>
        <w:rPr>
          <w:sz w:val="24"/>
          <w:szCs w:val="24"/>
        </w:rPr>
        <w:sectPr w:rsidR="007727DF" w:rsidRPr="003410C2" w:rsidSect="00CF79D5">
          <w:footerReference w:type="default" r:id="rId8"/>
          <w:pgSz w:w="11900" w:h="16840"/>
          <w:pgMar w:top="567" w:right="567" w:bottom="567" w:left="567" w:header="0" w:footer="686" w:gutter="0"/>
          <w:cols w:space="720"/>
        </w:sectPr>
      </w:pPr>
    </w:p>
    <w:p w:rsidR="000F2B18" w:rsidRPr="000F2B18" w:rsidRDefault="000F2B18" w:rsidP="000F2B18">
      <w:pPr>
        <w:jc w:val="right"/>
        <w:rPr>
          <w:sz w:val="24"/>
          <w:szCs w:val="24"/>
        </w:rPr>
      </w:pPr>
      <w:r w:rsidRPr="000F2B18">
        <w:rPr>
          <w:sz w:val="24"/>
          <w:szCs w:val="24"/>
        </w:rPr>
        <w:lastRenderedPageBreak/>
        <w:t xml:space="preserve">Приложение № 1 </w:t>
      </w:r>
    </w:p>
    <w:p w:rsidR="000F2B18" w:rsidRPr="000F2B18" w:rsidRDefault="000F2B18" w:rsidP="000F2B18">
      <w:pPr>
        <w:jc w:val="right"/>
        <w:rPr>
          <w:sz w:val="24"/>
          <w:szCs w:val="24"/>
        </w:rPr>
      </w:pPr>
      <w:r w:rsidRPr="000F2B18">
        <w:rPr>
          <w:sz w:val="24"/>
          <w:szCs w:val="24"/>
        </w:rPr>
        <w:t>к Контракту № ________</w:t>
      </w:r>
    </w:p>
    <w:p w:rsidR="007B0C85" w:rsidRDefault="000F2B18" w:rsidP="000F2B18">
      <w:pPr>
        <w:jc w:val="right"/>
        <w:rPr>
          <w:sz w:val="24"/>
          <w:szCs w:val="24"/>
        </w:rPr>
      </w:pPr>
      <w:r w:rsidRPr="000F2B18">
        <w:rPr>
          <w:sz w:val="24"/>
          <w:szCs w:val="24"/>
        </w:rPr>
        <w:t>от _____________________</w:t>
      </w:r>
    </w:p>
    <w:p w:rsidR="000F2B18" w:rsidRDefault="000F2B18" w:rsidP="000A14AD">
      <w:pPr>
        <w:rPr>
          <w:sz w:val="24"/>
          <w:szCs w:val="24"/>
        </w:rPr>
      </w:pPr>
    </w:p>
    <w:p w:rsidR="000F2B18" w:rsidRDefault="000F2B18" w:rsidP="000A14AD">
      <w:pPr>
        <w:rPr>
          <w:sz w:val="24"/>
          <w:szCs w:val="24"/>
        </w:rPr>
      </w:pPr>
    </w:p>
    <w:p w:rsidR="00D12A2D" w:rsidRPr="00D12A2D" w:rsidRDefault="00D12A2D" w:rsidP="00D12A2D">
      <w:pPr>
        <w:widowControl/>
        <w:tabs>
          <w:tab w:val="left" w:pos="284"/>
        </w:tabs>
        <w:autoSpaceDE/>
        <w:autoSpaceDN/>
        <w:ind w:left="-567" w:right="85"/>
        <w:jc w:val="center"/>
        <w:rPr>
          <w:rFonts w:eastAsia="Calibri"/>
          <w:b/>
          <w:bCs/>
          <w:snapToGrid w:val="0"/>
          <w:sz w:val="24"/>
          <w:szCs w:val="24"/>
        </w:rPr>
      </w:pPr>
      <w:r>
        <w:rPr>
          <w:rFonts w:eastAsia="Calibri"/>
          <w:b/>
          <w:bCs/>
          <w:snapToGrid w:val="0"/>
          <w:sz w:val="24"/>
          <w:szCs w:val="24"/>
        </w:rPr>
        <w:t xml:space="preserve">   </w:t>
      </w:r>
      <w:r w:rsidRPr="00D12A2D">
        <w:rPr>
          <w:rFonts w:eastAsia="Calibri"/>
          <w:b/>
          <w:bCs/>
          <w:snapToGrid w:val="0"/>
          <w:sz w:val="24"/>
          <w:szCs w:val="24"/>
        </w:rPr>
        <w:t xml:space="preserve">Техническое задание </w:t>
      </w:r>
    </w:p>
    <w:p w:rsidR="00D12A2D" w:rsidRPr="00D12A2D" w:rsidRDefault="00D12A2D" w:rsidP="001D18B3">
      <w:pPr>
        <w:widowControl/>
        <w:tabs>
          <w:tab w:val="left" w:pos="284"/>
        </w:tabs>
        <w:autoSpaceDE/>
        <w:autoSpaceDN/>
        <w:ind w:left="-567" w:right="85"/>
        <w:jc w:val="center"/>
        <w:rPr>
          <w:rFonts w:eastAsia="Calibri"/>
          <w:b/>
          <w:bCs/>
          <w:snapToGrid w:val="0"/>
          <w:sz w:val="24"/>
          <w:szCs w:val="24"/>
        </w:rPr>
      </w:pPr>
      <w:r>
        <w:rPr>
          <w:rFonts w:eastAsia="Calibri"/>
          <w:b/>
          <w:bCs/>
          <w:snapToGrid w:val="0"/>
          <w:sz w:val="24"/>
          <w:szCs w:val="24"/>
        </w:rPr>
        <w:t xml:space="preserve">          </w:t>
      </w:r>
      <w:r w:rsidRPr="00D12A2D">
        <w:rPr>
          <w:rFonts w:eastAsia="Calibri"/>
          <w:b/>
          <w:bCs/>
          <w:snapToGrid w:val="0"/>
          <w:sz w:val="24"/>
          <w:szCs w:val="24"/>
        </w:rPr>
        <w:t>на оказание услуг по страхованию музейных предметов выставки под рабочим названием «Алмазная колесница. Буддийское искусство России»</w:t>
      </w:r>
    </w:p>
    <w:p w:rsidR="000F2B18" w:rsidRDefault="000F2B18" w:rsidP="001D18B3">
      <w:pPr>
        <w:ind w:left="-567"/>
        <w:rPr>
          <w:sz w:val="24"/>
          <w:szCs w:val="24"/>
        </w:rPr>
      </w:pPr>
    </w:p>
    <w:p w:rsidR="001D18B3" w:rsidRPr="001D18B3" w:rsidRDefault="001D18B3" w:rsidP="001D18B3">
      <w:pPr>
        <w:widowControl/>
        <w:tabs>
          <w:tab w:val="left" w:pos="284"/>
        </w:tabs>
        <w:autoSpaceDE/>
        <w:autoSpaceDN/>
        <w:ind w:left="-567" w:right="85"/>
        <w:jc w:val="center"/>
        <w:rPr>
          <w:rFonts w:eastAsia="Calibri"/>
          <w:b/>
          <w:bCs/>
          <w:snapToGrid w:val="0"/>
          <w:sz w:val="24"/>
          <w:szCs w:val="24"/>
        </w:rPr>
      </w:pPr>
    </w:p>
    <w:p w:rsidR="001D18B3" w:rsidRPr="001D18B3" w:rsidRDefault="001D18B3" w:rsidP="001D18B3">
      <w:pPr>
        <w:widowControl/>
        <w:tabs>
          <w:tab w:val="left" w:pos="284"/>
        </w:tabs>
        <w:autoSpaceDE/>
        <w:autoSpaceDN/>
        <w:ind w:left="-284" w:right="85"/>
        <w:jc w:val="both"/>
        <w:rPr>
          <w:rFonts w:eastAsia="Calibri"/>
          <w:b/>
          <w:bCs/>
          <w:snapToGrid w:val="0"/>
          <w:sz w:val="24"/>
          <w:szCs w:val="24"/>
        </w:rPr>
      </w:pPr>
      <w:r w:rsidRPr="001D18B3">
        <w:rPr>
          <w:rFonts w:eastAsia="Calibri"/>
          <w:b/>
          <w:bCs/>
          <w:snapToGrid w:val="0"/>
          <w:sz w:val="24"/>
          <w:szCs w:val="24"/>
        </w:rPr>
        <w:t>1. Общая информация об объекте закупки</w:t>
      </w:r>
    </w:p>
    <w:p w:rsidR="001D18B3" w:rsidRPr="001D18B3" w:rsidRDefault="001D18B3" w:rsidP="001D18B3">
      <w:pPr>
        <w:widowControl/>
        <w:tabs>
          <w:tab w:val="left" w:pos="284"/>
        </w:tabs>
        <w:autoSpaceDE/>
        <w:autoSpaceDN/>
        <w:ind w:left="-284" w:right="85"/>
        <w:jc w:val="both"/>
        <w:rPr>
          <w:rFonts w:eastAsia="Calibri"/>
          <w:bCs/>
          <w:snapToGrid w:val="0"/>
          <w:sz w:val="24"/>
          <w:szCs w:val="24"/>
        </w:rPr>
      </w:pPr>
      <w:r w:rsidRPr="001D18B3">
        <w:rPr>
          <w:rFonts w:eastAsia="Calibri"/>
          <w:b/>
          <w:bCs/>
          <w:snapToGrid w:val="0"/>
          <w:sz w:val="24"/>
          <w:szCs w:val="24"/>
        </w:rPr>
        <w:t>1.1. Объект закупки:</w:t>
      </w:r>
      <w:r w:rsidRPr="001D18B3">
        <w:rPr>
          <w:rFonts w:eastAsia="Calibri"/>
          <w:bCs/>
          <w:snapToGrid w:val="0"/>
          <w:sz w:val="24"/>
          <w:szCs w:val="24"/>
        </w:rPr>
        <w:t xml:space="preserve"> о</w:t>
      </w:r>
      <w:r w:rsidRPr="001D18B3">
        <w:rPr>
          <w:color w:val="000000"/>
          <w:sz w:val="24"/>
          <w:szCs w:val="24"/>
        </w:rPr>
        <w:t xml:space="preserve">казание </w:t>
      </w:r>
      <w:r w:rsidRPr="001D18B3">
        <w:rPr>
          <w:rFonts w:eastAsia="Calibri"/>
          <w:sz w:val="24"/>
          <w:szCs w:val="24"/>
        </w:rPr>
        <w:t>услуг по страхованию музейных предметов выставки</w:t>
      </w:r>
      <w:r w:rsidRPr="001D18B3">
        <w:rPr>
          <w:rFonts w:ascii="Calibri" w:eastAsia="Calibri" w:hAnsi="Calibri"/>
          <w:sz w:val="24"/>
          <w:szCs w:val="24"/>
        </w:rPr>
        <w:t xml:space="preserve"> </w:t>
      </w:r>
      <w:r w:rsidRPr="001D18B3">
        <w:rPr>
          <w:rFonts w:eastAsia="Calibri"/>
          <w:sz w:val="24"/>
          <w:szCs w:val="24"/>
        </w:rPr>
        <w:t xml:space="preserve">под рабочим названием «Алмазная колесница. Буддийское искусство России» (далее – Выставка) </w:t>
      </w:r>
    </w:p>
    <w:p w:rsidR="001D18B3" w:rsidRPr="001D18B3" w:rsidRDefault="001D18B3" w:rsidP="001D18B3">
      <w:pPr>
        <w:widowControl/>
        <w:tabs>
          <w:tab w:val="left" w:pos="284"/>
        </w:tabs>
        <w:autoSpaceDE/>
        <w:autoSpaceDN/>
        <w:ind w:left="-284" w:right="85"/>
        <w:jc w:val="both"/>
        <w:rPr>
          <w:rFonts w:eastAsia="Calibri"/>
          <w:bCs/>
          <w:snapToGrid w:val="0"/>
          <w:sz w:val="24"/>
          <w:szCs w:val="24"/>
        </w:rPr>
      </w:pPr>
      <w:r w:rsidRPr="001D18B3">
        <w:rPr>
          <w:rFonts w:eastAsia="Calibri"/>
          <w:bCs/>
          <w:snapToGrid w:val="0"/>
          <w:sz w:val="24"/>
          <w:szCs w:val="24"/>
        </w:rPr>
        <w:t>1.2. Место оказания услуг: г. Москва, ул., Волхонка, 12</w:t>
      </w:r>
    </w:p>
    <w:p w:rsidR="001D18B3" w:rsidRPr="001D18B3" w:rsidRDefault="001D18B3" w:rsidP="001D18B3">
      <w:pPr>
        <w:widowControl/>
        <w:tabs>
          <w:tab w:val="left" w:pos="284"/>
        </w:tabs>
        <w:autoSpaceDE/>
        <w:autoSpaceDN/>
        <w:ind w:left="-284" w:right="85"/>
        <w:jc w:val="both"/>
        <w:rPr>
          <w:rFonts w:eastAsia="Calibri"/>
          <w:bCs/>
          <w:snapToGrid w:val="0"/>
          <w:sz w:val="24"/>
          <w:szCs w:val="24"/>
        </w:rPr>
      </w:pPr>
      <w:r w:rsidRPr="001D18B3">
        <w:rPr>
          <w:rFonts w:eastAsia="Calibri"/>
          <w:bCs/>
          <w:snapToGrid w:val="0"/>
          <w:sz w:val="24"/>
          <w:szCs w:val="24"/>
        </w:rPr>
        <w:t>1.3. Объем услуг: 6 усл. ед.</w:t>
      </w:r>
    </w:p>
    <w:p w:rsidR="001D18B3" w:rsidRPr="001D18B3" w:rsidRDefault="001D18B3" w:rsidP="001D18B3">
      <w:pPr>
        <w:widowControl/>
        <w:tabs>
          <w:tab w:val="left" w:pos="284"/>
        </w:tabs>
        <w:autoSpaceDE/>
        <w:autoSpaceDN/>
        <w:ind w:left="-284" w:right="85"/>
        <w:jc w:val="both"/>
        <w:rPr>
          <w:rFonts w:eastAsia="Calibri"/>
          <w:bCs/>
          <w:snapToGrid w:val="0"/>
          <w:sz w:val="24"/>
          <w:szCs w:val="24"/>
        </w:rPr>
      </w:pPr>
      <w:r w:rsidRPr="001D18B3">
        <w:rPr>
          <w:rFonts w:eastAsia="Calibri"/>
          <w:bCs/>
          <w:snapToGrid w:val="0"/>
          <w:sz w:val="24"/>
          <w:szCs w:val="24"/>
        </w:rPr>
        <w:t xml:space="preserve">1.4. Срок оказания услуг: </w:t>
      </w:r>
      <w:r w:rsidRPr="001D18B3">
        <w:rPr>
          <w:rFonts w:eastAsia="Calibri"/>
          <w:sz w:val="24"/>
          <w:szCs w:val="24"/>
        </w:rPr>
        <w:t>с даты заключения контракта</w:t>
      </w:r>
      <w:r w:rsidRPr="001D18B3">
        <w:rPr>
          <w:sz w:val="24"/>
          <w:szCs w:val="24"/>
        </w:rPr>
        <w:t xml:space="preserve"> по 07 декабря 2026 г.</w:t>
      </w:r>
    </w:p>
    <w:p w:rsidR="001D18B3" w:rsidRPr="001D18B3" w:rsidRDefault="001D18B3" w:rsidP="001D18B3">
      <w:pPr>
        <w:widowControl/>
        <w:tabs>
          <w:tab w:val="left" w:pos="284"/>
        </w:tabs>
        <w:autoSpaceDE/>
        <w:autoSpaceDN/>
        <w:ind w:left="-284" w:right="85"/>
        <w:jc w:val="both"/>
        <w:rPr>
          <w:rFonts w:eastAsia="Calibri"/>
          <w:bCs/>
          <w:snapToGrid w:val="0"/>
          <w:sz w:val="24"/>
          <w:szCs w:val="24"/>
        </w:rPr>
      </w:pPr>
      <w:r w:rsidRPr="001D18B3">
        <w:rPr>
          <w:rFonts w:eastAsia="Calibri"/>
          <w:bCs/>
          <w:snapToGrid w:val="0"/>
          <w:sz w:val="24"/>
          <w:szCs w:val="24"/>
        </w:rPr>
        <w:t>1.7. Приложения к Техническому заданию:</w:t>
      </w:r>
    </w:p>
    <w:p w:rsidR="001D18B3" w:rsidRPr="001D18B3" w:rsidRDefault="001D18B3" w:rsidP="001D18B3">
      <w:pPr>
        <w:widowControl/>
        <w:tabs>
          <w:tab w:val="left" w:pos="284"/>
        </w:tabs>
        <w:autoSpaceDE/>
        <w:autoSpaceDN/>
        <w:ind w:left="-284" w:right="85"/>
        <w:jc w:val="both"/>
        <w:rPr>
          <w:rFonts w:eastAsia="Calibri"/>
          <w:bCs/>
          <w:snapToGrid w:val="0"/>
          <w:sz w:val="24"/>
          <w:szCs w:val="24"/>
        </w:rPr>
      </w:pPr>
      <w:r w:rsidRPr="001D18B3">
        <w:rPr>
          <w:rFonts w:eastAsia="Calibri"/>
          <w:bCs/>
          <w:snapToGrid w:val="0"/>
          <w:sz w:val="24"/>
          <w:szCs w:val="24"/>
        </w:rPr>
        <w:t>Приложение 1 – «Список музейных предметов».</w:t>
      </w:r>
    </w:p>
    <w:p w:rsidR="001D18B3" w:rsidRPr="001D18B3" w:rsidRDefault="001D18B3" w:rsidP="001D18B3">
      <w:pPr>
        <w:widowControl/>
        <w:tabs>
          <w:tab w:val="left" w:pos="284"/>
        </w:tabs>
        <w:autoSpaceDE/>
        <w:autoSpaceDN/>
        <w:ind w:left="-284" w:right="85"/>
        <w:jc w:val="both"/>
        <w:rPr>
          <w:rFonts w:eastAsia="Calibri"/>
          <w:bCs/>
          <w:snapToGrid w:val="0"/>
          <w:sz w:val="24"/>
          <w:szCs w:val="24"/>
        </w:rPr>
      </w:pPr>
    </w:p>
    <w:p w:rsidR="001D18B3" w:rsidRPr="001D18B3" w:rsidRDefault="001D18B3" w:rsidP="001D18B3">
      <w:pPr>
        <w:shd w:val="clear" w:color="auto" w:fill="FFFFFF"/>
        <w:tabs>
          <w:tab w:val="left" w:pos="284"/>
        </w:tabs>
        <w:suppressAutoHyphens/>
        <w:autoSpaceDE/>
        <w:autoSpaceDN/>
        <w:ind w:left="-284" w:right="-28"/>
        <w:jc w:val="both"/>
        <w:rPr>
          <w:rFonts w:eastAsia="SimSun" w:cs="SimSun"/>
          <w:b/>
          <w:bCs/>
          <w:kern w:val="1"/>
          <w:sz w:val="24"/>
          <w:szCs w:val="24"/>
          <w:lang w:val="de-DE" w:eastAsia="zh-CN" w:bidi="hi-IN"/>
        </w:rPr>
      </w:pPr>
      <w:r w:rsidRPr="001D18B3">
        <w:rPr>
          <w:rFonts w:eastAsia="SimSun" w:cs="SimSun"/>
          <w:b/>
          <w:bCs/>
          <w:kern w:val="1"/>
          <w:lang w:eastAsia="zh-CN" w:bidi="hi-IN"/>
        </w:rPr>
        <w:t>2</w:t>
      </w:r>
      <w:r w:rsidRPr="001D18B3">
        <w:rPr>
          <w:rFonts w:eastAsia="SimSun" w:cs="SimSun"/>
          <w:b/>
          <w:bCs/>
          <w:kern w:val="1"/>
          <w:sz w:val="24"/>
          <w:szCs w:val="24"/>
          <w:lang w:val="de-DE" w:eastAsia="zh-CN" w:bidi="hi-IN"/>
        </w:rPr>
        <w:t>. Стандарт услуг</w:t>
      </w:r>
    </w:p>
    <w:tbl>
      <w:tblPr>
        <w:tblStyle w:val="13"/>
        <w:tblW w:w="0" w:type="auto"/>
        <w:tblInd w:w="-431" w:type="dxa"/>
        <w:tblLook w:val="04A0" w:firstRow="1" w:lastRow="0" w:firstColumn="1" w:lastColumn="0" w:noHBand="0" w:noVBand="1"/>
      </w:tblPr>
      <w:tblGrid>
        <w:gridCol w:w="685"/>
        <w:gridCol w:w="1594"/>
        <w:gridCol w:w="1614"/>
        <w:gridCol w:w="1898"/>
        <w:gridCol w:w="2957"/>
        <w:gridCol w:w="960"/>
        <w:gridCol w:w="969"/>
      </w:tblGrid>
      <w:tr w:rsidR="001D18B3" w:rsidRPr="001D18B3" w:rsidTr="002B2D09">
        <w:tc>
          <w:tcPr>
            <w:tcW w:w="710" w:type="dxa"/>
          </w:tcPr>
          <w:p w:rsidR="001D18B3" w:rsidRPr="001D18B3" w:rsidRDefault="001D18B3" w:rsidP="001D18B3">
            <w:pPr>
              <w:suppressAutoHyphens/>
              <w:ind w:left="-284"/>
              <w:jc w:val="center"/>
              <w:rPr>
                <w:rFonts w:eastAsia="Calibri"/>
                <w:b/>
                <w:bCs/>
                <w:kern w:val="1"/>
                <w:sz w:val="24"/>
                <w:szCs w:val="24"/>
                <w:lang w:eastAsia="zh-CN" w:bidi="hi-IN"/>
              </w:rPr>
            </w:pPr>
            <w:r w:rsidRPr="001D18B3">
              <w:rPr>
                <w:rFonts w:eastAsia="Calibri"/>
                <w:b/>
                <w:bCs/>
                <w:kern w:val="1"/>
                <w:sz w:val="24"/>
                <w:szCs w:val="24"/>
                <w:lang w:eastAsia="zh-CN" w:bidi="hi-IN"/>
              </w:rPr>
              <w:t>№ п/п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suppressAutoHyphens/>
              <w:ind w:left="-284"/>
              <w:jc w:val="center"/>
              <w:rPr>
                <w:rFonts w:eastAsia="Calibri"/>
                <w:b/>
                <w:bCs/>
                <w:kern w:val="1"/>
                <w:sz w:val="24"/>
                <w:szCs w:val="24"/>
                <w:lang w:eastAsia="zh-CN" w:bidi="hi-IN"/>
              </w:rPr>
            </w:pPr>
            <w:r w:rsidRPr="001D18B3">
              <w:rPr>
                <w:rFonts w:eastAsia="Calibri"/>
                <w:b/>
                <w:bCs/>
                <w:kern w:val="1"/>
                <w:sz w:val="24"/>
                <w:szCs w:val="24"/>
                <w:lang w:eastAsia="zh-CN" w:bidi="hi-IN"/>
              </w:rPr>
              <w:t>Перечень объектов закупки</w:t>
            </w:r>
          </w:p>
        </w:tc>
        <w:tc>
          <w:tcPr>
            <w:tcW w:w="1634" w:type="dxa"/>
          </w:tcPr>
          <w:p w:rsidR="001D18B3" w:rsidRPr="001D18B3" w:rsidRDefault="001D18B3" w:rsidP="001D18B3">
            <w:pPr>
              <w:suppressAutoHyphens/>
              <w:ind w:left="-284"/>
              <w:jc w:val="center"/>
              <w:rPr>
                <w:rFonts w:eastAsia="Calibri"/>
                <w:b/>
                <w:bCs/>
                <w:kern w:val="1"/>
                <w:sz w:val="24"/>
                <w:szCs w:val="24"/>
                <w:lang w:eastAsia="zh-CN" w:bidi="hi-IN"/>
              </w:rPr>
            </w:pPr>
            <w:r w:rsidRPr="001D18B3">
              <w:rPr>
                <w:rFonts w:eastAsia="Calibri"/>
                <w:b/>
                <w:bCs/>
                <w:kern w:val="1"/>
                <w:sz w:val="24"/>
                <w:szCs w:val="24"/>
                <w:lang w:eastAsia="zh-CN" w:bidi="hi-IN"/>
              </w:rPr>
              <w:t>КТРУ</w:t>
            </w:r>
          </w:p>
        </w:tc>
        <w:tc>
          <w:tcPr>
            <w:tcW w:w="1910" w:type="dxa"/>
          </w:tcPr>
          <w:p w:rsidR="001D18B3" w:rsidRPr="001D18B3" w:rsidRDefault="001D18B3" w:rsidP="001D18B3">
            <w:pPr>
              <w:suppressAutoHyphens/>
              <w:ind w:left="-284"/>
              <w:jc w:val="center"/>
              <w:rPr>
                <w:rFonts w:eastAsia="Calibri"/>
                <w:b/>
                <w:bCs/>
                <w:kern w:val="1"/>
                <w:sz w:val="24"/>
                <w:szCs w:val="24"/>
                <w:lang w:eastAsia="zh-CN" w:bidi="hi-IN"/>
              </w:rPr>
            </w:pPr>
            <w:r w:rsidRPr="001D18B3">
              <w:rPr>
                <w:rFonts w:eastAsia="Calibri"/>
                <w:b/>
                <w:bCs/>
                <w:kern w:val="1"/>
                <w:sz w:val="24"/>
                <w:szCs w:val="24"/>
                <w:lang w:eastAsia="zh-CN" w:bidi="hi-IN"/>
              </w:rPr>
              <w:t>Наименование характеристики</w:t>
            </w:r>
          </w:p>
        </w:tc>
        <w:tc>
          <w:tcPr>
            <w:tcW w:w="2977" w:type="dxa"/>
          </w:tcPr>
          <w:p w:rsidR="001D18B3" w:rsidRPr="001D18B3" w:rsidRDefault="001D18B3" w:rsidP="001D18B3">
            <w:pPr>
              <w:suppressAutoHyphens/>
              <w:ind w:left="-284"/>
              <w:jc w:val="center"/>
              <w:rPr>
                <w:rFonts w:eastAsia="Calibri"/>
                <w:b/>
                <w:bCs/>
                <w:kern w:val="1"/>
                <w:sz w:val="24"/>
                <w:szCs w:val="24"/>
                <w:lang w:eastAsia="zh-CN" w:bidi="hi-IN"/>
              </w:rPr>
            </w:pPr>
            <w:r w:rsidRPr="001D18B3">
              <w:rPr>
                <w:rFonts w:eastAsia="Calibri"/>
                <w:b/>
                <w:bCs/>
                <w:kern w:val="1"/>
                <w:sz w:val="24"/>
                <w:szCs w:val="24"/>
                <w:lang w:eastAsia="zh-CN" w:bidi="hi-IN"/>
              </w:rPr>
              <w:t>Значение</w:t>
            </w:r>
          </w:p>
        </w:tc>
        <w:tc>
          <w:tcPr>
            <w:tcW w:w="992" w:type="dxa"/>
          </w:tcPr>
          <w:p w:rsidR="001D18B3" w:rsidRPr="001D18B3" w:rsidRDefault="001D18B3" w:rsidP="001D18B3">
            <w:pPr>
              <w:suppressAutoHyphens/>
              <w:ind w:left="-284"/>
              <w:jc w:val="center"/>
              <w:rPr>
                <w:rFonts w:eastAsia="Calibri"/>
                <w:b/>
                <w:bCs/>
                <w:kern w:val="1"/>
                <w:sz w:val="24"/>
                <w:szCs w:val="24"/>
                <w:lang w:eastAsia="zh-CN" w:bidi="hi-IN"/>
              </w:rPr>
            </w:pPr>
            <w:r w:rsidRPr="001D18B3">
              <w:rPr>
                <w:rFonts w:eastAsia="Calibri"/>
                <w:b/>
                <w:bCs/>
                <w:kern w:val="1"/>
                <w:sz w:val="24"/>
                <w:szCs w:val="24"/>
                <w:lang w:eastAsia="zh-CN" w:bidi="hi-IN"/>
              </w:rPr>
              <w:t>Кол-во</w:t>
            </w:r>
          </w:p>
        </w:tc>
        <w:tc>
          <w:tcPr>
            <w:tcW w:w="992" w:type="dxa"/>
          </w:tcPr>
          <w:p w:rsidR="001D18B3" w:rsidRPr="001D18B3" w:rsidRDefault="001D18B3" w:rsidP="001D18B3">
            <w:pPr>
              <w:suppressAutoHyphens/>
              <w:ind w:left="-284"/>
              <w:jc w:val="center"/>
              <w:rPr>
                <w:rFonts w:eastAsia="Calibri"/>
                <w:b/>
                <w:bCs/>
                <w:kern w:val="1"/>
                <w:sz w:val="24"/>
                <w:szCs w:val="24"/>
                <w:lang w:eastAsia="zh-CN" w:bidi="hi-IN"/>
              </w:rPr>
            </w:pPr>
            <w:r w:rsidRPr="001D18B3">
              <w:rPr>
                <w:rFonts w:eastAsia="Calibri"/>
                <w:b/>
                <w:bCs/>
                <w:kern w:val="1"/>
                <w:sz w:val="24"/>
                <w:szCs w:val="24"/>
                <w:lang w:eastAsia="zh-CN" w:bidi="hi-IN"/>
              </w:rPr>
              <w:t>Ед изм</w:t>
            </w:r>
          </w:p>
        </w:tc>
      </w:tr>
      <w:tr w:rsidR="001D18B3" w:rsidRPr="001D18B3" w:rsidTr="002B2D09">
        <w:tc>
          <w:tcPr>
            <w:tcW w:w="710" w:type="dxa"/>
            <w:vMerge w:val="restart"/>
          </w:tcPr>
          <w:p w:rsidR="001D18B3" w:rsidRPr="001D18B3" w:rsidRDefault="001D18B3" w:rsidP="001D18B3">
            <w:pPr>
              <w:suppressAutoHyphens/>
              <w:ind w:left="-284"/>
              <w:jc w:val="center"/>
              <w:rPr>
                <w:rFonts w:eastAsia="Calibri"/>
                <w:bCs/>
                <w:kern w:val="1"/>
                <w:sz w:val="24"/>
                <w:szCs w:val="24"/>
                <w:lang w:eastAsia="zh-CN" w:bidi="hi-IN"/>
              </w:rPr>
            </w:pPr>
            <w:r w:rsidRPr="001D18B3">
              <w:rPr>
                <w:rFonts w:eastAsia="Calibri"/>
                <w:bCs/>
                <w:kern w:val="1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1559" w:type="dxa"/>
            <w:vMerge w:val="restart"/>
          </w:tcPr>
          <w:p w:rsidR="001D18B3" w:rsidRPr="001D18B3" w:rsidRDefault="001D18B3" w:rsidP="001D18B3">
            <w:pPr>
              <w:suppressAutoHyphens/>
              <w:ind w:left="-111" w:firstLine="27"/>
              <w:jc w:val="center"/>
              <w:rPr>
                <w:rFonts w:eastAsia="Calibri"/>
                <w:bCs/>
                <w:kern w:val="1"/>
                <w:sz w:val="24"/>
                <w:szCs w:val="24"/>
                <w:lang w:eastAsia="zh-CN" w:bidi="hi-IN"/>
              </w:rPr>
            </w:pPr>
            <w:r w:rsidRPr="001D18B3">
              <w:rPr>
                <w:rFonts w:eastAsia="Calibri"/>
                <w:bCs/>
                <w:kern w:val="1"/>
                <w:sz w:val="24"/>
                <w:szCs w:val="24"/>
                <w:lang w:eastAsia="zh-CN" w:bidi="hi-IN"/>
              </w:rPr>
              <w:t>Добровольное страхование имущества</w:t>
            </w:r>
          </w:p>
        </w:tc>
        <w:tc>
          <w:tcPr>
            <w:tcW w:w="1634" w:type="dxa"/>
            <w:vMerge w:val="restart"/>
          </w:tcPr>
          <w:p w:rsidR="001D18B3" w:rsidRPr="001D18B3" w:rsidRDefault="001D18B3" w:rsidP="001D18B3">
            <w:pPr>
              <w:suppressAutoHyphens/>
              <w:ind w:left="-284"/>
              <w:jc w:val="center"/>
              <w:rPr>
                <w:rFonts w:eastAsia="Calibri"/>
                <w:bCs/>
                <w:kern w:val="1"/>
                <w:sz w:val="24"/>
                <w:szCs w:val="24"/>
                <w:lang w:eastAsia="zh-CN" w:bidi="hi-IN"/>
              </w:rPr>
            </w:pPr>
            <w:r w:rsidRPr="001D18B3">
              <w:rPr>
                <w:rFonts w:eastAsia="Calibri"/>
                <w:bCs/>
                <w:kern w:val="1"/>
                <w:sz w:val="24"/>
                <w:szCs w:val="24"/>
                <w:lang w:eastAsia="zh-CN" w:bidi="hi-IN"/>
              </w:rPr>
              <w:t>65.12.90.000-00000584</w:t>
            </w:r>
          </w:p>
        </w:tc>
        <w:tc>
          <w:tcPr>
            <w:tcW w:w="1910" w:type="dxa"/>
          </w:tcPr>
          <w:p w:rsidR="001D18B3" w:rsidRPr="001D18B3" w:rsidRDefault="001D18B3" w:rsidP="001D18B3">
            <w:pPr>
              <w:suppressAutoHyphens/>
              <w:ind w:left="-284"/>
              <w:jc w:val="center"/>
              <w:rPr>
                <w:rFonts w:eastAsia="Calibri"/>
                <w:b/>
                <w:bCs/>
                <w:kern w:val="1"/>
                <w:sz w:val="24"/>
                <w:szCs w:val="24"/>
                <w:lang w:eastAsia="zh-CN" w:bidi="hi-IN"/>
              </w:rPr>
            </w:pPr>
            <w:r w:rsidRPr="001D18B3">
              <w:rPr>
                <w:rFonts w:eastAsia="Calibri"/>
                <w:b/>
                <w:bCs/>
                <w:kern w:val="1"/>
                <w:sz w:val="24"/>
                <w:szCs w:val="24"/>
                <w:lang w:eastAsia="zh-CN" w:bidi="hi-IN"/>
              </w:rPr>
              <w:t>Безусловная франшиза</w:t>
            </w:r>
          </w:p>
        </w:tc>
        <w:tc>
          <w:tcPr>
            <w:tcW w:w="2977" w:type="dxa"/>
          </w:tcPr>
          <w:p w:rsidR="001D18B3" w:rsidRPr="001D18B3" w:rsidRDefault="001D18B3" w:rsidP="001D18B3">
            <w:pPr>
              <w:suppressAutoHyphens/>
              <w:ind w:left="-284"/>
              <w:jc w:val="center"/>
              <w:rPr>
                <w:rFonts w:eastAsia="Calibri"/>
                <w:b/>
                <w:bCs/>
                <w:kern w:val="1"/>
                <w:sz w:val="24"/>
                <w:szCs w:val="24"/>
                <w:lang w:eastAsia="zh-CN" w:bidi="hi-IN"/>
              </w:rPr>
            </w:pPr>
            <w:r w:rsidRPr="001D18B3">
              <w:rPr>
                <w:rFonts w:eastAsia="Calibri"/>
                <w:b/>
                <w:bCs/>
                <w:kern w:val="1"/>
                <w:sz w:val="24"/>
                <w:szCs w:val="24"/>
                <w:lang w:eastAsia="zh-CN" w:bidi="hi-IN"/>
              </w:rPr>
              <w:t>Нет</w:t>
            </w:r>
          </w:p>
        </w:tc>
        <w:tc>
          <w:tcPr>
            <w:tcW w:w="992" w:type="dxa"/>
            <w:vMerge w:val="restart"/>
          </w:tcPr>
          <w:p w:rsidR="001D18B3" w:rsidRPr="001D18B3" w:rsidRDefault="001D18B3" w:rsidP="001D18B3">
            <w:pPr>
              <w:suppressAutoHyphens/>
              <w:ind w:left="-284"/>
              <w:jc w:val="center"/>
              <w:rPr>
                <w:rFonts w:eastAsia="Calibri"/>
                <w:bCs/>
                <w:kern w:val="1"/>
                <w:sz w:val="24"/>
                <w:szCs w:val="24"/>
                <w:lang w:eastAsia="zh-CN" w:bidi="hi-IN"/>
              </w:rPr>
            </w:pPr>
            <w:r w:rsidRPr="001D18B3">
              <w:rPr>
                <w:rFonts w:eastAsia="Calibri"/>
                <w:bCs/>
                <w:kern w:val="1"/>
                <w:sz w:val="24"/>
                <w:szCs w:val="24"/>
                <w:lang w:eastAsia="zh-CN" w:bidi="hi-IN"/>
              </w:rPr>
              <w:t>6</w:t>
            </w:r>
          </w:p>
        </w:tc>
        <w:tc>
          <w:tcPr>
            <w:tcW w:w="992" w:type="dxa"/>
            <w:vMerge w:val="restart"/>
          </w:tcPr>
          <w:p w:rsidR="001D18B3" w:rsidRPr="001D18B3" w:rsidRDefault="001D18B3" w:rsidP="001D18B3">
            <w:pPr>
              <w:suppressAutoHyphens/>
              <w:ind w:left="-284"/>
              <w:jc w:val="center"/>
              <w:rPr>
                <w:rFonts w:eastAsia="Calibri"/>
                <w:bCs/>
                <w:kern w:val="1"/>
                <w:sz w:val="24"/>
                <w:szCs w:val="24"/>
                <w:lang w:eastAsia="zh-CN" w:bidi="hi-IN"/>
              </w:rPr>
            </w:pPr>
            <w:r w:rsidRPr="001D18B3">
              <w:rPr>
                <w:rFonts w:eastAsia="Calibri"/>
                <w:bCs/>
                <w:kern w:val="1"/>
                <w:sz w:val="24"/>
                <w:szCs w:val="24"/>
                <w:lang w:eastAsia="zh-CN" w:bidi="hi-IN"/>
              </w:rPr>
              <w:t>Усл.ед</w:t>
            </w:r>
          </w:p>
        </w:tc>
      </w:tr>
      <w:tr w:rsidR="001D18B3" w:rsidRPr="001D18B3" w:rsidTr="002B2D09">
        <w:tc>
          <w:tcPr>
            <w:tcW w:w="710" w:type="dxa"/>
            <w:vMerge/>
          </w:tcPr>
          <w:p w:rsidR="001D18B3" w:rsidRPr="001D18B3" w:rsidRDefault="001D18B3" w:rsidP="001D18B3">
            <w:pPr>
              <w:suppressAutoHyphens/>
              <w:ind w:left="-284"/>
              <w:jc w:val="center"/>
              <w:rPr>
                <w:rFonts w:eastAsia="Calibri"/>
                <w:bCs/>
                <w:kern w:val="1"/>
                <w:sz w:val="24"/>
                <w:szCs w:val="24"/>
                <w:lang w:eastAsia="zh-CN" w:bidi="hi-IN"/>
              </w:rPr>
            </w:pPr>
          </w:p>
        </w:tc>
        <w:tc>
          <w:tcPr>
            <w:tcW w:w="1559" w:type="dxa"/>
            <w:vMerge/>
          </w:tcPr>
          <w:p w:rsidR="001D18B3" w:rsidRPr="001D18B3" w:rsidRDefault="001D18B3" w:rsidP="001D18B3">
            <w:pPr>
              <w:suppressAutoHyphens/>
              <w:ind w:left="-284"/>
              <w:jc w:val="center"/>
              <w:rPr>
                <w:rFonts w:eastAsia="Calibri"/>
                <w:bCs/>
                <w:kern w:val="1"/>
                <w:sz w:val="24"/>
                <w:szCs w:val="24"/>
                <w:lang w:eastAsia="zh-CN" w:bidi="hi-IN"/>
              </w:rPr>
            </w:pPr>
          </w:p>
        </w:tc>
        <w:tc>
          <w:tcPr>
            <w:tcW w:w="1634" w:type="dxa"/>
            <w:vMerge/>
          </w:tcPr>
          <w:p w:rsidR="001D18B3" w:rsidRPr="001D18B3" w:rsidRDefault="001D18B3" w:rsidP="001D18B3">
            <w:pPr>
              <w:suppressAutoHyphens/>
              <w:ind w:left="-284"/>
              <w:jc w:val="center"/>
              <w:rPr>
                <w:rFonts w:eastAsia="Calibri"/>
                <w:bCs/>
                <w:kern w:val="1"/>
                <w:sz w:val="24"/>
                <w:szCs w:val="24"/>
                <w:lang w:eastAsia="zh-CN" w:bidi="hi-IN"/>
              </w:rPr>
            </w:pPr>
          </w:p>
        </w:tc>
        <w:tc>
          <w:tcPr>
            <w:tcW w:w="1910" w:type="dxa"/>
          </w:tcPr>
          <w:p w:rsidR="002B2D09" w:rsidRDefault="001D18B3" w:rsidP="001D18B3">
            <w:pPr>
              <w:suppressAutoHyphens/>
              <w:ind w:left="-284"/>
              <w:jc w:val="center"/>
              <w:rPr>
                <w:rFonts w:eastAsia="Calibri"/>
                <w:b/>
                <w:bCs/>
                <w:kern w:val="1"/>
                <w:sz w:val="24"/>
                <w:szCs w:val="24"/>
                <w:lang w:eastAsia="zh-CN" w:bidi="hi-IN"/>
              </w:rPr>
            </w:pPr>
            <w:r w:rsidRPr="001D18B3">
              <w:rPr>
                <w:rFonts w:eastAsia="Calibri"/>
                <w:b/>
                <w:bCs/>
                <w:kern w:val="1"/>
                <w:sz w:val="24"/>
                <w:szCs w:val="24"/>
                <w:lang w:eastAsia="zh-CN" w:bidi="hi-IN"/>
              </w:rPr>
              <w:t xml:space="preserve">Объект </w:t>
            </w:r>
          </w:p>
          <w:p w:rsidR="001D18B3" w:rsidRPr="001D18B3" w:rsidRDefault="001D18B3" w:rsidP="001D18B3">
            <w:pPr>
              <w:suppressAutoHyphens/>
              <w:ind w:left="-284"/>
              <w:jc w:val="center"/>
              <w:rPr>
                <w:rFonts w:eastAsia="Calibri"/>
                <w:b/>
                <w:bCs/>
                <w:kern w:val="1"/>
                <w:sz w:val="24"/>
                <w:szCs w:val="24"/>
                <w:lang w:eastAsia="zh-CN" w:bidi="hi-IN"/>
              </w:rPr>
            </w:pPr>
            <w:r w:rsidRPr="001D18B3">
              <w:rPr>
                <w:rFonts w:eastAsia="Calibri"/>
                <w:b/>
                <w:bCs/>
                <w:kern w:val="1"/>
                <w:sz w:val="24"/>
                <w:szCs w:val="24"/>
                <w:lang w:eastAsia="zh-CN" w:bidi="hi-IN"/>
              </w:rPr>
              <w:t>страхования</w:t>
            </w:r>
          </w:p>
          <w:p w:rsidR="001D18B3" w:rsidRPr="001D18B3" w:rsidRDefault="001D18B3" w:rsidP="001D18B3">
            <w:pPr>
              <w:suppressAutoHyphens/>
              <w:ind w:left="-284"/>
              <w:jc w:val="center"/>
              <w:rPr>
                <w:rFonts w:eastAsia="Calibri"/>
                <w:b/>
                <w:bCs/>
                <w:kern w:val="1"/>
                <w:sz w:val="24"/>
                <w:szCs w:val="24"/>
                <w:lang w:eastAsia="zh-CN" w:bidi="hi-IN"/>
              </w:rPr>
            </w:pPr>
          </w:p>
        </w:tc>
        <w:tc>
          <w:tcPr>
            <w:tcW w:w="2977" w:type="dxa"/>
          </w:tcPr>
          <w:p w:rsidR="001D18B3" w:rsidRPr="001D18B3" w:rsidRDefault="001D18B3" w:rsidP="002B2D09">
            <w:pPr>
              <w:suppressAutoHyphens/>
              <w:ind w:left="-102" w:firstLine="102"/>
              <w:jc w:val="center"/>
              <w:rPr>
                <w:rFonts w:eastAsia="Calibri"/>
                <w:b/>
                <w:bCs/>
                <w:kern w:val="1"/>
                <w:sz w:val="24"/>
                <w:szCs w:val="24"/>
                <w:lang w:eastAsia="zh-CN" w:bidi="hi-IN"/>
              </w:rPr>
            </w:pPr>
            <w:r w:rsidRPr="001D18B3">
              <w:rPr>
                <w:rFonts w:eastAsia="Calibri"/>
                <w:b/>
                <w:bCs/>
                <w:kern w:val="1"/>
                <w:sz w:val="24"/>
                <w:szCs w:val="24"/>
                <w:lang w:eastAsia="zh-CN" w:bidi="hi-IN"/>
              </w:rPr>
              <w:t>Движимое имущество (за исключением средств наземного транспорта и объектов сельскохозяйственного страхования)</w:t>
            </w:r>
          </w:p>
        </w:tc>
        <w:tc>
          <w:tcPr>
            <w:tcW w:w="992" w:type="dxa"/>
            <w:vMerge/>
          </w:tcPr>
          <w:p w:rsidR="001D18B3" w:rsidRPr="001D18B3" w:rsidRDefault="001D18B3" w:rsidP="001D18B3">
            <w:pPr>
              <w:suppressAutoHyphens/>
              <w:ind w:left="-284"/>
              <w:jc w:val="center"/>
              <w:rPr>
                <w:rFonts w:eastAsia="Calibri"/>
                <w:b/>
                <w:bCs/>
                <w:kern w:val="1"/>
                <w:sz w:val="24"/>
                <w:szCs w:val="24"/>
                <w:lang w:eastAsia="zh-CN" w:bidi="hi-IN"/>
              </w:rPr>
            </w:pPr>
          </w:p>
        </w:tc>
        <w:tc>
          <w:tcPr>
            <w:tcW w:w="992" w:type="dxa"/>
            <w:vMerge/>
          </w:tcPr>
          <w:p w:rsidR="001D18B3" w:rsidRPr="001D18B3" w:rsidRDefault="001D18B3" w:rsidP="001D18B3">
            <w:pPr>
              <w:suppressAutoHyphens/>
              <w:ind w:left="-284"/>
              <w:jc w:val="center"/>
              <w:rPr>
                <w:rFonts w:eastAsia="Calibri"/>
                <w:b/>
                <w:bCs/>
                <w:kern w:val="1"/>
                <w:sz w:val="24"/>
                <w:szCs w:val="24"/>
                <w:lang w:eastAsia="zh-CN" w:bidi="hi-IN"/>
              </w:rPr>
            </w:pPr>
          </w:p>
        </w:tc>
      </w:tr>
      <w:tr w:rsidR="001D18B3" w:rsidRPr="001D18B3" w:rsidTr="002B2D09">
        <w:tc>
          <w:tcPr>
            <w:tcW w:w="710" w:type="dxa"/>
            <w:vMerge/>
          </w:tcPr>
          <w:p w:rsidR="001D18B3" w:rsidRPr="001D18B3" w:rsidRDefault="001D18B3" w:rsidP="001D18B3">
            <w:pPr>
              <w:suppressAutoHyphens/>
              <w:ind w:left="-284"/>
              <w:jc w:val="center"/>
              <w:rPr>
                <w:rFonts w:eastAsia="Calibri"/>
                <w:bCs/>
                <w:kern w:val="1"/>
                <w:sz w:val="24"/>
                <w:szCs w:val="24"/>
                <w:lang w:eastAsia="zh-CN" w:bidi="hi-IN"/>
              </w:rPr>
            </w:pPr>
          </w:p>
        </w:tc>
        <w:tc>
          <w:tcPr>
            <w:tcW w:w="1559" w:type="dxa"/>
            <w:vMerge/>
          </w:tcPr>
          <w:p w:rsidR="001D18B3" w:rsidRPr="001D18B3" w:rsidRDefault="001D18B3" w:rsidP="001D18B3">
            <w:pPr>
              <w:suppressAutoHyphens/>
              <w:ind w:left="-284"/>
              <w:jc w:val="center"/>
              <w:rPr>
                <w:rFonts w:eastAsia="Calibri"/>
                <w:bCs/>
                <w:kern w:val="1"/>
                <w:sz w:val="24"/>
                <w:szCs w:val="24"/>
                <w:lang w:eastAsia="zh-CN" w:bidi="hi-IN"/>
              </w:rPr>
            </w:pPr>
          </w:p>
        </w:tc>
        <w:tc>
          <w:tcPr>
            <w:tcW w:w="1634" w:type="dxa"/>
            <w:vMerge/>
          </w:tcPr>
          <w:p w:rsidR="001D18B3" w:rsidRPr="001D18B3" w:rsidRDefault="001D18B3" w:rsidP="001D18B3">
            <w:pPr>
              <w:suppressAutoHyphens/>
              <w:ind w:left="-284"/>
              <w:jc w:val="center"/>
              <w:rPr>
                <w:rFonts w:eastAsia="Calibri"/>
                <w:bCs/>
                <w:kern w:val="1"/>
                <w:sz w:val="24"/>
                <w:szCs w:val="24"/>
                <w:lang w:eastAsia="zh-CN" w:bidi="hi-IN"/>
              </w:rPr>
            </w:pPr>
          </w:p>
        </w:tc>
        <w:tc>
          <w:tcPr>
            <w:tcW w:w="1910" w:type="dxa"/>
          </w:tcPr>
          <w:p w:rsidR="001D18B3" w:rsidRPr="001D18B3" w:rsidRDefault="001D18B3" w:rsidP="002B2D09">
            <w:pPr>
              <w:suppressAutoHyphens/>
              <w:ind w:left="-43"/>
              <w:jc w:val="center"/>
              <w:rPr>
                <w:rFonts w:eastAsia="Calibri"/>
                <w:bCs/>
                <w:kern w:val="1"/>
                <w:sz w:val="24"/>
                <w:szCs w:val="24"/>
                <w:lang w:eastAsia="zh-CN" w:bidi="hi-IN"/>
              </w:rPr>
            </w:pPr>
            <w:r w:rsidRPr="001D18B3">
              <w:rPr>
                <w:rFonts w:eastAsia="Calibri"/>
                <w:bCs/>
                <w:kern w:val="1"/>
                <w:sz w:val="24"/>
                <w:szCs w:val="24"/>
                <w:lang w:eastAsia="zh-CN" w:bidi="hi-IN"/>
              </w:rPr>
              <w:t>Порядок оплаты страховой премии</w:t>
            </w:r>
          </w:p>
        </w:tc>
        <w:tc>
          <w:tcPr>
            <w:tcW w:w="2977" w:type="dxa"/>
          </w:tcPr>
          <w:p w:rsidR="001D18B3" w:rsidRPr="001D18B3" w:rsidRDefault="001D18B3" w:rsidP="001D18B3">
            <w:pPr>
              <w:suppressAutoHyphens/>
              <w:ind w:left="-284"/>
              <w:jc w:val="center"/>
              <w:rPr>
                <w:rFonts w:eastAsia="Calibri"/>
                <w:bCs/>
                <w:kern w:val="1"/>
                <w:sz w:val="24"/>
                <w:szCs w:val="24"/>
                <w:lang w:eastAsia="zh-CN" w:bidi="hi-IN"/>
              </w:rPr>
            </w:pPr>
            <w:r w:rsidRPr="001D18B3">
              <w:rPr>
                <w:rFonts w:eastAsia="Calibri"/>
                <w:bCs/>
                <w:kern w:val="1"/>
                <w:sz w:val="24"/>
                <w:szCs w:val="24"/>
                <w:lang w:eastAsia="zh-CN" w:bidi="hi-IN"/>
              </w:rPr>
              <w:t>Единовременно</w:t>
            </w:r>
          </w:p>
        </w:tc>
        <w:tc>
          <w:tcPr>
            <w:tcW w:w="992" w:type="dxa"/>
            <w:vMerge/>
          </w:tcPr>
          <w:p w:rsidR="001D18B3" w:rsidRPr="001D18B3" w:rsidRDefault="001D18B3" w:rsidP="001D18B3">
            <w:pPr>
              <w:suppressAutoHyphens/>
              <w:ind w:left="-284"/>
              <w:jc w:val="center"/>
              <w:rPr>
                <w:rFonts w:eastAsia="Calibri"/>
                <w:b/>
                <w:bCs/>
                <w:kern w:val="1"/>
                <w:sz w:val="24"/>
                <w:szCs w:val="24"/>
                <w:lang w:eastAsia="zh-CN" w:bidi="hi-IN"/>
              </w:rPr>
            </w:pPr>
          </w:p>
        </w:tc>
        <w:tc>
          <w:tcPr>
            <w:tcW w:w="992" w:type="dxa"/>
            <w:vMerge/>
          </w:tcPr>
          <w:p w:rsidR="001D18B3" w:rsidRPr="001D18B3" w:rsidRDefault="001D18B3" w:rsidP="001D18B3">
            <w:pPr>
              <w:suppressAutoHyphens/>
              <w:ind w:left="-284"/>
              <w:jc w:val="center"/>
              <w:rPr>
                <w:rFonts w:eastAsia="Calibri"/>
                <w:b/>
                <w:bCs/>
                <w:kern w:val="1"/>
                <w:sz w:val="24"/>
                <w:szCs w:val="24"/>
                <w:lang w:eastAsia="zh-CN" w:bidi="hi-IN"/>
              </w:rPr>
            </w:pPr>
          </w:p>
        </w:tc>
      </w:tr>
      <w:tr w:rsidR="001D18B3" w:rsidRPr="001D18B3" w:rsidTr="002B2D09">
        <w:tc>
          <w:tcPr>
            <w:tcW w:w="710" w:type="dxa"/>
            <w:vMerge/>
          </w:tcPr>
          <w:p w:rsidR="001D18B3" w:rsidRPr="001D18B3" w:rsidRDefault="001D18B3" w:rsidP="001D18B3">
            <w:pPr>
              <w:suppressAutoHyphens/>
              <w:ind w:left="-284"/>
              <w:jc w:val="center"/>
              <w:rPr>
                <w:rFonts w:eastAsia="Calibri"/>
                <w:bCs/>
                <w:kern w:val="1"/>
                <w:sz w:val="24"/>
                <w:szCs w:val="24"/>
                <w:lang w:eastAsia="zh-CN" w:bidi="hi-IN"/>
              </w:rPr>
            </w:pPr>
          </w:p>
        </w:tc>
        <w:tc>
          <w:tcPr>
            <w:tcW w:w="1559" w:type="dxa"/>
            <w:vMerge/>
          </w:tcPr>
          <w:p w:rsidR="001D18B3" w:rsidRPr="001D18B3" w:rsidRDefault="001D18B3" w:rsidP="001D18B3">
            <w:pPr>
              <w:suppressAutoHyphens/>
              <w:ind w:left="-284"/>
              <w:jc w:val="center"/>
              <w:rPr>
                <w:rFonts w:eastAsia="Calibri"/>
                <w:bCs/>
                <w:kern w:val="1"/>
                <w:sz w:val="24"/>
                <w:szCs w:val="24"/>
                <w:lang w:eastAsia="zh-CN" w:bidi="hi-IN"/>
              </w:rPr>
            </w:pPr>
          </w:p>
        </w:tc>
        <w:tc>
          <w:tcPr>
            <w:tcW w:w="1634" w:type="dxa"/>
            <w:vMerge/>
          </w:tcPr>
          <w:p w:rsidR="001D18B3" w:rsidRPr="001D18B3" w:rsidRDefault="001D18B3" w:rsidP="001D18B3">
            <w:pPr>
              <w:suppressAutoHyphens/>
              <w:ind w:left="-284"/>
              <w:jc w:val="center"/>
              <w:rPr>
                <w:rFonts w:eastAsia="Calibri"/>
                <w:bCs/>
                <w:kern w:val="1"/>
                <w:sz w:val="24"/>
                <w:szCs w:val="24"/>
                <w:lang w:eastAsia="zh-CN" w:bidi="hi-IN"/>
              </w:rPr>
            </w:pPr>
          </w:p>
        </w:tc>
        <w:tc>
          <w:tcPr>
            <w:tcW w:w="1910" w:type="dxa"/>
          </w:tcPr>
          <w:p w:rsidR="001D18B3" w:rsidRPr="001D18B3" w:rsidRDefault="001D18B3" w:rsidP="001D18B3">
            <w:pPr>
              <w:suppressAutoHyphens/>
              <w:ind w:left="-284"/>
              <w:jc w:val="center"/>
              <w:rPr>
                <w:rFonts w:eastAsia="Calibri"/>
                <w:bCs/>
                <w:kern w:val="1"/>
                <w:sz w:val="24"/>
                <w:szCs w:val="24"/>
                <w:lang w:eastAsia="zh-CN" w:bidi="hi-IN"/>
              </w:rPr>
            </w:pPr>
            <w:r w:rsidRPr="001D18B3">
              <w:rPr>
                <w:rFonts w:eastAsia="Calibri"/>
                <w:bCs/>
                <w:kern w:val="1"/>
                <w:sz w:val="24"/>
                <w:szCs w:val="24"/>
                <w:lang w:eastAsia="zh-CN" w:bidi="hi-IN"/>
              </w:rPr>
              <w:t>Срок действия контракта</w:t>
            </w:r>
          </w:p>
        </w:tc>
        <w:tc>
          <w:tcPr>
            <w:tcW w:w="2977" w:type="dxa"/>
          </w:tcPr>
          <w:p w:rsidR="001D18B3" w:rsidRPr="001D18B3" w:rsidRDefault="001D18B3" w:rsidP="001D18B3">
            <w:pPr>
              <w:suppressAutoHyphens/>
              <w:ind w:left="-284"/>
              <w:jc w:val="center"/>
              <w:rPr>
                <w:rFonts w:eastAsia="Calibri"/>
                <w:bCs/>
                <w:kern w:val="1"/>
                <w:sz w:val="24"/>
                <w:szCs w:val="24"/>
                <w:lang w:eastAsia="zh-CN" w:bidi="hi-IN"/>
              </w:rPr>
            </w:pPr>
            <w:r w:rsidRPr="001D18B3">
              <w:rPr>
                <w:rFonts w:eastAsia="Calibri"/>
                <w:bCs/>
                <w:kern w:val="1"/>
                <w:sz w:val="24"/>
                <w:szCs w:val="24"/>
                <w:lang w:eastAsia="zh-CN" w:bidi="hi-IN"/>
              </w:rPr>
              <w:t>≥ 3 Месяцев</w:t>
            </w:r>
          </w:p>
        </w:tc>
        <w:tc>
          <w:tcPr>
            <w:tcW w:w="992" w:type="dxa"/>
            <w:vMerge/>
          </w:tcPr>
          <w:p w:rsidR="001D18B3" w:rsidRPr="001D18B3" w:rsidRDefault="001D18B3" w:rsidP="001D18B3">
            <w:pPr>
              <w:suppressAutoHyphens/>
              <w:ind w:left="-284"/>
              <w:jc w:val="center"/>
              <w:rPr>
                <w:rFonts w:eastAsia="Calibri"/>
                <w:b/>
                <w:bCs/>
                <w:kern w:val="1"/>
                <w:sz w:val="24"/>
                <w:szCs w:val="24"/>
                <w:lang w:eastAsia="zh-CN" w:bidi="hi-IN"/>
              </w:rPr>
            </w:pPr>
          </w:p>
        </w:tc>
        <w:tc>
          <w:tcPr>
            <w:tcW w:w="992" w:type="dxa"/>
            <w:vMerge/>
          </w:tcPr>
          <w:p w:rsidR="001D18B3" w:rsidRPr="001D18B3" w:rsidRDefault="001D18B3" w:rsidP="001D18B3">
            <w:pPr>
              <w:suppressAutoHyphens/>
              <w:ind w:left="-284"/>
              <w:jc w:val="center"/>
              <w:rPr>
                <w:rFonts w:eastAsia="Calibri"/>
                <w:b/>
                <w:bCs/>
                <w:kern w:val="1"/>
                <w:sz w:val="24"/>
                <w:szCs w:val="24"/>
                <w:lang w:eastAsia="zh-CN" w:bidi="hi-IN"/>
              </w:rPr>
            </w:pPr>
          </w:p>
        </w:tc>
      </w:tr>
    </w:tbl>
    <w:p w:rsidR="002B2D09" w:rsidRDefault="002B2D09" w:rsidP="001D18B3">
      <w:pPr>
        <w:widowControl/>
        <w:autoSpaceDE/>
        <w:autoSpaceDN/>
        <w:ind w:left="-284" w:right="139"/>
        <w:jc w:val="center"/>
        <w:rPr>
          <w:rFonts w:eastAsia="Calibri"/>
          <w:sz w:val="24"/>
          <w:szCs w:val="24"/>
        </w:rPr>
      </w:pPr>
    </w:p>
    <w:p w:rsidR="001D18B3" w:rsidRPr="001D18B3" w:rsidRDefault="001D18B3" w:rsidP="002B2D09">
      <w:pPr>
        <w:widowControl/>
        <w:autoSpaceDE/>
        <w:autoSpaceDN/>
        <w:ind w:left="-284" w:right="139"/>
        <w:jc w:val="both"/>
        <w:rPr>
          <w:rFonts w:eastAsia="Calibri"/>
          <w:spacing w:val="-2"/>
          <w:sz w:val="24"/>
          <w:szCs w:val="24"/>
        </w:rPr>
      </w:pPr>
      <w:r w:rsidRPr="001D18B3">
        <w:rPr>
          <w:rFonts w:eastAsia="Calibri"/>
          <w:sz w:val="24"/>
          <w:szCs w:val="24"/>
        </w:rPr>
        <w:t xml:space="preserve">2.1. Музейные предметы, согласно Приложению №1 к Техническому заданию,  должны быть застрахованы по формуле «от гвоздя до гвоздя» на условиях международной практики страхования произведений искусства (FineArts) «с ответственностью за все риски» («All risks») в соответствии со страховой оценкой музейных предметов, согласно требованиям Министерства культуры РФ (письмо от 14 мая 2016 года № 165-01-39-ВА «О страховании музейных предметов»), включая покрытие всех рисков физической гибели и/или повреждения застрахованных музейных предметов по любой причине </w:t>
      </w:r>
      <w:r w:rsidRPr="001D18B3">
        <w:rPr>
          <w:rFonts w:eastAsia="Calibri"/>
          <w:spacing w:val="-2"/>
          <w:sz w:val="24"/>
          <w:szCs w:val="24"/>
        </w:rPr>
        <w:t>и включать следующие оговорки и условия, соответствующие международной практике страхования предметов искусства:</w:t>
      </w:r>
    </w:p>
    <w:p w:rsidR="001D18B3" w:rsidRPr="001D18B3" w:rsidRDefault="001D18B3" w:rsidP="002B2D09">
      <w:pPr>
        <w:widowControl/>
        <w:autoSpaceDE/>
        <w:autoSpaceDN/>
        <w:ind w:left="-284" w:right="139"/>
        <w:jc w:val="both"/>
        <w:rPr>
          <w:rFonts w:eastAsia="Calibri"/>
          <w:spacing w:val="-2"/>
          <w:sz w:val="24"/>
          <w:szCs w:val="24"/>
        </w:rPr>
      </w:pPr>
      <w:r w:rsidRPr="001D18B3">
        <w:rPr>
          <w:rFonts w:eastAsia="Calibri"/>
          <w:spacing w:val="-2"/>
          <w:sz w:val="24"/>
          <w:szCs w:val="24"/>
        </w:rPr>
        <w:t>- покрытие военных рисков в соответствии с Военной оговоркой Института Лондонских страховщиков от 01.01.2009г.;</w:t>
      </w:r>
    </w:p>
    <w:p w:rsidR="001D18B3" w:rsidRPr="001D18B3" w:rsidRDefault="001D18B3" w:rsidP="002B2D09">
      <w:pPr>
        <w:widowControl/>
        <w:autoSpaceDE/>
        <w:autoSpaceDN/>
        <w:ind w:left="-284" w:right="139"/>
        <w:jc w:val="both"/>
        <w:rPr>
          <w:rFonts w:eastAsia="Calibri"/>
          <w:spacing w:val="-2"/>
          <w:sz w:val="24"/>
          <w:szCs w:val="24"/>
        </w:rPr>
      </w:pPr>
      <w:r w:rsidRPr="001D18B3">
        <w:rPr>
          <w:rFonts w:eastAsia="Calibri"/>
          <w:spacing w:val="-2"/>
          <w:sz w:val="24"/>
          <w:szCs w:val="24"/>
        </w:rPr>
        <w:t>- покрытие забастовочных рисков в соответствии с оговоркой о забастовках Института Лондонских страховщиков от 01.01.2009г.;</w:t>
      </w:r>
    </w:p>
    <w:p w:rsidR="001D18B3" w:rsidRPr="001D18B3" w:rsidRDefault="001D18B3" w:rsidP="002B2D09">
      <w:pPr>
        <w:widowControl/>
        <w:autoSpaceDE/>
        <w:autoSpaceDN/>
        <w:ind w:left="-284" w:right="139"/>
        <w:jc w:val="both"/>
        <w:rPr>
          <w:rFonts w:eastAsia="Calibri"/>
          <w:spacing w:val="-2"/>
          <w:sz w:val="24"/>
          <w:szCs w:val="24"/>
        </w:rPr>
      </w:pPr>
      <w:r w:rsidRPr="001D18B3">
        <w:rPr>
          <w:rFonts w:eastAsia="Calibri"/>
          <w:spacing w:val="-2"/>
          <w:sz w:val="24"/>
          <w:szCs w:val="24"/>
        </w:rPr>
        <w:t>- покрытие рисков терроризма в соответствии с оговоркой JC 2009-056 Института Лондонских страховщиков от 01.01.2009.;</w:t>
      </w:r>
    </w:p>
    <w:p w:rsidR="001D18B3" w:rsidRPr="001D18B3" w:rsidRDefault="001D18B3" w:rsidP="002B2D09">
      <w:pPr>
        <w:widowControl/>
        <w:autoSpaceDE/>
        <w:autoSpaceDN/>
        <w:ind w:left="-284" w:right="139"/>
        <w:jc w:val="both"/>
        <w:rPr>
          <w:rFonts w:eastAsia="Calibri"/>
          <w:spacing w:val="-2"/>
          <w:sz w:val="24"/>
          <w:szCs w:val="24"/>
        </w:rPr>
      </w:pPr>
      <w:r w:rsidRPr="001D18B3">
        <w:rPr>
          <w:rFonts w:eastAsia="Calibri"/>
          <w:spacing w:val="-2"/>
          <w:sz w:val="24"/>
          <w:szCs w:val="24"/>
        </w:rPr>
        <w:t>- покрытие рисков землетрясения, наводнения или вулканического извержения;</w:t>
      </w:r>
    </w:p>
    <w:p w:rsidR="001D18B3" w:rsidRPr="001D18B3" w:rsidRDefault="001D18B3" w:rsidP="002B2D09">
      <w:pPr>
        <w:widowControl/>
        <w:autoSpaceDE/>
        <w:autoSpaceDN/>
        <w:ind w:left="-284" w:right="139"/>
        <w:jc w:val="both"/>
        <w:rPr>
          <w:rFonts w:eastAsia="Calibri"/>
          <w:spacing w:val="-2"/>
          <w:sz w:val="24"/>
          <w:szCs w:val="24"/>
        </w:rPr>
      </w:pPr>
      <w:r w:rsidRPr="001D18B3">
        <w:rPr>
          <w:rFonts w:eastAsia="Calibri"/>
          <w:spacing w:val="-2"/>
          <w:sz w:val="24"/>
          <w:szCs w:val="24"/>
        </w:rPr>
        <w:t>- покрытие рисков вандализма, хищения, кражи и иных противоправных действий третьих лиц;</w:t>
      </w:r>
    </w:p>
    <w:p w:rsidR="001D18B3" w:rsidRPr="001D18B3" w:rsidRDefault="001D18B3" w:rsidP="002B2D09">
      <w:pPr>
        <w:widowControl/>
        <w:autoSpaceDE/>
        <w:autoSpaceDN/>
        <w:ind w:left="-284" w:right="139"/>
        <w:jc w:val="both"/>
        <w:rPr>
          <w:rFonts w:eastAsia="Calibri"/>
          <w:sz w:val="24"/>
          <w:szCs w:val="24"/>
        </w:rPr>
      </w:pPr>
      <w:r w:rsidRPr="001D18B3">
        <w:rPr>
          <w:rFonts w:eastAsia="Calibri"/>
          <w:sz w:val="24"/>
          <w:szCs w:val="24"/>
        </w:rPr>
        <w:t>- покрытие рисков гибели и/или повреждения вследствие страховых случаев, не подтвержденных документально («таинственного исчезновения»);</w:t>
      </w:r>
    </w:p>
    <w:p w:rsidR="001D18B3" w:rsidRPr="001D18B3" w:rsidRDefault="001D18B3" w:rsidP="002B2D09">
      <w:pPr>
        <w:widowControl/>
        <w:autoSpaceDE/>
        <w:autoSpaceDN/>
        <w:ind w:left="-284" w:right="139"/>
        <w:jc w:val="both"/>
        <w:rPr>
          <w:rFonts w:eastAsia="Calibri"/>
          <w:sz w:val="24"/>
          <w:szCs w:val="24"/>
        </w:rPr>
      </w:pPr>
      <w:r w:rsidRPr="001D18B3">
        <w:rPr>
          <w:rFonts w:eastAsia="Calibri"/>
          <w:sz w:val="24"/>
          <w:szCs w:val="24"/>
        </w:rPr>
        <w:lastRenderedPageBreak/>
        <w:t>- условие об отказе от прав суброгации в отношении организаторов выставок, их сотрудников, упаковщиков, перевозчиков;</w:t>
      </w:r>
    </w:p>
    <w:p w:rsidR="001D18B3" w:rsidRPr="001D18B3" w:rsidRDefault="001D18B3" w:rsidP="002B2D09">
      <w:pPr>
        <w:widowControl/>
        <w:autoSpaceDE/>
        <w:autoSpaceDN/>
        <w:ind w:left="-284" w:right="139"/>
        <w:jc w:val="both"/>
        <w:rPr>
          <w:rFonts w:eastAsia="Calibri"/>
          <w:sz w:val="24"/>
          <w:szCs w:val="24"/>
        </w:rPr>
      </w:pPr>
      <w:r w:rsidRPr="001D18B3">
        <w:rPr>
          <w:rFonts w:eastAsia="Calibri"/>
          <w:sz w:val="24"/>
          <w:szCs w:val="24"/>
        </w:rPr>
        <w:t>- условие о парных и комплектных предметах;</w:t>
      </w:r>
    </w:p>
    <w:p w:rsidR="001D18B3" w:rsidRPr="001D18B3" w:rsidRDefault="001D18B3" w:rsidP="002B2D09">
      <w:pPr>
        <w:widowControl/>
        <w:autoSpaceDE/>
        <w:autoSpaceDN/>
        <w:ind w:left="-284" w:right="139"/>
        <w:jc w:val="both"/>
        <w:rPr>
          <w:rFonts w:eastAsia="Calibri"/>
          <w:sz w:val="24"/>
          <w:szCs w:val="24"/>
        </w:rPr>
      </w:pPr>
      <w:r w:rsidRPr="001D18B3">
        <w:rPr>
          <w:rFonts w:eastAsia="Calibri"/>
          <w:sz w:val="24"/>
          <w:szCs w:val="24"/>
        </w:rPr>
        <w:t>- условие о снижении стоимости;</w:t>
      </w:r>
    </w:p>
    <w:p w:rsidR="001D18B3" w:rsidRPr="001D18B3" w:rsidRDefault="001D18B3" w:rsidP="002B2D09">
      <w:pPr>
        <w:widowControl/>
        <w:autoSpaceDE/>
        <w:autoSpaceDN/>
        <w:ind w:left="-284" w:right="139"/>
        <w:jc w:val="both"/>
        <w:rPr>
          <w:rFonts w:eastAsia="Calibri"/>
          <w:sz w:val="24"/>
          <w:szCs w:val="24"/>
        </w:rPr>
      </w:pPr>
      <w:r w:rsidRPr="001D18B3">
        <w:rPr>
          <w:rFonts w:eastAsia="Calibri"/>
          <w:sz w:val="24"/>
          <w:szCs w:val="24"/>
        </w:rPr>
        <w:t>- положение об общей аварии.</w:t>
      </w:r>
    </w:p>
    <w:p w:rsidR="001D18B3" w:rsidRPr="001D18B3" w:rsidRDefault="001D18B3" w:rsidP="002B2D09">
      <w:pPr>
        <w:widowControl/>
        <w:autoSpaceDE/>
        <w:autoSpaceDN/>
        <w:ind w:left="-284"/>
        <w:jc w:val="both"/>
        <w:rPr>
          <w:rFonts w:eastAsia="Calibri"/>
          <w:sz w:val="24"/>
          <w:szCs w:val="24"/>
        </w:rPr>
      </w:pPr>
      <w:r w:rsidRPr="001D18B3">
        <w:rPr>
          <w:rFonts w:eastAsia="Calibri"/>
          <w:sz w:val="24"/>
          <w:szCs w:val="24"/>
        </w:rPr>
        <w:t>К числу допустимых исключений из страхового покрытия (убытки, которые не покрывает страхование) могут быть отнесены:</w:t>
      </w:r>
    </w:p>
    <w:p w:rsidR="001D18B3" w:rsidRPr="001D18B3" w:rsidRDefault="001D18B3" w:rsidP="002B2D09">
      <w:pPr>
        <w:widowControl/>
        <w:autoSpaceDE/>
        <w:autoSpaceDN/>
        <w:ind w:left="-284"/>
        <w:jc w:val="both"/>
        <w:rPr>
          <w:rFonts w:eastAsia="Calibri"/>
          <w:sz w:val="24"/>
          <w:szCs w:val="24"/>
        </w:rPr>
      </w:pPr>
      <w:r w:rsidRPr="001D18B3">
        <w:rPr>
          <w:rFonts w:eastAsia="Calibri"/>
          <w:sz w:val="24"/>
          <w:szCs w:val="24"/>
        </w:rPr>
        <w:t>- Положение об исключении кибератак, в соответствии с оговоркой Института Лондонских страховщиков CL380.</w:t>
      </w:r>
    </w:p>
    <w:p w:rsidR="001D18B3" w:rsidRPr="001D18B3" w:rsidRDefault="001D18B3" w:rsidP="002B2D09">
      <w:pPr>
        <w:widowControl/>
        <w:autoSpaceDE/>
        <w:autoSpaceDN/>
        <w:ind w:left="-284"/>
        <w:jc w:val="both"/>
        <w:rPr>
          <w:rFonts w:eastAsia="Calibri"/>
          <w:sz w:val="24"/>
          <w:szCs w:val="24"/>
        </w:rPr>
      </w:pPr>
      <w:r w:rsidRPr="001D18B3">
        <w:rPr>
          <w:rFonts w:eastAsia="Calibri"/>
          <w:sz w:val="24"/>
          <w:szCs w:val="24"/>
        </w:rPr>
        <w:t>- Положение об исключении радиоактивного загрязнения, применения химического, биологического, биохимического, электромагнитного оружия, в соответствии с оговоркой Института Лондонских страховщиков CL 370.</w:t>
      </w:r>
    </w:p>
    <w:p w:rsidR="001D18B3" w:rsidRPr="001D18B3" w:rsidRDefault="001D18B3" w:rsidP="002B2D09">
      <w:pPr>
        <w:widowControl/>
        <w:autoSpaceDE/>
        <w:autoSpaceDN/>
        <w:ind w:left="-284"/>
        <w:jc w:val="both"/>
        <w:rPr>
          <w:rFonts w:eastAsia="Calibri"/>
          <w:sz w:val="24"/>
          <w:szCs w:val="24"/>
        </w:rPr>
      </w:pPr>
      <w:r w:rsidRPr="001D18B3">
        <w:rPr>
          <w:rFonts w:eastAsia="Calibri"/>
          <w:sz w:val="24"/>
          <w:szCs w:val="24"/>
        </w:rPr>
        <w:t>- Естественный износ, постепенное обветшание, наличие внутренних скрытых дефектов, либо гибель или повреждения вследствие реставрации, восстановления или ретуширования.</w:t>
      </w:r>
    </w:p>
    <w:p w:rsidR="001D18B3" w:rsidRPr="001D18B3" w:rsidRDefault="001D18B3" w:rsidP="002B2D09">
      <w:pPr>
        <w:widowControl/>
        <w:autoSpaceDE/>
        <w:autoSpaceDN/>
        <w:ind w:left="-284"/>
        <w:jc w:val="both"/>
        <w:rPr>
          <w:rFonts w:eastAsia="Calibri"/>
          <w:sz w:val="24"/>
          <w:szCs w:val="24"/>
        </w:rPr>
      </w:pPr>
      <w:r w:rsidRPr="001D18B3">
        <w:rPr>
          <w:rFonts w:eastAsia="Calibri"/>
          <w:sz w:val="24"/>
          <w:szCs w:val="24"/>
        </w:rPr>
        <w:t>- Конфискация и экспроприация.</w:t>
      </w:r>
    </w:p>
    <w:p w:rsidR="001D18B3" w:rsidRPr="001D18B3" w:rsidRDefault="001D18B3" w:rsidP="002B2D09">
      <w:pPr>
        <w:widowControl/>
        <w:autoSpaceDE/>
        <w:autoSpaceDN/>
        <w:ind w:left="-284"/>
        <w:jc w:val="both"/>
        <w:rPr>
          <w:rFonts w:eastAsia="Calibri"/>
          <w:sz w:val="24"/>
          <w:szCs w:val="24"/>
        </w:rPr>
      </w:pPr>
      <w:r w:rsidRPr="001D18B3">
        <w:rPr>
          <w:rFonts w:eastAsia="Calibri"/>
          <w:sz w:val="24"/>
          <w:szCs w:val="24"/>
        </w:rPr>
        <w:t>- Предъявление претензий со стороны третьих лиц, оспаривающих право собственности на данные музейные предметы.</w:t>
      </w:r>
    </w:p>
    <w:p w:rsidR="001D18B3" w:rsidRPr="001D18B3" w:rsidRDefault="001D18B3" w:rsidP="002B2D09">
      <w:pPr>
        <w:widowControl/>
        <w:autoSpaceDE/>
        <w:autoSpaceDN/>
        <w:ind w:left="-284"/>
        <w:jc w:val="both"/>
        <w:rPr>
          <w:rFonts w:eastAsia="Calibri"/>
          <w:b/>
          <w:bCs/>
          <w:kern w:val="1"/>
          <w:sz w:val="24"/>
          <w:szCs w:val="24"/>
          <w:lang w:eastAsia="zh-CN" w:bidi="hi-IN"/>
        </w:rPr>
      </w:pPr>
      <w:r w:rsidRPr="001D18B3">
        <w:rPr>
          <w:rFonts w:eastAsia="Calibri"/>
          <w:sz w:val="24"/>
          <w:szCs w:val="24"/>
        </w:rPr>
        <w:t>2.2. Внесение Страховщиком в перечень исключений, которые не покрываются в рамках Страхового полиса, таких исключающих оговорок, как ущерб вследствие ненадлежащей упаковки музейных предметов, неумышленные действия персонала, убытки вследствие повреждения молью, грызунами, жучками и пр. - недопустимо.</w:t>
      </w:r>
    </w:p>
    <w:p w:rsidR="001D18B3" w:rsidRPr="001D18B3" w:rsidRDefault="001D18B3" w:rsidP="001D18B3">
      <w:pPr>
        <w:tabs>
          <w:tab w:val="left" w:pos="426"/>
        </w:tabs>
        <w:suppressAutoHyphens/>
        <w:autoSpaceDE/>
        <w:autoSpaceDN/>
        <w:ind w:left="-284" w:right="139"/>
        <w:jc w:val="both"/>
        <w:rPr>
          <w:rFonts w:eastAsia="Calibri"/>
          <w:b/>
          <w:bCs/>
          <w:kern w:val="1"/>
          <w:lang w:eastAsia="zh-CN" w:bidi="hi-IN"/>
        </w:rPr>
      </w:pPr>
    </w:p>
    <w:p w:rsidR="001D18B3" w:rsidRPr="001D18B3" w:rsidRDefault="001D18B3" w:rsidP="001D18B3">
      <w:pPr>
        <w:tabs>
          <w:tab w:val="left" w:pos="426"/>
        </w:tabs>
        <w:suppressAutoHyphens/>
        <w:autoSpaceDE/>
        <w:autoSpaceDN/>
        <w:ind w:left="-284" w:right="139"/>
        <w:jc w:val="both"/>
        <w:rPr>
          <w:rFonts w:eastAsia="Calibri"/>
          <w:b/>
          <w:bCs/>
          <w:kern w:val="1"/>
          <w:lang w:eastAsia="zh-CN" w:bidi="hi-IN"/>
        </w:rPr>
      </w:pPr>
      <w:r w:rsidRPr="001D18B3">
        <w:rPr>
          <w:rFonts w:eastAsia="Calibri"/>
          <w:b/>
          <w:bCs/>
          <w:kern w:val="1"/>
          <w:lang w:eastAsia="zh-CN" w:bidi="hi-IN"/>
        </w:rPr>
        <w:t>3. Состав услуг</w:t>
      </w:r>
    </w:p>
    <w:tbl>
      <w:tblPr>
        <w:tblW w:w="10207" w:type="dxa"/>
        <w:tblInd w:w="-289" w:type="dxa"/>
        <w:tblLook w:val="04A0" w:firstRow="1" w:lastRow="0" w:firstColumn="1" w:lastColumn="0" w:noHBand="0" w:noVBand="1"/>
      </w:tblPr>
      <w:tblGrid>
        <w:gridCol w:w="567"/>
        <w:gridCol w:w="3261"/>
        <w:gridCol w:w="1417"/>
        <w:gridCol w:w="1585"/>
        <w:gridCol w:w="3377"/>
      </w:tblGrid>
      <w:tr w:rsidR="001D18B3" w:rsidRPr="001D18B3" w:rsidTr="002B2D09">
        <w:trPr>
          <w:trHeight w:val="532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18B3" w:rsidRPr="001D18B3" w:rsidRDefault="001D18B3" w:rsidP="001D18B3">
            <w:pPr>
              <w:widowControl/>
              <w:autoSpaceDE/>
              <w:autoSpaceDN/>
              <w:ind w:left="-284"/>
              <w:jc w:val="center"/>
              <w:rPr>
                <w:rFonts w:eastAsia="Calibri"/>
                <w:b/>
                <w:bCs/>
                <w:snapToGrid w:val="0"/>
              </w:rPr>
            </w:pPr>
            <w:bookmarkStart w:id="8" w:name="_Hlk230771425"/>
            <w:r w:rsidRPr="001D18B3">
              <w:rPr>
                <w:rFonts w:eastAsia="Calibri"/>
                <w:b/>
                <w:bCs/>
                <w:snapToGrid w:val="0"/>
              </w:rPr>
              <w:t>№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18B3" w:rsidRPr="001D18B3" w:rsidRDefault="001D18B3" w:rsidP="001D18B3">
            <w:pPr>
              <w:widowControl/>
              <w:autoSpaceDE/>
              <w:autoSpaceDN/>
              <w:ind w:left="-284"/>
              <w:jc w:val="center"/>
              <w:rPr>
                <w:rFonts w:eastAsia="Calibri"/>
                <w:b/>
                <w:bCs/>
                <w:snapToGrid w:val="0"/>
              </w:rPr>
            </w:pPr>
            <w:r w:rsidRPr="001D18B3">
              <w:rPr>
                <w:rFonts w:eastAsia="Calibri"/>
                <w:b/>
                <w:bCs/>
                <w:snapToGrid w:val="0"/>
              </w:rPr>
              <w:t>Собрание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18B3" w:rsidRPr="001D18B3" w:rsidRDefault="001D18B3" w:rsidP="001D18B3">
            <w:pPr>
              <w:widowControl/>
              <w:autoSpaceDE/>
              <w:autoSpaceDN/>
              <w:ind w:left="-284"/>
              <w:jc w:val="center"/>
              <w:rPr>
                <w:rFonts w:eastAsia="Calibri"/>
                <w:b/>
                <w:bCs/>
                <w:snapToGrid w:val="0"/>
              </w:rPr>
            </w:pPr>
            <w:r w:rsidRPr="001D18B3">
              <w:rPr>
                <w:rFonts w:eastAsia="Calibri"/>
                <w:b/>
                <w:bCs/>
                <w:snapToGrid w:val="0"/>
              </w:rPr>
              <w:t>Количество музейных предметов</w:t>
            </w: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18B3" w:rsidRPr="001D18B3" w:rsidRDefault="001D18B3" w:rsidP="001D18B3">
            <w:pPr>
              <w:widowControl/>
              <w:autoSpaceDE/>
              <w:autoSpaceDN/>
              <w:ind w:left="-284"/>
              <w:jc w:val="center"/>
              <w:rPr>
                <w:rFonts w:eastAsia="Calibri"/>
                <w:b/>
                <w:bCs/>
                <w:snapToGrid w:val="0"/>
              </w:rPr>
            </w:pPr>
            <w:r w:rsidRPr="001D18B3">
              <w:rPr>
                <w:rFonts w:eastAsia="Calibri"/>
                <w:b/>
                <w:bCs/>
                <w:snapToGrid w:val="0"/>
              </w:rPr>
              <w:t>Общая страховая стоимость</w:t>
            </w:r>
          </w:p>
        </w:tc>
        <w:tc>
          <w:tcPr>
            <w:tcW w:w="3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8B3" w:rsidRPr="001D18B3" w:rsidRDefault="001D18B3" w:rsidP="001D18B3">
            <w:pPr>
              <w:widowControl/>
              <w:autoSpaceDE/>
              <w:autoSpaceDN/>
              <w:ind w:left="-284"/>
              <w:jc w:val="center"/>
              <w:rPr>
                <w:rFonts w:eastAsia="Calibri"/>
                <w:b/>
                <w:bCs/>
                <w:snapToGrid w:val="0"/>
              </w:rPr>
            </w:pPr>
            <w:r w:rsidRPr="001D18B3">
              <w:rPr>
                <w:rFonts w:eastAsia="Calibri"/>
                <w:b/>
              </w:rPr>
              <w:t>Период страхования</w:t>
            </w:r>
          </w:p>
        </w:tc>
      </w:tr>
      <w:tr w:rsidR="001D18B3" w:rsidRPr="001D18B3" w:rsidTr="002B2D09">
        <w:trPr>
          <w:trHeight w:val="532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8B3" w:rsidRPr="001D18B3" w:rsidRDefault="001D18B3" w:rsidP="001D18B3">
            <w:pPr>
              <w:widowControl/>
              <w:autoSpaceDE/>
              <w:autoSpaceDN/>
              <w:ind w:left="-284"/>
              <w:jc w:val="center"/>
              <w:rPr>
                <w:rFonts w:eastAsia="Calibri"/>
                <w:b/>
                <w:bCs/>
                <w:snapToGrid w:val="0"/>
                <w:sz w:val="24"/>
                <w:szCs w:val="24"/>
              </w:rPr>
            </w:pPr>
            <w:r w:rsidRPr="001D18B3">
              <w:rPr>
                <w:rFonts w:eastAsia="Calibri"/>
                <w:sz w:val="24"/>
                <w:szCs w:val="24"/>
              </w:rPr>
              <w:t>1.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8B3" w:rsidRPr="001D18B3" w:rsidRDefault="001D18B3" w:rsidP="001D18B3">
            <w:pPr>
              <w:widowControl/>
              <w:autoSpaceDE/>
              <w:autoSpaceDN/>
              <w:ind w:left="-284"/>
              <w:rPr>
                <w:rFonts w:eastAsia="Calibri"/>
                <w:b/>
                <w:bCs/>
                <w:snapToGrid w:val="0"/>
                <w:sz w:val="24"/>
                <w:szCs w:val="24"/>
              </w:rPr>
            </w:pPr>
            <w:r w:rsidRPr="001D18B3">
              <w:rPr>
                <w:rFonts w:eastAsia="Calibri"/>
                <w:sz w:val="24"/>
                <w:szCs w:val="24"/>
              </w:rPr>
              <w:t>Государственное Бюджетное Учреждение Культуры Астраханской Области «Астраханский государственный историко-архитектурный музей-Заповедник»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8B3" w:rsidRPr="001D18B3" w:rsidRDefault="001D18B3" w:rsidP="001D18B3">
            <w:pPr>
              <w:widowControl/>
              <w:autoSpaceDE/>
              <w:autoSpaceDN/>
              <w:ind w:left="-284"/>
              <w:jc w:val="center"/>
              <w:rPr>
                <w:rFonts w:eastAsia="Calibri"/>
                <w:b/>
                <w:bCs/>
                <w:snapToGrid w:val="0"/>
                <w:sz w:val="24"/>
                <w:szCs w:val="24"/>
              </w:rPr>
            </w:pPr>
            <w:r w:rsidRPr="001D18B3">
              <w:rPr>
                <w:rFonts w:eastAsia="Calibri"/>
                <w:sz w:val="24"/>
                <w:szCs w:val="24"/>
              </w:rPr>
              <w:t>31</w:t>
            </w: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8B3" w:rsidRPr="001D18B3" w:rsidRDefault="001D18B3" w:rsidP="001D18B3">
            <w:pPr>
              <w:widowControl/>
              <w:autoSpaceDE/>
              <w:autoSpaceDN/>
              <w:ind w:left="-284"/>
              <w:jc w:val="center"/>
              <w:rPr>
                <w:rFonts w:eastAsia="Calibri"/>
                <w:b/>
                <w:bCs/>
                <w:snapToGrid w:val="0"/>
                <w:sz w:val="24"/>
                <w:szCs w:val="24"/>
              </w:rPr>
            </w:pPr>
            <w:r w:rsidRPr="001D18B3">
              <w:rPr>
                <w:rFonts w:eastAsia="Calibri"/>
                <w:sz w:val="24"/>
                <w:szCs w:val="24"/>
              </w:rPr>
              <w:t xml:space="preserve">3 270 000,00 </w:t>
            </w:r>
            <w:r w:rsidRPr="001D18B3">
              <w:rPr>
                <w:rFonts w:eastAsia="Calibri"/>
                <w:bCs/>
                <w:sz w:val="24"/>
                <w:szCs w:val="24"/>
              </w:rPr>
              <w:t>руб.</w:t>
            </w:r>
          </w:p>
        </w:tc>
        <w:tc>
          <w:tcPr>
            <w:tcW w:w="3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8B3" w:rsidRPr="001D18B3" w:rsidRDefault="001D18B3" w:rsidP="001D18B3">
            <w:pPr>
              <w:widowControl/>
              <w:autoSpaceDE/>
              <w:autoSpaceDN/>
              <w:ind w:left="-284"/>
              <w:jc w:val="center"/>
              <w:rPr>
                <w:rFonts w:eastAsia="Calibri"/>
                <w:sz w:val="24"/>
                <w:szCs w:val="24"/>
              </w:rPr>
            </w:pPr>
            <w:r w:rsidRPr="001D18B3">
              <w:rPr>
                <w:rFonts w:eastAsia="Calibri"/>
                <w:spacing w:val="-4"/>
                <w:sz w:val="24"/>
                <w:szCs w:val="24"/>
              </w:rPr>
              <w:t>Период страхования:</w:t>
            </w:r>
            <w:r w:rsidRPr="001D18B3">
              <w:rPr>
                <w:rFonts w:eastAsia="Calibri"/>
                <w:sz w:val="24"/>
                <w:szCs w:val="24"/>
              </w:rPr>
              <w:t xml:space="preserve"> </w:t>
            </w:r>
          </w:p>
          <w:p w:rsidR="001D18B3" w:rsidRPr="001D18B3" w:rsidRDefault="001D18B3" w:rsidP="001D18B3">
            <w:pPr>
              <w:widowControl/>
              <w:autoSpaceDE/>
              <w:autoSpaceDN/>
              <w:ind w:left="-284"/>
              <w:jc w:val="center"/>
              <w:rPr>
                <w:rFonts w:eastAsia="Calibri"/>
                <w:sz w:val="24"/>
                <w:szCs w:val="24"/>
              </w:rPr>
            </w:pPr>
            <w:r w:rsidRPr="001D18B3">
              <w:rPr>
                <w:rFonts w:eastAsia="Calibri"/>
                <w:sz w:val="24"/>
                <w:szCs w:val="24"/>
              </w:rPr>
              <w:t xml:space="preserve">с 06 июля 2026 г. </w:t>
            </w:r>
          </w:p>
          <w:p w:rsidR="001D18B3" w:rsidRPr="001D18B3" w:rsidRDefault="001D18B3" w:rsidP="001D18B3">
            <w:pPr>
              <w:widowControl/>
              <w:autoSpaceDE/>
              <w:autoSpaceDN/>
              <w:ind w:left="-284"/>
              <w:jc w:val="center"/>
              <w:rPr>
                <w:rFonts w:eastAsia="Calibri"/>
                <w:sz w:val="24"/>
                <w:szCs w:val="24"/>
              </w:rPr>
            </w:pPr>
            <w:r w:rsidRPr="001D18B3">
              <w:rPr>
                <w:rFonts w:eastAsia="Calibri"/>
                <w:sz w:val="24"/>
                <w:szCs w:val="24"/>
              </w:rPr>
              <w:t>по 07 декабря 2026 г.</w:t>
            </w:r>
          </w:p>
          <w:p w:rsidR="001D18B3" w:rsidRPr="001D18B3" w:rsidRDefault="001D18B3" w:rsidP="001D18B3">
            <w:pPr>
              <w:widowControl/>
              <w:autoSpaceDE/>
              <w:autoSpaceDN/>
              <w:ind w:left="-284"/>
              <w:jc w:val="center"/>
              <w:rPr>
                <w:rFonts w:eastAsia="Calibri"/>
                <w:sz w:val="24"/>
                <w:szCs w:val="24"/>
              </w:rPr>
            </w:pPr>
          </w:p>
          <w:p w:rsidR="001D18B3" w:rsidRPr="001D18B3" w:rsidRDefault="001D18B3" w:rsidP="001D18B3">
            <w:pPr>
              <w:widowControl/>
              <w:autoSpaceDE/>
              <w:autoSpaceDN/>
              <w:ind w:left="-284"/>
              <w:jc w:val="center"/>
              <w:rPr>
                <w:rFonts w:eastAsia="Calibri"/>
                <w:sz w:val="24"/>
                <w:szCs w:val="24"/>
              </w:rPr>
            </w:pPr>
            <w:r w:rsidRPr="001D18B3">
              <w:rPr>
                <w:rFonts w:eastAsia="Calibri"/>
                <w:sz w:val="24"/>
                <w:szCs w:val="24"/>
              </w:rPr>
              <w:t xml:space="preserve">Страхование «от всех рисков», «от гвоздя </w:t>
            </w:r>
          </w:p>
          <w:p w:rsidR="001D18B3" w:rsidRPr="001D18B3" w:rsidRDefault="001D18B3" w:rsidP="001D18B3">
            <w:pPr>
              <w:widowControl/>
              <w:autoSpaceDE/>
              <w:autoSpaceDN/>
              <w:ind w:left="-284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1D18B3">
              <w:rPr>
                <w:rFonts w:eastAsia="Calibri"/>
                <w:sz w:val="24"/>
                <w:szCs w:val="24"/>
              </w:rPr>
              <w:t>до гвоздя» (включая экспонирование)</w:t>
            </w:r>
          </w:p>
        </w:tc>
      </w:tr>
      <w:tr w:rsidR="001D18B3" w:rsidRPr="001D18B3" w:rsidTr="002B2D09">
        <w:trPr>
          <w:trHeight w:val="191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8B3" w:rsidRPr="001D18B3" w:rsidRDefault="001D18B3" w:rsidP="001D18B3">
            <w:pPr>
              <w:widowControl/>
              <w:autoSpaceDE/>
              <w:autoSpaceDN/>
              <w:ind w:left="-284"/>
              <w:jc w:val="center"/>
              <w:rPr>
                <w:rFonts w:eastAsia="Calibri"/>
                <w:sz w:val="24"/>
                <w:szCs w:val="24"/>
              </w:rPr>
            </w:pPr>
            <w:r w:rsidRPr="001D18B3">
              <w:rPr>
                <w:rFonts w:eastAsia="Calibri"/>
                <w:sz w:val="24"/>
                <w:szCs w:val="24"/>
              </w:rPr>
              <w:t>2.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8B3" w:rsidRPr="001D18B3" w:rsidRDefault="001D18B3" w:rsidP="001D18B3">
            <w:pPr>
              <w:widowControl/>
              <w:autoSpaceDE/>
              <w:autoSpaceDN/>
              <w:ind w:left="-284"/>
              <w:rPr>
                <w:rFonts w:eastAsia="Calibri"/>
                <w:color w:val="0D0D0D"/>
                <w:sz w:val="24"/>
                <w:szCs w:val="24"/>
              </w:rPr>
            </w:pPr>
            <w:r w:rsidRPr="001D18B3">
              <w:rPr>
                <w:rFonts w:eastAsia="Calibri"/>
                <w:sz w:val="24"/>
                <w:szCs w:val="24"/>
              </w:rPr>
              <w:t>Государственное автономное учреждение культуры Республики Бурятия «Национальный музей Республики Бурятия»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8B3" w:rsidRPr="001D18B3" w:rsidRDefault="001D18B3" w:rsidP="001D18B3">
            <w:pPr>
              <w:widowControl/>
              <w:autoSpaceDE/>
              <w:autoSpaceDN/>
              <w:ind w:left="-284"/>
              <w:jc w:val="center"/>
              <w:rPr>
                <w:rFonts w:eastAsia="Calibri"/>
                <w:sz w:val="24"/>
                <w:szCs w:val="24"/>
              </w:rPr>
            </w:pPr>
            <w:r w:rsidRPr="001D18B3">
              <w:rPr>
                <w:rFonts w:eastAsia="Calibri"/>
                <w:sz w:val="24"/>
                <w:szCs w:val="24"/>
              </w:rPr>
              <w:t>241</w:t>
            </w: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8B3" w:rsidRPr="001D18B3" w:rsidRDefault="001D18B3" w:rsidP="001D18B3">
            <w:pPr>
              <w:widowControl/>
              <w:autoSpaceDE/>
              <w:autoSpaceDN/>
              <w:ind w:left="-284"/>
              <w:jc w:val="center"/>
              <w:rPr>
                <w:rFonts w:eastAsia="Calibri"/>
                <w:sz w:val="24"/>
                <w:szCs w:val="24"/>
              </w:rPr>
            </w:pPr>
            <w:r w:rsidRPr="001D18B3">
              <w:rPr>
                <w:rFonts w:eastAsia="Calibri"/>
                <w:sz w:val="24"/>
                <w:szCs w:val="24"/>
              </w:rPr>
              <w:t>541 828 000,00</w:t>
            </w:r>
            <w:r w:rsidRPr="001D18B3">
              <w:rPr>
                <w:rFonts w:eastAsia="Calibri"/>
                <w:bCs/>
                <w:sz w:val="24"/>
                <w:szCs w:val="24"/>
              </w:rPr>
              <w:t xml:space="preserve"> руб.</w:t>
            </w:r>
          </w:p>
        </w:tc>
        <w:tc>
          <w:tcPr>
            <w:tcW w:w="3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8B3" w:rsidRPr="001D18B3" w:rsidRDefault="001D18B3" w:rsidP="001D18B3">
            <w:pPr>
              <w:widowControl/>
              <w:autoSpaceDE/>
              <w:autoSpaceDN/>
              <w:ind w:left="-284"/>
              <w:jc w:val="center"/>
              <w:rPr>
                <w:rFonts w:eastAsia="Calibri"/>
                <w:sz w:val="24"/>
                <w:szCs w:val="24"/>
              </w:rPr>
            </w:pPr>
            <w:r w:rsidRPr="001D18B3">
              <w:rPr>
                <w:rFonts w:eastAsia="Calibri"/>
                <w:spacing w:val="-4"/>
                <w:sz w:val="24"/>
                <w:szCs w:val="24"/>
              </w:rPr>
              <w:t>Период страхования:</w:t>
            </w:r>
            <w:r w:rsidRPr="001D18B3">
              <w:rPr>
                <w:rFonts w:eastAsia="Calibri"/>
                <w:sz w:val="24"/>
                <w:szCs w:val="24"/>
              </w:rPr>
              <w:t xml:space="preserve"> </w:t>
            </w:r>
          </w:p>
          <w:p w:rsidR="001D18B3" w:rsidRPr="001D18B3" w:rsidRDefault="001D18B3" w:rsidP="001D18B3">
            <w:pPr>
              <w:widowControl/>
              <w:autoSpaceDE/>
              <w:autoSpaceDN/>
              <w:ind w:left="-284"/>
              <w:jc w:val="center"/>
              <w:rPr>
                <w:rFonts w:eastAsia="Calibri"/>
                <w:sz w:val="24"/>
                <w:szCs w:val="24"/>
              </w:rPr>
            </w:pPr>
            <w:r w:rsidRPr="001D18B3">
              <w:rPr>
                <w:rFonts w:eastAsia="Calibri"/>
                <w:sz w:val="24"/>
                <w:szCs w:val="24"/>
              </w:rPr>
              <w:t xml:space="preserve">с 29 июня 2026 г. </w:t>
            </w:r>
          </w:p>
          <w:p w:rsidR="001D18B3" w:rsidRPr="001D18B3" w:rsidRDefault="001D18B3" w:rsidP="001D18B3">
            <w:pPr>
              <w:widowControl/>
              <w:autoSpaceDE/>
              <w:autoSpaceDN/>
              <w:ind w:left="-284"/>
              <w:jc w:val="center"/>
              <w:rPr>
                <w:rFonts w:eastAsia="Calibri"/>
                <w:sz w:val="24"/>
                <w:szCs w:val="24"/>
              </w:rPr>
            </w:pPr>
            <w:r w:rsidRPr="001D18B3">
              <w:rPr>
                <w:rFonts w:eastAsia="Calibri"/>
                <w:sz w:val="24"/>
                <w:szCs w:val="24"/>
              </w:rPr>
              <w:t>по 07 декабря 2026 г.</w:t>
            </w:r>
          </w:p>
          <w:p w:rsidR="001D18B3" w:rsidRPr="001D18B3" w:rsidRDefault="001D18B3" w:rsidP="001D18B3">
            <w:pPr>
              <w:widowControl/>
              <w:autoSpaceDE/>
              <w:autoSpaceDN/>
              <w:ind w:left="-284"/>
              <w:jc w:val="center"/>
              <w:rPr>
                <w:rFonts w:eastAsia="Calibri"/>
                <w:sz w:val="24"/>
                <w:szCs w:val="24"/>
              </w:rPr>
            </w:pPr>
          </w:p>
          <w:p w:rsidR="001D18B3" w:rsidRPr="001D18B3" w:rsidRDefault="001D18B3" w:rsidP="001D18B3">
            <w:pPr>
              <w:widowControl/>
              <w:autoSpaceDE/>
              <w:autoSpaceDN/>
              <w:ind w:left="-284"/>
              <w:jc w:val="center"/>
              <w:rPr>
                <w:rFonts w:eastAsia="Calibri"/>
                <w:sz w:val="24"/>
                <w:szCs w:val="24"/>
              </w:rPr>
            </w:pPr>
            <w:r w:rsidRPr="001D18B3">
              <w:rPr>
                <w:rFonts w:eastAsia="Calibri"/>
                <w:sz w:val="24"/>
                <w:szCs w:val="24"/>
              </w:rPr>
              <w:t xml:space="preserve">Страхование «от всех рисков», «от гвоздя </w:t>
            </w:r>
          </w:p>
          <w:p w:rsidR="001D18B3" w:rsidRPr="001D18B3" w:rsidRDefault="001D18B3" w:rsidP="001D18B3">
            <w:pPr>
              <w:widowControl/>
              <w:suppressAutoHyphens/>
              <w:autoSpaceDE/>
              <w:autoSpaceDN/>
              <w:ind w:left="-284"/>
              <w:jc w:val="center"/>
              <w:rPr>
                <w:rFonts w:eastAsia="Calibri"/>
                <w:sz w:val="24"/>
                <w:szCs w:val="24"/>
              </w:rPr>
            </w:pPr>
            <w:r w:rsidRPr="001D18B3">
              <w:rPr>
                <w:rFonts w:eastAsia="Calibri"/>
                <w:sz w:val="24"/>
                <w:szCs w:val="24"/>
              </w:rPr>
              <w:t>до гвоздя» (включая экспонирование)</w:t>
            </w:r>
          </w:p>
        </w:tc>
      </w:tr>
      <w:tr w:rsidR="001D18B3" w:rsidRPr="001D18B3" w:rsidTr="002B2D09">
        <w:trPr>
          <w:trHeight w:val="191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8B3" w:rsidRPr="001D18B3" w:rsidRDefault="001D18B3" w:rsidP="001D18B3">
            <w:pPr>
              <w:widowControl/>
              <w:autoSpaceDE/>
              <w:autoSpaceDN/>
              <w:ind w:left="-284"/>
              <w:jc w:val="center"/>
              <w:rPr>
                <w:rFonts w:eastAsia="Calibri"/>
                <w:sz w:val="24"/>
                <w:szCs w:val="24"/>
              </w:rPr>
            </w:pPr>
            <w:r w:rsidRPr="001D18B3">
              <w:rPr>
                <w:rFonts w:eastAsia="Calibri"/>
                <w:sz w:val="24"/>
                <w:szCs w:val="24"/>
              </w:rPr>
              <w:t>3.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8B3" w:rsidRPr="001D18B3" w:rsidRDefault="001D18B3" w:rsidP="001D18B3">
            <w:pPr>
              <w:widowControl/>
              <w:autoSpaceDE/>
              <w:autoSpaceDN/>
              <w:ind w:left="-284"/>
              <w:rPr>
                <w:rFonts w:eastAsia="Calibri"/>
                <w:color w:val="0D0D0D"/>
                <w:sz w:val="24"/>
                <w:szCs w:val="24"/>
              </w:rPr>
            </w:pPr>
            <w:r w:rsidRPr="001D18B3">
              <w:rPr>
                <w:bCs/>
                <w:sz w:val="24"/>
                <w:szCs w:val="24"/>
              </w:rPr>
              <w:t>Бюджетное Учреждение Республики Калмыкия «Национальный музей Республики Калмыкии им. Н.Н. Пальмова»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8B3" w:rsidRPr="001D18B3" w:rsidRDefault="001D18B3" w:rsidP="001D18B3">
            <w:pPr>
              <w:widowControl/>
              <w:autoSpaceDE/>
              <w:autoSpaceDN/>
              <w:ind w:left="-284"/>
              <w:jc w:val="center"/>
              <w:rPr>
                <w:rFonts w:eastAsia="Calibri"/>
                <w:sz w:val="24"/>
                <w:szCs w:val="24"/>
              </w:rPr>
            </w:pPr>
            <w:r w:rsidRPr="001D18B3">
              <w:rPr>
                <w:rFonts w:eastAsia="Calibri"/>
                <w:sz w:val="24"/>
                <w:szCs w:val="24"/>
              </w:rPr>
              <w:t>30</w:t>
            </w: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8B3" w:rsidRPr="001D18B3" w:rsidRDefault="001D18B3" w:rsidP="001D18B3">
            <w:pPr>
              <w:widowControl/>
              <w:autoSpaceDE/>
              <w:autoSpaceDN/>
              <w:ind w:left="-284"/>
              <w:jc w:val="center"/>
              <w:rPr>
                <w:rFonts w:eastAsia="Calibri"/>
                <w:sz w:val="24"/>
                <w:szCs w:val="24"/>
              </w:rPr>
            </w:pPr>
            <w:r w:rsidRPr="001D18B3">
              <w:rPr>
                <w:rFonts w:eastAsia="Calibri"/>
                <w:sz w:val="24"/>
                <w:szCs w:val="24"/>
              </w:rPr>
              <w:t xml:space="preserve">9 800 000,00 </w:t>
            </w:r>
            <w:r w:rsidRPr="001D18B3">
              <w:rPr>
                <w:rFonts w:eastAsia="Calibri"/>
                <w:bCs/>
                <w:sz w:val="24"/>
                <w:szCs w:val="24"/>
              </w:rPr>
              <w:t>руб.</w:t>
            </w:r>
          </w:p>
        </w:tc>
        <w:tc>
          <w:tcPr>
            <w:tcW w:w="3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8B3" w:rsidRPr="001D18B3" w:rsidRDefault="001D18B3" w:rsidP="001D18B3">
            <w:pPr>
              <w:widowControl/>
              <w:autoSpaceDE/>
              <w:autoSpaceDN/>
              <w:ind w:left="-284"/>
              <w:jc w:val="center"/>
              <w:rPr>
                <w:rFonts w:eastAsia="Calibri"/>
                <w:sz w:val="24"/>
                <w:szCs w:val="24"/>
              </w:rPr>
            </w:pPr>
            <w:r w:rsidRPr="001D18B3">
              <w:rPr>
                <w:rFonts w:eastAsia="Calibri"/>
                <w:spacing w:val="-4"/>
                <w:sz w:val="24"/>
                <w:szCs w:val="24"/>
              </w:rPr>
              <w:t>Период страхования:</w:t>
            </w:r>
            <w:r w:rsidRPr="001D18B3">
              <w:rPr>
                <w:rFonts w:eastAsia="Calibri"/>
                <w:sz w:val="24"/>
                <w:szCs w:val="24"/>
              </w:rPr>
              <w:t xml:space="preserve"> </w:t>
            </w:r>
          </w:p>
          <w:p w:rsidR="001D18B3" w:rsidRPr="001D18B3" w:rsidRDefault="001D18B3" w:rsidP="001D18B3">
            <w:pPr>
              <w:widowControl/>
              <w:autoSpaceDE/>
              <w:autoSpaceDN/>
              <w:ind w:left="-284"/>
              <w:jc w:val="center"/>
              <w:rPr>
                <w:rFonts w:eastAsia="Calibri"/>
                <w:sz w:val="24"/>
                <w:szCs w:val="24"/>
              </w:rPr>
            </w:pPr>
            <w:r w:rsidRPr="001D18B3">
              <w:rPr>
                <w:rFonts w:eastAsia="Calibri"/>
                <w:sz w:val="24"/>
                <w:szCs w:val="24"/>
              </w:rPr>
              <w:t xml:space="preserve">с 29 июня 2026 г. </w:t>
            </w:r>
          </w:p>
          <w:p w:rsidR="001D18B3" w:rsidRPr="001D18B3" w:rsidRDefault="001D18B3" w:rsidP="001D18B3">
            <w:pPr>
              <w:widowControl/>
              <w:autoSpaceDE/>
              <w:autoSpaceDN/>
              <w:ind w:left="-284"/>
              <w:jc w:val="center"/>
              <w:rPr>
                <w:rFonts w:eastAsia="Calibri"/>
                <w:sz w:val="24"/>
                <w:szCs w:val="24"/>
              </w:rPr>
            </w:pPr>
            <w:r w:rsidRPr="001D18B3">
              <w:rPr>
                <w:rFonts w:eastAsia="Calibri"/>
                <w:sz w:val="24"/>
                <w:szCs w:val="24"/>
              </w:rPr>
              <w:t>по 07 декабря 2026 г.</w:t>
            </w:r>
          </w:p>
          <w:p w:rsidR="001D18B3" w:rsidRPr="001D18B3" w:rsidRDefault="001D18B3" w:rsidP="001D18B3">
            <w:pPr>
              <w:widowControl/>
              <w:autoSpaceDE/>
              <w:autoSpaceDN/>
              <w:ind w:left="-284"/>
              <w:jc w:val="center"/>
              <w:rPr>
                <w:rFonts w:eastAsia="Calibri"/>
                <w:sz w:val="24"/>
                <w:szCs w:val="24"/>
              </w:rPr>
            </w:pPr>
          </w:p>
          <w:p w:rsidR="001D18B3" w:rsidRPr="001D18B3" w:rsidRDefault="001D18B3" w:rsidP="001D18B3">
            <w:pPr>
              <w:widowControl/>
              <w:autoSpaceDE/>
              <w:autoSpaceDN/>
              <w:ind w:left="-284"/>
              <w:jc w:val="center"/>
              <w:rPr>
                <w:rFonts w:eastAsia="Calibri"/>
                <w:sz w:val="24"/>
                <w:szCs w:val="24"/>
              </w:rPr>
            </w:pPr>
            <w:r w:rsidRPr="001D18B3">
              <w:rPr>
                <w:rFonts w:eastAsia="Calibri"/>
                <w:sz w:val="24"/>
                <w:szCs w:val="24"/>
              </w:rPr>
              <w:t xml:space="preserve">Страхование «от всех рисков», «от гвоздя </w:t>
            </w:r>
          </w:p>
          <w:p w:rsidR="001D18B3" w:rsidRPr="001D18B3" w:rsidRDefault="001D18B3" w:rsidP="001D18B3">
            <w:pPr>
              <w:widowControl/>
              <w:suppressAutoHyphens/>
              <w:autoSpaceDE/>
              <w:autoSpaceDN/>
              <w:ind w:left="-284"/>
              <w:jc w:val="center"/>
              <w:rPr>
                <w:rFonts w:eastAsia="Calibri"/>
                <w:sz w:val="24"/>
                <w:szCs w:val="24"/>
              </w:rPr>
            </w:pPr>
            <w:r w:rsidRPr="001D18B3">
              <w:rPr>
                <w:rFonts w:eastAsia="Calibri"/>
                <w:sz w:val="24"/>
                <w:szCs w:val="24"/>
              </w:rPr>
              <w:t>до гвоздя» (включая экспонирование)</w:t>
            </w:r>
          </w:p>
        </w:tc>
      </w:tr>
      <w:tr w:rsidR="001D18B3" w:rsidRPr="001D18B3" w:rsidTr="002B2D09">
        <w:trPr>
          <w:trHeight w:val="191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8B3" w:rsidRPr="001D18B3" w:rsidRDefault="001D18B3" w:rsidP="001D18B3">
            <w:pPr>
              <w:widowControl/>
              <w:autoSpaceDE/>
              <w:autoSpaceDN/>
              <w:ind w:left="-284"/>
              <w:jc w:val="center"/>
              <w:rPr>
                <w:rFonts w:eastAsia="Calibri"/>
                <w:sz w:val="24"/>
                <w:szCs w:val="24"/>
              </w:rPr>
            </w:pPr>
            <w:r w:rsidRPr="001D18B3">
              <w:rPr>
                <w:bCs/>
                <w:color w:val="0D0D0D"/>
                <w:sz w:val="24"/>
                <w:szCs w:val="24"/>
              </w:rPr>
              <w:t>4.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8B3" w:rsidRPr="001D18B3" w:rsidRDefault="001D18B3" w:rsidP="001D18B3">
            <w:pPr>
              <w:widowControl/>
              <w:autoSpaceDE/>
              <w:autoSpaceDN/>
              <w:ind w:left="-284"/>
              <w:rPr>
                <w:rFonts w:eastAsia="Calibri"/>
                <w:color w:val="0D0D0D"/>
                <w:sz w:val="24"/>
                <w:szCs w:val="24"/>
              </w:rPr>
            </w:pPr>
            <w:r w:rsidRPr="001D18B3">
              <w:rPr>
                <w:bCs/>
                <w:color w:val="0D0D0D"/>
                <w:sz w:val="24"/>
                <w:szCs w:val="24"/>
              </w:rPr>
              <w:t>Государственное автономное учреждение культуры Республики Бурятия «Кяхтинский Краеведческий Музей»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8B3" w:rsidRPr="001D18B3" w:rsidRDefault="001D18B3" w:rsidP="001D18B3">
            <w:pPr>
              <w:widowControl/>
              <w:autoSpaceDE/>
              <w:autoSpaceDN/>
              <w:ind w:left="-284"/>
              <w:jc w:val="center"/>
              <w:rPr>
                <w:rFonts w:eastAsia="Calibri"/>
                <w:sz w:val="24"/>
                <w:szCs w:val="24"/>
              </w:rPr>
            </w:pPr>
            <w:r w:rsidRPr="001D18B3">
              <w:rPr>
                <w:bCs/>
                <w:color w:val="0D0D0D"/>
                <w:sz w:val="24"/>
                <w:szCs w:val="24"/>
              </w:rPr>
              <w:t>18</w:t>
            </w: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8B3" w:rsidRPr="001D18B3" w:rsidRDefault="001D18B3" w:rsidP="001D18B3">
            <w:pPr>
              <w:widowControl/>
              <w:autoSpaceDE/>
              <w:autoSpaceDN/>
              <w:ind w:left="-284"/>
              <w:jc w:val="center"/>
              <w:rPr>
                <w:rFonts w:eastAsia="Calibri"/>
                <w:sz w:val="24"/>
                <w:szCs w:val="24"/>
              </w:rPr>
            </w:pPr>
            <w:r w:rsidRPr="001D18B3">
              <w:rPr>
                <w:bCs/>
                <w:color w:val="0D0D0D"/>
                <w:sz w:val="24"/>
                <w:szCs w:val="24"/>
              </w:rPr>
              <w:t xml:space="preserve">5 300 000,00 </w:t>
            </w:r>
            <w:r w:rsidRPr="001D18B3">
              <w:rPr>
                <w:rFonts w:eastAsia="Calibri"/>
                <w:bCs/>
                <w:sz w:val="24"/>
                <w:szCs w:val="24"/>
              </w:rPr>
              <w:t>руб.</w:t>
            </w:r>
          </w:p>
        </w:tc>
        <w:tc>
          <w:tcPr>
            <w:tcW w:w="3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8B3" w:rsidRPr="001D18B3" w:rsidRDefault="001D18B3" w:rsidP="001D18B3">
            <w:pPr>
              <w:widowControl/>
              <w:autoSpaceDE/>
              <w:autoSpaceDN/>
              <w:ind w:left="-284"/>
              <w:jc w:val="center"/>
              <w:rPr>
                <w:rFonts w:eastAsia="Calibri"/>
                <w:sz w:val="24"/>
                <w:szCs w:val="24"/>
              </w:rPr>
            </w:pPr>
            <w:r w:rsidRPr="001D18B3">
              <w:rPr>
                <w:rFonts w:eastAsia="Calibri"/>
                <w:spacing w:val="-4"/>
                <w:sz w:val="24"/>
                <w:szCs w:val="24"/>
              </w:rPr>
              <w:t>Период страхования:</w:t>
            </w:r>
            <w:r w:rsidRPr="001D18B3">
              <w:rPr>
                <w:rFonts w:eastAsia="Calibri"/>
                <w:sz w:val="24"/>
                <w:szCs w:val="24"/>
              </w:rPr>
              <w:t xml:space="preserve"> </w:t>
            </w:r>
          </w:p>
          <w:p w:rsidR="001D18B3" w:rsidRPr="001D18B3" w:rsidRDefault="001D18B3" w:rsidP="001D18B3">
            <w:pPr>
              <w:widowControl/>
              <w:autoSpaceDE/>
              <w:autoSpaceDN/>
              <w:ind w:left="-284"/>
              <w:jc w:val="center"/>
              <w:rPr>
                <w:rFonts w:eastAsia="Calibri"/>
                <w:sz w:val="24"/>
                <w:szCs w:val="24"/>
              </w:rPr>
            </w:pPr>
            <w:r w:rsidRPr="001D18B3">
              <w:rPr>
                <w:rFonts w:eastAsia="Calibri"/>
                <w:sz w:val="24"/>
                <w:szCs w:val="24"/>
              </w:rPr>
              <w:t xml:space="preserve">с 29 июня 2026 г. </w:t>
            </w:r>
          </w:p>
          <w:p w:rsidR="001D18B3" w:rsidRPr="001D18B3" w:rsidRDefault="001D18B3" w:rsidP="001D18B3">
            <w:pPr>
              <w:widowControl/>
              <w:autoSpaceDE/>
              <w:autoSpaceDN/>
              <w:ind w:left="-284"/>
              <w:jc w:val="center"/>
              <w:rPr>
                <w:rFonts w:eastAsia="Calibri"/>
                <w:sz w:val="24"/>
                <w:szCs w:val="24"/>
              </w:rPr>
            </w:pPr>
            <w:r w:rsidRPr="001D18B3">
              <w:rPr>
                <w:rFonts w:eastAsia="Calibri"/>
                <w:sz w:val="24"/>
                <w:szCs w:val="24"/>
              </w:rPr>
              <w:t>по 07 декабря 2026 г.</w:t>
            </w:r>
          </w:p>
          <w:p w:rsidR="001D18B3" w:rsidRPr="001D18B3" w:rsidRDefault="001D18B3" w:rsidP="001D18B3">
            <w:pPr>
              <w:widowControl/>
              <w:autoSpaceDE/>
              <w:autoSpaceDN/>
              <w:ind w:left="-284"/>
              <w:jc w:val="center"/>
              <w:rPr>
                <w:rFonts w:eastAsia="Calibri"/>
                <w:sz w:val="24"/>
                <w:szCs w:val="24"/>
              </w:rPr>
            </w:pPr>
          </w:p>
          <w:p w:rsidR="001D18B3" w:rsidRPr="001D18B3" w:rsidRDefault="001D18B3" w:rsidP="001D18B3">
            <w:pPr>
              <w:widowControl/>
              <w:autoSpaceDE/>
              <w:autoSpaceDN/>
              <w:ind w:left="-284"/>
              <w:jc w:val="center"/>
              <w:rPr>
                <w:rFonts w:eastAsia="Calibri"/>
                <w:sz w:val="24"/>
                <w:szCs w:val="24"/>
              </w:rPr>
            </w:pPr>
            <w:r w:rsidRPr="001D18B3">
              <w:rPr>
                <w:rFonts w:eastAsia="Calibri"/>
                <w:sz w:val="24"/>
                <w:szCs w:val="24"/>
              </w:rPr>
              <w:lastRenderedPageBreak/>
              <w:t xml:space="preserve">Страхование «от всех рисков», «от гвоздя </w:t>
            </w:r>
          </w:p>
          <w:p w:rsidR="001D18B3" w:rsidRPr="001D18B3" w:rsidRDefault="001D18B3" w:rsidP="001D18B3">
            <w:pPr>
              <w:widowControl/>
              <w:suppressAutoHyphens/>
              <w:autoSpaceDE/>
              <w:autoSpaceDN/>
              <w:ind w:left="-284"/>
              <w:jc w:val="center"/>
              <w:rPr>
                <w:rFonts w:eastAsia="Calibri"/>
                <w:sz w:val="24"/>
                <w:szCs w:val="24"/>
              </w:rPr>
            </w:pPr>
            <w:r w:rsidRPr="001D18B3">
              <w:rPr>
                <w:rFonts w:eastAsia="Calibri"/>
                <w:sz w:val="24"/>
                <w:szCs w:val="24"/>
              </w:rPr>
              <w:t>до гвоздя» (включая экспонирование)</w:t>
            </w:r>
          </w:p>
        </w:tc>
      </w:tr>
      <w:tr w:rsidR="001D18B3" w:rsidRPr="001D18B3" w:rsidTr="002B2D09">
        <w:trPr>
          <w:trHeight w:val="191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8B3" w:rsidRPr="001D18B3" w:rsidRDefault="001D18B3" w:rsidP="001D18B3">
            <w:pPr>
              <w:widowControl/>
              <w:autoSpaceDE/>
              <w:autoSpaceDN/>
              <w:ind w:left="-284"/>
              <w:jc w:val="center"/>
              <w:rPr>
                <w:rFonts w:eastAsia="Calibri"/>
                <w:sz w:val="24"/>
                <w:szCs w:val="24"/>
              </w:rPr>
            </w:pPr>
            <w:r w:rsidRPr="001D18B3">
              <w:rPr>
                <w:rFonts w:eastAsia="Calibri"/>
                <w:sz w:val="24"/>
                <w:szCs w:val="24"/>
              </w:rPr>
              <w:lastRenderedPageBreak/>
              <w:t>5.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8B3" w:rsidRPr="001D18B3" w:rsidRDefault="001D18B3" w:rsidP="001D18B3">
            <w:pPr>
              <w:widowControl/>
              <w:autoSpaceDE/>
              <w:autoSpaceDN/>
              <w:ind w:left="-284"/>
              <w:rPr>
                <w:rFonts w:eastAsia="Calibri"/>
                <w:color w:val="0D0D0D"/>
                <w:sz w:val="24"/>
                <w:szCs w:val="24"/>
              </w:rPr>
            </w:pPr>
            <w:r w:rsidRPr="001D18B3">
              <w:rPr>
                <w:rFonts w:eastAsia="Calibri"/>
                <w:color w:val="0D0D0D"/>
                <w:sz w:val="24"/>
                <w:szCs w:val="24"/>
              </w:rPr>
              <w:t>Государственное бюджетное учреждение «Национальный музей имени Алдан-Маадыр Республики Тыва»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8B3" w:rsidRPr="001D18B3" w:rsidRDefault="001D18B3" w:rsidP="001D18B3">
            <w:pPr>
              <w:widowControl/>
              <w:autoSpaceDE/>
              <w:autoSpaceDN/>
              <w:ind w:left="-284"/>
              <w:jc w:val="center"/>
              <w:rPr>
                <w:rFonts w:eastAsia="Calibri"/>
                <w:sz w:val="24"/>
                <w:szCs w:val="24"/>
              </w:rPr>
            </w:pPr>
            <w:r w:rsidRPr="001D18B3">
              <w:rPr>
                <w:rFonts w:eastAsia="Calibri"/>
                <w:sz w:val="24"/>
                <w:szCs w:val="24"/>
              </w:rPr>
              <w:t>74</w:t>
            </w: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8B3" w:rsidRPr="001D18B3" w:rsidRDefault="001D18B3" w:rsidP="001D18B3">
            <w:pPr>
              <w:widowControl/>
              <w:autoSpaceDE/>
              <w:autoSpaceDN/>
              <w:ind w:left="-284"/>
              <w:jc w:val="center"/>
              <w:rPr>
                <w:rFonts w:eastAsia="Calibri"/>
                <w:sz w:val="24"/>
                <w:szCs w:val="24"/>
              </w:rPr>
            </w:pPr>
            <w:r w:rsidRPr="001D18B3">
              <w:rPr>
                <w:rFonts w:eastAsia="Calibri"/>
                <w:sz w:val="24"/>
                <w:szCs w:val="24"/>
              </w:rPr>
              <w:t xml:space="preserve">51 360 000,00 </w:t>
            </w:r>
            <w:r w:rsidRPr="001D18B3">
              <w:rPr>
                <w:rFonts w:eastAsia="Calibri"/>
                <w:bCs/>
                <w:sz w:val="24"/>
                <w:szCs w:val="24"/>
              </w:rPr>
              <w:t>руб.</w:t>
            </w:r>
          </w:p>
        </w:tc>
        <w:tc>
          <w:tcPr>
            <w:tcW w:w="3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8B3" w:rsidRPr="001D18B3" w:rsidRDefault="001D18B3" w:rsidP="001D18B3">
            <w:pPr>
              <w:widowControl/>
              <w:autoSpaceDE/>
              <w:autoSpaceDN/>
              <w:ind w:left="-284"/>
              <w:jc w:val="center"/>
              <w:rPr>
                <w:rFonts w:eastAsia="Calibri"/>
                <w:sz w:val="24"/>
                <w:szCs w:val="24"/>
              </w:rPr>
            </w:pPr>
            <w:r w:rsidRPr="001D18B3">
              <w:rPr>
                <w:rFonts w:eastAsia="Calibri"/>
                <w:spacing w:val="-4"/>
                <w:sz w:val="24"/>
                <w:szCs w:val="24"/>
              </w:rPr>
              <w:t>Период страхования:</w:t>
            </w:r>
            <w:r w:rsidRPr="001D18B3">
              <w:rPr>
                <w:rFonts w:eastAsia="Calibri"/>
                <w:sz w:val="24"/>
                <w:szCs w:val="24"/>
              </w:rPr>
              <w:t xml:space="preserve"> </w:t>
            </w:r>
          </w:p>
          <w:p w:rsidR="001D18B3" w:rsidRPr="001D18B3" w:rsidRDefault="001D18B3" w:rsidP="001D18B3">
            <w:pPr>
              <w:widowControl/>
              <w:autoSpaceDE/>
              <w:autoSpaceDN/>
              <w:ind w:left="-284"/>
              <w:jc w:val="center"/>
              <w:rPr>
                <w:rFonts w:eastAsia="Calibri"/>
                <w:sz w:val="24"/>
                <w:szCs w:val="24"/>
              </w:rPr>
            </w:pPr>
            <w:r w:rsidRPr="001D18B3">
              <w:rPr>
                <w:rFonts w:eastAsia="Calibri"/>
                <w:sz w:val="24"/>
                <w:szCs w:val="24"/>
              </w:rPr>
              <w:t xml:space="preserve">с 29 июня 2026 г. </w:t>
            </w:r>
          </w:p>
          <w:p w:rsidR="001D18B3" w:rsidRPr="001D18B3" w:rsidRDefault="001D18B3" w:rsidP="001D18B3">
            <w:pPr>
              <w:widowControl/>
              <w:autoSpaceDE/>
              <w:autoSpaceDN/>
              <w:ind w:left="-284"/>
              <w:jc w:val="center"/>
              <w:rPr>
                <w:rFonts w:eastAsia="Calibri"/>
                <w:sz w:val="24"/>
                <w:szCs w:val="24"/>
              </w:rPr>
            </w:pPr>
            <w:r w:rsidRPr="001D18B3">
              <w:rPr>
                <w:rFonts w:eastAsia="Calibri"/>
                <w:sz w:val="24"/>
                <w:szCs w:val="24"/>
              </w:rPr>
              <w:t>по 07 декабря 2026 г.</w:t>
            </w:r>
          </w:p>
          <w:p w:rsidR="001D18B3" w:rsidRPr="001D18B3" w:rsidRDefault="001D18B3" w:rsidP="001D18B3">
            <w:pPr>
              <w:widowControl/>
              <w:autoSpaceDE/>
              <w:autoSpaceDN/>
              <w:ind w:left="-284"/>
              <w:jc w:val="center"/>
              <w:rPr>
                <w:rFonts w:eastAsia="Calibri"/>
                <w:sz w:val="24"/>
                <w:szCs w:val="24"/>
              </w:rPr>
            </w:pPr>
          </w:p>
          <w:p w:rsidR="001D18B3" w:rsidRPr="001D18B3" w:rsidRDefault="001D18B3" w:rsidP="001D18B3">
            <w:pPr>
              <w:widowControl/>
              <w:autoSpaceDE/>
              <w:autoSpaceDN/>
              <w:ind w:left="-284"/>
              <w:jc w:val="center"/>
              <w:rPr>
                <w:rFonts w:eastAsia="Calibri"/>
                <w:sz w:val="24"/>
                <w:szCs w:val="24"/>
              </w:rPr>
            </w:pPr>
            <w:r w:rsidRPr="001D18B3">
              <w:rPr>
                <w:rFonts w:eastAsia="Calibri"/>
                <w:sz w:val="24"/>
                <w:szCs w:val="24"/>
              </w:rPr>
              <w:t xml:space="preserve">Страхование «от всех рисков», «от гвоздя </w:t>
            </w:r>
          </w:p>
          <w:p w:rsidR="001D18B3" w:rsidRPr="001D18B3" w:rsidRDefault="001D18B3" w:rsidP="001D18B3">
            <w:pPr>
              <w:widowControl/>
              <w:suppressAutoHyphens/>
              <w:autoSpaceDE/>
              <w:autoSpaceDN/>
              <w:ind w:left="-284"/>
              <w:jc w:val="center"/>
              <w:rPr>
                <w:rFonts w:eastAsia="Calibri"/>
                <w:sz w:val="24"/>
                <w:szCs w:val="24"/>
              </w:rPr>
            </w:pPr>
            <w:r w:rsidRPr="001D18B3">
              <w:rPr>
                <w:rFonts w:eastAsia="Calibri"/>
                <w:sz w:val="24"/>
                <w:szCs w:val="24"/>
              </w:rPr>
              <w:t>до гвоздя» (включая экспонирование)</w:t>
            </w:r>
          </w:p>
        </w:tc>
      </w:tr>
      <w:tr w:rsidR="001D18B3" w:rsidRPr="001D18B3" w:rsidTr="002B2D09">
        <w:trPr>
          <w:trHeight w:val="191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8B3" w:rsidRPr="001D18B3" w:rsidRDefault="001D18B3" w:rsidP="001D18B3">
            <w:pPr>
              <w:widowControl/>
              <w:autoSpaceDE/>
              <w:autoSpaceDN/>
              <w:ind w:left="-284"/>
              <w:jc w:val="center"/>
              <w:rPr>
                <w:rFonts w:eastAsia="Calibri"/>
                <w:sz w:val="24"/>
                <w:szCs w:val="24"/>
              </w:rPr>
            </w:pPr>
            <w:r w:rsidRPr="001D18B3">
              <w:rPr>
                <w:rFonts w:eastAsia="Calibri"/>
                <w:sz w:val="24"/>
                <w:szCs w:val="24"/>
              </w:rPr>
              <w:t>6.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8B3" w:rsidRPr="001D18B3" w:rsidRDefault="001D18B3" w:rsidP="001D18B3">
            <w:pPr>
              <w:widowControl/>
              <w:autoSpaceDE/>
              <w:autoSpaceDN/>
              <w:ind w:left="-284"/>
              <w:rPr>
                <w:rFonts w:eastAsia="Calibri"/>
                <w:sz w:val="24"/>
                <w:szCs w:val="24"/>
              </w:rPr>
            </w:pPr>
            <w:r w:rsidRPr="001D18B3">
              <w:rPr>
                <w:rFonts w:eastAsia="Calibri"/>
                <w:sz w:val="24"/>
                <w:szCs w:val="24"/>
              </w:rPr>
              <w:t>Федеральное государственное бюджетное учреждение культуры «Государственный музей искусства народов Востока»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8B3" w:rsidRPr="001D18B3" w:rsidRDefault="001D18B3" w:rsidP="001D18B3">
            <w:pPr>
              <w:widowControl/>
              <w:autoSpaceDE/>
              <w:autoSpaceDN/>
              <w:ind w:left="-284"/>
              <w:jc w:val="center"/>
              <w:rPr>
                <w:rFonts w:eastAsia="Calibri"/>
                <w:sz w:val="24"/>
                <w:szCs w:val="24"/>
              </w:rPr>
            </w:pPr>
            <w:r w:rsidRPr="001D18B3">
              <w:rPr>
                <w:rFonts w:eastAsia="Calibri"/>
                <w:sz w:val="24"/>
                <w:szCs w:val="24"/>
              </w:rPr>
              <w:t>74</w:t>
            </w: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8B3" w:rsidRPr="001D18B3" w:rsidRDefault="001D18B3" w:rsidP="001D18B3">
            <w:pPr>
              <w:widowControl/>
              <w:autoSpaceDE/>
              <w:autoSpaceDN/>
              <w:ind w:left="-284"/>
              <w:jc w:val="center"/>
              <w:rPr>
                <w:rFonts w:eastAsia="Calibri"/>
                <w:sz w:val="24"/>
                <w:szCs w:val="24"/>
              </w:rPr>
            </w:pPr>
            <w:r w:rsidRPr="001D18B3">
              <w:rPr>
                <w:rFonts w:eastAsia="Calibri"/>
                <w:sz w:val="24"/>
                <w:szCs w:val="24"/>
              </w:rPr>
              <w:t xml:space="preserve">103 600 000,00 </w:t>
            </w:r>
            <w:r w:rsidRPr="001D18B3">
              <w:rPr>
                <w:rFonts w:eastAsia="Calibri"/>
                <w:bCs/>
                <w:sz w:val="24"/>
                <w:szCs w:val="24"/>
              </w:rPr>
              <w:t>руб.</w:t>
            </w:r>
          </w:p>
        </w:tc>
        <w:tc>
          <w:tcPr>
            <w:tcW w:w="3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8B3" w:rsidRPr="001D18B3" w:rsidRDefault="001D18B3" w:rsidP="001D18B3">
            <w:pPr>
              <w:widowControl/>
              <w:suppressAutoHyphens/>
              <w:autoSpaceDE/>
              <w:autoSpaceDN/>
              <w:ind w:left="-284"/>
              <w:jc w:val="center"/>
              <w:rPr>
                <w:rFonts w:eastAsia="Calibri"/>
                <w:sz w:val="24"/>
                <w:szCs w:val="24"/>
              </w:rPr>
            </w:pPr>
            <w:r w:rsidRPr="001D18B3">
              <w:rPr>
                <w:rFonts w:eastAsia="Calibri"/>
                <w:sz w:val="24"/>
                <w:szCs w:val="24"/>
              </w:rPr>
              <w:t>Период страхования:</w:t>
            </w:r>
          </w:p>
          <w:p w:rsidR="001D18B3" w:rsidRPr="001D18B3" w:rsidRDefault="001D18B3" w:rsidP="001D18B3">
            <w:pPr>
              <w:widowControl/>
              <w:suppressAutoHyphens/>
              <w:autoSpaceDE/>
              <w:autoSpaceDN/>
              <w:ind w:left="-284"/>
              <w:jc w:val="center"/>
              <w:rPr>
                <w:rFonts w:eastAsia="Calibri"/>
                <w:sz w:val="24"/>
                <w:szCs w:val="24"/>
              </w:rPr>
            </w:pPr>
            <w:r w:rsidRPr="001D18B3">
              <w:rPr>
                <w:rFonts w:eastAsia="Calibri"/>
                <w:sz w:val="24"/>
                <w:szCs w:val="24"/>
              </w:rPr>
              <w:t xml:space="preserve">с «13» июля2026 г. </w:t>
            </w:r>
          </w:p>
          <w:p w:rsidR="001D18B3" w:rsidRPr="001D18B3" w:rsidRDefault="001D18B3" w:rsidP="001D18B3">
            <w:pPr>
              <w:widowControl/>
              <w:suppressAutoHyphens/>
              <w:autoSpaceDE/>
              <w:autoSpaceDN/>
              <w:ind w:left="-284"/>
              <w:jc w:val="center"/>
              <w:rPr>
                <w:rFonts w:eastAsia="Calibri"/>
                <w:sz w:val="24"/>
                <w:szCs w:val="24"/>
              </w:rPr>
            </w:pPr>
            <w:r w:rsidRPr="001D18B3">
              <w:rPr>
                <w:rFonts w:eastAsia="Calibri"/>
                <w:sz w:val="24"/>
                <w:szCs w:val="24"/>
              </w:rPr>
              <w:t>по «20» ноября 2026 г.</w:t>
            </w:r>
          </w:p>
          <w:p w:rsidR="001D18B3" w:rsidRPr="001D18B3" w:rsidRDefault="001D18B3" w:rsidP="001D18B3">
            <w:pPr>
              <w:widowControl/>
              <w:suppressAutoHyphens/>
              <w:autoSpaceDE/>
              <w:autoSpaceDN/>
              <w:ind w:left="-284"/>
              <w:jc w:val="center"/>
              <w:rPr>
                <w:rFonts w:eastAsia="Calibri"/>
                <w:sz w:val="24"/>
                <w:szCs w:val="24"/>
              </w:rPr>
            </w:pPr>
          </w:p>
          <w:p w:rsidR="001D18B3" w:rsidRPr="001D18B3" w:rsidRDefault="001D18B3" w:rsidP="001D18B3">
            <w:pPr>
              <w:widowControl/>
              <w:suppressAutoHyphens/>
              <w:autoSpaceDE/>
              <w:autoSpaceDN/>
              <w:ind w:left="-284"/>
              <w:jc w:val="center"/>
              <w:rPr>
                <w:rFonts w:eastAsia="Calibri"/>
                <w:sz w:val="24"/>
                <w:szCs w:val="24"/>
              </w:rPr>
            </w:pPr>
            <w:r w:rsidRPr="001D18B3">
              <w:rPr>
                <w:rFonts w:eastAsia="Calibri"/>
                <w:sz w:val="24"/>
                <w:szCs w:val="24"/>
              </w:rPr>
              <w:t xml:space="preserve">Страхование «от всех рисков», «от гвоздя </w:t>
            </w:r>
          </w:p>
          <w:p w:rsidR="001D18B3" w:rsidRPr="001D18B3" w:rsidRDefault="001D18B3" w:rsidP="001D18B3">
            <w:pPr>
              <w:widowControl/>
              <w:suppressAutoHyphens/>
              <w:autoSpaceDE/>
              <w:autoSpaceDN/>
              <w:ind w:left="-284"/>
              <w:jc w:val="center"/>
              <w:rPr>
                <w:rFonts w:eastAsia="Calibri"/>
                <w:sz w:val="24"/>
                <w:szCs w:val="24"/>
              </w:rPr>
            </w:pPr>
            <w:r w:rsidRPr="001D18B3">
              <w:rPr>
                <w:rFonts w:eastAsia="Calibri"/>
                <w:sz w:val="24"/>
                <w:szCs w:val="24"/>
              </w:rPr>
              <w:t>до гвоздя» (включая экспонирование)</w:t>
            </w:r>
          </w:p>
        </w:tc>
      </w:tr>
    </w:tbl>
    <w:p w:rsidR="001D18B3" w:rsidRPr="001D18B3" w:rsidRDefault="001D18B3" w:rsidP="002B2D09">
      <w:pPr>
        <w:suppressAutoHyphens/>
        <w:autoSpaceDE/>
        <w:autoSpaceDN/>
        <w:ind w:left="-284"/>
        <w:jc w:val="both"/>
        <w:rPr>
          <w:rFonts w:eastAsia="Calibri"/>
          <w:kern w:val="1"/>
          <w:sz w:val="24"/>
          <w:szCs w:val="24"/>
          <w:lang w:eastAsia="zh-CN" w:bidi="hi-IN"/>
        </w:rPr>
      </w:pPr>
      <w:bookmarkStart w:id="9" w:name="_Hlk230771450"/>
      <w:bookmarkEnd w:id="8"/>
      <w:r w:rsidRPr="001D18B3">
        <w:rPr>
          <w:rFonts w:eastAsia="Calibri"/>
          <w:kern w:val="1"/>
          <w:sz w:val="24"/>
          <w:szCs w:val="24"/>
          <w:lang w:eastAsia="zh-CN" w:bidi="hi-IN"/>
        </w:rPr>
        <w:t>Объект страхования (количество музейных предметов): Страхование 468 (Четыреста шестьдесят восемь) музейных предметов, общая страховая стоимость которых составляет 715 158 000 (семьсот пятнадцать миллионов сто пятьдесят восемь тысяч) рублей 00 коп., согласно Приложению № 1 к Техническому заданию.</w:t>
      </w:r>
    </w:p>
    <w:bookmarkEnd w:id="9"/>
    <w:p w:rsidR="001D18B3" w:rsidRPr="001D18B3" w:rsidRDefault="001D18B3" w:rsidP="002B2D09">
      <w:pPr>
        <w:suppressAutoHyphens/>
        <w:autoSpaceDE/>
        <w:autoSpaceDN/>
        <w:ind w:left="-284"/>
        <w:jc w:val="both"/>
        <w:rPr>
          <w:rFonts w:eastAsia="Calibri"/>
          <w:kern w:val="1"/>
          <w:sz w:val="24"/>
          <w:szCs w:val="24"/>
          <w:lang w:eastAsia="zh-CN" w:bidi="hi-IN"/>
        </w:rPr>
      </w:pPr>
      <w:r w:rsidRPr="001D18B3">
        <w:rPr>
          <w:rFonts w:eastAsia="Calibri"/>
          <w:kern w:val="1"/>
          <w:sz w:val="24"/>
          <w:szCs w:val="24"/>
          <w:lang w:eastAsia="zh-CN" w:bidi="hi-IN"/>
        </w:rPr>
        <w:t>Срок предоставления страхового полиса Страхователю: не более 5 (пяти) рабочих дней с даты предоставления Страхователем</w:t>
      </w:r>
      <w:r w:rsidRPr="001D18B3">
        <w:rPr>
          <w:rFonts w:eastAsia="Calibri"/>
          <w:i/>
          <w:kern w:val="1"/>
          <w:sz w:val="24"/>
          <w:szCs w:val="24"/>
          <w:lang w:eastAsia="zh-CN" w:bidi="hi-IN"/>
        </w:rPr>
        <w:t xml:space="preserve"> </w:t>
      </w:r>
      <w:r w:rsidRPr="001D18B3">
        <w:rPr>
          <w:rFonts w:eastAsia="Calibri"/>
          <w:kern w:val="1"/>
          <w:sz w:val="24"/>
          <w:szCs w:val="24"/>
          <w:lang w:eastAsia="zh-CN" w:bidi="hi-IN"/>
        </w:rPr>
        <w:t>Страховщику Заявления на страхование музейных предметов Выставки.</w:t>
      </w:r>
    </w:p>
    <w:p w:rsidR="001D18B3" w:rsidRPr="001D18B3" w:rsidRDefault="001D18B3" w:rsidP="002B2D09">
      <w:pPr>
        <w:tabs>
          <w:tab w:val="left" w:pos="426"/>
        </w:tabs>
        <w:suppressAutoHyphens/>
        <w:autoSpaceDE/>
        <w:autoSpaceDN/>
        <w:ind w:left="-284" w:right="139"/>
        <w:jc w:val="both"/>
        <w:rPr>
          <w:rFonts w:eastAsia="Calibri"/>
          <w:b/>
          <w:bCs/>
          <w:kern w:val="1"/>
          <w:sz w:val="24"/>
          <w:szCs w:val="24"/>
          <w:lang w:eastAsia="zh-CN" w:bidi="hi-IN"/>
        </w:rPr>
      </w:pPr>
    </w:p>
    <w:p w:rsidR="001D18B3" w:rsidRPr="001D18B3" w:rsidRDefault="001D18B3" w:rsidP="002B2D09">
      <w:pPr>
        <w:widowControl/>
        <w:tabs>
          <w:tab w:val="left" w:pos="142"/>
          <w:tab w:val="left" w:pos="284"/>
        </w:tabs>
        <w:autoSpaceDE/>
        <w:autoSpaceDN/>
        <w:ind w:left="-284"/>
        <w:jc w:val="both"/>
        <w:rPr>
          <w:rFonts w:eastAsia="Calibri"/>
          <w:b/>
          <w:bCs/>
          <w:sz w:val="24"/>
          <w:szCs w:val="24"/>
          <w:u w:val="single"/>
        </w:rPr>
      </w:pPr>
      <w:r w:rsidRPr="001D18B3">
        <w:rPr>
          <w:rFonts w:eastAsia="Calibri"/>
          <w:sz w:val="24"/>
          <w:szCs w:val="24"/>
          <w:u w:val="single"/>
          <w:lang w:eastAsia="ru-RU"/>
        </w:rPr>
        <w:t>Места постоянного хранения</w:t>
      </w:r>
      <w:r w:rsidRPr="001D18B3">
        <w:rPr>
          <w:rFonts w:eastAsia="Calibri"/>
          <w:b/>
          <w:bCs/>
          <w:sz w:val="24"/>
          <w:szCs w:val="24"/>
          <w:u w:val="single"/>
        </w:rPr>
        <w:t xml:space="preserve"> </w:t>
      </w:r>
      <w:r w:rsidRPr="001D18B3">
        <w:rPr>
          <w:rFonts w:eastAsia="Calibri"/>
          <w:sz w:val="24"/>
          <w:szCs w:val="24"/>
          <w:u w:val="single"/>
          <w:lang w:eastAsia="ru-RU"/>
        </w:rPr>
        <w:t>музейных предметов</w:t>
      </w:r>
      <w:r w:rsidRPr="001D18B3">
        <w:rPr>
          <w:rFonts w:eastAsia="Calibri"/>
          <w:sz w:val="24"/>
          <w:szCs w:val="24"/>
          <w:lang w:eastAsia="ru-RU"/>
        </w:rPr>
        <w:t>:</w:t>
      </w:r>
    </w:p>
    <w:p w:rsidR="001D18B3" w:rsidRPr="001D18B3" w:rsidRDefault="001D18B3" w:rsidP="002B2D09">
      <w:pPr>
        <w:widowControl/>
        <w:tabs>
          <w:tab w:val="left" w:pos="142"/>
          <w:tab w:val="left" w:pos="284"/>
          <w:tab w:val="left" w:pos="993"/>
        </w:tabs>
        <w:autoSpaceDE/>
        <w:autoSpaceDN/>
        <w:ind w:left="-284"/>
        <w:contextualSpacing/>
        <w:jc w:val="both"/>
        <w:rPr>
          <w:rFonts w:eastAsia="Calibri"/>
          <w:kern w:val="1"/>
          <w:sz w:val="24"/>
          <w:szCs w:val="24"/>
          <w:lang w:eastAsia="zh-CN" w:bidi="hi-IN"/>
        </w:rPr>
      </w:pPr>
      <w:r w:rsidRPr="001D18B3">
        <w:rPr>
          <w:rFonts w:eastAsia="Calibri"/>
          <w:kern w:val="1"/>
          <w:sz w:val="24"/>
          <w:szCs w:val="24"/>
          <w:lang w:eastAsia="zh-CN" w:bidi="hi-IN"/>
        </w:rPr>
        <w:t>- Государственное бюджетное учреждение культуры Астраханской области «Астраханский государственный объединенный историко-архитектурный музей-заповедник», РФ, Астраханская обл., г. Астрахань, Советская ул., д.15;</w:t>
      </w:r>
    </w:p>
    <w:p w:rsidR="001D18B3" w:rsidRPr="001D18B3" w:rsidRDefault="001D18B3" w:rsidP="002B2D09">
      <w:pPr>
        <w:widowControl/>
        <w:tabs>
          <w:tab w:val="left" w:pos="284"/>
        </w:tabs>
        <w:autoSpaceDE/>
        <w:autoSpaceDN/>
        <w:ind w:left="-284"/>
        <w:jc w:val="both"/>
        <w:rPr>
          <w:rFonts w:eastAsia="Calibri"/>
          <w:kern w:val="1"/>
          <w:sz w:val="24"/>
          <w:szCs w:val="24"/>
          <w:lang w:eastAsia="zh-CN" w:bidi="hi-IN"/>
        </w:rPr>
      </w:pPr>
      <w:r w:rsidRPr="001D18B3">
        <w:rPr>
          <w:rFonts w:eastAsia="Calibri"/>
          <w:kern w:val="1"/>
          <w:sz w:val="24"/>
          <w:szCs w:val="24"/>
          <w:lang w:eastAsia="zh-CN" w:bidi="hi-IN"/>
        </w:rPr>
        <w:t>- Бюджетное Учреждение Республики Калмыкия «Национальный музей Республики Калмыкии им. Н.Н. Пальмова», РФ, Республика Калмыкия, г. Элиста, ул. Джангара, д. 9;</w:t>
      </w:r>
    </w:p>
    <w:p w:rsidR="001D18B3" w:rsidRPr="001D18B3" w:rsidRDefault="001D18B3" w:rsidP="002B2D09">
      <w:pPr>
        <w:widowControl/>
        <w:tabs>
          <w:tab w:val="left" w:pos="284"/>
          <w:tab w:val="left" w:pos="993"/>
        </w:tabs>
        <w:autoSpaceDE/>
        <w:autoSpaceDN/>
        <w:ind w:left="-284"/>
        <w:contextualSpacing/>
        <w:jc w:val="both"/>
        <w:rPr>
          <w:rFonts w:eastAsia="Calibri"/>
          <w:kern w:val="1"/>
          <w:sz w:val="24"/>
          <w:szCs w:val="24"/>
          <w:lang w:eastAsia="zh-CN" w:bidi="hi-IN"/>
        </w:rPr>
      </w:pPr>
      <w:r w:rsidRPr="001D18B3">
        <w:rPr>
          <w:rFonts w:eastAsia="Calibri"/>
          <w:kern w:val="1"/>
          <w:sz w:val="24"/>
          <w:szCs w:val="24"/>
          <w:lang w:eastAsia="zh-CN" w:bidi="hi-IN"/>
        </w:rPr>
        <w:t>- Государственное автономное учреждение культуры Республики Бурятия «Кяхтинский Краеведческий Музей», РФ, Республика Бурятия, г. Кяхта, ул. Ленина, д. 49;</w:t>
      </w:r>
    </w:p>
    <w:p w:rsidR="001D18B3" w:rsidRPr="001D18B3" w:rsidRDefault="001D18B3" w:rsidP="002B2D09">
      <w:pPr>
        <w:widowControl/>
        <w:tabs>
          <w:tab w:val="left" w:pos="284"/>
          <w:tab w:val="left" w:pos="993"/>
        </w:tabs>
        <w:autoSpaceDE/>
        <w:autoSpaceDN/>
        <w:ind w:left="-284"/>
        <w:contextualSpacing/>
        <w:jc w:val="both"/>
        <w:rPr>
          <w:rFonts w:eastAsia="Calibri"/>
          <w:kern w:val="1"/>
          <w:sz w:val="24"/>
          <w:szCs w:val="24"/>
          <w:lang w:eastAsia="zh-CN" w:bidi="hi-IN"/>
        </w:rPr>
      </w:pPr>
      <w:r w:rsidRPr="001D18B3">
        <w:rPr>
          <w:rFonts w:eastAsia="Calibri"/>
          <w:kern w:val="1"/>
          <w:sz w:val="24"/>
          <w:szCs w:val="24"/>
          <w:lang w:eastAsia="zh-CN" w:bidi="hi-IN"/>
        </w:rPr>
        <w:t>- Государственное бюджетное учреждение «Национальный музей имени Алдан-Маадыр Республики Тыва», РФ, г. Кызыл, ул. Титова, д. 30;</w:t>
      </w:r>
    </w:p>
    <w:p w:rsidR="001D18B3" w:rsidRPr="001D18B3" w:rsidRDefault="001D18B3" w:rsidP="002B2D09">
      <w:pPr>
        <w:widowControl/>
        <w:tabs>
          <w:tab w:val="left" w:pos="284"/>
          <w:tab w:val="left" w:pos="993"/>
        </w:tabs>
        <w:autoSpaceDE/>
        <w:autoSpaceDN/>
        <w:ind w:left="-284"/>
        <w:contextualSpacing/>
        <w:jc w:val="both"/>
        <w:rPr>
          <w:rFonts w:eastAsia="Calibri"/>
          <w:kern w:val="1"/>
          <w:sz w:val="24"/>
          <w:szCs w:val="24"/>
          <w:lang w:eastAsia="zh-CN" w:bidi="hi-IN"/>
        </w:rPr>
      </w:pPr>
      <w:r w:rsidRPr="001D18B3">
        <w:rPr>
          <w:rFonts w:eastAsia="Calibri"/>
          <w:kern w:val="1"/>
          <w:sz w:val="24"/>
          <w:szCs w:val="24"/>
          <w:lang w:eastAsia="zh-CN" w:bidi="hi-IN"/>
        </w:rPr>
        <w:t>- Государственное автономное учреждение культуры Республики Бурятия «Национальный музей Республики Бурятия», РФ, г. Улан-Удэ, ул. Профсоюзная, д. 29;</w:t>
      </w:r>
    </w:p>
    <w:p w:rsidR="001D18B3" w:rsidRPr="001D18B3" w:rsidRDefault="001D18B3" w:rsidP="002B2D09">
      <w:pPr>
        <w:widowControl/>
        <w:tabs>
          <w:tab w:val="left" w:pos="284"/>
          <w:tab w:val="left" w:pos="993"/>
        </w:tabs>
        <w:autoSpaceDE/>
        <w:autoSpaceDN/>
        <w:ind w:left="-284"/>
        <w:contextualSpacing/>
        <w:jc w:val="both"/>
        <w:rPr>
          <w:rFonts w:eastAsia="Calibri"/>
          <w:kern w:val="1"/>
          <w:sz w:val="24"/>
          <w:szCs w:val="24"/>
          <w:lang w:eastAsia="zh-CN" w:bidi="hi-IN"/>
        </w:rPr>
      </w:pPr>
      <w:r w:rsidRPr="001D18B3">
        <w:rPr>
          <w:rFonts w:eastAsia="Calibri"/>
          <w:kern w:val="1"/>
          <w:sz w:val="24"/>
          <w:szCs w:val="24"/>
          <w:lang w:eastAsia="zh-CN" w:bidi="hi-IN"/>
        </w:rPr>
        <w:t>- Федеральное государственное бюджетное учреждение культуры «Государственный музей искусства народов востока», РФ, г. Москва, Проспект мира, д.119, стр.13.</w:t>
      </w:r>
    </w:p>
    <w:p w:rsidR="001D18B3" w:rsidRPr="001D18B3" w:rsidRDefault="001D18B3" w:rsidP="002B2D09">
      <w:pPr>
        <w:widowControl/>
        <w:tabs>
          <w:tab w:val="left" w:pos="993"/>
        </w:tabs>
        <w:autoSpaceDE/>
        <w:autoSpaceDN/>
        <w:spacing w:line="276" w:lineRule="auto"/>
        <w:ind w:left="-284" w:right="-1"/>
        <w:contextualSpacing/>
        <w:jc w:val="both"/>
        <w:rPr>
          <w:rFonts w:eastAsia="Calibri"/>
          <w:sz w:val="24"/>
          <w:szCs w:val="24"/>
          <w:lang w:eastAsia="ru-RU"/>
        </w:rPr>
      </w:pPr>
      <w:r w:rsidRPr="001D18B3">
        <w:rPr>
          <w:rFonts w:eastAsia="Calibri"/>
          <w:sz w:val="24"/>
          <w:szCs w:val="24"/>
          <w:u w:val="single"/>
          <w:lang w:eastAsia="ru-RU"/>
        </w:rPr>
        <w:t>Место экспонирования</w:t>
      </w:r>
      <w:r w:rsidRPr="001D18B3">
        <w:rPr>
          <w:rFonts w:eastAsia="Calibri"/>
          <w:sz w:val="24"/>
          <w:szCs w:val="24"/>
          <w:lang w:eastAsia="ru-RU"/>
        </w:rPr>
        <w:t xml:space="preserve"> – Федеральное государственное бюджетное учреждение культуры «Государственный музей изобразительных искусств имени А.С. Пушкина», 119019, г. Москва, ул., Волхонка,12.</w:t>
      </w:r>
    </w:p>
    <w:p w:rsidR="001D18B3" w:rsidRPr="001D18B3" w:rsidRDefault="001D18B3" w:rsidP="002B2D09">
      <w:pPr>
        <w:suppressAutoHyphens/>
        <w:autoSpaceDE/>
        <w:autoSpaceDN/>
        <w:ind w:left="-284"/>
        <w:jc w:val="both"/>
        <w:rPr>
          <w:rFonts w:eastAsia="Calibri"/>
          <w:kern w:val="1"/>
          <w:sz w:val="24"/>
          <w:szCs w:val="24"/>
          <w:lang w:eastAsia="zh-CN" w:bidi="hi-IN"/>
        </w:rPr>
      </w:pPr>
      <w:r w:rsidRPr="001D18B3">
        <w:rPr>
          <w:rFonts w:eastAsia="Calibri"/>
          <w:kern w:val="1"/>
          <w:sz w:val="24"/>
          <w:szCs w:val="24"/>
          <w:lang w:eastAsia="zh-CN" w:bidi="hi-IN"/>
        </w:rPr>
        <w:t xml:space="preserve">3.1. Страховое покрытие должно распространяться на период: </w:t>
      </w:r>
      <w:r w:rsidRPr="001D18B3">
        <w:rPr>
          <w:rFonts w:eastAsia="Calibri"/>
          <w:sz w:val="24"/>
          <w:szCs w:val="24"/>
        </w:rPr>
        <w:t>включая страхование на период упаковки/распаковки, период транспортировки по всему маршруту следования музейных предметов: от мест постоянного хранения музейных предметов до места экспонирования и по завершении экспонирования Выставки до мест постоянного хранения музейных предметов, период погрузки/разгрузки, период монтажа/демонтажа, временного хранения (без доступа посетителей), включая период экспонирования на Выставке.</w:t>
      </w:r>
    </w:p>
    <w:p w:rsidR="001D18B3" w:rsidRPr="001D18B3" w:rsidRDefault="001D18B3" w:rsidP="002B2D09">
      <w:pPr>
        <w:widowControl/>
        <w:shd w:val="clear" w:color="auto" w:fill="FFFFFF"/>
        <w:tabs>
          <w:tab w:val="left" w:pos="284"/>
        </w:tabs>
        <w:autoSpaceDE/>
        <w:autoSpaceDN/>
        <w:ind w:left="-284" w:right="85"/>
        <w:jc w:val="both"/>
        <w:rPr>
          <w:rFonts w:ascii="SimSun" w:eastAsia="SimSun" w:hAnsi="SimSun" w:cs="SimSun"/>
          <w:sz w:val="24"/>
          <w:szCs w:val="24"/>
          <w:lang w:val="de-DE" w:eastAsia="zh-CN" w:bidi="hi-IN"/>
        </w:rPr>
      </w:pPr>
      <w:r w:rsidRPr="001D18B3">
        <w:rPr>
          <w:rFonts w:eastAsia="SimSun" w:cs="SimSun"/>
          <w:bCs/>
          <w:kern w:val="1"/>
          <w:sz w:val="24"/>
          <w:szCs w:val="24"/>
          <w:lang w:val="de-DE" w:eastAsia="zh-CN" w:bidi="hi-IN"/>
        </w:rPr>
        <w:t>3.2</w:t>
      </w:r>
      <w:r w:rsidRPr="001D18B3">
        <w:rPr>
          <w:rFonts w:eastAsia="SimSun" w:cs="SimSun"/>
          <w:kern w:val="1"/>
          <w:sz w:val="24"/>
          <w:szCs w:val="24"/>
          <w:lang w:eastAsia="zh-CN" w:bidi="hi-IN"/>
        </w:rPr>
        <w:t>.</w:t>
      </w:r>
      <w:r w:rsidRPr="001D18B3">
        <w:rPr>
          <w:rFonts w:eastAsia="SimSun" w:cs="SimSun"/>
          <w:kern w:val="1"/>
          <w:sz w:val="24"/>
          <w:szCs w:val="24"/>
          <w:lang w:val="de-DE" w:eastAsia="zh-CN" w:bidi="hi-IN"/>
        </w:rPr>
        <w:t xml:space="preserve"> Установление какой-либо франшизы не допускается.</w:t>
      </w:r>
    </w:p>
    <w:p w:rsidR="001D18B3" w:rsidRPr="001D18B3" w:rsidRDefault="001D18B3" w:rsidP="002B2D09">
      <w:pPr>
        <w:suppressAutoHyphens/>
        <w:autoSpaceDE/>
        <w:autoSpaceDN/>
        <w:snapToGrid w:val="0"/>
        <w:ind w:left="-284" w:right="-1"/>
        <w:jc w:val="both"/>
        <w:rPr>
          <w:rFonts w:eastAsia="Arial Unicode MS"/>
          <w:kern w:val="1"/>
          <w:sz w:val="24"/>
          <w:szCs w:val="24"/>
          <w:lang w:eastAsia="zh-CN" w:bidi="hi-IN"/>
        </w:rPr>
      </w:pPr>
      <w:r w:rsidRPr="001D18B3">
        <w:rPr>
          <w:rFonts w:eastAsia="Calibri"/>
          <w:kern w:val="1"/>
          <w:sz w:val="24"/>
          <w:szCs w:val="24"/>
          <w:lang w:eastAsia="zh-CN" w:bidi="hi-IN"/>
        </w:rPr>
        <w:t>3.3. Страхование музейных предметов Выставки должно производиться по предметно, исходя из страховых сумм каждого музейного предмета.</w:t>
      </w:r>
    </w:p>
    <w:p w:rsidR="001D18B3" w:rsidRPr="001D18B3" w:rsidRDefault="001D18B3" w:rsidP="002B2D09">
      <w:pPr>
        <w:suppressAutoHyphens/>
        <w:autoSpaceDE/>
        <w:autoSpaceDN/>
        <w:ind w:left="-284"/>
        <w:jc w:val="both"/>
        <w:rPr>
          <w:rFonts w:eastAsia="Arial Unicode MS"/>
          <w:kern w:val="1"/>
          <w:sz w:val="24"/>
          <w:szCs w:val="24"/>
          <w:lang w:eastAsia="zh-CN" w:bidi="hi-IN"/>
        </w:rPr>
      </w:pPr>
      <w:r w:rsidRPr="001D18B3">
        <w:rPr>
          <w:rFonts w:eastAsia="Calibri"/>
          <w:kern w:val="1"/>
          <w:sz w:val="24"/>
          <w:szCs w:val="24"/>
          <w:lang w:eastAsia="zh-CN" w:bidi="hi-IN"/>
        </w:rPr>
        <w:lastRenderedPageBreak/>
        <w:t xml:space="preserve">3.4. Заявление Страхователя и список музейных предметов должны составлять неотъемлемую часть страхового полиса. </w:t>
      </w:r>
    </w:p>
    <w:p w:rsidR="001D18B3" w:rsidRPr="001D18B3" w:rsidRDefault="001D18B3" w:rsidP="002B2D09">
      <w:pPr>
        <w:suppressAutoHyphens/>
        <w:autoSpaceDE/>
        <w:autoSpaceDN/>
        <w:ind w:left="-284"/>
        <w:jc w:val="both"/>
        <w:rPr>
          <w:rFonts w:eastAsia="Arial Unicode MS"/>
          <w:kern w:val="1"/>
          <w:sz w:val="24"/>
          <w:szCs w:val="24"/>
          <w:lang w:eastAsia="zh-CN" w:bidi="hi-IN"/>
        </w:rPr>
      </w:pPr>
      <w:r w:rsidRPr="001D18B3">
        <w:rPr>
          <w:rFonts w:eastAsia="Calibri"/>
          <w:kern w:val="1"/>
          <w:sz w:val="24"/>
          <w:szCs w:val="24"/>
          <w:lang w:eastAsia="zh-CN" w:bidi="hi-IN"/>
        </w:rPr>
        <w:t>3.5. При наступлении страхового случая Страховщик обязан выплатить страховое возмещение в срок не более 15 (Пятнадцати) рабочих дней с даты получения документов, подтверждающих наступление страхового случая.</w:t>
      </w:r>
    </w:p>
    <w:p w:rsidR="001D18B3" w:rsidRPr="001D18B3" w:rsidRDefault="001D18B3" w:rsidP="002B2D09">
      <w:pPr>
        <w:suppressAutoHyphens/>
        <w:autoSpaceDE/>
        <w:autoSpaceDN/>
        <w:ind w:left="-284"/>
        <w:jc w:val="both"/>
        <w:rPr>
          <w:rFonts w:eastAsia="Arial Unicode MS"/>
          <w:kern w:val="1"/>
          <w:sz w:val="24"/>
          <w:szCs w:val="24"/>
          <w:lang w:eastAsia="zh-CN" w:bidi="hi-IN"/>
        </w:rPr>
      </w:pPr>
      <w:r w:rsidRPr="001D18B3">
        <w:rPr>
          <w:rFonts w:eastAsia="Calibri"/>
          <w:kern w:val="1"/>
          <w:sz w:val="24"/>
          <w:szCs w:val="24"/>
          <w:lang w:eastAsia="zh-CN" w:bidi="hi-IN"/>
        </w:rPr>
        <w:t>3.6. Заявление Страхователя оформляется отдельно по каждому участнику Выставки (владельцу музейных предметов) по форме, предоставленной Страховщиком. Страховщик предоставляет Страхователю Заявление в течение 1 (одного) рабочего дня с даты заключения Контракта. Заявление должно содержать всю существенную информацию (в соответствии с требованиями законодательства Российской Федерации), необходимую для правильного оформления страховых полисов. К заявлению на страхование прилагается список подлежащих страхованию музейных предметов Выставки, должным образом оформленный Страхователем. Страховые полисы предаются Страховщиком Страхователю на основании акта приема- передачи страхового полиса.</w:t>
      </w:r>
    </w:p>
    <w:p w:rsidR="001D18B3" w:rsidRPr="001D18B3" w:rsidRDefault="001D18B3" w:rsidP="002B2D09">
      <w:pPr>
        <w:tabs>
          <w:tab w:val="left" w:pos="540"/>
        </w:tabs>
        <w:suppressAutoHyphens/>
        <w:autoSpaceDE/>
        <w:autoSpaceDN/>
        <w:ind w:left="-284" w:right="-1"/>
        <w:jc w:val="both"/>
        <w:rPr>
          <w:rFonts w:eastAsia="Arial Unicode MS"/>
          <w:kern w:val="1"/>
          <w:sz w:val="24"/>
          <w:szCs w:val="24"/>
          <w:lang w:eastAsia="zh-CN" w:bidi="hi-IN"/>
        </w:rPr>
      </w:pPr>
      <w:r w:rsidRPr="001D18B3">
        <w:rPr>
          <w:rFonts w:eastAsia="Calibri"/>
          <w:kern w:val="1"/>
          <w:sz w:val="24"/>
          <w:szCs w:val="24"/>
          <w:lang w:eastAsia="zh-CN" w:bidi="hi-IN"/>
        </w:rPr>
        <w:t xml:space="preserve">3.7. Выгодоприобретателем по страховому полису должны являться владельцы музейных предметов Выставки: </w:t>
      </w:r>
      <w:r w:rsidRPr="001D18B3">
        <w:rPr>
          <w:rFonts w:eastAsia="Arial Unicode MS"/>
          <w:kern w:val="1"/>
          <w:sz w:val="24"/>
          <w:szCs w:val="24"/>
          <w:lang w:eastAsia="zh-CN" w:bidi="hi-IN"/>
        </w:rPr>
        <w:t>Государственное Бюджетное Учреждение Культуры Астраханской Области «Астраханский государственный историко-архитектурный музей-Заповедник»; Государственное автономное учреждение культуры Республики Бурятия «Национальный музей Республики Бурятия»; Бюджетное Учреждение Республики Калмыкия «Национальный музей Республики Калмыкии им. Н.Н. Пальмова»; Государственное автономноое учреждение культуры Республики Бурятия «Кяхтинский Краеведческий Музей», Государственное бюджетное учреждение «Национальный музей имени Алдан-Маадыр Республики Тыва», Федеральное государственное бюджетное учреждение культуры «Государственный музей искусства народов Востока».</w:t>
      </w:r>
    </w:p>
    <w:p w:rsidR="001D18B3" w:rsidRPr="001D18B3" w:rsidRDefault="001D18B3" w:rsidP="002B2D09">
      <w:pPr>
        <w:tabs>
          <w:tab w:val="left" w:pos="540"/>
        </w:tabs>
        <w:suppressAutoHyphens/>
        <w:autoSpaceDE/>
        <w:autoSpaceDN/>
        <w:ind w:left="-284" w:right="-1"/>
        <w:jc w:val="both"/>
        <w:rPr>
          <w:rFonts w:eastAsia="Calibri"/>
          <w:sz w:val="24"/>
          <w:szCs w:val="24"/>
        </w:rPr>
      </w:pPr>
      <w:r w:rsidRPr="001D18B3">
        <w:rPr>
          <w:rFonts w:eastAsia="Calibri"/>
          <w:kern w:val="1"/>
          <w:sz w:val="24"/>
          <w:szCs w:val="24"/>
          <w:lang w:eastAsia="zh-CN" w:bidi="hi-IN"/>
        </w:rPr>
        <w:t>3.8. Учитывая особый объект страхования, а именно, музейные предметы, имеющие историческое, художественное, культурное значение, для обеспечения надлежащей страховой защиты музейных предметов Выставки, с</w:t>
      </w:r>
      <w:r w:rsidRPr="001D18B3">
        <w:rPr>
          <w:rFonts w:eastAsia="Calibri"/>
          <w:sz w:val="24"/>
          <w:szCs w:val="24"/>
        </w:rPr>
        <w:t xml:space="preserve">огласно положениям раздела «Требования к обеспечению страховой защиты» Методических рекомендаций по вопросам страхования музейных предметов (Письмо Министерства культуры РФ от 14 мая 2016 г. N 165-01-39-ВА «О страховании музейных предметов») в зависимости от суммы совокупной страховой оценки музейных предметов на дату заключения Контракта Страховщик: </w:t>
      </w:r>
    </w:p>
    <w:p w:rsidR="001D18B3" w:rsidRPr="001D18B3" w:rsidRDefault="001D18B3" w:rsidP="002B2D09">
      <w:pPr>
        <w:tabs>
          <w:tab w:val="left" w:pos="540"/>
        </w:tabs>
        <w:suppressAutoHyphens/>
        <w:autoSpaceDE/>
        <w:autoSpaceDN/>
        <w:ind w:left="-284" w:right="-1"/>
        <w:jc w:val="both"/>
        <w:rPr>
          <w:rFonts w:eastAsia="Calibri"/>
          <w:sz w:val="24"/>
          <w:szCs w:val="24"/>
        </w:rPr>
      </w:pPr>
      <w:r w:rsidRPr="001D18B3">
        <w:rPr>
          <w:rFonts w:eastAsia="Calibri"/>
          <w:sz w:val="24"/>
          <w:szCs w:val="24"/>
        </w:rPr>
        <w:t>3.8.1. имеет право использовать емкость собственного удержания при наличии соответствующих перестраховочных регламентов и лимитов страховщика;</w:t>
      </w:r>
    </w:p>
    <w:p w:rsidR="001D18B3" w:rsidRPr="001D18B3" w:rsidRDefault="001D18B3" w:rsidP="002B2D09">
      <w:pPr>
        <w:widowControl/>
        <w:autoSpaceDE/>
        <w:autoSpaceDN/>
        <w:ind w:left="-284"/>
        <w:jc w:val="both"/>
        <w:rPr>
          <w:rFonts w:eastAsia="Calibri"/>
          <w:sz w:val="24"/>
          <w:szCs w:val="24"/>
        </w:rPr>
      </w:pPr>
      <w:r w:rsidRPr="001D18B3">
        <w:rPr>
          <w:rFonts w:eastAsia="Calibri"/>
          <w:sz w:val="24"/>
          <w:szCs w:val="24"/>
        </w:rPr>
        <w:t xml:space="preserve">3.8.2. обязуется письменно подтвердить: </w:t>
      </w:r>
    </w:p>
    <w:p w:rsidR="001D18B3" w:rsidRPr="001D18B3" w:rsidRDefault="001D18B3" w:rsidP="002B2D09">
      <w:pPr>
        <w:widowControl/>
        <w:autoSpaceDE/>
        <w:autoSpaceDN/>
        <w:ind w:left="-284"/>
        <w:jc w:val="both"/>
        <w:rPr>
          <w:rFonts w:eastAsia="Calibri"/>
          <w:sz w:val="24"/>
          <w:szCs w:val="24"/>
        </w:rPr>
      </w:pPr>
      <w:r w:rsidRPr="001D18B3">
        <w:rPr>
          <w:rFonts w:eastAsia="Calibri"/>
          <w:sz w:val="24"/>
          <w:szCs w:val="24"/>
        </w:rPr>
        <w:t>- наличие согласия перестраховщика (-ов) на принятие рисков страхования культурных ценностей в перечне покрываемых рисков по договору облигаторного перестрахования грузов Страховщика, действующему на дату заключения Контракта;</w:t>
      </w:r>
    </w:p>
    <w:p w:rsidR="001D18B3" w:rsidRPr="001D18B3" w:rsidRDefault="001D18B3" w:rsidP="002B2D09">
      <w:pPr>
        <w:suppressAutoHyphens/>
        <w:autoSpaceDE/>
        <w:autoSpaceDN/>
        <w:ind w:left="-284" w:right="141"/>
        <w:jc w:val="both"/>
        <w:rPr>
          <w:rFonts w:eastAsia="Calibri"/>
          <w:kern w:val="1"/>
          <w:sz w:val="24"/>
          <w:szCs w:val="24"/>
          <w:lang w:eastAsia="zh-CN" w:bidi="hi-IN"/>
        </w:rPr>
      </w:pPr>
      <w:r w:rsidRPr="001D18B3">
        <w:rPr>
          <w:rFonts w:eastAsia="Calibri"/>
          <w:sz w:val="24"/>
          <w:szCs w:val="24"/>
        </w:rPr>
        <w:t>- культурные ценности не относятся к исключениям по условиям договора облигаторного перестрахования грузов Страховщика, действующему на дату заключения Контракта.</w:t>
      </w:r>
      <w:r w:rsidRPr="001D18B3">
        <w:rPr>
          <w:rFonts w:eastAsia="Calibri"/>
          <w:kern w:val="1"/>
          <w:sz w:val="24"/>
          <w:szCs w:val="24"/>
          <w:lang w:eastAsia="zh-CN" w:bidi="hi-IN"/>
        </w:rPr>
        <w:t xml:space="preserve"> </w:t>
      </w:r>
    </w:p>
    <w:p w:rsidR="001D18B3" w:rsidRPr="001D18B3" w:rsidRDefault="001D18B3" w:rsidP="002B2D09">
      <w:pPr>
        <w:suppressAutoHyphens/>
        <w:autoSpaceDE/>
        <w:autoSpaceDN/>
        <w:ind w:left="-284" w:right="141"/>
        <w:jc w:val="both"/>
        <w:rPr>
          <w:rFonts w:eastAsia="SimSun"/>
          <w:sz w:val="23"/>
          <w:szCs w:val="23"/>
        </w:rPr>
      </w:pPr>
      <w:r w:rsidRPr="001D18B3">
        <w:rPr>
          <w:rFonts w:eastAsia="Calibri"/>
          <w:kern w:val="1"/>
          <w:sz w:val="24"/>
          <w:szCs w:val="24"/>
          <w:lang w:eastAsia="zh-CN" w:bidi="hi-IN"/>
        </w:rPr>
        <w:t xml:space="preserve">3.8.3. обязуется </w:t>
      </w:r>
      <w:r w:rsidRPr="001D18B3">
        <w:rPr>
          <w:rFonts w:eastAsia="Calibri"/>
          <w:color w:val="000000"/>
          <w:sz w:val="23"/>
          <w:szCs w:val="23"/>
        </w:rPr>
        <w:t xml:space="preserve">обеспечить факультативное пропорциональное перестрахование на условиях, соответствующих международной практике страхования культурных ценностей. Условия перестрахования должны соответствовать идентичными оригинальным условиям страхования, </w:t>
      </w:r>
      <w:r w:rsidRPr="001D18B3">
        <w:rPr>
          <w:rFonts w:eastAsia="SimSun"/>
          <w:sz w:val="23"/>
          <w:szCs w:val="23"/>
        </w:rPr>
        <w:t xml:space="preserve">поименованы и расшифрованы все стандартные оговорки, применяемые в страховании культурных ценностей. </w:t>
      </w:r>
    </w:p>
    <w:p w:rsidR="001D18B3" w:rsidRPr="001D18B3" w:rsidRDefault="001D18B3" w:rsidP="002B2D09">
      <w:pPr>
        <w:suppressAutoHyphens/>
        <w:autoSpaceDE/>
        <w:autoSpaceDN/>
        <w:ind w:left="-284" w:right="141"/>
        <w:jc w:val="both"/>
        <w:rPr>
          <w:rFonts w:eastAsia="Calibri"/>
          <w:kern w:val="1"/>
          <w:sz w:val="24"/>
          <w:szCs w:val="24"/>
          <w:lang w:eastAsia="zh-CN" w:bidi="hi-IN"/>
        </w:rPr>
      </w:pPr>
      <w:r w:rsidRPr="001D18B3">
        <w:rPr>
          <w:rFonts w:eastAsia="Calibri"/>
          <w:kern w:val="1"/>
          <w:sz w:val="24"/>
          <w:szCs w:val="24"/>
          <w:lang w:eastAsia="zh-CN" w:bidi="hi-IN"/>
        </w:rPr>
        <w:t>При этом при оказании услуг не допускается:</w:t>
      </w:r>
    </w:p>
    <w:p w:rsidR="001D18B3" w:rsidRPr="001D18B3" w:rsidRDefault="001D18B3" w:rsidP="002B2D09">
      <w:pPr>
        <w:tabs>
          <w:tab w:val="left" w:pos="540"/>
        </w:tabs>
        <w:suppressAutoHyphens/>
        <w:autoSpaceDE/>
        <w:autoSpaceDN/>
        <w:ind w:left="-284" w:right="-1"/>
        <w:jc w:val="both"/>
        <w:rPr>
          <w:rFonts w:eastAsia="Calibri"/>
          <w:kern w:val="1"/>
          <w:sz w:val="24"/>
          <w:szCs w:val="24"/>
          <w:lang w:eastAsia="zh-CN" w:bidi="hi-IN"/>
        </w:rPr>
      </w:pPr>
      <w:r w:rsidRPr="001D18B3">
        <w:rPr>
          <w:rFonts w:eastAsia="Calibri"/>
          <w:kern w:val="1"/>
          <w:sz w:val="24"/>
          <w:szCs w:val="24"/>
          <w:lang w:eastAsia="zh-CN" w:bidi="hi-IN"/>
        </w:rPr>
        <w:t>- использование перестраховочного покрытия, предоставляемого облигаторными договорами страховщиков;</w:t>
      </w:r>
    </w:p>
    <w:p w:rsidR="001D18B3" w:rsidRPr="001D18B3" w:rsidRDefault="001D18B3" w:rsidP="002B2D09">
      <w:pPr>
        <w:tabs>
          <w:tab w:val="left" w:pos="540"/>
        </w:tabs>
        <w:suppressAutoHyphens/>
        <w:autoSpaceDE/>
        <w:autoSpaceDN/>
        <w:ind w:left="-284" w:right="-1"/>
        <w:jc w:val="both"/>
        <w:rPr>
          <w:rFonts w:eastAsia="Calibri"/>
          <w:kern w:val="1"/>
          <w:sz w:val="24"/>
          <w:szCs w:val="24"/>
          <w:lang w:eastAsia="zh-CN" w:bidi="hi-IN"/>
        </w:rPr>
      </w:pPr>
      <w:r w:rsidRPr="001D18B3">
        <w:rPr>
          <w:rFonts w:eastAsia="Calibri"/>
          <w:kern w:val="1"/>
          <w:sz w:val="24"/>
          <w:szCs w:val="24"/>
          <w:lang w:eastAsia="zh-CN" w:bidi="hi-IN"/>
        </w:rPr>
        <w:t>- обеспечение перестрахования на основании договоров непропорционального перестрахования;</w:t>
      </w:r>
    </w:p>
    <w:p w:rsidR="001D18B3" w:rsidRPr="001D18B3" w:rsidRDefault="001D18B3" w:rsidP="002B2D09">
      <w:pPr>
        <w:tabs>
          <w:tab w:val="left" w:pos="540"/>
        </w:tabs>
        <w:suppressAutoHyphens/>
        <w:autoSpaceDE/>
        <w:autoSpaceDN/>
        <w:ind w:left="-284" w:right="-1"/>
        <w:jc w:val="both"/>
        <w:rPr>
          <w:rFonts w:eastAsia="Calibri"/>
          <w:kern w:val="1"/>
          <w:sz w:val="24"/>
          <w:szCs w:val="24"/>
          <w:lang w:eastAsia="zh-CN" w:bidi="hi-IN"/>
        </w:rPr>
      </w:pPr>
      <w:r w:rsidRPr="001D18B3">
        <w:rPr>
          <w:rFonts w:eastAsia="Calibri"/>
          <w:kern w:val="1"/>
          <w:sz w:val="24"/>
          <w:szCs w:val="24"/>
          <w:lang w:eastAsia="zh-CN" w:bidi="hi-IN"/>
        </w:rPr>
        <w:t>- использование договоров морского (транспортного, грузового), облигаторного и факультативного перестрахования грузов.</w:t>
      </w:r>
    </w:p>
    <w:p w:rsidR="001D18B3" w:rsidRPr="001D18B3" w:rsidRDefault="001D18B3" w:rsidP="002B2D09">
      <w:pPr>
        <w:tabs>
          <w:tab w:val="left" w:pos="540"/>
        </w:tabs>
        <w:suppressAutoHyphens/>
        <w:autoSpaceDE/>
        <w:autoSpaceDN/>
        <w:ind w:left="-284" w:right="-1"/>
        <w:jc w:val="both"/>
        <w:rPr>
          <w:rFonts w:eastAsia="Calibri"/>
          <w:kern w:val="1"/>
          <w:sz w:val="24"/>
          <w:szCs w:val="24"/>
          <w:lang w:eastAsia="zh-CN" w:bidi="hi-IN"/>
        </w:rPr>
      </w:pPr>
      <w:r w:rsidRPr="001D18B3">
        <w:rPr>
          <w:rFonts w:eastAsia="Calibri"/>
          <w:kern w:val="1"/>
          <w:sz w:val="24"/>
          <w:szCs w:val="24"/>
          <w:lang w:eastAsia="zh-CN" w:bidi="hi-IN"/>
        </w:rPr>
        <w:t>Факт перестрахования необходимо подтвердить соответствующей действующей ковер-нотой.</w:t>
      </w:r>
    </w:p>
    <w:p w:rsidR="001D18B3" w:rsidRPr="001D18B3" w:rsidRDefault="001D18B3" w:rsidP="002B2D09">
      <w:pPr>
        <w:tabs>
          <w:tab w:val="left" w:pos="540"/>
        </w:tabs>
        <w:suppressAutoHyphens/>
        <w:autoSpaceDE/>
        <w:autoSpaceDN/>
        <w:ind w:left="-284" w:right="-1"/>
        <w:jc w:val="both"/>
        <w:rPr>
          <w:rFonts w:eastAsia="Calibri"/>
          <w:sz w:val="24"/>
          <w:szCs w:val="24"/>
        </w:rPr>
      </w:pPr>
      <w:r w:rsidRPr="001D18B3">
        <w:rPr>
          <w:rFonts w:eastAsia="Calibri"/>
          <w:kern w:val="1"/>
          <w:sz w:val="24"/>
          <w:szCs w:val="24"/>
          <w:lang w:eastAsia="zh-CN" w:bidi="hi-IN"/>
        </w:rPr>
        <w:t>Полнота и надежность страхового покрытия должны быть подтверждены также предоставлением секьюрити листа по перестрахованию рисков</w:t>
      </w:r>
      <w:r w:rsidRPr="001D18B3">
        <w:rPr>
          <w:rFonts w:eastAsia="Calibri"/>
          <w:sz w:val="24"/>
          <w:szCs w:val="24"/>
        </w:rPr>
        <w:t xml:space="preserve"> выданным Страховщиком и предоставленным Страхователю в срок не более 5 (пяти) рабочих дней с даты предоставления Страхователем Заявления</w:t>
      </w:r>
      <w:r w:rsidRPr="001D18B3">
        <w:rPr>
          <w:rFonts w:eastAsia="Calibri"/>
          <w:kern w:val="1"/>
          <w:sz w:val="24"/>
          <w:szCs w:val="24"/>
          <w:lang w:eastAsia="zh-CN" w:bidi="hi-IN"/>
        </w:rPr>
        <w:t>.</w:t>
      </w:r>
    </w:p>
    <w:p w:rsidR="001D18B3" w:rsidRPr="001D18B3" w:rsidRDefault="001D18B3" w:rsidP="002B2D09">
      <w:pPr>
        <w:tabs>
          <w:tab w:val="left" w:pos="540"/>
        </w:tabs>
        <w:suppressAutoHyphens/>
        <w:autoSpaceDE/>
        <w:autoSpaceDN/>
        <w:ind w:left="-284" w:right="-1"/>
        <w:jc w:val="both"/>
        <w:rPr>
          <w:rFonts w:eastAsia="Calibri"/>
          <w:kern w:val="1"/>
          <w:sz w:val="24"/>
          <w:szCs w:val="24"/>
          <w:lang w:eastAsia="zh-CN" w:bidi="hi-IN"/>
        </w:rPr>
      </w:pPr>
    </w:p>
    <w:p w:rsidR="001D18B3" w:rsidRPr="001D18B3" w:rsidRDefault="001D18B3" w:rsidP="002B2D09">
      <w:pPr>
        <w:tabs>
          <w:tab w:val="left" w:pos="540"/>
        </w:tabs>
        <w:suppressAutoHyphens/>
        <w:autoSpaceDE/>
        <w:autoSpaceDN/>
        <w:ind w:left="-284" w:right="-1"/>
        <w:jc w:val="both"/>
        <w:rPr>
          <w:rFonts w:eastAsia="Calibri"/>
          <w:b/>
          <w:kern w:val="1"/>
          <w:sz w:val="24"/>
          <w:szCs w:val="24"/>
          <w:lang w:eastAsia="zh-CN" w:bidi="hi-IN"/>
        </w:rPr>
      </w:pPr>
      <w:r w:rsidRPr="001D18B3">
        <w:rPr>
          <w:rFonts w:eastAsia="Calibri"/>
          <w:b/>
          <w:kern w:val="1"/>
          <w:sz w:val="24"/>
          <w:szCs w:val="24"/>
          <w:lang w:eastAsia="zh-CN" w:bidi="hi-IN"/>
        </w:rPr>
        <w:t>4. Объем и сроки гарантий качества</w:t>
      </w:r>
    </w:p>
    <w:p w:rsidR="001D18B3" w:rsidRPr="001D18B3" w:rsidRDefault="001D18B3" w:rsidP="002B2D09">
      <w:pPr>
        <w:tabs>
          <w:tab w:val="left" w:pos="540"/>
        </w:tabs>
        <w:suppressAutoHyphens/>
        <w:autoSpaceDE/>
        <w:autoSpaceDN/>
        <w:ind w:left="-284" w:right="-1"/>
        <w:jc w:val="both"/>
        <w:rPr>
          <w:rFonts w:eastAsia="Calibri"/>
          <w:kern w:val="1"/>
          <w:sz w:val="24"/>
          <w:szCs w:val="24"/>
          <w:lang w:eastAsia="zh-CN" w:bidi="hi-IN"/>
        </w:rPr>
      </w:pPr>
      <w:r w:rsidRPr="001D18B3">
        <w:rPr>
          <w:rFonts w:eastAsia="Calibri"/>
          <w:kern w:val="1"/>
          <w:sz w:val="24"/>
          <w:szCs w:val="24"/>
          <w:lang w:eastAsia="zh-CN" w:bidi="hi-IN"/>
        </w:rPr>
        <w:t>Исполнитель гарантирует качество оказания услуг в соответствии с требованиями, указанными в</w:t>
      </w:r>
    </w:p>
    <w:p w:rsidR="001D18B3" w:rsidRPr="001D18B3" w:rsidRDefault="001D18B3" w:rsidP="002B2D09">
      <w:pPr>
        <w:tabs>
          <w:tab w:val="left" w:pos="540"/>
        </w:tabs>
        <w:suppressAutoHyphens/>
        <w:autoSpaceDE/>
        <w:autoSpaceDN/>
        <w:ind w:left="-284" w:right="-1"/>
        <w:jc w:val="both"/>
        <w:rPr>
          <w:rFonts w:eastAsia="Calibri"/>
          <w:kern w:val="1"/>
          <w:sz w:val="24"/>
          <w:szCs w:val="24"/>
          <w:lang w:eastAsia="zh-CN" w:bidi="hi-IN"/>
        </w:rPr>
      </w:pPr>
      <w:r w:rsidRPr="001D18B3">
        <w:rPr>
          <w:rFonts w:eastAsia="Calibri"/>
          <w:kern w:val="1"/>
          <w:sz w:val="24"/>
          <w:szCs w:val="24"/>
          <w:lang w:eastAsia="zh-CN" w:bidi="hi-IN"/>
        </w:rPr>
        <w:lastRenderedPageBreak/>
        <w:t>Техническом задании.</w:t>
      </w:r>
    </w:p>
    <w:p w:rsidR="001D18B3" w:rsidRPr="001D18B3" w:rsidRDefault="001D18B3" w:rsidP="002B2D09">
      <w:pPr>
        <w:tabs>
          <w:tab w:val="left" w:pos="540"/>
        </w:tabs>
        <w:suppressAutoHyphens/>
        <w:autoSpaceDE/>
        <w:autoSpaceDN/>
        <w:ind w:left="-284" w:right="-1"/>
        <w:jc w:val="both"/>
        <w:rPr>
          <w:rFonts w:eastAsia="Calibri"/>
          <w:kern w:val="1"/>
          <w:sz w:val="24"/>
          <w:szCs w:val="24"/>
          <w:lang w:eastAsia="zh-CN" w:bidi="hi-IN"/>
        </w:rPr>
      </w:pPr>
    </w:p>
    <w:p w:rsidR="001D18B3" w:rsidRPr="001D18B3" w:rsidRDefault="001D18B3" w:rsidP="002B2D09">
      <w:pPr>
        <w:widowControl/>
        <w:tabs>
          <w:tab w:val="left" w:pos="993"/>
        </w:tabs>
        <w:autoSpaceDE/>
        <w:autoSpaceDN/>
        <w:spacing w:line="276" w:lineRule="auto"/>
        <w:ind w:left="-284" w:right="-1"/>
        <w:contextualSpacing/>
        <w:jc w:val="both"/>
        <w:rPr>
          <w:rFonts w:eastAsia="Calibri"/>
          <w:b/>
          <w:sz w:val="24"/>
          <w:szCs w:val="24"/>
          <w:lang w:eastAsia="ru-RU"/>
        </w:rPr>
      </w:pPr>
      <w:r w:rsidRPr="001D18B3">
        <w:rPr>
          <w:rFonts w:eastAsia="Calibri"/>
          <w:b/>
          <w:sz w:val="24"/>
          <w:szCs w:val="24"/>
          <w:lang w:eastAsia="ru-RU"/>
        </w:rPr>
        <w:t>5. Требования к безопасности оказания услуг</w:t>
      </w:r>
    </w:p>
    <w:p w:rsidR="001D18B3" w:rsidRPr="001D18B3" w:rsidRDefault="001D18B3" w:rsidP="002B2D09">
      <w:pPr>
        <w:widowControl/>
        <w:tabs>
          <w:tab w:val="left" w:pos="993"/>
        </w:tabs>
        <w:autoSpaceDE/>
        <w:autoSpaceDN/>
        <w:spacing w:line="276" w:lineRule="auto"/>
        <w:ind w:left="-284" w:right="-1"/>
        <w:contextualSpacing/>
        <w:jc w:val="both"/>
        <w:rPr>
          <w:rFonts w:eastAsia="Calibri"/>
          <w:sz w:val="24"/>
          <w:szCs w:val="24"/>
          <w:lang w:eastAsia="ru-RU"/>
        </w:rPr>
      </w:pPr>
      <w:r w:rsidRPr="001D18B3">
        <w:rPr>
          <w:rFonts w:eastAsia="Calibri"/>
          <w:sz w:val="24"/>
          <w:szCs w:val="24"/>
          <w:lang w:eastAsia="ru-RU"/>
        </w:rPr>
        <w:t xml:space="preserve">5.1. Наличие у участника закупки действующей лицензии на осуществление страхования на основании ст. 32 Закона РФ от 27 ноября 1992 года № 4015-I «Об организации страхового дела в Российской Федерации» по виду деятельности: добровольное имущественное страхование, по виду страхования, осуществляемого в рамках вида деятельности: страхование грузов, страхование имущества юридических лиц, за исключением транспортных средств и сельскохозяйственного страхования, а также наличие утвержденных Правил страхования культурных ценностей на основании требований к страховым компаниям, установленных в </w:t>
      </w:r>
      <w:bookmarkStart w:id="10" w:name="_Hlk230260457"/>
      <w:r w:rsidRPr="001D18B3">
        <w:rPr>
          <w:rFonts w:eastAsia="Calibri"/>
          <w:sz w:val="24"/>
          <w:szCs w:val="24"/>
          <w:lang w:eastAsia="ru-RU"/>
        </w:rPr>
        <w:t>письме Минкультуры России от 14.05.2016 № 165-01-39-ВА «О страховании музейных предметов» (вместе с «Методическими рекомендациями по вопросам страхования музейных предметов»).</w:t>
      </w:r>
      <w:bookmarkEnd w:id="10"/>
    </w:p>
    <w:p w:rsidR="001D18B3" w:rsidRPr="001D18B3" w:rsidRDefault="001D18B3" w:rsidP="002B2D09">
      <w:pPr>
        <w:widowControl/>
        <w:tabs>
          <w:tab w:val="left" w:pos="993"/>
        </w:tabs>
        <w:autoSpaceDE/>
        <w:autoSpaceDN/>
        <w:spacing w:line="276" w:lineRule="auto"/>
        <w:ind w:left="-284" w:right="-1"/>
        <w:contextualSpacing/>
        <w:jc w:val="both"/>
        <w:rPr>
          <w:rFonts w:eastAsia="Calibri"/>
          <w:b/>
          <w:sz w:val="24"/>
          <w:szCs w:val="24"/>
          <w:lang w:eastAsia="ru-RU"/>
        </w:rPr>
      </w:pPr>
      <w:r w:rsidRPr="001D18B3">
        <w:rPr>
          <w:rFonts w:eastAsia="Calibri"/>
          <w:b/>
          <w:sz w:val="24"/>
          <w:szCs w:val="24"/>
          <w:lang w:eastAsia="ru-RU"/>
        </w:rPr>
        <w:t>6. Перечень нормативных правовых и нормативных технических актов</w:t>
      </w:r>
    </w:p>
    <w:p w:rsidR="001D18B3" w:rsidRPr="001D18B3" w:rsidRDefault="001D18B3" w:rsidP="002B2D09">
      <w:pPr>
        <w:widowControl/>
        <w:tabs>
          <w:tab w:val="left" w:pos="993"/>
        </w:tabs>
        <w:autoSpaceDE/>
        <w:autoSpaceDN/>
        <w:spacing w:line="276" w:lineRule="auto"/>
        <w:ind w:left="-284" w:right="-1"/>
        <w:contextualSpacing/>
        <w:jc w:val="both"/>
        <w:rPr>
          <w:rFonts w:eastAsia="Calibri"/>
          <w:sz w:val="24"/>
          <w:szCs w:val="24"/>
          <w:lang w:eastAsia="ru-RU"/>
        </w:rPr>
      </w:pPr>
      <w:r w:rsidRPr="001D18B3">
        <w:rPr>
          <w:rFonts w:eastAsia="Calibri"/>
          <w:sz w:val="24"/>
          <w:szCs w:val="24"/>
          <w:lang w:eastAsia="ru-RU"/>
        </w:rPr>
        <w:t>6.1. Закон РФ от 27.11.1992 N 4015-1 «Об организации страхового дела в Российской Федерации».</w:t>
      </w:r>
    </w:p>
    <w:p w:rsidR="001D18B3" w:rsidRPr="001D18B3" w:rsidRDefault="001D18B3" w:rsidP="002B2D09">
      <w:pPr>
        <w:widowControl/>
        <w:tabs>
          <w:tab w:val="left" w:pos="993"/>
        </w:tabs>
        <w:autoSpaceDE/>
        <w:autoSpaceDN/>
        <w:spacing w:line="276" w:lineRule="auto"/>
        <w:ind w:left="-284" w:right="-1"/>
        <w:contextualSpacing/>
        <w:jc w:val="both"/>
        <w:rPr>
          <w:rFonts w:eastAsia="Calibri"/>
          <w:sz w:val="24"/>
          <w:szCs w:val="24"/>
          <w:lang w:eastAsia="ru-RU"/>
        </w:rPr>
      </w:pPr>
      <w:r w:rsidRPr="001D18B3">
        <w:rPr>
          <w:rFonts w:eastAsia="Calibri"/>
          <w:sz w:val="24"/>
          <w:szCs w:val="24"/>
          <w:lang w:eastAsia="ru-RU"/>
        </w:rPr>
        <w:t>6.2. Федеральный закон от 27.07.2006 N 152-ФЗ «О персональных данных».</w:t>
      </w:r>
    </w:p>
    <w:p w:rsidR="001D18B3" w:rsidRPr="001D18B3" w:rsidRDefault="001D18B3" w:rsidP="002B2D09">
      <w:pPr>
        <w:widowControl/>
        <w:tabs>
          <w:tab w:val="left" w:pos="993"/>
        </w:tabs>
        <w:autoSpaceDE/>
        <w:autoSpaceDN/>
        <w:spacing w:line="276" w:lineRule="auto"/>
        <w:ind w:left="-284" w:right="-1"/>
        <w:contextualSpacing/>
        <w:jc w:val="both"/>
        <w:rPr>
          <w:rFonts w:eastAsia="Calibri"/>
          <w:sz w:val="24"/>
          <w:szCs w:val="24"/>
          <w:lang w:eastAsia="ru-RU"/>
        </w:rPr>
      </w:pPr>
      <w:r w:rsidRPr="001D18B3">
        <w:rPr>
          <w:rFonts w:eastAsia="Calibri"/>
          <w:sz w:val="24"/>
          <w:szCs w:val="24"/>
          <w:lang w:eastAsia="ru-RU"/>
        </w:rPr>
        <w:t>6.3. Федеральный закон от 04.05.2011 N 99-ФЗ «О лицензировании отдельных видов деятельности».</w:t>
      </w:r>
    </w:p>
    <w:p w:rsidR="001D18B3" w:rsidRPr="001D18B3" w:rsidRDefault="001D18B3" w:rsidP="002B2D09">
      <w:pPr>
        <w:widowControl/>
        <w:tabs>
          <w:tab w:val="left" w:pos="993"/>
        </w:tabs>
        <w:autoSpaceDE/>
        <w:autoSpaceDN/>
        <w:spacing w:line="276" w:lineRule="auto"/>
        <w:ind w:left="-284" w:right="-1"/>
        <w:contextualSpacing/>
        <w:jc w:val="both"/>
        <w:rPr>
          <w:rFonts w:eastAsia="Calibri"/>
          <w:sz w:val="24"/>
          <w:szCs w:val="24"/>
          <w:lang w:eastAsia="ru-RU"/>
        </w:rPr>
      </w:pPr>
      <w:r w:rsidRPr="001D18B3">
        <w:rPr>
          <w:rFonts w:eastAsia="Calibri"/>
          <w:sz w:val="24"/>
          <w:szCs w:val="24"/>
          <w:lang w:eastAsia="ru-RU"/>
        </w:rPr>
        <w:t>6.4. Федеральный закон от 26.05.1996 №54-ФЗ «О Музейном фонде Российской Федерации и музеях в Российской Федерации».</w:t>
      </w:r>
    </w:p>
    <w:p w:rsidR="001D18B3" w:rsidRPr="001D18B3" w:rsidRDefault="001D18B3" w:rsidP="002B2D09">
      <w:pPr>
        <w:widowControl/>
        <w:tabs>
          <w:tab w:val="left" w:pos="993"/>
        </w:tabs>
        <w:autoSpaceDE/>
        <w:autoSpaceDN/>
        <w:spacing w:line="276" w:lineRule="auto"/>
        <w:ind w:left="-284" w:right="-1"/>
        <w:contextualSpacing/>
        <w:jc w:val="both"/>
        <w:rPr>
          <w:rFonts w:eastAsia="Calibri"/>
          <w:sz w:val="24"/>
          <w:szCs w:val="24"/>
          <w:lang w:eastAsia="ru-RU"/>
        </w:rPr>
      </w:pPr>
      <w:r w:rsidRPr="001D18B3">
        <w:rPr>
          <w:rFonts w:eastAsia="Calibri"/>
          <w:sz w:val="24"/>
          <w:szCs w:val="24"/>
          <w:lang w:eastAsia="ru-RU"/>
        </w:rPr>
        <w:t>6.5. Гражданский кодекс РФ.</w:t>
      </w:r>
    </w:p>
    <w:p w:rsidR="001D18B3" w:rsidRPr="001D18B3" w:rsidRDefault="001D18B3" w:rsidP="002B2D09">
      <w:pPr>
        <w:widowControl/>
        <w:tabs>
          <w:tab w:val="left" w:pos="993"/>
        </w:tabs>
        <w:autoSpaceDE/>
        <w:autoSpaceDN/>
        <w:spacing w:line="276" w:lineRule="auto"/>
        <w:ind w:left="-284" w:right="-1"/>
        <w:contextualSpacing/>
        <w:jc w:val="both"/>
        <w:rPr>
          <w:rFonts w:eastAsia="Calibri"/>
          <w:sz w:val="24"/>
          <w:szCs w:val="24"/>
          <w:lang w:eastAsia="ru-RU"/>
        </w:rPr>
      </w:pPr>
      <w:r w:rsidRPr="001D18B3">
        <w:rPr>
          <w:rFonts w:eastAsia="Calibri"/>
          <w:sz w:val="24"/>
          <w:szCs w:val="24"/>
          <w:lang w:eastAsia="ru-RU"/>
        </w:rPr>
        <w:t>6.6. Письмо Минкультуры России от 14.05.2016 № 165-01-39-ВА «О страховании музейных предметов» (вместе с «Методическими рекомендациями по вопросам страхования музейных предметов»).</w:t>
      </w:r>
    </w:p>
    <w:p w:rsidR="001D18B3" w:rsidRPr="001D18B3" w:rsidRDefault="001D18B3" w:rsidP="002B2D09">
      <w:pPr>
        <w:tabs>
          <w:tab w:val="left" w:pos="540"/>
        </w:tabs>
        <w:suppressAutoHyphens/>
        <w:autoSpaceDE/>
        <w:autoSpaceDN/>
        <w:ind w:left="-567" w:right="-1"/>
        <w:jc w:val="both"/>
        <w:rPr>
          <w:rFonts w:eastAsia="Calibri"/>
          <w:kern w:val="1"/>
          <w:sz w:val="24"/>
          <w:szCs w:val="24"/>
          <w:lang w:eastAsia="zh-CN" w:bidi="hi-IN"/>
        </w:rPr>
      </w:pPr>
    </w:p>
    <w:p w:rsidR="001D18B3" w:rsidRPr="001D18B3" w:rsidRDefault="001D18B3" w:rsidP="002B2D09">
      <w:pPr>
        <w:widowControl/>
        <w:autoSpaceDE/>
        <w:autoSpaceDN/>
        <w:ind w:left="-567"/>
        <w:jc w:val="both"/>
        <w:rPr>
          <w:rFonts w:eastAsia="Calibri"/>
          <w:bCs/>
          <w:sz w:val="24"/>
          <w:szCs w:val="24"/>
        </w:rPr>
      </w:pPr>
    </w:p>
    <w:p w:rsidR="001D18B3" w:rsidRPr="001D18B3" w:rsidRDefault="001D18B3" w:rsidP="001D18B3">
      <w:pPr>
        <w:widowControl/>
        <w:tabs>
          <w:tab w:val="left" w:pos="284"/>
        </w:tabs>
        <w:autoSpaceDE/>
        <w:autoSpaceDN/>
        <w:ind w:right="85"/>
        <w:rPr>
          <w:sz w:val="24"/>
          <w:szCs w:val="24"/>
          <w:lang w:eastAsia="ru-RU"/>
        </w:rPr>
      </w:pPr>
    </w:p>
    <w:p w:rsidR="001D18B3" w:rsidRPr="001D18B3" w:rsidRDefault="001D18B3" w:rsidP="001D18B3">
      <w:pPr>
        <w:widowControl/>
        <w:tabs>
          <w:tab w:val="left" w:pos="284"/>
        </w:tabs>
        <w:autoSpaceDE/>
        <w:autoSpaceDN/>
        <w:ind w:right="85"/>
        <w:rPr>
          <w:sz w:val="24"/>
          <w:szCs w:val="24"/>
          <w:lang w:eastAsia="ru-RU"/>
        </w:rPr>
      </w:pPr>
    </w:p>
    <w:p w:rsidR="001D18B3" w:rsidRPr="001D18B3" w:rsidRDefault="001D18B3" w:rsidP="001D18B3">
      <w:pPr>
        <w:widowControl/>
        <w:tabs>
          <w:tab w:val="left" w:pos="284"/>
        </w:tabs>
        <w:autoSpaceDE/>
        <w:autoSpaceDN/>
        <w:ind w:right="85"/>
        <w:jc w:val="center"/>
        <w:rPr>
          <w:b/>
          <w:sz w:val="24"/>
          <w:szCs w:val="24"/>
          <w:lang w:eastAsia="ru-RU"/>
        </w:rPr>
      </w:pPr>
    </w:p>
    <w:tbl>
      <w:tblPr>
        <w:tblStyle w:val="TableNormal"/>
        <w:tblW w:w="10631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245"/>
        <w:gridCol w:w="5386"/>
      </w:tblGrid>
      <w:tr w:rsidR="001D18B3" w:rsidRPr="00236B48" w:rsidTr="002B2D09">
        <w:trPr>
          <w:trHeight w:val="20"/>
        </w:trPr>
        <w:tc>
          <w:tcPr>
            <w:tcW w:w="5245" w:type="dxa"/>
          </w:tcPr>
          <w:p w:rsidR="001D18B3" w:rsidRPr="00236B48" w:rsidRDefault="001D18B3" w:rsidP="001D18B3">
            <w:pPr>
              <w:spacing w:after="12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Страхователь</w:t>
            </w:r>
            <w:r w:rsidRPr="00236B48">
              <w:rPr>
                <w:b/>
                <w:sz w:val="24"/>
                <w:szCs w:val="24"/>
              </w:rPr>
              <w:t>:</w:t>
            </w:r>
          </w:p>
          <w:p w:rsidR="001D18B3" w:rsidRDefault="001D18B3" w:rsidP="001D18B3">
            <w:pPr>
              <w:pStyle w:val="TableParagraph"/>
              <w:spacing w:before="62"/>
              <w:jc w:val="both"/>
              <w:rPr>
                <w:sz w:val="24"/>
                <w:szCs w:val="24"/>
                <w:highlight w:val="yellow"/>
              </w:rPr>
            </w:pPr>
          </w:p>
          <w:p w:rsidR="001D18B3" w:rsidRPr="0060268F" w:rsidRDefault="001D18B3" w:rsidP="001D18B3">
            <w:pPr>
              <w:rPr>
                <w:b/>
                <w:sz w:val="24"/>
                <w:szCs w:val="24"/>
              </w:rPr>
            </w:pPr>
          </w:p>
          <w:p w:rsidR="001D18B3" w:rsidRPr="00583E35" w:rsidRDefault="001D18B3" w:rsidP="001D18B3">
            <w:pPr>
              <w:rPr>
                <w:sz w:val="28"/>
              </w:rPr>
            </w:pPr>
          </w:p>
        </w:tc>
        <w:tc>
          <w:tcPr>
            <w:tcW w:w="5386" w:type="dxa"/>
          </w:tcPr>
          <w:p w:rsidR="001D18B3" w:rsidRPr="009D2AA1" w:rsidRDefault="001D18B3" w:rsidP="001D18B3">
            <w:pPr>
              <w:spacing w:after="12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Страховщик</w:t>
            </w:r>
            <w:r w:rsidRPr="009D2AA1">
              <w:rPr>
                <w:b/>
                <w:sz w:val="24"/>
                <w:szCs w:val="24"/>
              </w:rPr>
              <w:t>:</w:t>
            </w:r>
          </w:p>
          <w:p w:rsidR="001D18B3" w:rsidRPr="00236B48" w:rsidRDefault="001D18B3" w:rsidP="001D18B3">
            <w:pPr>
              <w:ind w:left="14"/>
              <w:rPr>
                <w:sz w:val="24"/>
                <w:szCs w:val="24"/>
              </w:rPr>
            </w:pPr>
          </w:p>
        </w:tc>
      </w:tr>
      <w:tr w:rsidR="001D18B3" w:rsidRPr="00236B48" w:rsidTr="002B2D09">
        <w:trPr>
          <w:trHeight w:val="318"/>
        </w:trPr>
        <w:tc>
          <w:tcPr>
            <w:tcW w:w="5245" w:type="dxa"/>
          </w:tcPr>
          <w:p w:rsidR="001D18B3" w:rsidRPr="00236B48" w:rsidRDefault="001D18B3" w:rsidP="001D18B3">
            <w:pPr>
              <w:rPr>
                <w:sz w:val="24"/>
                <w:szCs w:val="24"/>
              </w:rPr>
            </w:pPr>
          </w:p>
        </w:tc>
        <w:tc>
          <w:tcPr>
            <w:tcW w:w="5386" w:type="dxa"/>
          </w:tcPr>
          <w:p w:rsidR="001D18B3" w:rsidRPr="00236B48" w:rsidRDefault="001D18B3" w:rsidP="001D18B3">
            <w:pPr>
              <w:rPr>
                <w:sz w:val="24"/>
                <w:szCs w:val="24"/>
              </w:rPr>
            </w:pPr>
          </w:p>
        </w:tc>
      </w:tr>
    </w:tbl>
    <w:p w:rsidR="001D18B3" w:rsidRPr="001D18B3" w:rsidRDefault="001D18B3" w:rsidP="001D18B3">
      <w:pPr>
        <w:widowControl/>
        <w:tabs>
          <w:tab w:val="left" w:pos="284"/>
        </w:tabs>
        <w:autoSpaceDE/>
        <w:autoSpaceDN/>
        <w:ind w:left="-426" w:right="85"/>
        <w:jc w:val="center"/>
        <w:rPr>
          <w:sz w:val="24"/>
          <w:szCs w:val="24"/>
          <w:lang w:eastAsia="ru-RU"/>
        </w:rPr>
      </w:pPr>
    </w:p>
    <w:p w:rsidR="001D18B3" w:rsidRPr="001D18B3" w:rsidRDefault="001D18B3" w:rsidP="001D18B3">
      <w:pPr>
        <w:widowControl/>
        <w:tabs>
          <w:tab w:val="left" w:pos="284"/>
        </w:tabs>
        <w:autoSpaceDE/>
        <w:autoSpaceDN/>
        <w:ind w:left="-426" w:right="85"/>
        <w:jc w:val="center"/>
        <w:rPr>
          <w:sz w:val="24"/>
          <w:szCs w:val="24"/>
          <w:lang w:eastAsia="ru-RU"/>
        </w:rPr>
      </w:pPr>
    </w:p>
    <w:p w:rsidR="001D18B3" w:rsidRPr="001D18B3" w:rsidRDefault="001D18B3" w:rsidP="001D18B3">
      <w:pPr>
        <w:widowControl/>
        <w:autoSpaceDE/>
        <w:autoSpaceDN/>
        <w:jc w:val="center"/>
        <w:rPr>
          <w:rFonts w:ascii="Calibri" w:eastAsia="Calibri" w:hAnsi="Calibri"/>
          <w:sz w:val="24"/>
          <w:szCs w:val="24"/>
        </w:rPr>
      </w:pPr>
    </w:p>
    <w:p w:rsidR="001D18B3" w:rsidRPr="001D18B3" w:rsidRDefault="001D18B3" w:rsidP="001D18B3">
      <w:pPr>
        <w:widowControl/>
        <w:autoSpaceDE/>
        <w:autoSpaceDN/>
        <w:jc w:val="center"/>
        <w:rPr>
          <w:rFonts w:ascii="Calibri" w:eastAsia="Calibri" w:hAnsi="Calibri"/>
          <w:sz w:val="24"/>
          <w:szCs w:val="24"/>
        </w:rPr>
      </w:pPr>
    </w:p>
    <w:p w:rsidR="001D18B3" w:rsidRPr="001D18B3" w:rsidRDefault="001D18B3" w:rsidP="001D18B3">
      <w:pPr>
        <w:widowControl/>
        <w:autoSpaceDE/>
        <w:autoSpaceDN/>
        <w:jc w:val="center"/>
        <w:rPr>
          <w:rFonts w:ascii="Calibri" w:eastAsia="Calibri" w:hAnsi="Calibri"/>
          <w:sz w:val="24"/>
          <w:szCs w:val="24"/>
        </w:rPr>
      </w:pPr>
    </w:p>
    <w:p w:rsidR="001D18B3" w:rsidRPr="001D18B3" w:rsidRDefault="001D18B3" w:rsidP="001D18B3">
      <w:pPr>
        <w:widowControl/>
        <w:autoSpaceDE/>
        <w:autoSpaceDN/>
        <w:jc w:val="center"/>
        <w:rPr>
          <w:rFonts w:ascii="Calibri" w:eastAsia="Calibri" w:hAnsi="Calibri"/>
          <w:sz w:val="24"/>
          <w:szCs w:val="24"/>
        </w:rPr>
      </w:pPr>
    </w:p>
    <w:p w:rsidR="001D18B3" w:rsidRPr="001D18B3" w:rsidRDefault="001D18B3" w:rsidP="001D18B3">
      <w:pPr>
        <w:widowControl/>
        <w:autoSpaceDE/>
        <w:autoSpaceDN/>
        <w:jc w:val="center"/>
        <w:rPr>
          <w:rFonts w:ascii="Calibri" w:eastAsia="Calibri" w:hAnsi="Calibri"/>
          <w:sz w:val="24"/>
          <w:szCs w:val="24"/>
        </w:rPr>
      </w:pPr>
    </w:p>
    <w:p w:rsidR="001D18B3" w:rsidRPr="001D18B3" w:rsidRDefault="001D18B3" w:rsidP="001D18B3">
      <w:pPr>
        <w:widowControl/>
        <w:autoSpaceDE/>
        <w:autoSpaceDN/>
        <w:jc w:val="center"/>
        <w:rPr>
          <w:rFonts w:ascii="Calibri" w:eastAsia="Calibri" w:hAnsi="Calibri"/>
          <w:sz w:val="24"/>
          <w:szCs w:val="24"/>
        </w:rPr>
      </w:pPr>
    </w:p>
    <w:p w:rsidR="001D18B3" w:rsidRPr="001D18B3" w:rsidRDefault="001D18B3" w:rsidP="001D18B3">
      <w:pPr>
        <w:widowControl/>
        <w:autoSpaceDE/>
        <w:autoSpaceDN/>
        <w:ind w:left="6663"/>
        <w:jc w:val="right"/>
        <w:rPr>
          <w:rFonts w:eastAsia="Calibri"/>
          <w:bCs/>
          <w:snapToGrid w:val="0"/>
          <w:sz w:val="24"/>
          <w:szCs w:val="24"/>
        </w:rPr>
      </w:pPr>
    </w:p>
    <w:p w:rsidR="001D18B3" w:rsidRPr="001D18B3" w:rsidRDefault="001D18B3" w:rsidP="001D18B3">
      <w:pPr>
        <w:widowControl/>
        <w:autoSpaceDE/>
        <w:autoSpaceDN/>
        <w:ind w:left="6663"/>
        <w:jc w:val="right"/>
        <w:rPr>
          <w:rFonts w:eastAsia="Calibri"/>
          <w:bCs/>
          <w:snapToGrid w:val="0"/>
          <w:sz w:val="24"/>
          <w:szCs w:val="24"/>
        </w:rPr>
      </w:pPr>
    </w:p>
    <w:p w:rsidR="001D18B3" w:rsidRPr="001D18B3" w:rsidRDefault="001D18B3" w:rsidP="001D18B3">
      <w:pPr>
        <w:widowControl/>
        <w:autoSpaceDE/>
        <w:autoSpaceDN/>
        <w:ind w:left="6663"/>
        <w:jc w:val="right"/>
        <w:rPr>
          <w:rFonts w:eastAsia="Calibri"/>
          <w:bCs/>
          <w:snapToGrid w:val="0"/>
          <w:sz w:val="24"/>
          <w:szCs w:val="24"/>
        </w:rPr>
      </w:pPr>
    </w:p>
    <w:p w:rsidR="001D18B3" w:rsidRPr="001D18B3" w:rsidRDefault="001D18B3" w:rsidP="001D18B3">
      <w:pPr>
        <w:widowControl/>
        <w:autoSpaceDE/>
        <w:autoSpaceDN/>
        <w:ind w:left="6663"/>
        <w:jc w:val="right"/>
        <w:rPr>
          <w:rFonts w:eastAsia="Calibri"/>
          <w:bCs/>
          <w:snapToGrid w:val="0"/>
          <w:sz w:val="24"/>
          <w:szCs w:val="24"/>
        </w:rPr>
      </w:pPr>
    </w:p>
    <w:p w:rsidR="001D18B3" w:rsidRDefault="001D18B3" w:rsidP="001D18B3">
      <w:pPr>
        <w:widowControl/>
        <w:autoSpaceDE/>
        <w:autoSpaceDN/>
        <w:ind w:left="6663"/>
        <w:jc w:val="right"/>
        <w:rPr>
          <w:rFonts w:eastAsia="Calibri"/>
          <w:bCs/>
          <w:snapToGrid w:val="0"/>
          <w:sz w:val="24"/>
          <w:szCs w:val="24"/>
        </w:rPr>
      </w:pPr>
    </w:p>
    <w:p w:rsidR="001D18B3" w:rsidRDefault="001D18B3" w:rsidP="001D18B3">
      <w:pPr>
        <w:widowControl/>
        <w:autoSpaceDE/>
        <w:autoSpaceDN/>
        <w:ind w:left="6663"/>
        <w:jc w:val="right"/>
        <w:rPr>
          <w:rFonts w:eastAsia="Calibri"/>
          <w:bCs/>
          <w:snapToGrid w:val="0"/>
          <w:sz w:val="24"/>
          <w:szCs w:val="24"/>
        </w:rPr>
      </w:pPr>
    </w:p>
    <w:p w:rsidR="001D18B3" w:rsidRDefault="001D18B3" w:rsidP="001D18B3">
      <w:pPr>
        <w:widowControl/>
        <w:autoSpaceDE/>
        <w:autoSpaceDN/>
        <w:ind w:left="6663"/>
        <w:jc w:val="right"/>
        <w:rPr>
          <w:rFonts w:eastAsia="Calibri"/>
          <w:bCs/>
          <w:snapToGrid w:val="0"/>
          <w:sz w:val="24"/>
          <w:szCs w:val="24"/>
        </w:rPr>
      </w:pPr>
    </w:p>
    <w:p w:rsidR="001D18B3" w:rsidRDefault="001D18B3" w:rsidP="001D18B3">
      <w:pPr>
        <w:widowControl/>
        <w:autoSpaceDE/>
        <w:autoSpaceDN/>
        <w:ind w:left="6663"/>
        <w:jc w:val="right"/>
        <w:rPr>
          <w:rFonts w:eastAsia="Calibri"/>
          <w:bCs/>
          <w:snapToGrid w:val="0"/>
          <w:sz w:val="24"/>
          <w:szCs w:val="24"/>
        </w:rPr>
      </w:pPr>
    </w:p>
    <w:p w:rsidR="001D18B3" w:rsidRDefault="001D18B3" w:rsidP="001D18B3">
      <w:pPr>
        <w:widowControl/>
        <w:autoSpaceDE/>
        <w:autoSpaceDN/>
        <w:ind w:left="6663"/>
        <w:jc w:val="right"/>
        <w:rPr>
          <w:rFonts w:eastAsia="Calibri"/>
          <w:bCs/>
          <w:snapToGrid w:val="0"/>
          <w:sz w:val="24"/>
          <w:szCs w:val="24"/>
        </w:rPr>
      </w:pPr>
    </w:p>
    <w:p w:rsidR="001D18B3" w:rsidRDefault="001D18B3" w:rsidP="001D18B3">
      <w:pPr>
        <w:widowControl/>
        <w:autoSpaceDE/>
        <w:autoSpaceDN/>
        <w:ind w:left="6663"/>
        <w:jc w:val="right"/>
        <w:rPr>
          <w:rFonts w:eastAsia="Calibri"/>
          <w:bCs/>
          <w:snapToGrid w:val="0"/>
          <w:sz w:val="24"/>
          <w:szCs w:val="24"/>
        </w:rPr>
      </w:pPr>
    </w:p>
    <w:p w:rsidR="001D18B3" w:rsidRDefault="001D18B3" w:rsidP="001D18B3">
      <w:pPr>
        <w:widowControl/>
        <w:autoSpaceDE/>
        <w:autoSpaceDN/>
        <w:ind w:left="6663"/>
        <w:jc w:val="right"/>
        <w:rPr>
          <w:rFonts w:eastAsia="Calibri"/>
          <w:bCs/>
          <w:snapToGrid w:val="0"/>
          <w:sz w:val="24"/>
          <w:szCs w:val="24"/>
        </w:rPr>
      </w:pPr>
    </w:p>
    <w:p w:rsidR="001D18B3" w:rsidRDefault="001D18B3" w:rsidP="001D18B3">
      <w:pPr>
        <w:widowControl/>
        <w:autoSpaceDE/>
        <w:autoSpaceDN/>
        <w:ind w:left="6663"/>
        <w:jc w:val="right"/>
        <w:rPr>
          <w:rFonts w:eastAsia="Calibri"/>
          <w:bCs/>
          <w:snapToGrid w:val="0"/>
          <w:sz w:val="24"/>
          <w:szCs w:val="24"/>
        </w:rPr>
      </w:pPr>
    </w:p>
    <w:p w:rsidR="001D18B3" w:rsidRPr="001D18B3" w:rsidRDefault="001D18B3" w:rsidP="001D18B3">
      <w:pPr>
        <w:widowControl/>
        <w:autoSpaceDE/>
        <w:autoSpaceDN/>
        <w:ind w:left="6663"/>
        <w:jc w:val="right"/>
        <w:rPr>
          <w:rFonts w:eastAsia="Calibri"/>
          <w:bCs/>
          <w:snapToGrid w:val="0"/>
          <w:sz w:val="24"/>
          <w:szCs w:val="24"/>
        </w:rPr>
      </w:pPr>
      <w:r w:rsidRPr="001D18B3">
        <w:rPr>
          <w:rFonts w:eastAsia="Calibri"/>
          <w:bCs/>
          <w:snapToGrid w:val="0"/>
          <w:sz w:val="24"/>
          <w:szCs w:val="24"/>
        </w:rPr>
        <w:lastRenderedPageBreak/>
        <w:t>Приложение № 1</w:t>
      </w:r>
    </w:p>
    <w:p w:rsidR="001D18B3" w:rsidRPr="001D18B3" w:rsidRDefault="001D18B3" w:rsidP="001D18B3">
      <w:pPr>
        <w:widowControl/>
        <w:autoSpaceDE/>
        <w:autoSpaceDN/>
        <w:ind w:left="6663"/>
        <w:jc w:val="right"/>
        <w:rPr>
          <w:rFonts w:eastAsia="Calibri"/>
          <w:bCs/>
          <w:snapToGrid w:val="0"/>
          <w:sz w:val="24"/>
          <w:szCs w:val="24"/>
        </w:rPr>
      </w:pPr>
      <w:r w:rsidRPr="001D18B3">
        <w:rPr>
          <w:rFonts w:eastAsia="Calibri"/>
          <w:bCs/>
          <w:snapToGrid w:val="0"/>
          <w:sz w:val="24"/>
          <w:szCs w:val="24"/>
        </w:rPr>
        <w:t>к Техническому заданию</w:t>
      </w:r>
    </w:p>
    <w:p w:rsidR="001D18B3" w:rsidRPr="001D18B3" w:rsidRDefault="001D18B3" w:rsidP="001D18B3">
      <w:pPr>
        <w:widowControl/>
        <w:autoSpaceDE/>
        <w:autoSpaceDN/>
        <w:jc w:val="center"/>
        <w:rPr>
          <w:rFonts w:eastAsia="Calibri"/>
          <w:b/>
          <w:bCs/>
          <w:snapToGrid w:val="0"/>
          <w:sz w:val="24"/>
          <w:szCs w:val="24"/>
        </w:rPr>
      </w:pPr>
    </w:p>
    <w:p w:rsidR="001D18B3" w:rsidRPr="001D18B3" w:rsidRDefault="001D18B3" w:rsidP="001D18B3">
      <w:pPr>
        <w:widowControl/>
        <w:autoSpaceDE/>
        <w:autoSpaceDN/>
        <w:jc w:val="center"/>
        <w:rPr>
          <w:rFonts w:eastAsia="Calibri"/>
          <w:b/>
          <w:color w:val="0D0D0D"/>
          <w:sz w:val="24"/>
          <w:szCs w:val="24"/>
        </w:rPr>
      </w:pPr>
      <w:r w:rsidRPr="001D18B3">
        <w:rPr>
          <w:rFonts w:eastAsia="Calibri"/>
          <w:b/>
          <w:bCs/>
          <w:snapToGrid w:val="0"/>
          <w:sz w:val="24"/>
          <w:szCs w:val="24"/>
        </w:rPr>
        <w:t xml:space="preserve">Список музейных предметов выставки под </w:t>
      </w:r>
      <w:r w:rsidRPr="001D18B3">
        <w:rPr>
          <w:rFonts w:eastAsia="Calibri"/>
          <w:b/>
          <w:color w:val="0D0D0D"/>
          <w:sz w:val="24"/>
          <w:szCs w:val="24"/>
        </w:rPr>
        <w:t xml:space="preserve">рабочим названием </w:t>
      </w:r>
    </w:p>
    <w:p w:rsidR="001D18B3" w:rsidRPr="001D18B3" w:rsidRDefault="001D18B3" w:rsidP="001D18B3">
      <w:pPr>
        <w:widowControl/>
        <w:autoSpaceDE/>
        <w:autoSpaceDN/>
        <w:jc w:val="center"/>
        <w:rPr>
          <w:rFonts w:eastAsia="Calibri"/>
          <w:b/>
          <w:bCs/>
          <w:snapToGrid w:val="0"/>
          <w:sz w:val="24"/>
          <w:szCs w:val="24"/>
        </w:rPr>
      </w:pPr>
      <w:r w:rsidRPr="001D18B3">
        <w:rPr>
          <w:rFonts w:eastAsia="Calibri"/>
          <w:b/>
          <w:bCs/>
          <w:snapToGrid w:val="0"/>
          <w:sz w:val="24"/>
          <w:szCs w:val="24"/>
        </w:rPr>
        <w:t>«Алмазная колесница. Буддийское искусство России»</w:t>
      </w:r>
    </w:p>
    <w:p w:rsidR="001D18B3" w:rsidRPr="001D18B3" w:rsidRDefault="001D18B3" w:rsidP="001D18B3">
      <w:pPr>
        <w:widowControl/>
        <w:autoSpaceDE/>
        <w:autoSpaceDN/>
        <w:jc w:val="both"/>
        <w:rPr>
          <w:rFonts w:eastAsia="Calibri"/>
          <w:sz w:val="23"/>
          <w:szCs w:val="23"/>
        </w:rPr>
      </w:pPr>
    </w:p>
    <w:p w:rsidR="001D18B3" w:rsidRPr="001D18B3" w:rsidRDefault="001D18B3" w:rsidP="001D18B3">
      <w:pPr>
        <w:widowControl/>
        <w:autoSpaceDE/>
        <w:autoSpaceDN/>
        <w:jc w:val="center"/>
        <w:rPr>
          <w:b/>
          <w:bCs/>
          <w:color w:val="0D0D0D"/>
          <w:sz w:val="23"/>
          <w:szCs w:val="23"/>
        </w:rPr>
      </w:pPr>
      <w:r w:rsidRPr="001D18B3">
        <w:rPr>
          <w:b/>
          <w:bCs/>
          <w:color w:val="0D0D0D"/>
          <w:sz w:val="23"/>
          <w:szCs w:val="23"/>
        </w:rPr>
        <w:t>Выгодоприобретатель: Государственное Бюджетное Учреждение Культуры Астраханской Области «Астраханский государственный историко-архитектурный музей-Заповедник»</w:t>
      </w:r>
    </w:p>
    <w:tbl>
      <w:tblPr>
        <w:tblStyle w:val="13"/>
        <w:tblW w:w="10374" w:type="dxa"/>
        <w:jc w:val="center"/>
        <w:tblInd w:w="0" w:type="dxa"/>
        <w:tblLayout w:type="fixed"/>
        <w:tblLook w:val="04A0" w:firstRow="1" w:lastRow="0" w:firstColumn="1" w:lastColumn="0" w:noHBand="0" w:noVBand="1"/>
      </w:tblPr>
      <w:tblGrid>
        <w:gridCol w:w="562"/>
        <w:gridCol w:w="3969"/>
        <w:gridCol w:w="1701"/>
        <w:gridCol w:w="1560"/>
        <w:gridCol w:w="2582"/>
      </w:tblGrid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b/>
                <w:sz w:val="23"/>
                <w:szCs w:val="23"/>
              </w:rPr>
            </w:pPr>
            <w:r w:rsidRPr="001D18B3">
              <w:rPr>
                <w:rFonts w:eastAsia="Calibri"/>
                <w:b/>
                <w:sz w:val="23"/>
                <w:szCs w:val="23"/>
              </w:rPr>
              <w:t>№№</w:t>
            </w:r>
          </w:p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b/>
                <w:sz w:val="23"/>
                <w:szCs w:val="23"/>
              </w:rPr>
            </w:pPr>
            <w:r w:rsidRPr="001D18B3">
              <w:rPr>
                <w:rFonts w:eastAsia="Calibri"/>
                <w:b/>
                <w:sz w:val="23"/>
                <w:szCs w:val="23"/>
              </w:rPr>
              <w:t>п/п</w:t>
            </w:r>
          </w:p>
        </w:tc>
        <w:tc>
          <w:tcPr>
            <w:tcW w:w="3969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b/>
                <w:sz w:val="23"/>
                <w:szCs w:val="23"/>
              </w:rPr>
            </w:pPr>
            <w:r w:rsidRPr="001D18B3">
              <w:rPr>
                <w:rFonts w:eastAsia="Calibri"/>
                <w:b/>
                <w:sz w:val="23"/>
                <w:szCs w:val="23"/>
              </w:rPr>
              <w:t>Наименование и краткое описание предмета, материал, техника, размеры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b/>
                <w:sz w:val="23"/>
                <w:szCs w:val="23"/>
              </w:rPr>
            </w:pPr>
            <w:r w:rsidRPr="001D18B3">
              <w:rPr>
                <w:rFonts w:eastAsia="Calibri"/>
                <w:b/>
                <w:sz w:val="23"/>
                <w:szCs w:val="23"/>
              </w:rPr>
              <w:t>Учётные обозначения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b/>
                <w:sz w:val="23"/>
                <w:szCs w:val="23"/>
              </w:rPr>
            </w:pPr>
            <w:r w:rsidRPr="001D18B3">
              <w:rPr>
                <w:rFonts w:eastAsia="Calibri"/>
                <w:b/>
                <w:sz w:val="23"/>
                <w:szCs w:val="23"/>
              </w:rPr>
              <w:t>Страховая оценка (стоимость), руб.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b/>
                <w:sz w:val="23"/>
                <w:szCs w:val="23"/>
              </w:rPr>
            </w:pPr>
            <w:r w:rsidRPr="001D18B3">
              <w:rPr>
                <w:rFonts w:eastAsia="Calibri"/>
                <w:b/>
                <w:sz w:val="23"/>
                <w:szCs w:val="23"/>
              </w:rPr>
              <w:t>Изображение</w:t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  <w:shd w:val="clear" w:color="auto" w:fill="auto"/>
          </w:tcPr>
          <w:p w:rsidR="001D18B3" w:rsidRPr="001D18B3" w:rsidRDefault="001D18B3" w:rsidP="001D18B3">
            <w:pPr>
              <w:numPr>
                <w:ilvl w:val="0"/>
                <w:numId w:val="17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3969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Дарцик (танка) "Будда Амитабха"</w:t>
            </w:r>
            <w:r w:rsidRPr="001D18B3">
              <w:rPr>
                <w:rFonts w:eastAsia="Calibri"/>
                <w:sz w:val="23"/>
                <w:szCs w:val="23"/>
              </w:rPr>
              <w:t>. Конец XIX - начало XX вв.</w:t>
            </w:r>
          </w:p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Ткань, краска минеральная, минеральная живопись.</w:t>
            </w:r>
          </w:p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40х28,5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АМЗ КП-3385/1</w:t>
            </w:r>
          </w:p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Ц-13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100 000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6C80F289" wp14:editId="29E570C6">
                  <wp:extent cx="607926" cy="813902"/>
                  <wp:effectExtent l="0" t="0" r="1905" b="5715"/>
                  <wp:docPr id="2143338484" name="image693.jpg" descr="C:\Users\elena.strievskaya\Downloads\OneDrive_1_09.07.2025\АМЗ КП-3385-1 Ц-13  Дарцик (танка) 'Будда Амитабха'_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93.jpg" descr="C:\Users\elena.strievskaya\Downloads\OneDrive_1_09.07.2025\АМЗ КП-3385-1 Ц-13  Дарцик (танка) 'Будда Амитабха'_1.jpg"/>
                          <pic:cNvPicPr preferRelativeResize="0"/>
                        </pic:nvPicPr>
                        <pic:blipFill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6077" cy="82481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  <w:shd w:val="clear" w:color="auto" w:fill="auto"/>
          </w:tcPr>
          <w:p w:rsidR="001D18B3" w:rsidRPr="001D18B3" w:rsidRDefault="001D18B3" w:rsidP="001D18B3">
            <w:pPr>
              <w:numPr>
                <w:ilvl w:val="0"/>
                <w:numId w:val="17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3969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Дарцик (танка) "Лхамо"</w:t>
            </w:r>
            <w:r w:rsidRPr="001D18B3">
              <w:rPr>
                <w:rFonts w:eastAsia="Calibri"/>
                <w:sz w:val="23"/>
                <w:szCs w:val="23"/>
              </w:rPr>
              <w:t>. Конец XIX - начало XX вв.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Ткань, краска минеральная, минеральная живопись. </w:t>
            </w:r>
          </w:p>
          <w:p w:rsidR="001D18B3" w:rsidRPr="001D18B3" w:rsidRDefault="001D18B3" w:rsidP="001D18B3">
            <w:pPr>
              <w:rPr>
                <w:rFonts w:eastAsia="Calibri"/>
                <w:b/>
                <w:bCs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40х27,5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АМЗ КП-3385/2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Ц-14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100 000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b/>
                <w:bCs/>
                <w:noProof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62243145" wp14:editId="21832000">
                  <wp:extent cx="622140" cy="866506"/>
                  <wp:effectExtent l="0" t="0" r="6985" b="0"/>
                  <wp:docPr id="2143338493" name="image702.jpg" descr="C:\Users\elena.strievskaya\Desktop\картинки уменьшенные\АМЗ КП-3385-2 Ц-14  Дарцик (танка) 'Лхамо'_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02.jpg" descr="C:\Users\elena.strievskaya\Desktop\картинки уменьшенные\АМЗ КП-3385-2 Ц-14  Дарцик (танка) 'Лхамо'_1.jpg"/>
                          <pic:cNvPicPr preferRelativeResize="0"/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282" cy="8722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  <w:shd w:val="clear" w:color="auto" w:fill="auto"/>
          </w:tcPr>
          <w:p w:rsidR="001D18B3" w:rsidRPr="001D18B3" w:rsidRDefault="001D18B3" w:rsidP="001D18B3">
            <w:pPr>
              <w:numPr>
                <w:ilvl w:val="0"/>
                <w:numId w:val="17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3969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Дарцик (танка) "Далха с восемью спутниками" (?)</w:t>
            </w:r>
            <w:r w:rsidRPr="001D18B3">
              <w:rPr>
                <w:rFonts w:eastAsia="Calibri"/>
                <w:sz w:val="23"/>
                <w:szCs w:val="23"/>
              </w:rPr>
              <w:t>. Конец XIX - начало XX вв.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Ткань, краска минеральная, минеральная живопись.</w:t>
            </w:r>
          </w:p>
          <w:p w:rsidR="001D18B3" w:rsidRPr="001D18B3" w:rsidRDefault="001D18B3" w:rsidP="001D18B3">
            <w:pPr>
              <w:rPr>
                <w:rFonts w:eastAsia="Calibri"/>
                <w:b/>
                <w:bCs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39,5х28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АМЗ КП-3385/4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Ц-16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100 000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b/>
                <w:bCs/>
                <w:noProof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3E6F641C" wp14:editId="52606448">
                  <wp:extent cx="734524" cy="956040"/>
                  <wp:effectExtent l="0" t="0" r="8890" b="0"/>
                  <wp:docPr id="2143338499" name="image709.jpg" descr="C:\Users\elena.strievskaya\Desktop\картинки уменьшенные\АМЗ КП-3385-4 Ц-16  Дарцик (танка) 'Далха с восемью спутниками' ( )_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09.jpg" descr="C:\Users\elena.strievskaya\Desktop\картинки уменьшенные\АМЗ КП-3385-4 Ц-16  Дарцик (танка) 'Далха с восемью спутниками' ( )_1.jpg"/>
                          <pic:cNvPicPr preferRelativeResize="0"/>
                        </pic:nvPicPr>
                        <pic:blipFill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098" cy="96589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  <w:shd w:val="clear" w:color="auto" w:fill="auto"/>
          </w:tcPr>
          <w:p w:rsidR="001D18B3" w:rsidRPr="001D18B3" w:rsidRDefault="001D18B3" w:rsidP="001D18B3">
            <w:pPr>
              <w:numPr>
                <w:ilvl w:val="0"/>
                <w:numId w:val="17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3969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Дарцик (танка) "Авалокитешвара Шакадаша"</w:t>
            </w:r>
            <w:r w:rsidRPr="001D18B3">
              <w:rPr>
                <w:rFonts w:eastAsia="Calibri"/>
                <w:sz w:val="23"/>
                <w:szCs w:val="23"/>
              </w:rPr>
              <w:t>. Конец XIX - начало XX вв.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Ткань, краска минеральная, минеральная живопись.</w:t>
            </w:r>
          </w:p>
          <w:p w:rsidR="001D18B3" w:rsidRPr="001D18B3" w:rsidRDefault="001D18B3" w:rsidP="001D18B3">
            <w:pPr>
              <w:rPr>
                <w:rFonts w:eastAsia="Calibri"/>
                <w:b/>
                <w:bCs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40х28 см</w:t>
            </w:r>
            <w:r w:rsidRPr="001D18B3">
              <w:rPr>
                <w:rFonts w:eastAsia="Calibri"/>
                <w:color w:val="1A1A1A"/>
                <w:sz w:val="23"/>
                <w:szCs w:val="23"/>
                <w:shd w:val="clear" w:color="auto" w:fill="FFFFFF"/>
              </w:rPr>
              <w:t xml:space="preserve"> </w:t>
            </w:r>
            <w:r w:rsidRPr="001D18B3">
              <w:rPr>
                <w:rFonts w:eastAsia="Calibri"/>
                <w:sz w:val="23"/>
                <w:szCs w:val="23"/>
              </w:rPr>
              <w:t xml:space="preserve"> 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АМЗ КП-3385/5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Ц-17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100 000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b/>
                <w:bCs/>
                <w:noProof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56F3FD64" wp14:editId="694CB9FF">
                  <wp:extent cx="732850" cy="990276"/>
                  <wp:effectExtent l="0" t="0" r="0" b="635"/>
                  <wp:docPr id="2143338496" name="image707.jpg" descr="C:\Users\elena.strievskaya\Desktop\картинки уменьшенные\АМЗ КП-3385-5 Ц-17  Дарцик (танка) 'Авалокитешвара Шакадаша'_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07.jpg" descr="C:\Users\elena.strievskaya\Desktop\картинки уменьшенные\АМЗ КП-3385-5 Ц-17  Дарцик (танка) 'Авалокитешвара Шакадаша'_1.jpg"/>
                          <pic:cNvPicPr preferRelativeResize="0"/>
                        </pic:nvPicPr>
                        <pic:blipFill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7036" cy="99593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  <w:shd w:val="clear" w:color="auto" w:fill="auto"/>
          </w:tcPr>
          <w:p w:rsidR="001D18B3" w:rsidRPr="001D18B3" w:rsidRDefault="001D18B3" w:rsidP="001D18B3">
            <w:pPr>
              <w:numPr>
                <w:ilvl w:val="0"/>
                <w:numId w:val="17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3969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Дарцик (танка) "Ваджрапани"</w:t>
            </w:r>
            <w:r w:rsidRPr="001D18B3">
              <w:rPr>
                <w:rFonts w:eastAsia="Calibri"/>
                <w:sz w:val="23"/>
                <w:szCs w:val="23"/>
              </w:rPr>
              <w:t>. Конец XIX - начало XX вв.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Ткань, краска минеральная, минеральная живопись. </w:t>
            </w:r>
          </w:p>
          <w:p w:rsidR="001D18B3" w:rsidRPr="001D18B3" w:rsidRDefault="001D18B3" w:rsidP="001D18B3">
            <w:pPr>
              <w:rPr>
                <w:rFonts w:eastAsia="Calibri"/>
                <w:b/>
                <w:bCs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40х29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АМЗ КП-3385/6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Ц-18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100 000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b/>
                <w:bCs/>
                <w:noProof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3F884F37" wp14:editId="6B53DA2D">
                  <wp:extent cx="654476" cy="870666"/>
                  <wp:effectExtent l="0" t="0" r="0" b="5715"/>
                  <wp:docPr id="2143338504" name="image720.jpg" descr="C:\Users\elena.strievskaya\Desktop\картинки уменьшенные\АМЗ КП-3385-6 Ц-18  Дарцик (танка) 'Ваджрапани'_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20.jpg" descr="C:\Users\elena.strievskaya\Desktop\картинки уменьшенные\АМЗ КП-3385-6 Ц-18  Дарцик (танка) 'Ваджрапани'_1.jpg"/>
                          <pic:cNvPicPr preferRelativeResize="0"/>
                        </pic:nvPicPr>
                        <pic:blipFill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1755" cy="88034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  <w:shd w:val="clear" w:color="auto" w:fill="auto"/>
          </w:tcPr>
          <w:p w:rsidR="001D18B3" w:rsidRPr="001D18B3" w:rsidRDefault="001D18B3" w:rsidP="001D18B3">
            <w:pPr>
              <w:numPr>
                <w:ilvl w:val="0"/>
                <w:numId w:val="17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3969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Дарцик (танка) "Ямантака" (или Ваджрабхайрава)</w:t>
            </w:r>
            <w:r w:rsidRPr="001D18B3">
              <w:rPr>
                <w:rFonts w:eastAsia="Calibri"/>
                <w:sz w:val="23"/>
                <w:szCs w:val="23"/>
              </w:rPr>
              <w:t>. Конец XIX - начало XX вв.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Ткань, краска минеральная, минеральная живопись.</w:t>
            </w:r>
          </w:p>
          <w:p w:rsidR="001D18B3" w:rsidRPr="001D18B3" w:rsidRDefault="001D18B3" w:rsidP="001D18B3">
            <w:pPr>
              <w:rPr>
                <w:rFonts w:eastAsia="Calibri"/>
                <w:b/>
                <w:bCs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39,5х27,5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АМЗ КП-3385/7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Ц-19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100 000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b/>
                <w:bCs/>
                <w:noProof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0AE5F174" wp14:editId="326CA16B">
                  <wp:extent cx="662310" cy="915360"/>
                  <wp:effectExtent l="0" t="0" r="4445" b="0"/>
                  <wp:docPr id="3" name="image712.jpg" descr="C:\Users\elena.strievskaya\Desktop\картинки уменьшенные\АМЗ КП-3385-7 Ц-19  Дарцик (танка) 'Ямантака' (или Ваджрабхайрава)_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12.jpg" descr="C:\Users\elena.strievskaya\Desktop\картинки уменьшенные\АМЗ КП-3385-7 Ц-19  Дарцик (танка) 'Ямантака' (или Ваджрабхайрава)_1.jpg"/>
                          <pic:cNvPicPr preferRelativeResize="0"/>
                        </pic:nvPicPr>
                        <pic:blipFill>
                          <a:blip r:embed="rId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7519" cy="92255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  <w:shd w:val="clear" w:color="auto" w:fill="auto"/>
          </w:tcPr>
          <w:p w:rsidR="001D18B3" w:rsidRPr="001D18B3" w:rsidRDefault="001D18B3" w:rsidP="001D18B3">
            <w:pPr>
              <w:numPr>
                <w:ilvl w:val="0"/>
                <w:numId w:val="17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3969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Дарцик (танка) "Пехар"</w:t>
            </w:r>
            <w:r w:rsidRPr="001D18B3">
              <w:rPr>
                <w:rFonts w:eastAsia="Calibri"/>
                <w:sz w:val="23"/>
                <w:szCs w:val="23"/>
              </w:rPr>
              <w:t>. Конец XIX - начало XX вв.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Ткань, краска минеральная, минеральная живопись.</w:t>
            </w:r>
          </w:p>
          <w:p w:rsidR="001D18B3" w:rsidRPr="001D18B3" w:rsidRDefault="001D18B3" w:rsidP="001D18B3">
            <w:pPr>
              <w:rPr>
                <w:rFonts w:eastAsia="Calibri"/>
                <w:b/>
                <w:bCs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40х28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АМЗ КП-3385/8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Ц-20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100 000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b/>
                <w:bCs/>
                <w:noProof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0C795B25" wp14:editId="26AA42AE">
                  <wp:extent cx="607796" cy="814814"/>
                  <wp:effectExtent l="0" t="0" r="1905" b="4445"/>
                  <wp:docPr id="2143338509" name="image721.jpg" descr="C:\Users\elena.strievskaya\Desktop\картинки уменьшенные\АМЗ КП-3385-8 Ц-20  Дарцик (танка) 'Пехар'_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21.jpg" descr="C:\Users\elena.strievskaya\Desktop\картинки уменьшенные\АМЗ КП-3385-8 Ц-20  Дарцик (танка) 'Пехар'_1.jpg"/>
                          <pic:cNvPicPr preferRelativeResize="0"/>
                        </pic:nvPicPr>
                        <pic:blipFill>
                          <a:blip r:embed="rId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597" cy="81857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  <w:shd w:val="clear" w:color="auto" w:fill="auto"/>
          </w:tcPr>
          <w:p w:rsidR="001D18B3" w:rsidRPr="001D18B3" w:rsidRDefault="001D18B3" w:rsidP="001D18B3">
            <w:pPr>
              <w:numPr>
                <w:ilvl w:val="0"/>
                <w:numId w:val="17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3969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Дарцик (танка) "Юха Цогчигма" (Губил Ха).</w:t>
            </w:r>
            <w:r w:rsidRPr="001D18B3">
              <w:rPr>
                <w:rFonts w:eastAsia="Calibri"/>
                <w:sz w:val="23"/>
                <w:szCs w:val="23"/>
              </w:rPr>
              <w:t xml:space="preserve"> Конец XIX - начало XX вв.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Ткань, краска минеральная, минеральная живопись. </w:t>
            </w:r>
          </w:p>
          <w:p w:rsidR="001D18B3" w:rsidRPr="001D18B3" w:rsidRDefault="001D18B3" w:rsidP="001D18B3">
            <w:pPr>
              <w:rPr>
                <w:rFonts w:eastAsia="Calibri"/>
                <w:b/>
                <w:bCs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39,5х28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АМЗ КП-3385/9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Ц-21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100 000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b/>
                <w:bCs/>
                <w:noProof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6CCCD570" wp14:editId="09252DCA">
                  <wp:extent cx="723570" cy="973304"/>
                  <wp:effectExtent l="0" t="0" r="635" b="0"/>
                  <wp:docPr id="2143338507" name="image717.jpg" descr="C:\Users\elena.strievskaya\Desktop\картинки уменьшенные\АМЗ КП-3385-9 Ц-21  Дарцик (танка) 'Юха Цогчигма' (Губил Ха)._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17.jpg" descr="C:\Users\elena.strievskaya\Desktop\картинки уменьшенные\АМЗ КП-3385-9 Ц-21  Дарцик (танка) 'Юха Цогчигма' (Губил Ха)._1.jpg"/>
                          <pic:cNvPicPr preferRelativeResize="0"/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9313" cy="98102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  <w:shd w:val="clear" w:color="auto" w:fill="auto"/>
          </w:tcPr>
          <w:p w:rsidR="001D18B3" w:rsidRPr="001D18B3" w:rsidRDefault="001D18B3" w:rsidP="001D18B3">
            <w:pPr>
              <w:numPr>
                <w:ilvl w:val="0"/>
                <w:numId w:val="17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3969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Дарцик (танка) "Вайшравана"</w:t>
            </w:r>
            <w:r w:rsidRPr="001D18B3">
              <w:rPr>
                <w:rFonts w:eastAsia="Calibri"/>
                <w:sz w:val="23"/>
                <w:szCs w:val="23"/>
              </w:rPr>
              <w:t>. Конец XIX - начало XX вв.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Ткань, краска минеральная, минеральная живопись.</w:t>
            </w:r>
          </w:p>
          <w:p w:rsidR="001D18B3" w:rsidRPr="001D18B3" w:rsidRDefault="001D18B3" w:rsidP="001D18B3">
            <w:pPr>
              <w:rPr>
                <w:rFonts w:eastAsia="Calibri"/>
                <w:b/>
                <w:bCs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40х28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АМЗ КП-3385/10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Ц-22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100 000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b/>
                <w:bCs/>
                <w:noProof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725A5AD9" wp14:editId="0F5C2714">
                  <wp:extent cx="629186" cy="866688"/>
                  <wp:effectExtent l="0" t="0" r="0" b="0"/>
                  <wp:docPr id="2143338510" name="image719.jpg" descr="C:\Users\elena.strievskaya\Desktop\картинки уменьшенные\АМЗ КП-3385-10 Ц-22  Дарцик (танка) 'Вайшравана'_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19.jpg" descr="C:\Users\elena.strievskaya\Desktop\картинки уменьшенные\АМЗ КП-3385-10 Ц-22  Дарцик (танка) 'Вайшравана'_1.jpg"/>
                          <pic:cNvPicPr preferRelativeResize="0"/>
                        </pic:nvPicPr>
                        <pic:blipFill>
                          <a:blip r:embed="rId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152" cy="87215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  <w:shd w:val="clear" w:color="auto" w:fill="auto"/>
          </w:tcPr>
          <w:p w:rsidR="001D18B3" w:rsidRPr="001D18B3" w:rsidRDefault="001D18B3" w:rsidP="001D18B3">
            <w:pPr>
              <w:numPr>
                <w:ilvl w:val="0"/>
                <w:numId w:val="17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3969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Дарцик (танка) "Зеленая Тара и 20 ее эманаций".</w:t>
            </w:r>
            <w:r w:rsidRPr="001D18B3">
              <w:rPr>
                <w:rFonts w:eastAsia="Calibri"/>
                <w:sz w:val="23"/>
                <w:szCs w:val="23"/>
              </w:rPr>
              <w:t xml:space="preserve"> Конец XIX - начало XX вв.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Ткань, краска минеральная, минеральная живопись.</w:t>
            </w:r>
          </w:p>
          <w:p w:rsidR="001D18B3" w:rsidRPr="001D18B3" w:rsidRDefault="001D18B3" w:rsidP="001D18B3">
            <w:pPr>
              <w:rPr>
                <w:rFonts w:eastAsia="Calibri"/>
                <w:b/>
                <w:bCs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40х28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АМЗ КП-3385/12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Ц-24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100 000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b/>
                <w:bCs/>
                <w:noProof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5D53E1A3" wp14:editId="76040CF8">
                  <wp:extent cx="634896" cy="844620"/>
                  <wp:effectExtent l="0" t="0" r="0" b="0"/>
                  <wp:docPr id="2143337909" name="image114.jpg" descr="C:\Users\elena.strievskaya\Desktop\картинки уменьшенные\АМЗ КП-3385-12 Ц-24  Дарцик (танка) 'Зеленая Тара и 20 ее эманаций'._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4.jpg" descr="C:\Users\elena.strievskaya\Desktop\картинки уменьшенные\АМЗ КП-3385-12 Ц-24  Дарцик (танка) 'Зеленая Тара и 20 ее эманаций'._1.jpg"/>
                          <pic:cNvPicPr preferRelativeResize="0"/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6676" cy="86029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  <w:shd w:val="clear" w:color="auto" w:fill="auto"/>
          </w:tcPr>
          <w:p w:rsidR="001D18B3" w:rsidRPr="001D18B3" w:rsidRDefault="001D18B3" w:rsidP="001D18B3">
            <w:pPr>
              <w:numPr>
                <w:ilvl w:val="0"/>
                <w:numId w:val="17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3969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Дарцик (танка) "Хайягрива"</w:t>
            </w:r>
            <w:r w:rsidRPr="001D18B3">
              <w:rPr>
                <w:rFonts w:eastAsia="Calibri"/>
                <w:sz w:val="23"/>
                <w:szCs w:val="23"/>
              </w:rPr>
              <w:t>. Конец XIX - начало XX вв.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Ткань, краска минеральная, минеральная живопись.</w:t>
            </w:r>
          </w:p>
          <w:p w:rsidR="001D18B3" w:rsidRPr="001D18B3" w:rsidRDefault="001D18B3" w:rsidP="001D18B3">
            <w:pPr>
              <w:rPr>
                <w:rFonts w:eastAsia="Calibri"/>
                <w:b/>
                <w:bCs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38,5х27,5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АМЗ КП-3385/13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Ц-25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100 000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b/>
                <w:bCs/>
                <w:noProof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14726F5F" wp14:editId="05274AEF">
                  <wp:extent cx="625222" cy="825434"/>
                  <wp:effectExtent l="0" t="0" r="3810" b="0"/>
                  <wp:docPr id="2143337910" name="image124.png" descr="C:\Users\elena.strievskaya\Desktop\картинки уменьшенные\АМЗ КП-3385-13 Ц-25  Дарцик (танка) 'Хайягрива'_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4.png" descr="C:\Users\elena.strievskaya\Desktop\картинки уменьшенные\АМЗ КП-3385-13 Ц-25  Дарцик (танка) 'Хайягрива'_1.jpg"/>
                          <pic:cNvPicPr preferRelativeResize="0"/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628672" cy="82998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  <w:shd w:val="clear" w:color="auto" w:fill="auto"/>
          </w:tcPr>
          <w:p w:rsidR="001D18B3" w:rsidRPr="001D18B3" w:rsidRDefault="001D18B3" w:rsidP="001D18B3">
            <w:pPr>
              <w:numPr>
                <w:ilvl w:val="0"/>
                <w:numId w:val="17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3969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Дарцик (танка) "Бхайшаджагуру (Манла)"</w:t>
            </w:r>
            <w:r w:rsidRPr="001D18B3">
              <w:rPr>
                <w:rFonts w:eastAsia="Calibri"/>
                <w:sz w:val="23"/>
                <w:szCs w:val="23"/>
              </w:rPr>
              <w:t>. Конец XIX - начало XX вв.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Ткань, краска минеральная, минеральная живопись. </w:t>
            </w:r>
          </w:p>
          <w:p w:rsidR="001D18B3" w:rsidRPr="001D18B3" w:rsidRDefault="001D18B3" w:rsidP="001D18B3">
            <w:pPr>
              <w:rPr>
                <w:rFonts w:eastAsia="Calibri"/>
                <w:b/>
                <w:bCs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40х28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АМЗ КП-3385/15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Ц-27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100 000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b/>
                <w:bCs/>
                <w:noProof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4F7267DF" wp14:editId="7307C6ED">
                  <wp:extent cx="631740" cy="849780"/>
                  <wp:effectExtent l="0" t="0" r="0" b="7620"/>
                  <wp:docPr id="2143337911" name="image116.jpg" descr="C:\Users\elena.strievskaya\Desktop\картинки уменьшенные\АМЗ КП-3385-15 Ц-27  Дарцик (танка) 'Бхайшаджагуру (Манла)'_1 (1)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6.jpg" descr="C:\Users\elena.strievskaya\Desktop\картинки уменьшенные\АМЗ КП-3385-15 Ц-27  Дарцик (танка) 'Бхайшаджагуру (Манла)'_1 (1).jpg"/>
                          <pic:cNvPicPr preferRelativeResize="0"/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146" cy="85974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  <w:shd w:val="clear" w:color="auto" w:fill="auto"/>
          </w:tcPr>
          <w:p w:rsidR="001D18B3" w:rsidRPr="001D18B3" w:rsidRDefault="001D18B3" w:rsidP="001D18B3">
            <w:pPr>
              <w:numPr>
                <w:ilvl w:val="0"/>
                <w:numId w:val="17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3969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Бурхан "Будда Шакьямуни"</w:t>
            </w:r>
            <w:r w:rsidRPr="001D18B3">
              <w:rPr>
                <w:rFonts w:eastAsia="Calibri"/>
                <w:sz w:val="23"/>
                <w:szCs w:val="23"/>
              </w:rPr>
              <w:t>. Кон. XIX в.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Металл, литье.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h-34,5 см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ширина 23 см</w:t>
            </w:r>
          </w:p>
          <w:p w:rsidR="001D18B3" w:rsidRPr="001D18B3" w:rsidRDefault="001D18B3" w:rsidP="001D18B3">
            <w:pPr>
              <w:rPr>
                <w:rFonts w:eastAsia="Calibri"/>
                <w:b/>
                <w:bCs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глубина 18,5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АМЗ КП-3425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Ц-91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150 000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b/>
                <w:bCs/>
                <w:noProof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0C67680A" wp14:editId="760EF782">
                  <wp:extent cx="615826" cy="921288"/>
                  <wp:effectExtent l="0" t="0" r="0" b="0"/>
                  <wp:docPr id="2143337915" name="image125.jpg" descr="C:\Users\elena.strievskaya\Desktop\картинки уменьшенные\АМЗ КП-3425 Ц-91  Бурхан 'Будда Шакьямуни'_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5.jpg" descr="C:\Users\elena.strievskaya\Desktop\картинки уменьшенные\АМЗ КП-3425 Ц-91  Бурхан 'Будда Шакьямуни'_1.jpg"/>
                          <pic:cNvPicPr preferRelativeResize="0"/>
                        </pic:nvPicPr>
                        <pic:blipFill>
                          <a:blip r:embed="rId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0234" cy="92788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  <w:shd w:val="clear" w:color="auto" w:fill="auto"/>
          </w:tcPr>
          <w:p w:rsidR="001D18B3" w:rsidRPr="001D18B3" w:rsidRDefault="001D18B3" w:rsidP="001D18B3">
            <w:pPr>
              <w:numPr>
                <w:ilvl w:val="0"/>
                <w:numId w:val="17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3969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Бурхан «Будда Шакьямуни».</w:t>
            </w:r>
            <w:r w:rsidRPr="001D18B3">
              <w:rPr>
                <w:rFonts w:eastAsia="Calibri"/>
                <w:sz w:val="23"/>
                <w:szCs w:val="23"/>
              </w:rPr>
              <w:t xml:space="preserve"> Кон. XIX - нач. ХХ вв.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Дерево.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h-18,0 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ширина 10,8</w:t>
            </w:r>
          </w:p>
          <w:p w:rsidR="001D18B3" w:rsidRPr="001D18B3" w:rsidRDefault="001D18B3" w:rsidP="001D18B3">
            <w:pPr>
              <w:rPr>
                <w:rFonts w:eastAsia="Calibri"/>
                <w:b/>
                <w:bCs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глубина 7,6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АМЗ КП-3427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Ц-93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100 000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b/>
                <w:bCs/>
                <w:noProof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373A390D" wp14:editId="4FAB8741">
                  <wp:extent cx="902786" cy="902786"/>
                  <wp:effectExtent l="0" t="0" r="0" b="0"/>
                  <wp:docPr id="2143337916" name="image123.jpg" descr="C:\Users\elena.strievskaya\Desktop\картинки уменьшенные\АМЗ КП-3427 Ц-93  Бурхан «Будда Шакьямуни»._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3.jpg" descr="C:\Users\elena.strievskaya\Desktop\картинки уменьшенные\АМЗ КП-3427 Ц-93  Бурхан «Будда Шакьямуни»._1.jpg"/>
                          <pic:cNvPicPr preferRelativeResize="0"/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1122" cy="91112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  <w:shd w:val="clear" w:color="auto" w:fill="auto"/>
          </w:tcPr>
          <w:p w:rsidR="001D18B3" w:rsidRPr="001D18B3" w:rsidRDefault="001D18B3" w:rsidP="001D18B3">
            <w:pPr>
              <w:numPr>
                <w:ilvl w:val="0"/>
                <w:numId w:val="17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3969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Бурхан «Бодхисаттва Авалокитешвара - Чатурбхаджа».</w:t>
            </w:r>
            <w:r w:rsidRPr="001D18B3">
              <w:rPr>
                <w:rFonts w:eastAsia="Calibri"/>
                <w:sz w:val="23"/>
                <w:szCs w:val="23"/>
              </w:rPr>
              <w:t xml:space="preserve"> Кон. XIX - нач. ХХ вв.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Металл.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h-17 см; ширина 11 см</w:t>
            </w:r>
          </w:p>
          <w:p w:rsidR="001D18B3" w:rsidRPr="001D18B3" w:rsidRDefault="001D18B3" w:rsidP="001D18B3">
            <w:pPr>
              <w:rPr>
                <w:rFonts w:eastAsia="Calibri"/>
                <w:b/>
                <w:bCs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глубина 7,6 см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АМЗ КП-3430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Ц-94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100 000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b/>
                <w:bCs/>
                <w:noProof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0270B929" wp14:editId="397C06A1">
                  <wp:extent cx="900286" cy="944784"/>
                  <wp:effectExtent l="0" t="0" r="0" b="8255"/>
                  <wp:docPr id="2143337917" name="image126.jpg" descr="C:\Users\elena.strievskaya\Desktop\картинки уменьшенные\АМЗ КП-3430 Ц-94  Бурхан «Бодхисаттва Авалокитешвара - Чатурбхаджа»._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6.jpg" descr="C:\Users\elena.strievskaya\Desktop\картинки уменьшенные\АМЗ КП-3430 Ц-94  Бурхан «Бодхисаттва Авалокитешвара - Чатурбхаджа»._1.jpg"/>
                          <pic:cNvPicPr preferRelativeResize="0"/>
                        </pic:nvPicPr>
                        <pic:blipFill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782" cy="94950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  <w:shd w:val="clear" w:color="auto" w:fill="auto"/>
          </w:tcPr>
          <w:p w:rsidR="001D18B3" w:rsidRPr="001D18B3" w:rsidRDefault="001D18B3" w:rsidP="001D18B3">
            <w:pPr>
              <w:numPr>
                <w:ilvl w:val="0"/>
                <w:numId w:val="17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3969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Бурхан "Новорожденный Будда".</w:t>
            </w:r>
            <w:r w:rsidRPr="001D18B3">
              <w:rPr>
                <w:rFonts w:eastAsia="Calibri"/>
                <w:sz w:val="23"/>
                <w:szCs w:val="23"/>
              </w:rPr>
              <w:t xml:space="preserve"> Кон. XIX - нач. ХХ вв.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Металл.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h-18 см.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ширина 7,7</w:t>
            </w:r>
          </w:p>
          <w:p w:rsidR="001D18B3" w:rsidRPr="001D18B3" w:rsidRDefault="001D18B3" w:rsidP="001D18B3">
            <w:pPr>
              <w:rPr>
                <w:rFonts w:eastAsia="Calibri"/>
                <w:b/>
                <w:bCs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глубина 7,6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АМЗ КП-3434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Ц-97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100 000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b/>
                <w:bCs/>
                <w:noProof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661712D3" wp14:editId="1E3A0C4F">
                  <wp:extent cx="1022195" cy="1008946"/>
                  <wp:effectExtent l="0" t="0" r="0" b="0"/>
                  <wp:docPr id="2143337918" name="image130.jpg" descr="C:\Users\elena.strievskaya\Desktop\картинки уменьшенные\АМЗ КП-3434 Ц-97  Бурхан 'Новорожденный Будда'._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0.jpg" descr="C:\Users\elena.strievskaya\Desktop\картинки уменьшенные\АМЗ КП-3434 Ц-97  Бурхан 'Новорожденный Будда'._1.jpg"/>
                          <pic:cNvPicPr preferRelativeResize="0"/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2195" cy="100894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  <w:shd w:val="clear" w:color="auto" w:fill="auto"/>
          </w:tcPr>
          <w:p w:rsidR="001D18B3" w:rsidRPr="001D18B3" w:rsidRDefault="001D18B3" w:rsidP="001D18B3">
            <w:pPr>
              <w:numPr>
                <w:ilvl w:val="0"/>
                <w:numId w:val="17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3969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Бурхан "Авалокитешвара Шакадаша"</w:t>
            </w:r>
            <w:r w:rsidRPr="001D18B3">
              <w:rPr>
                <w:rFonts w:eastAsia="Calibri"/>
                <w:sz w:val="23"/>
                <w:szCs w:val="23"/>
              </w:rPr>
              <w:t>. Кон. XIX - нач. ХХ вв.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Металл.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h-42,5 см.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ширина 28 см</w:t>
            </w:r>
          </w:p>
          <w:p w:rsidR="001D18B3" w:rsidRPr="001D18B3" w:rsidRDefault="001D18B3" w:rsidP="001D18B3">
            <w:pPr>
              <w:rPr>
                <w:rFonts w:eastAsia="Calibri"/>
                <w:b/>
                <w:bCs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глубина 11 см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АМЗ КП-3435/1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Ц-98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100 000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b/>
                <w:bCs/>
                <w:noProof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33F6FC81" wp14:editId="2541B77B">
                  <wp:extent cx="945942" cy="652472"/>
                  <wp:effectExtent l="0" t="5715" r="1270" b="1270"/>
                  <wp:docPr id="2143337890" name="image101.jpg" descr="C:\Users\elena.strievskaya\Desktop\картинки уменьшенные\АМЗ КП-3435-1 Ц-98  Бурхан 'Авалокитешвара Шакадаша'_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1.jpg" descr="C:\Users\elena.strievskaya\Desktop\картинки уменьшенные\АМЗ КП-3435-1 Ц-98  Бурхан 'Авалокитешвара Шакадаша'_1.jpg"/>
                          <pic:cNvPicPr preferRelativeResize="0"/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952266" cy="65683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  <w:shd w:val="clear" w:color="auto" w:fill="auto"/>
          </w:tcPr>
          <w:p w:rsidR="001D18B3" w:rsidRPr="001D18B3" w:rsidRDefault="001D18B3" w:rsidP="001D18B3">
            <w:pPr>
              <w:numPr>
                <w:ilvl w:val="0"/>
                <w:numId w:val="17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3969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Бурхан «Ваджрапани»</w:t>
            </w:r>
            <w:r w:rsidRPr="001D18B3">
              <w:rPr>
                <w:rFonts w:eastAsia="Calibri"/>
                <w:sz w:val="23"/>
                <w:szCs w:val="23"/>
              </w:rPr>
              <w:t>. Кон. XIX - нач. ХХ вв.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Дерево.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h-23 см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ширина 17,5</w:t>
            </w:r>
          </w:p>
          <w:p w:rsidR="001D18B3" w:rsidRPr="001D18B3" w:rsidRDefault="001D18B3" w:rsidP="001D18B3">
            <w:pPr>
              <w:rPr>
                <w:rFonts w:eastAsia="Calibri"/>
                <w:b/>
                <w:bCs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глубина 8,3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АМЗ КП-3438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Ц-102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100 000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b/>
                <w:bCs/>
                <w:noProof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6528C29F" wp14:editId="67BF3EE7">
                  <wp:extent cx="981340" cy="950332"/>
                  <wp:effectExtent l="0" t="0" r="0" b="2540"/>
                  <wp:docPr id="2143337892" name="image103.jpg" descr="C:\Users\elena.strievskaya\Desktop\картинки уменьшенные\АМЗ КП-3438 Ц-102  Бурхан «Ваджрапани»_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3.jpg" descr="C:\Users\elena.strievskaya\Desktop\картинки уменьшенные\АМЗ КП-3438 Ц-102  Бурхан «Ваджрапани»_1.jpg"/>
                          <pic:cNvPicPr preferRelativeResize="0"/>
                        </pic:nvPicPr>
                        <pic:blipFill>
                          <a:blip r:embed="rId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4110" cy="95301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  <w:shd w:val="clear" w:color="auto" w:fill="auto"/>
          </w:tcPr>
          <w:p w:rsidR="001D18B3" w:rsidRPr="001D18B3" w:rsidRDefault="001D18B3" w:rsidP="001D18B3">
            <w:pPr>
              <w:numPr>
                <w:ilvl w:val="0"/>
                <w:numId w:val="17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3969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Дарцик (танка) "Будда Амитаюс"</w:t>
            </w:r>
            <w:r w:rsidRPr="001D18B3">
              <w:rPr>
                <w:rFonts w:eastAsia="Calibri"/>
                <w:sz w:val="23"/>
                <w:szCs w:val="23"/>
              </w:rPr>
              <w:t>. Конец ХIХ- I четверть ХХ века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Ткань, краска минеральная, бумага, минеральная живопись.</w:t>
            </w:r>
          </w:p>
          <w:p w:rsidR="001D18B3" w:rsidRPr="001D18B3" w:rsidRDefault="001D18B3" w:rsidP="001D18B3">
            <w:pPr>
              <w:rPr>
                <w:rFonts w:eastAsia="Calibri"/>
                <w:b/>
                <w:bCs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46 х 37,5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АМЗ КП-4240/1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Ц-247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100 000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b/>
                <w:bCs/>
                <w:noProof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2EDD0866" wp14:editId="7097FAC8">
                  <wp:extent cx="682422" cy="799526"/>
                  <wp:effectExtent l="0" t="0" r="3810" b="635"/>
                  <wp:docPr id="2143337894" name="image106.jpg" descr="C:\Users\elena.strievskaya\Desktop\картинки уменьшенные\АМЗ КП-4240-1 Ц-247  Дарцик (танка) 'Будда Амитаюс'_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6.jpg" descr="C:\Users\elena.strievskaya\Desktop\картинки уменьшенные\АМЗ КП-4240-1 Ц-247  Дарцик (танка) 'Будда Амитаюс'_1.jpg"/>
                          <pic:cNvPicPr preferRelativeResize="0"/>
                        </pic:nvPicPr>
                        <pic:blipFill>
                          <a:blip r:embed="rId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8663" cy="8068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  <w:shd w:val="clear" w:color="auto" w:fill="auto"/>
          </w:tcPr>
          <w:p w:rsidR="001D18B3" w:rsidRPr="001D18B3" w:rsidRDefault="001D18B3" w:rsidP="001D18B3">
            <w:pPr>
              <w:numPr>
                <w:ilvl w:val="0"/>
                <w:numId w:val="17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3969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Дарцик (танка) "Сукхавати"</w:t>
            </w:r>
            <w:r w:rsidRPr="001D18B3">
              <w:rPr>
                <w:rFonts w:eastAsia="Calibri"/>
                <w:sz w:val="23"/>
                <w:szCs w:val="23"/>
              </w:rPr>
              <w:t>. Конец XIX - начало XX вв.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Ткань, краска минеральная, бумага, минеральная живопись.</w:t>
            </w:r>
          </w:p>
          <w:p w:rsidR="001D18B3" w:rsidRPr="001D18B3" w:rsidRDefault="001D18B3" w:rsidP="001D18B3">
            <w:pPr>
              <w:rPr>
                <w:rFonts w:eastAsia="Calibri"/>
                <w:b/>
                <w:bCs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37,7 х 31,5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АМЗ КП-4240/2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Ц-248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100 000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b/>
                <w:bCs/>
                <w:noProof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117CC0AC" wp14:editId="79F83D41">
                  <wp:extent cx="680610" cy="803684"/>
                  <wp:effectExtent l="0" t="0" r="5715" b="0"/>
                  <wp:docPr id="2143337896" name="image107.jpg" descr="C:\Users\elena.strievskaya\Desktop\картинки уменьшенные\АМЗ КП-4240-2 Ц-248  Дарцик (танка) 'Сукхавати'_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7.jpg" descr="C:\Users\elena.strievskaya\Desktop\картинки уменьшенные\АМЗ КП-4240-2 Ц-248  Дарцик (танка) 'Сукхавати'_1.jpg"/>
                          <pic:cNvPicPr preferRelativeResize="0"/>
                        </pic:nvPicPr>
                        <pic:blipFill>
                          <a:blip r:embed="rId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696" cy="80969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  <w:shd w:val="clear" w:color="auto" w:fill="auto"/>
          </w:tcPr>
          <w:p w:rsidR="001D18B3" w:rsidRPr="001D18B3" w:rsidRDefault="001D18B3" w:rsidP="001D18B3">
            <w:pPr>
              <w:numPr>
                <w:ilvl w:val="0"/>
                <w:numId w:val="17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3969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Дарцик (танка) "Цзонхава"</w:t>
            </w:r>
            <w:r w:rsidRPr="001D18B3">
              <w:rPr>
                <w:rFonts w:eastAsia="Calibri"/>
                <w:sz w:val="23"/>
                <w:szCs w:val="23"/>
              </w:rPr>
              <w:t>. Конец XIX - начало XX вв.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Ткань, краска минеральная, минеральная живопись.</w:t>
            </w:r>
          </w:p>
          <w:p w:rsidR="001D18B3" w:rsidRPr="001D18B3" w:rsidRDefault="001D18B3" w:rsidP="001D18B3">
            <w:pPr>
              <w:rPr>
                <w:rFonts w:eastAsia="Calibri"/>
                <w:b/>
                <w:bCs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70 х 53,5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АМЗ КП-4240/4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Ц-250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100 000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b/>
                <w:bCs/>
                <w:noProof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4352DE59" wp14:editId="5D28E05C">
                  <wp:extent cx="677460" cy="850578"/>
                  <wp:effectExtent l="0" t="0" r="8890" b="6985"/>
                  <wp:docPr id="2143337898" name="image110.jpg" descr="C:\Users\elena.strievskaya\Desktop\картинки уменьшенные\АМЗ КП-4240-4 Ц-250  Дарцик (танка) 'Цзонхава'_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0.jpg" descr="C:\Users\elena.strievskaya\Desktop\картинки уменьшенные\АМЗ КП-4240-4 Ц-250  Дарцик (танка) 'Цзонхава'_1.jpg"/>
                          <pic:cNvPicPr preferRelativeResize="0"/>
                        </pic:nvPicPr>
                        <pic:blipFill>
                          <a:blip r:embed="rId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797" cy="85476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  <w:shd w:val="clear" w:color="auto" w:fill="auto"/>
          </w:tcPr>
          <w:p w:rsidR="001D18B3" w:rsidRPr="001D18B3" w:rsidRDefault="001D18B3" w:rsidP="001D18B3">
            <w:pPr>
              <w:numPr>
                <w:ilvl w:val="0"/>
                <w:numId w:val="17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3969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Дарцик (танка) "Вайрочана"</w:t>
            </w:r>
            <w:r w:rsidRPr="001D18B3">
              <w:rPr>
                <w:rFonts w:eastAsia="Calibri"/>
                <w:sz w:val="23"/>
                <w:szCs w:val="23"/>
              </w:rPr>
              <w:t>. Конец XIX - начало XX вв.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Ткань, краска минеральная, бумага, минеральная живопись.</w:t>
            </w:r>
          </w:p>
          <w:p w:rsidR="001D18B3" w:rsidRPr="001D18B3" w:rsidRDefault="001D18B3" w:rsidP="001D18B3">
            <w:pPr>
              <w:rPr>
                <w:rFonts w:eastAsia="Calibri"/>
                <w:b/>
                <w:bCs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52,5х36 см 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АМЗ КП-4240/5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Ц-251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100 000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b/>
                <w:bCs/>
                <w:noProof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04341612" wp14:editId="5D3F728D">
                  <wp:extent cx="674470" cy="939394"/>
                  <wp:effectExtent l="0" t="0" r="0" b="0"/>
                  <wp:docPr id="2143337900" name="image109.jpg" descr="C:\Users\elena.strievskaya\Desktop\картинки уменьшенные\АМЗ КП-4240-5 Ц-251  Дарцик (танка) 'Вайрочана'_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9.jpg" descr="C:\Users\elena.strievskaya\Desktop\картинки уменьшенные\АМЗ КП-4240-5 Ц-251  Дарцик (танка) 'Вайрочана'_1.jpg"/>
                          <pic:cNvPicPr preferRelativeResize="0"/>
                        </pic:nvPicPr>
                        <pic:blipFill>
                          <a:blip r:embed="rId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7972" cy="94427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  <w:shd w:val="clear" w:color="auto" w:fill="auto"/>
          </w:tcPr>
          <w:p w:rsidR="001D18B3" w:rsidRPr="001D18B3" w:rsidRDefault="001D18B3" w:rsidP="001D18B3">
            <w:pPr>
              <w:numPr>
                <w:ilvl w:val="0"/>
                <w:numId w:val="17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3969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Дарцик (танка) "Ципахо"</w:t>
            </w:r>
            <w:r w:rsidRPr="001D18B3">
              <w:rPr>
                <w:rFonts w:eastAsia="Calibri"/>
                <w:sz w:val="23"/>
                <w:szCs w:val="23"/>
              </w:rPr>
              <w:t>. Конец XIX - начало XX вв.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Ткань, краска минеральная, минеральная живопись.</w:t>
            </w:r>
          </w:p>
          <w:p w:rsidR="001D18B3" w:rsidRPr="001D18B3" w:rsidRDefault="001D18B3" w:rsidP="001D18B3">
            <w:pPr>
              <w:rPr>
                <w:rFonts w:eastAsia="Calibri"/>
                <w:b/>
                <w:bCs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33,3 х 24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АМЗ КП-4240/6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Ц-252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100 000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b/>
                <w:bCs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661A6609" wp14:editId="1DC946CE">
                  <wp:extent cx="672536" cy="904656"/>
                  <wp:effectExtent l="0" t="0" r="0" b="0"/>
                  <wp:docPr id="2143337902" name="image112.jpg" descr="C:\Users\elena.strievskaya\Desktop\картинки уменьшенные\АМЗ КП-4240-6 Ц-252  Дарцик (танка) 'Ципахо'_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2.jpg" descr="C:\Users\elena.strievskaya\Desktop\картинки уменьшенные\АМЗ КП-4240-6 Ц-252  Дарцик (танка) 'Ципахо'_1.jpg"/>
                          <pic:cNvPicPr preferRelativeResize="0"/>
                        </pic:nvPicPr>
                        <pic:blipFill>
                          <a:blip r:embed="rId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5840" cy="909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  <w:shd w:val="clear" w:color="auto" w:fill="auto"/>
          </w:tcPr>
          <w:p w:rsidR="001D18B3" w:rsidRPr="001D18B3" w:rsidRDefault="001D18B3" w:rsidP="001D18B3">
            <w:pPr>
              <w:numPr>
                <w:ilvl w:val="0"/>
                <w:numId w:val="17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3969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Дарцик (танка) "Будда Шакьямуни в окружении Манджушри, Зеленой Тары и Хаягривы"</w:t>
            </w:r>
            <w:r w:rsidRPr="001D18B3">
              <w:rPr>
                <w:rFonts w:eastAsia="Calibri"/>
                <w:sz w:val="23"/>
                <w:szCs w:val="23"/>
              </w:rPr>
              <w:t>. Конец XIX - начало XX вв.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Ткань, краска минеральная, минеральная живопись.</w:t>
            </w:r>
          </w:p>
          <w:p w:rsidR="001D18B3" w:rsidRPr="001D18B3" w:rsidRDefault="001D18B3" w:rsidP="001D18B3">
            <w:pPr>
              <w:rPr>
                <w:rFonts w:eastAsia="Calibri"/>
                <w:b/>
                <w:bCs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51х 36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АМЗ КП-4240/8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Ц-254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100 000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noProof/>
                <w:sz w:val="23"/>
                <w:szCs w:val="23"/>
                <w:lang w:eastAsia="ru-RU"/>
              </w:rPr>
              <w:drawing>
                <wp:inline distT="114300" distB="114300" distL="114300" distR="114300" wp14:anchorId="4DAE1704" wp14:editId="2AB5C78D">
                  <wp:extent cx="887908" cy="1156020"/>
                  <wp:effectExtent l="0" t="0" r="7620" b="6350"/>
                  <wp:docPr id="2143337904" name="image12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0.png"/>
                          <pic:cNvPicPr preferRelativeResize="0"/>
                        </pic:nvPicPr>
                        <pic:blipFill>
                          <a:blip r:embed="rId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868" cy="116898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  <w:shd w:val="clear" w:color="auto" w:fill="auto"/>
          </w:tcPr>
          <w:p w:rsidR="001D18B3" w:rsidRPr="001D18B3" w:rsidRDefault="001D18B3" w:rsidP="001D18B3">
            <w:pPr>
              <w:numPr>
                <w:ilvl w:val="0"/>
                <w:numId w:val="17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3969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Дарцик (танка) "Пита Дзамбала (Джамбхала)"</w:t>
            </w:r>
            <w:r w:rsidRPr="001D18B3">
              <w:rPr>
                <w:rFonts w:eastAsia="Calibri"/>
                <w:sz w:val="23"/>
                <w:szCs w:val="23"/>
              </w:rPr>
              <w:t>. Конец XIX - начало XX вв.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Ткань, краска минеральная, минеральная живопись.</w:t>
            </w:r>
          </w:p>
          <w:p w:rsidR="001D18B3" w:rsidRPr="001D18B3" w:rsidRDefault="001D18B3" w:rsidP="001D18B3">
            <w:pPr>
              <w:rPr>
                <w:rFonts w:eastAsia="Calibri"/>
                <w:b/>
                <w:bCs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57,3 х 41,3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АМЗ КП-4240/11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Ц-257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100 000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b/>
                <w:bCs/>
                <w:noProof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1AB5308F" wp14:editId="3414AA9A">
                  <wp:extent cx="682620" cy="910994"/>
                  <wp:effectExtent l="0" t="0" r="3810" b="3810"/>
                  <wp:docPr id="2143337907" name="image117.jpg" descr="C:\Users\elena.strievskaya\Desktop\картинки уменьшенные\АМЗ КП-4240-11 Ц-257  Дарцик (танка) 'Пита Дзамбала (Джамбхала)'_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7.jpg" descr="C:\Users\elena.strievskaya\Desktop\картинки уменьшенные\АМЗ КП-4240-11 Ц-257  Дарцик (танка) 'Пита Дзамбала (Джамбхала)'_1.jpg"/>
                          <pic:cNvPicPr preferRelativeResize="0"/>
                        </pic:nvPicPr>
                        <pic:blipFill>
                          <a:blip r:embed="rId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0320" cy="92127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  <w:shd w:val="clear" w:color="auto" w:fill="auto"/>
          </w:tcPr>
          <w:p w:rsidR="001D18B3" w:rsidRPr="001D18B3" w:rsidRDefault="001D18B3" w:rsidP="001D18B3">
            <w:pPr>
              <w:numPr>
                <w:ilvl w:val="0"/>
                <w:numId w:val="17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3969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Бурхан "Маричи верхом на своей вахане – ездовом животном вепре (свинье)."</w:t>
            </w:r>
            <w:r w:rsidRPr="001D18B3">
              <w:rPr>
                <w:rFonts w:eastAsia="Calibri"/>
                <w:sz w:val="23"/>
                <w:szCs w:val="23"/>
              </w:rPr>
              <w:t xml:space="preserve"> Конец XIX - начало XX вв.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Металл.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Высота 4,7 см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Ширина 3,5 см</w:t>
            </w:r>
          </w:p>
          <w:p w:rsidR="001D18B3" w:rsidRPr="001D18B3" w:rsidRDefault="001D18B3" w:rsidP="001D18B3">
            <w:pPr>
              <w:rPr>
                <w:rFonts w:eastAsia="Calibri"/>
                <w:b/>
                <w:bCs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Глубина 1,5 см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АМЗ КП-12506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Ц-267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70 000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b/>
                <w:bCs/>
                <w:noProof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17E1A8D2" wp14:editId="47162FB8">
                  <wp:extent cx="1194167" cy="1029704"/>
                  <wp:effectExtent l="0" t="0" r="0" b="0"/>
                  <wp:docPr id="2143337952" name="image162.jpg" descr="C:\Users\elena.strievskaya\Desktop\картинки уменьшенные\АМЗ КП-12506 Ц-267  Бурхан 'Маричи верхом на своей вахане – ездовом животном вепре (свинье).'_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2.jpg" descr="C:\Users\elena.strievskaya\Desktop\картинки уменьшенные\АМЗ КП-12506 Ц-267  Бурхан 'Маричи верхом на своей вахане – ездовом животном вепре (свинье).'_1.jpg"/>
                          <pic:cNvPicPr preferRelativeResize="0"/>
                        </pic:nvPicPr>
                        <pic:blipFill>
                          <a:blip r:embed="rId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4167" cy="102970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1D18B3">
              <w:rPr>
                <w:rFonts w:eastAsia="Calibri"/>
                <w:sz w:val="23"/>
                <w:szCs w:val="23"/>
              </w:rPr>
              <w:t xml:space="preserve"> </w:t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  <w:shd w:val="clear" w:color="auto" w:fill="auto"/>
          </w:tcPr>
          <w:p w:rsidR="001D18B3" w:rsidRPr="001D18B3" w:rsidRDefault="001D18B3" w:rsidP="001D18B3">
            <w:pPr>
              <w:numPr>
                <w:ilvl w:val="0"/>
                <w:numId w:val="17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3969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Столик калмыцкий ритуальный</w:t>
            </w:r>
            <w:r w:rsidRPr="001D18B3">
              <w:rPr>
                <w:rFonts w:eastAsia="Calibri"/>
                <w:sz w:val="23"/>
                <w:szCs w:val="23"/>
              </w:rPr>
              <w:t>. Кон. XIX - нач. ХХ вв.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Дерево, роспись ручная.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Столешница: 41,5х92,5х9,8 см; ножки: 38х31,5 см.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Максимальные размеры: высота 42,5 см</w:t>
            </w:r>
          </w:p>
          <w:p w:rsidR="001D18B3" w:rsidRPr="001D18B3" w:rsidRDefault="001D18B3" w:rsidP="001D18B3">
            <w:pPr>
              <w:rPr>
                <w:rFonts w:eastAsia="Calibri"/>
                <w:b/>
                <w:bCs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Длина 98 см ширина 41,5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АМЗ КП-15956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Ц-1164. Ст.NN Ро-315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300 000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b/>
                <w:bCs/>
                <w:noProof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39317EDC" wp14:editId="3ADC8FAB">
                  <wp:extent cx="1425824" cy="782320"/>
                  <wp:effectExtent l="0" t="0" r="3175" b="0"/>
                  <wp:docPr id="2143337953" name="image164.jpg" descr="C:\Users\elena.strievskaya\Desktop\картинки уменьшенные\АМЗ КП-15956 Ц-1164  Столик калмыцкий ритуальный_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4.jpg" descr="C:\Users\elena.strievskaya\Desktop\картинки уменьшенные\АМЗ КП-15956 Ц-1164  Столик калмыцкий ритуальный_1.jpg"/>
                          <pic:cNvPicPr preferRelativeResize="0"/>
                        </pic:nvPicPr>
                        <pic:blipFill>
                          <a:blip r:embed="rId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412" cy="78758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  <w:shd w:val="clear" w:color="auto" w:fill="auto"/>
          </w:tcPr>
          <w:p w:rsidR="001D18B3" w:rsidRPr="001D18B3" w:rsidRDefault="001D18B3" w:rsidP="001D18B3">
            <w:pPr>
              <w:numPr>
                <w:ilvl w:val="0"/>
                <w:numId w:val="17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3969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Бурхан "Белая Тара".</w:t>
            </w:r>
            <w:r w:rsidRPr="001D18B3">
              <w:rPr>
                <w:rFonts w:eastAsia="Calibri"/>
                <w:sz w:val="23"/>
                <w:szCs w:val="23"/>
              </w:rPr>
              <w:t xml:space="preserve"> Конец XIX - начало XX вв.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Металл, литье.</w:t>
            </w:r>
          </w:p>
          <w:p w:rsidR="001D18B3" w:rsidRPr="001D18B3" w:rsidRDefault="001D18B3" w:rsidP="001D18B3">
            <w:pPr>
              <w:rPr>
                <w:rFonts w:eastAsia="Calibri"/>
                <w:b/>
                <w:bCs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Высота 13 см ширина 9,5 см глубина 6,0 см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АМЗ КП-20445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Ц-454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100 000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b/>
                <w:bCs/>
                <w:noProof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3A80737B" wp14:editId="6CDAFFC9">
                  <wp:extent cx="850296" cy="797236"/>
                  <wp:effectExtent l="0" t="0" r="6985" b="3175"/>
                  <wp:docPr id="2143337955" name="image167.jpg" descr="C:\Users\elena.strievskaya\Desktop\картинки уменьшенные\АМЗ КП-20445 Ц-454  Бурхан 'Белая Тара'._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7.jpg" descr="C:\Users\elena.strievskaya\Desktop\картинки уменьшенные\АМЗ КП-20445 Ц-454  Бурхан 'Белая Тара'._1.jpg"/>
                          <pic:cNvPicPr preferRelativeResize="0"/>
                        </pic:nvPicPr>
                        <pic:blipFill>
                          <a:blip r:embed="rId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3364" cy="80011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  <w:shd w:val="clear" w:color="auto" w:fill="auto"/>
          </w:tcPr>
          <w:p w:rsidR="001D18B3" w:rsidRPr="001D18B3" w:rsidRDefault="001D18B3" w:rsidP="001D18B3">
            <w:pPr>
              <w:numPr>
                <w:ilvl w:val="0"/>
                <w:numId w:val="17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3969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Бурхан «Будда Амитаюс».</w:t>
            </w:r>
            <w:r w:rsidRPr="001D18B3">
              <w:rPr>
                <w:rFonts w:eastAsia="Calibri"/>
                <w:sz w:val="23"/>
                <w:szCs w:val="23"/>
              </w:rPr>
              <w:t xml:space="preserve"> Конец XIX века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Металл, литье.</w:t>
            </w:r>
          </w:p>
          <w:p w:rsidR="001D18B3" w:rsidRPr="001D18B3" w:rsidRDefault="001D18B3" w:rsidP="001D18B3">
            <w:pPr>
              <w:rPr>
                <w:rFonts w:eastAsia="Calibri"/>
                <w:b/>
                <w:bCs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Высота 19,5 см ширина 11,5 см глубина 8,5 см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АМЗ КП-21399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Ц-467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100 000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b/>
                <w:bCs/>
                <w:noProof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2893B483" wp14:editId="4580CE0C">
                  <wp:extent cx="740368" cy="784684"/>
                  <wp:effectExtent l="0" t="0" r="3175" b="0"/>
                  <wp:docPr id="2143337957" name="image166.jpg" descr="C:\Users\elena.strievskaya\Desktop\картинки уменьшенные\АМЗ КП-21399 Ц-467  Бурхан «Будда Амитаюс»._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6.jpg" descr="C:\Users\elena.strievskaya\Desktop\картинки уменьшенные\АМЗ КП-21399 Ц-467  Бурхан «Будда Амитаюс»._1.jpg"/>
                          <pic:cNvPicPr preferRelativeResize="0"/>
                        </pic:nvPicPr>
                        <pic:blipFill>
                          <a:blip r:embed="rId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458" cy="78901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  <w:shd w:val="clear" w:color="auto" w:fill="auto"/>
          </w:tcPr>
          <w:p w:rsidR="001D18B3" w:rsidRPr="001D18B3" w:rsidRDefault="001D18B3" w:rsidP="001D18B3">
            <w:pPr>
              <w:numPr>
                <w:ilvl w:val="0"/>
                <w:numId w:val="17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3969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Бурхан "Будда Шакьямуни"</w:t>
            </w:r>
            <w:r w:rsidRPr="001D18B3">
              <w:rPr>
                <w:rFonts w:eastAsia="Calibri"/>
                <w:sz w:val="23"/>
                <w:szCs w:val="23"/>
              </w:rPr>
              <w:t>. XIX век.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Металл, литье.</w:t>
            </w:r>
          </w:p>
          <w:p w:rsidR="001D18B3" w:rsidRPr="001D18B3" w:rsidRDefault="001D18B3" w:rsidP="001D18B3">
            <w:pPr>
              <w:rPr>
                <w:rFonts w:eastAsia="Calibri"/>
                <w:b/>
                <w:bCs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Высота 15,5 см ширина 11 см глубина 8,3 см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АМЗ КП-49238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Ц-270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100 000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b/>
                <w:bCs/>
                <w:noProof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796D6EA2" wp14:editId="763A399B">
                  <wp:extent cx="868792" cy="758994"/>
                  <wp:effectExtent l="0" t="0" r="7620" b="3175"/>
                  <wp:docPr id="2143337959" name="image169.jpg" descr="C:\Users\elena.strievskaya\Desktop\картинки уменьшенные\АМЗ КП-49238 Ц-270  Бурхан 'Будда Шакьямуни'_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9.jpg" descr="C:\Users\elena.strievskaya\Desktop\картинки уменьшенные\АМЗ КП-49238 Ц-270  Бурхан 'Будда Шакьямуни'_1.jpg"/>
                          <pic:cNvPicPr preferRelativeResize="0"/>
                        </pic:nvPicPr>
                        <pic:blipFill>
                          <a:blip r:embed="rId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0430" cy="7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  <w:shd w:val="clear" w:color="auto" w:fill="auto"/>
          </w:tcPr>
          <w:p w:rsidR="001D18B3" w:rsidRPr="001D18B3" w:rsidRDefault="001D18B3" w:rsidP="001D18B3">
            <w:pPr>
              <w:numPr>
                <w:ilvl w:val="0"/>
                <w:numId w:val="17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3969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Клише для печати буддистского молитвенного флага «Гьялцен Цемо» (Победоносное знамя).</w:t>
            </w:r>
            <w:r w:rsidRPr="001D18B3">
              <w:rPr>
                <w:rFonts w:eastAsia="Calibri"/>
                <w:sz w:val="23"/>
                <w:szCs w:val="23"/>
              </w:rPr>
              <w:t xml:space="preserve"> Кон. XIX-нач. ХХ вв.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Дерево, резьба.</w:t>
            </w:r>
          </w:p>
          <w:p w:rsidR="001D18B3" w:rsidRPr="001D18B3" w:rsidRDefault="001D18B3" w:rsidP="001D18B3">
            <w:pPr>
              <w:rPr>
                <w:rFonts w:eastAsia="Calibri"/>
                <w:b/>
                <w:bCs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49,5 х 27,5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АМЗ КП-48813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КЛ-61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50 000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b/>
                <w:bCs/>
                <w:noProof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noProof/>
                <w:sz w:val="23"/>
                <w:szCs w:val="23"/>
                <w:lang w:eastAsia="ru-RU"/>
              </w:rPr>
              <w:drawing>
                <wp:inline distT="114300" distB="114300" distL="114300" distR="114300" wp14:anchorId="32C0D9C8" wp14:editId="2B6FABD8">
                  <wp:extent cx="587180" cy="953304"/>
                  <wp:effectExtent l="0" t="0" r="3810" b="0"/>
                  <wp:docPr id="2143337961" name="image19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8.png"/>
                          <pic:cNvPicPr preferRelativeResize="0"/>
                        </pic:nvPicPr>
                        <pic:blipFill>
                          <a:blip r:embed="rId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446" cy="96997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D18B3" w:rsidRPr="001D18B3" w:rsidRDefault="001D18B3" w:rsidP="001D18B3">
      <w:pPr>
        <w:widowControl/>
        <w:autoSpaceDE/>
        <w:autoSpaceDN/>
        <w:contextualSpacing/>
        <w:jc w:val="both"/>
        <w:rPr>
          <w:rFonts w:eastAsia="Calibri"/>
          <w:bCs/>
          <w:sz w:val="23"/>
          <w:szCs w:val="23"/>
        </w:rPr>
      </w:pPr>
      <w:r w:rsidRPr="001D18B3">
        <w:rPr>
          <w:rFonts w:eastAsia="Calibri"/>
          <w:b/>
          <w:sz w:val="23"/>
          <w:szCs w:val="23"/>
        </w:rPr>
        <w:t xml:space="preserve">Итого: </w:t>
      </w:r>
      <w:r w:rsidRPr="001D18B3">
        <w:rPr>
          <w:rFonts w:eastAsia="Calibri"/>
          <w:sz w:val="23"/>
          <w:szCs w:val="23"/>
        </w:rPr>
        <w:t>31 (тридцать один)</w:t>
      </w:r>
      <w:r w:rsidRPr="001D18B3">
        <w:rPr>
          <w:rFonts w:eastAsia="Calibri"/>
          <w:bCs/>
          <w:sz w:val="23"/>
          <w:szCs w:val="23"/>
        </w:rPr>
        <w:t xml:space="preserve"> музейный предмет.</w:t>
      </w:r>
    </w:p>
    <w:p w:rsidR="001D18B3" w:rsidRPr="001D18B3" w:rsidRDefault="001D18B3" w:rsidP="001D18B3">
      <w:pPr>
        <w:widowControl/>
        <w:autoSpaceDE/>
        <w:autoSpaceDN/>
        <w:contextualSpacing/>
        <w:jc w:val="both"/>
        <w:rPr>
          <w:rFonts w:eastAsia="Calibri"/>
          <w:snapToGrid w:val="0"/>
          <w:sz w:val="23"/>
          <w:szCs w:val="23"/>
        </w:rPr>
      </w:pPr>
      <w:r w:rsidRPr="001D18B3">
        <w:rPr>
          <w:rFonts w:eastAsia="Calibri"/>
          <w:b/>
          <w:bCs/>
          <w:sz w:val="23"/>
          <w:szCs w:val="23"/>
        </w:rPr>
        <w:t>Общей страховой оценкой (стоимостью):</w:t>
      </w:r>
      <w:r w:rsidRPr="001D18B3">
        <w:rPr>
          <w:rFonts w:eastAsia="Calibri"/>
          <w:b/>
          <w:color w:val="000000"/>
          <w:sz w:val="23"/>
          <w:szCs w:val="23"/>
          <w14:textFill>
            <w14:solidFill>
              <w14:srgbClr w14:val="000000">
                <w14:lumOff w14:val="5000"/>
                <w14:lumMod w14:val="95000"/>
              </w14:srgbClr>
            </w14:solidFill>
          </w14:textFill>
        </w:rPr>
        <w:t xml:space="preserve"> </w:t>
      </w:r>
      <w:r w:rsidRPr="001D18B3">
        <w:rPr>
          <w:rFonts w:eastAsia="Calibri"/>
          <w:sz w:val="23"/>
          <w:szCs w:val="23"/>
        </w:rPr>
        <w:t>3 270 000,00 (три миллиона двести семьдесят тысяч) рублей 00 копеек.</w:t>
      </w:r>
    </w:p>
    <w:p w:rsidR="001D18B3" w:rsidRPr="001D18B3" w:rsidRDefault="001D18B3" w:rsidP="001D18B3">
      <w:pPr>
        <w:widowControl/>
        <w:autoSpaceDE/>
        <w:autoSpaceDN/>
        <w:jc w:val="both"/>
        <w:rPr>
          <w:rFonts w:eastAsia="Calibri"/>
          <w:sz w:val="23"/>
          <w:szCs w:val="23"/>
        </w:rPr>
      </w:pPr>
    </w:p>
    <w:p w:rsidR="001D18B3" w:rsidRPr="001D18B3" w:rsidRDefault="001D18B3" w:rsidP="001D18B3">
      <w:pPr>
        <w:widowControl/>
        <w:autoSpaceDE/>
        <w:autoSpaceDN/>
        <w:jc w:val="center"/>
        <w:rPr>
          <w:rFonts w:eastAsia="Calibri"/>
          <w:b/>
          <w:sz w:val="23"/>
          <w:szCs w:val="23"/>
        </w:rPr>
      </w:pPr>
      <w:r w:rsidRPr="001D18B3">
        <w:rPr>
          <w:b/>
          <w:bCs/>
          <w:color w:val="0D0D0D"/>
          <w:sz w:val="23"/>
          <w:szCs w:val="23"/>
        </w:rPr>
        <w:t xml:space="preserve">Выгодоприобретатель: </w:t>
      </w:r>
      <w:r w:rsidRPr="001D18B3">
        <w:rPr>
          <w:rFonts w:eastAsia="Calibri"/>
          <w:b/>
          <w:sz w:val="23"/>
          <w:szCs w:val="23"/>
        </w:rPr>
        <w:t>Государственное автономное учреждение культуры Республики Бурятия «Национальный музей Республики Бурятия»</w:t>
      </w:r>
    </w:p>
    <w:tbl>
      <w:tblPr>
        <w:tblStyle w:val="13"/>
        <w:tblW w:w="10374" w:type="dxa"/>
        <w:jc w:val="center"/>
        <w:tblInd w:w="0" w:type="dxa"/>
        <w:tblLayout w:type="fixed"/>
        <w:tblLook w:val="04A0" w:firstRow="1" w:lastRow="0" w:firstColumn="1" w:lastColumn="0" w:noHBand="0" w:noVBand="1"/>
      </w:tblPr>
      <w:tblGrid>
        <w:gridCol w:w="562"/>
        <w:gridCol w:w="4678"/>
        <w:gridCol w:w="1701"/>
        <w:gridCol w:w="1701"/>
        <w:gridCol w:w="1732"/>
      </w:tblGrid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b/>
                <w:sz w:val="23"/>
                <w:szCs w:val="23"/>
              </w:rPr>
            </w:pPr>
            <w:r w:rsidRPr="001D18B3">
              <w:rPr>
                <w:rFonts w:eastAsia="Calibri"/>
                <w:b/>
                <w:sz w:val="23"/>
                <w:szCs w:val="23"/>
              </w:rPr>
              <w:t>№№</w:t>
            </w:r>
          </w:p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b/>
                <w:sz w:val="23"/>
                <w:szCs w:val="23"/>
              </w:rPr>
            </w:pPr>
            <w:r w:rsidRPr="001D18B3">
              <w:rPr>
                <w:rFonts w:eastAsia="Calibri"/>
                <w:b/>
                <w:sz w:val="23"/>
                <w:szCs w:val="23"/>
              </w:rPr>
              <w:t>п/п</w:t>
            </w:r>
          </w:p>
        </w:tc>
        <w:tc>
          <w:tcPr>
            <w:tcW w:w="4678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b/>
                <w:sz w:val="23"/>
                <w:szCs w:val="23"/>
              </w:rPr>
            </w:pPr>
            <w:r w:rsidRPr="001D18B3">
              <w:rPr>
                <w:rFonts w:eastAsia="Calibri"/>
                <w:b/>
                <w:sz w:val="23"/>
                <w:szCs w:val="23"/>
              </w:rPr>
              <w:t>Наименование и краткое описание предмета, материал, техника, размеры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b/>
                <w:sz w:val="23"/>
                <w:szCs w:val="23"/>
              </w:rPr>
            </w:pPr>
            <w:r w:rsidRPr="001D18B3">
              <w:rPr>
                <w:rFonts w:eastAsia="Calibri"/>
                <w:b/>
                <w:sz w:val="23"/>
                <w:szCs w:val="23"/>
              </w:rPr>
              <w:t>Учётные обозначения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b/>
                <w:sz w:val="23"/>
                <w:szCs w:val="23"/>
              </w:rPr>
            </w:pPr>
            <w:r w:rsidRPr="001D18B3">
              <w:rPr>
                <w:rFonts w:eastAsia="Calibri"/>
                <w:b/>
                <w:sz w:val="23"/>
                <w:szCs w:val="23"/>
              </w:rPr>
              <w:t>Страховая оценка (стоимость), руб.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b/>
                <w:sz w:val="23"/>
                <w:szCs w:val="23"/>
              </w:rPr>
            </w:pPr>
            <w:r w:rsidRPr="001D18B3">
              <w:rPr>
                <w:rFonts w:eastAsia="Calibri"/>
                <w:b/>
                <w:sz w:val="23"/>
                <w:szCs w:val="23"/>
              </w:rPr>
              <w:t>Изображение</w:t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Танка. Тушита - Рай Майтрейи (санскр.), Майдариин шингод (бур.). XIX век., Бурятия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Полотно грунтованное, шелк, ткань х/б, дерево, краски минеральные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65х46 (с </w:t>
            </w:r>
            <w:proofErr w:type="gramStart"/>
            <w:r w:rsidRPr="001D18B3">
              <w:rPr>
                <w:rFonts w:eastAsia="Calibri"/>
                <w:sz w:val="23"/>
                <w:szCs w:val="23"/>
              </w:rPr>
              <w:t>обрамлением )</w:t>
            </w:r>
            <w:proofErr w:type="gramEnd"/>
            <w:r w:rsidRPr="001D18B3">
              <w:rPr>
                <w:rFonts w:eastAsia="Calibri"/>
                <w:sz w:val="23"/>
                <w:szCs w:val="23"/>
              </w:rPr>
              <w:t xml:space="preserve">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ОФ-41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1 000 000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76203D4E" wp14:editId="4DDCD03F">
                  <wp:extent cx="860425" cy="860425"/>
                  <wp:effectExtent l="0" t="0" r="3175" b="3175"/>
                  <wp:docPr id="2143338047" name="image25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9.jpg"/>
                          <pic:cNvPicPr preferRelativeResize="0"/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Танка. Калачакра (санскр.), Дуйнхор (тиб). XIX век., Тибет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Полотно грунтованное, краски минеральные, шелк, дерево, живопись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74x50 см., с обрамлением 142х89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ОФ-67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700 000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2B2DE4EB" wp14:editId="1AB3D1A8">
                  <wp:extent cx="860425" cy="860425"/>
                  <wp:effectExtent l="0" t="0" r="0" b="0"/>
                  <wp:docPr id="2143338044" name="image25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4.jpg"/>
                          <pic:cNvPicPr preferRelativeResize="0"/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bCs/>
                <w:i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iCs/>
                <w:snapToGrid w:val="0"/>
                <w:sz w:val="23"/>
                <w:szCs w:val="23"/>
              </w:rPr>
              <w:t>Танка. Шамбалын сэрэг.</w:t>
            </w:r>
            <w:r w:rsidRPr="001D18B3">
              <w:rPr>
                <w:rFonts w:eastAsia="Calibri"/>
                <w:bCs/>
                <w:iCs/>
                <w:snapToGrid w:val="0"/>
                <w:sz w:val="23"/>
                <w:szCs w:val="23"/>
              </w:rPr>
              <w:t xml:space="preserve"> Кон. </w:t>
            </w:r>
            <w:r w:rsidRPr="001D18B3">
              <w:rPr>
                <w:rFonts w:eastAsia="Calibri"/>
                <w:bCs/>
                <w:iCs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bCs/>
                <w:iCs/>
                <w:snapToGrid w:val="0"/>
                <w:sz w:val="23"/>
                <w:szCs w:val="23"/>
              </w:rPr>
              <w:t xml:space="preserve"> - нач. </w:t>
            </w:r>
            <w:r w:rsidRPr="001D18B3">
              <w:rPr>
                <w:rFonts w:eastAsia="Calibri"/>
                <w:bCs/>
                <w:iCs/>
                <w:snapToGrid w:val="0"/>
                <w:sz w:val="23"/>
                <w:szCs w:val="23"/>
                <w:lang w:val="en-US"/>
              </w:rPr>
              <w:t>XX</w:t>
            </w:r>
            <w:r w:rsidRPr="001D18B3">
              <w:rPr>
                <w:rFonts w:eastAsia="Calibri"/>
                <w:bCs/>
                <w:iCs/>
                <w:snapToGrid w:val="0"/>
                <w:sz w:val="23"/>
                <w:szCs w:val="23"/>
              </w:rPr>
              <w:t xml:space="preserve"> вв. Тибет (?)</w:t>
            </w:r>
          </w:p>
          <w:p w:rsidR="001D18B3" w:rsidRPr="001D18B3" w:rsidRDefault="001D18B3" w:rsidP="001D18B3">
            <w:pPr>
              <w:rPr>
                <w:rFonts w:eastAsia="Calibri"/>
                <w:bCs/>
                <w:i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iCs/>
                <w:snapToGrid w:val="0"/>
                <w:sz w:val="23"/>
                <w:szCs w:val="23"/>
              </w:rPr>
              <w:t>Полотно грунтованное, ткань х/б, дерево, шелк, краски минеральные, живопись</w:t>
            </w:r>
          </w:p>
          <w:p w:rsidR="001D18B3" w:rsidRPr="001D18B3" w:rsidRDefault="001D18B3" w:rsidP="001D18B3">
            <w:pPr>
              <w:rPr>
                <w:rFonts w:eastAsia="Calibri"/>
                <w:bCs/>
                <w:i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iCs/>
                <w:snapToGrid w:val="0"/>
                <w:sz w:val="23"/>
                <w:szCs w:val="23"/>
              </w:rPr>
              <w:t>159х123; с новым обрамлением 225 х166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Cs/>
                <w:iCs/>
                <w:snapToGrid w:val="0"/>
                <w:sz w:val="23"/>
                <w:szCs w:val="23"/>
                <w:lang w:val="en-US"/>
              </w:rPr>
              <w:t>МИБ ОФ-87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iCs/>
                <w:snapToGrid w:val="0"/>
                <w:sz w:val="23"/>
                <w:szCs w:val="23"/>
              </w:rPr>
              <w:t>2 000 000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7F7EDC0A" wp14:editId="40CC6CCF">
                  <wp:extent cx="868045" cy="868045"/>
                  <wp:effectExtent l="0" t="0" r="0" b="0"/>
                  <wp:docPr id="93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8045" cy="868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Танка. Тибетский монастырь Ганден. Кон. XIX – нач. XX вв., Тибет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Полотно грунтованное, краски минеральные, живопись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109 х156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bCs/>
                <w:i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ОФ-88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i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1 000 000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7D7720BB" wp14:editId="5E2F9679">
                  <wp:extent cx="860425" cy="860425"/>
                  <wp:effectExtent l="0" t="0" r="0" b="0"/>
                  <wp:docPr id="2143338052" name="image28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7.jpg"/>
                          <pic:cNvPicPr preferRelativeResize="0"/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Танка. Мандала Будды медицины Бхайшаджьягуру (тиб. Манла, бур. Отошо). Начало XX в., Бурятия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Полотно грунтованное, шелк, дерево, краски минеральные, живопись, шитье ручное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144х83 (с обрамлением - 210х141)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ОФ-103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700 000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62AC9990" wp14:editId="128C21F3">
                  <wp:extent cx="860425" cy="860425"/>
                  <wp:effectExtent l="0" t="0" r="0" b="0"/>
                  <wp:docPr id="2143338117" name="image32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4.jpg"/>
                          <pic:cNvPicPr preferRelativeResize="0"/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1D18B3">
              <w:rPr>
                <w:rFonts w:eastAsia="Calibri"/>
                <w:sz w:val="23"/>
                <w:szCs w:val="23"/>
              </w:rPr>
              <w:t xml:space="preserve"> </w:t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Танка. Вайшравана (санскр.), Намсарай (тиб.). Кон. XVIII в., Бурятия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Полотно грунтованное, краски минеральные, живопись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105х50 см (с обрамлением).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ОФ-131/4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1 500 000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24FF2BB0" wp14:editId="6C3BD28E">
                  <wp:extent cx="860425" cy="860425"/>
                  <wp:effectExtent l="0" t="0" r="0" b="0"/>
                  <wp:docPr id="2143338125" name="image33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33.jpg"/>
                          <pic:cNvPicPr preferRelativeResize="0"/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Хаягрива (санскр.), Дамдин (бур.). I половина XIX в., Бурятия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Полотно грунтованное, краски минеральные, ткань х/б, живопись, шитье ручное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39х55 см. (с обрамлением - 93х56).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ОФ-194</w:t>
            </w:r>
          </w:p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</w:p>
        </w:tc>
        <w:tc>
          <w:tcPr>
            <w:tcW w:w="1701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1 000 000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4E0986B3" wp14:editId="5E815745">
                  <wp:extent cx="860425" cy="860425"/>
                  <wp:effectExtent l="0" t="0" r="0" b="0"/>
                  <wp:docPr id="2143338121" name="image33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34.jpg"/>
                          <pic:cNvPicPr preferRelativeResize="0"/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Танка. Рай Будды Амитабхи. Конец XVIII в., Бурятия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Полотно грунтованное, краски минеральные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140х70 (с обрамлением - 212х102)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ОФ-228</w:t>
            </w:r>
          </w:p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</w:p>
        </w:tc>
        <w:tc>
          <w:tcPr>
            <w:tcW w:w="1701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2 500 000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22FDCE88" wp14:editId="7DE8F06C">
                  <wp:extent cx="665976" cy="665976"/>
                  <wp:effectExtent l="0" t="0" r="1270" b="1270"/>
                  <wp:docPr id="2143338101" name="image32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8.jpg"/>
                          <pic:cNvPicPr preferRelativeResize="0"/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9179" cy="66917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Танка. Палдан Лхамо (тиб.), Шридэви (санскр.), hама-сахюусан (бур.). XIX в., Бурятия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Полотно грунтованное, краски минеральные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87х64 (с обрамлением -167х93)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ОФ-311</w:t>
            </w:r>
          </w:p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</w:p>
        </w:tc>
        <w:tc>
          <w:tcPr>
            <w:tcW w:w="1701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2 000 000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6C5C6833" wp14:editId="30166E3B">
                  <wp:extent cx="860425" cy="860425"/>
                  <wp:effectExtent l="0" t="0" r="0" b="0"/>
                  <wp:docPr id="2143338097" name="image30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8.jpg"/>
                          <pic:cNvPicPr preferRelativeResize="0"/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Танка. Лыбрема (тиб.), Найман Ногоон Дара эхэ (бур.) - Восемь образов Зеленой Тары – богини-спасительницы. Кон. XVIII в. Бурятия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Полотно грунтованное, ткань х/б, краски минеральные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115х64 (160х82)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ОФ-314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2 000 000</w:t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678F9117" wp14:editId="09BE2063">
                  <wp:extent cx="860425" cy="860425"/>
                  <wp:effectExtent l="0" t="0" r="0" b="0"/>
                  <wp:docPr id="2143338109" name="image32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1.jpg"/>
                          <pic:cNvPicPr preferRelativeResize="0"/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Танка. Очищение черного слона (санскр. Шаматхи). Конец XIX - начало XX вв., Бурятия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Полотно грунтованное, краски минеральные, живопись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34х52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ОФ-342/1</w:t>
            </w:r>
          </w:p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</w:p>
        </w:tc>
        <w:tc>
          <w:tcPr>
            <w:tcW w:w="1701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1 000 000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5DED2132" wp14:editId="6D1F73F2">
                  <wp:extent cx="860425" cy="860425"/>
                  <wp:effectExtent l="0" t="0" r="0" b="0"/>
                  <wp:docPr id="2143338105" name="image32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9.jpg"/>
                          <pic:cNvPicPr preferRelativeResize="0"/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trHeight w:val="971"/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Танка. Белая Тара. Кон.XIX в., Бурятия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Полотно грунтованное, краски минеральные, живопись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106х81 (фактически с </w:t>
            </w:r>
            <w:proofErr w:type="gramStart"/>
            <w:r w:rsidRPr="001D18B3">
              <w:rPr>
                <w:rFonts w:eastAsia="Calibri"/>
                <w:sz w:val="23"/>
                <w:szCs w:val="23"/>
              </w:rPr>
              <w:t>обрамл.-</w:t>
            </w:r>
            <w:proofErr w:type="gramEnd"/>
            <w:r w:rsidRPr="001D18B3">
              <w:rPr>
                <w:rFonts w:eastAsia="Calibri"/>
                <w:sz w:val="23"/>
                <w:szCs w:val="23"/>
              </w:rPr>
              <w:t>167х103)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ОФ-501</w:t>
            </w:r>
          </w:p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</w:p>
        </w:tc>
        <w:tc>
          <w:tcPr>
            <w:tcW w:w="1701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1 200 000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6AB0039F" wp14:editId="7D87DC93">
                  <wp:extent cx="593976" cy="593976"/>
                  <wp:effectExtent l="0" t="0" r="0" b="0"/>
                  <wp:docPr id="2143338092" name="image29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98.jpg"/>
                          <pic:cNvPicPr preferRelativeResize="0"/>
                        </pic:nvPicPr>
                        <pic:blipFill>
                          <a:blip r:embed="rId5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018" cy="59901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Танка. Ганзай Махакалы. Обрядовая.  Нач. XX в., Бурятия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Полотно грунтованное, краски минеральные, живопись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130х92 (фактически -155х142)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ОФ-505</w:t>
            </w:r>
          </w:p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</w:p>
        </w:tc>
        <w:tc>
          <w:tcPr>
            <w:tcW w:w="1701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1 200 000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6025F03B" wp14:editId="2A7DF8F4">
                  <wp:extent cx="860425" cy="860425"/>
                  <wp:effectExtent l="0" t="0" r="0" b="0"/>
                  <wp:docPr id="2143338091" name="image30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1.jpg"/>
                          <pic:cNvPicPr preferRelativeResize="0"/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Танка. Белый Старец, Сагаан Убгэн (бур.). Кон. XVIII в., Бурятия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Полотно грунтованное, краски минеральные, живопись, шитье ручное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40х29 (с обрамлением - 77х43)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ОФ-547/1</w:t>
            </w:r>
          </w:p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</w:p>
        </w:tc>
        <w:tc>
          <w:tcPr>
            <w:tcW w:w="1701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1 500 000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3DC4633C" wp14:editId="321FD049">
                  <wp:extent cx="860425" cy="860425"/>
                  <wp:effectExtent l="0" t="0" r="0" b="0"/>
                  <wp:docPr id="2143338007" name="image23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0.jpg"/>
                          <pic:cNvPicPr preferRelativeResize="0"/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Танка. Буддын Согшон. XIX век, Китай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Полотно грунтованное, краски минеральные, краска черная, живопись, шитье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живописное полотно.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60х42,5; обрамление – 130х82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ОФ-583</w:t>
            </w:r>
          </w:p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</w:p>
        </w:tc>
        <w:tc>
          <w:tcPr>
            <w:tcW w:w="1701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700 000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0986520C" wp14:editId="01063B74">
                  <wp:extent cx="860425" cy="860425"/>
                  <wp:effectExtent l="0" t="0" r="0" b="0"/>
                  <wp:docPr id="2143337993" name="image20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4.jpg"/>
                          <pic:cNvPicPr preferRelativeResize="0"/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Танка. Цзонхава (1357-1419). XIX век., Тибет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Полотно грунтованное, краски минеральные, золото сусальное, парча, обрамление шелковое, медь, кожа, живопись, роспись золотом, шитье ручное, позолота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живопись. 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45х35; парчовое обрамление с металлическим набалдашником - 92х63,4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ОФ-662/8</w:t>
            </w:r>
          </w:p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</w:p>
        </w:tc>
        <w:tc>
          <w:tcPr>
            <w:tcW w:w="1701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600 000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6723813E" wp14:editId="582218E4">
                  <wp:extent cx="860425" cy="860425"/>
                  <wp:effectExtent l="0" t="0" r="0" b="0"/>
                  <wp:docPr id="2143337989" name="image20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0.jpg"/>
                          <pic:cNvPicPr preferRelativeResize="0"/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Танка. Гандан Лхабжай. Страна Цзонхавы. Конец XIX - начало XX вв., Тибет (?)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Полотно грунтованное, шелк, дерево, краски минеральные.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81х58 (с обрамлением - 178х109)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ОФ-695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1 000 000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2F21C150" wp14:editId="3D01F5C6">
                  <wp:extent cx="860425" cy="860425"/>
                  <wp:effectExtent l="0" t="0" r="0" b="0"/>
                  <wp:docPr id="2143338001" name="image21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1.jpg"/>
                          <pic:cNvPicPr preferRelativeResize="0"/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Танка. Падмасамбхава. Кон. XIX - нач. XX вв., Бурятия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Полотно грунтованное, краски минеральные, шелк, ткань х/б, дерево, металл белый, живопись, шитье ручное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89х68; с обрамлением - 188х111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ОФ-699</w:t>
            </w:r>
          </w:p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</w:p>
        </w:tc>
        <w:tc>
          <w:tcPr>
            <w:tcW w:w="1701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1 000 000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0F3E935C" wp14:editId="6EA7EF82">
                  <wp:extent cx="860425" cy="860425"/>
                  <wp:effectExtent l="0" t="0" r="0" b="0"/>
                  <wp:docPr id="2143337997" name="image20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6.jpg"/>
                          <pic:cNvPicPr preferRelativeResize="0"/>
                        </pic:nvPicPr>
                        <pic:blipFill>
                          <a:blip r:embed="rId5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Танка. Зандан Жуу (Сандаловый Будда). XIX в. Китай, г. Пекин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Полотно грунтованное, обрамление шелковое, краски минеральные, живопись, шитье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62х38 см.; с обрамлением из шелка и х/ б - 105х69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ОФ-718</w:t>
            </w:r>
          </w:p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</w:p>
        </w:tc>
        <w:tc>
          <w:tcPr>
            <w:tcW w:w="1701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600 000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3B9C4C2E" wp14:editId="76236796">
                  <wp:extent cx="860425" cy="860425"/>
                  <wp:effectExtent l="0" t="0" r="0" b="0"/>
                  <wp:docPr id="2143337978" name="image19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9.jpg"/>
                          <pic:cNvPicPr preferRelativeResize="0"/>
                        </pic:nvPicPr>
                        <pic:blipFill>
                          <a:blip r:embed="rId5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Танка. Бодхисаттва Манджушри. XIX в., Забайкалье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Полотно грунтованное, краски минеральные, хлопок, живопись, шитье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живописная часть - 119х85,5; с обрамлением -227х140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ОФ-720</w:t>
            </w:r>
          </w:p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</w:p>
        </w:tc>
        <w:tc>
          <w:tcPr>
            <w:tcW w:w="1701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1 500 000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4749CE64" wp14:editId="757FB78E">
                  <wp:extent cx="860425" cy="860425"/>
                  <wp:effectExtent l="0" t="0" r="0" b="0"/>
                  <wp:docPr id="2143337974" name="image19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4.jpg"/>
                          <pic:cNvPicPr preferRelativeResize="0"/>
                        </pic:nvPicPr>
                        <pic:blipFill>
                          <a:blip r:embed="rId5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Аппликация. Будда. Автор: Цыремпилон Н. Нач. ХХ в., Бурятия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Шелк, нити шелковые, вышивка, шитье аппликативное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570х410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ОФ-3312</w:t>
            </w:r>
          </w:p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</w:p>
        </w:tc>
        <w:tc>
          <w:tcPr>
            <w:tcW w:w="1701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2 500 000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3FB1ABA3" wp14:editId="1E12592B">
                  <wp:extent cx="860425" cy="860425"/>
                  <wp:effectExtent l="0" t="0" r="0" b="0"/>
                  <wp:docPr id="2143337985" name="image19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0.jpg"/>
                          <pic:cNvPicPr preferRelativeResize="0"/>
                        </pic:nvPicPr>
                        <pic:blipFill>
                          <a:blip r:embed="rId6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Танка. Внешний Яма (санскр.), Эрлиг-хан (бур.). Один из защитников буддийского Учения. 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XIX в. Китай, г. Долоннор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Полотно грунтованное, краски минеральные; обрамление: шелк, холст, дерево; живопись, шитье ручное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Полотно живописное - 111х78 (с обрамлением - 218х121)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ОФ-18527/2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1 000 000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40F38F01" wp14:editId="5AC1DEAC">
                  <wp:extent cx="860425" cy="860425"/>
                  <wp:effectExtent l="0" t="0" r="0" b="0"/>
                  <wp:docPr id="2143337982" name="image18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7.jpg"/>
                          <pic:cNvPicPr preferRelativeResize="0"/>
                        </pic:nvPicPr>
                        <pic:blipFill>
                          <a:blip r:embed="rId6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  <w:r w:rsidRPr="001D18B3">
              <w:rPr>
                <w:rFonts w:eastAsia="Calibri"/>
                <w:sz w:val="23"/>
                <w:szCs w:val="23"/>
                <w:lang w:val="en-US" w:eastAsia="ru-RU"/>
              </w:rPr>
              <w:lastRenderedPageBreak/>
              <w:t>=</w:t>
            </w: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Танка. Атлас тибетской медицины. Лист 1. «Тантра основ». Будда Бхайшаджьягуру (тиб. Манла) – Верховный Целитель в городе лекарств «Прекрасный» (Танадуг) в окружении четырех групп врачевателей: небуддистов, богов, риши и буддистов. Конец XIX в., Тибет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Полотно грунтованное, золото сусальное, краски минеральные, живопись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82х68 см.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121х91х1,5 см </w:t>
            </w:r>
            <w:proofErr w:type="gramStart"/>
            <w:r w:rsidRPr="001D18B3">
              <w:rPr>
                <w:rFonts w:eastAsia="Calibri"/>
                <w:sz w:val="23"/>
                <w:szCs w:val="23"/>
              </w:rPr>
              <w:t>– ,</w:t>
            </w:r>
            <w:proofErr w:type="gramEnd"/>
            <w:r w:rsidRPr="001D18B3">
              <w:rPr>
                <w:rFonts w:eastAsia="Calibri"/>
                <w:sz w:val="23"/>
                <w:szCs w:val="23"/>
              </w:rPr>
              <w:t xml:space="preserve"> общие размеры листа в паспарту и с масками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ОФ-7153/1</w:t>
            </w:r>
          </w:p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</w:p>
        </w:tc>
        <w:tc>
          <w:tcPr>
            <w:tcW w:w="1701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25 000 000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5A8846FF" wp14:editId="39188EA9">
                  <wp:extent cx="860425" cy="860425"/>
                  <wp:effectExtent l="0" t="0" r="0" b="0"/>
                  <wp:docPr id="2143337971" name="image17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8.jpg"/>
                          <pic:cNvPicPr preferRelativeResize="0"/>
                        </pic:nvPicPr>
                        <pic:blipFill>
                          <a:blip r:embed="rId6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Танка. Атлас тибетской медицины. Лист 2. «Тантра основ». Основы физиологии и патологии. «Древо медицины», корень «здоровья и болезни» с двумя стволами. Конец XIX в., Тибет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Полотно грунтованное, золото сусальное, краски минеральные, живопись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82х68 см.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121х91х1,5 см </w:t>
            </w:r>
            <w:proofErr w:type="gramStart"/>
            <w:r w:rsidRPr="001D18B3">
              <w:rPr>
                <w:rFonts w:eastAsia="Calibri"/>
                <w:sz w:val="23"/>
                <w:szCs w:val="23"/>
              </w:rPr>
              <w:t>– ,</w:t>
            </w:r>
            <w:proofErr w:type="gramEnd"/>
            <w:r w:rsidRPr="001D18B3">
              <w:rPr>
                <w:rFonts w:eastAsia="Calibri"/>
                <w:sz w:val="23"/>
                <w:szCs w:val="23"/>
              </w:rPr>
              <w:t xml:space="preserve"> общие размеры листа в паспарту и с масками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ОФ-7153/2</w:t>
            </w:r>
          </w:p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</w:p>
        </w:tc>
        <w:tc>
          <w:tcPr>
            <w:tcW w:w="1701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25 000 000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7E25C40E" wp14:editId="09DF450D">
                  <wp:extent cx="860425" cy="860425"/>
                  <wp:effectExtent l="0" t="0" r="0" b="0"/>
                  <wp:docPr id="2143338041" name="image24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9.jpg"/>
                          <pic:cNvPicPr preferRelativeResize="0"/>
                        </pic:nvPicPr>
                        <pic:blipFill>
                          <a:blip r:embed="rId6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Танка. Атлас тибетской медицины. Лист 5. «Тантра объяснений». Возникновение и развитие зародыша; определение пола ребенка по форме живота матери; сцены родов и ухода за роженицей и новорожденным. Конец XIX в., Тибет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Полотно грунтованное, золото сусальное, краски минеральные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82х68 см.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121х91х1,5 см </w:t>
            </w:r>
            <w:proofErr w:type="gramStart"/>
            <w:r w:rsidRPr="001D18B3">
              <w:rPr>
                <w:rFonts w:eastAsia="Calibri"/>
                <w:sz w:val="23"/>
                <w:szCs w:val="23"/>
              </w:rPr>
              <w:t>– ,</w:t>
            </w:r>
            <w:proofErr w:type="gramEnd"/>
            <w:r w:rsidRPr="001D18B3">
              <w:rPr>
                <w:rFonts w:eastAsia="Calibri"/>
                <w:sz w:val="23"/>
                <w:szCs w:val="23"/>
              </w:rPr>
              <w:t xml:space="preserve"> общие размеры листа в паспарту и с масками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ОФ-7153/5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25 000 000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5568AFDB" wp14:editId="2C2F3DE0">
                  <wp:extent cx="860425" cy="860425"/>
                  <wp:effectExtent l="0" t="0" r="0" b="0"/>
                  <wp:docPr id="2143338039" name="image25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1.jpg"/>
                          <pic:cNvPicPr preferRelativeResize="0"/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Танка. Атлас тибетской медицины. Лист 17. «Тантра объяснений». Хорошие и дурные приметы, наблюдаемые лекарем по пути к больному. Центральное изображение – иллюстрация «теории сновидений». Конец XIX в., Тибет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Полотно грунтованное, золото сусальное, краски минеральные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82х68 см.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120х90х1,5 см </w:t>
            </w:r>
            <w:proofErr w:type="gramStart"/>
            <w:r w:rsidRPr="001D18B3">
              <w:rPr>
                <w:rFonts w:eastAsia="Calibri"/>
                <w:sz w:val="23"/>
                <w:szCs w:val="23"/>
              </w:rPr>
              <w:t>– ,</w:t>
            </w:r>
            <w:proofErr w:type="gramEnd"/>
            <w:r w:rsidRPr="001D18B3">
              <w:rPr>
                <w:rFonts w:eastAsia="Calibri"/>
                <w:sz w:val="23"/>
                <w:szCs w:val="23"/>
              </w:rPr>
              <w:t xml:space="preserve"> общие размеры листа в паспарту и с масками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ОФ-7153/17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25 000 000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2B6581A2" wp14:editId="702AF3B9">
                  <wp:extent cx="860425" cy="860425"/>
                  <wp:effectExtent l="0" t="0" r="0" b="0"/>
                  <wp:docPr id="2143338027" name="image23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5.jpg"/>
                          <pic:cNvPicPr preferRelativeResize="0"/>
                        </pic:nvPicPr>
                        <pic:blipFill>
                          <a:blip r:embed="rId6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Танка. Атлас тибетской медицины. Лист 21. «Тантра объяснений». Пять категорий продуктов питания: злаки, мясо, жиры, зелень, каши. Конец XIX в., Тибет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Полотно грунтованное, золото сусальное, краски минеральные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82х68 см.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lastRenderedPageBreak/>
              <w:t xml:space="preserve">120х90х1,5 см </w:t>
            </w:r>
            <w:proofErr w:type="gramStart"/>
            <w:r w:rsidRPr="001D18B3">
              <w:rPr>
                <w:rFonts w:eastAsia="Calibri"/>
                <w:sz w:val="23"/>
                <w:szCs w:val="23"/>
              </w:rPr>
              <w:t>– ,</w:t>
            </w:r>
            <w:proofErr w:type="gramEnd"/>
            <w:r w:rsidRPr="001D18B3">
              <w:rPr>
                <w:rFonts w:eastAsia="Calibri"/>
                <w:sz w:val="23"/>
                <w:szCs w:val="23"/>
              </w:rPr>
              <w:t xml:space="preserve"> общие размеры листа в паспарту и с масками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lastRenderedPageBreak/>
              <w:t>МИБ ОФ-7153/21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25 000 000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3AD4F22C" wp14:editId="165B6677">
                  <wp:extent cx="860425" cy="860425"/>
                  <wp:effectExtent l="0" t="0" r="0" b="0"/>
                  <wp:docPr id="2143338024" name="image23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3.jpg"/>
                          <pic:cNvPicPr preferRelativeResize="0"/>
                        </pic:nvPicPr>
                        <pic:blipFill>
                          <a:blip r:embed="rId6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Танка. Атлас тибетской медицины. Лист 25. «Тантра объяснений». Группа лекарственных компонентов растительного происхождения (деревья, травы). Конец XIX в., Тибет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Полотно грунтованное, золото сусальное, краски минеральные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82х68 см.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120х90х1,</w:t>
            </w:r>
            <w:proofErr w:type="gramStart"/>
            <w:r w:rsidRPr="001D18B3">
              <w:rPr>
                <w:rFonts w:eastAsia="Calibri"/>
                <w:sz w:val="23"/>
                <w:szCs w:val="23"/>
              </w:rPr>
              <w:t>5  см</w:t>
            </w:r>
            <w:proofErr w:type="gramEnd"/>
            <w:r w:rsidRPr="001D18B3">
              <w:rPr>
                <w:rFonts w:eastAsia="Calibri"/>
                <w:sz w:val="23"/>
                <w:szCs w:val="23"/>
              </w:rPr>
              <w:t xml:space="preserve"> – , общие размеры листа в паспарту и с масками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ОФ-7153/25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25 000 000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4B76ACF6" wp14:editId="22D62905">
                  <wp:extent cx="860425" cy="860425"/>
                  <wp:effectExtent l="0" t="0" r="0" b="0"/>
                  <wp:docPr id="2143338033" name="image23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8.jpg"/>
                          <pic:cNvPicPr preferRelativeResize="0"/>
                        </pic:nvPicPr>
                        <pic:blipFill>
                          <a:blip r:embed="rId6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Танка. Атлас тибетской медицины. Лист 28. «Тантра объяснений». Лекарственные компоненты животного происхождения. Конец XIX в., Тибет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Полотно грунтованное, золото сусальное, краски минеральные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82х68 см.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120х90х1,</w:t>
            </w:r>
            <w:proofErr w:type="gramStart"/>
            <w:r w:rsidRPr="001D18B3">
              <w:rPr>
                <w:rFonts w:eastAsia="Calibri"/>
                <w:sz w:val="23"/>
                <w:szCs w:val="23"/>
              </w:rPr>
              <w:t>5  см</w:t>
            </w:r>
            <w:proofErr w:type="gramEnd"/>
            <w:r w:rsidRPr="001D18B3">
              <w:rPr>
                <w:rFonts w:eastAsia="Calibri"/>
                <w:sz w:val="23"/>
                <w:szCs w:val="23"/>
              </w:rPr>
              <w:t xml:space="preserve"> – , общие размеры листа в паспарту и с масками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ОФ-7153/28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25 000 000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0CF05B84" wp14:editId="7BF3A15B">
                  <wp:extent cx="860425" cy="860425"/>
                  <wp:effectExtent l="0" t="0" r="0" b="0"/>
                  <wp:docPr id="2143338030" name="image24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1.jpg"/>
                          <pic:cNvPicPr preferRelativeResize="0"/>
                        </pic:nvPicPr>
                        <pic:blipFill>
                          <a:blip r:embed="rId6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Танка. Атлас тибетской медицины. Лист 34. «Тантра объяснений». Виды пяти групп хирургических инструментов: 1) инструменты для обследования; 2) щипцы; 3) ланцеты; 4) тхурма, или иглы; 5) мелкие инструменты (тесла, пилы, ножи, трубки, бритвы). Конец XIX в., Тибет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Полотно грунтованное, золото сусальное, краски минеральные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82х68 см.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120х90х1,5 см </w:t>
            </w:r>
            <w:proofErr w:type="gramStart"/>
            <w:r w:rsidRPr="001D18B3">
              <w:rPr>
                <w:rFonts w:eastAsia="Calibri"/>
                <w:sz w:val="23"/>
                <w:szCs w:val="23"/>
              </w:rPr>
              <w:t>– ,</w:t>
            </w:r>
            <w:proofErr w:type="gramEnd"/>
            <w:r w:rsidRPr="001D18B3">
              <w:rPr>
                <w:rFonts w:eastAsia="Calibri"/>
                <w:sz w:val="23"/>
                <w:szCs w:val="23"/>
              </w:rPr>
              <w:t xml:space="preserve"> общие размеры листа в паспарту и с масками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ОФ-7153/34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25 000 000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4C82080F" wp14:editId="337C05C9">
                  <wp:extent cx="860425" cy="860425"/>
                  <wp:effectExtent l="0" t="0" r="0" b="0"/>
                  <wp:docPr id="2143338016" name="image22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7.jpg"/>
                          <pic:cNvPicPr preferRelativeResize="0"/>
                        </pic:nvPicPr>
                        <pic:blipFill>
                          <a:blip r:embed="rId6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Танка. Атлас тибетской медицины. Лист 50. «Тантра наставлений». Детальное изображение топографии внутренних органов на масштабной сетке. Конец XIX в., Тибет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Полотно грунтованное, золото сусальное, краски минеральные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82х68 см.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121х91х1,5 см </w:t>
            </w:r>
            <w:proofErr w:type="gramStart"/>
            <w:r w:rsidRPr="001D18B3">
              <w:rPr>
                <w:rFonts w:eastAsia="Calibri"/>
                <w:sz w:val="23"/>
                <w:szCs w:val="23"/>
              </w:rPr>
              <w:t>– ,</w:t>
            </w:r>
            <w:proofErr w:type="gramEnd"/>
            <w:r w:rsidRPr="001D18B3">
              <w:rPr>
                <w:rFonts w:eastAsia="Calibri"/>
                <w:sz w:val="23"/>
                <w:szCs w:val="23"/>
              </w:rPr>
              <w:t xml:space="preserve"> общие размеры листа в паспарту и с масками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ОФ-7153/50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25 000 000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37F6BDCC" wp14:editId="0FDC036B">
                  <wp:extent cx="860425" cy="860425"/>
                  <wp:effectExtent l="0" t="0" r="0" b="0"/>
                  <wp:docPr id="2143338013" name="image22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2.jpg"/>
                          <pic:cNvPicPr preferRelativeResize="0"/>
                        </pic:nvPicPr>
                        <pic:blipFill>
                          <a:blip r:embed="rId7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Танка. Атлас тибетской медицины. Лист 52. «Тантра наставлений». Ритуал «Великое набирание соков», врачующее недуг старости. Конец XIX в., Тибет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Полотно грунтованное, золото сусальное, краски минеральные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82х68 см.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121х90х1,5 см </w:t>
            </w:r>
            <w:proofErr w:type="gramStart"/>
            <w:r w:rsidRPr="001D18B3">
              <w:rPr>
                <w:rFonts w:eastAsia="Calibri"/>
                <w:sz w:val="23"/>
                <w:szCs w:val="23"/>
              </w:rPr>
              <w:t>– ,</w:t>
            </w:r>
            <w:proofErr w:type="gramEnd"/>
            <w:r w:rsidRPr="001D18B3">
              <w:rPr>
                <w:rFonts w:eastAsia="Calibri"/>
                <w:sz w:val="23"/>
                <w:szCs w:val="23"/>
              </w:rPr>
              <w:t xml:space="preserve"> общие размеры листа в паспарту и с масками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ОФ-7153/52</w:t>
            </w:r>
          </w:p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25 000 000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067BDE37" wp14:editId="59089C40">
                  <wp:extent cx="860425" cy="860425"/>
                  <wp:effectExtent l="0" t="0" r="0" b="0"/>
                  <wp:docPr id="2143338021" name="image23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7.jpg"/>
                          <pic:cNvPicPr preferRelativeResize="0"/>
                        </pic:nvPicPr>
                        <pic:blipFill>
                          <a:blip r:embed="rId7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Танка. Атлас тибетской медицины. Лист 55. «Дополнительная тантра». Пульсовая диагностика. Гадания по пульсу. Проиллюстрированы 3 вида гаданий: гадание по пульсу главы семьи (рода), гадание на гостя, третий вид – гадание на врача. Конец XIX в., Тибет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Полотно грунтованное, золото сусальное, краски минеральные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82х68 см.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121х90х1,5 см </w:t>
            </w:r>
            <w:proofErr w:type="gramStart"/>
            <w:r w:rsidRPr="001D18B3">
              <w:rPr>
                <w:rFonts w:eastAsia="Calibri"/>
                <w:sz w:val="23"/>
                <w:szCs w:val="23"/>
              </w:rPr>
              <w:t>– ,</w:t>
            </w:r>
            <w:proofErr w:type="gramEnd"/>
            <w:r w:rsidRPr="001D18B3">
              <w:rPr>
                <w:rFonts w:eastAsia="Calibri"/>
                <w:sz w:val="23"/>
                <w:szCs w:val="23"/>
              </w:rPr>
              <w:t xml:space="preserve"> общие размеры листа в паспарту и с масками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ОФ-7153/55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25 000 000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3A5F2CE6" wp14:editId="704A51BD">
                  <wp:extent cx="860425" cy="860425"/>
                  <wp:effectExtent l="0" t="0" r="0" b="0"/>
                  <wp:docPr id="2143338019" name="image22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8.jpg"/>
                          <pic:cNvPicPr preferRelativeResize="0"/>
                        </pic:nvPicPr>
                        <pic:blipFill>
                          <a:blip r:embed="rId7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Танка. Дворец - мандала Калачакры (Жинхор). XIX в. Бурятия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Обрамление х/б, полотно грунтованное, обрамление шелковое, дерево, краски минеральные, живопись, шитье ручное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105х75; с обрамлением -165х116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ОФ-99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2 000 000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6E2EA5DC" wp14:editId="0E9DDFD6">
                  <wp:extent cx="582478" cy="916326"/>
                  <wp:effectExtent l="0" t="0" r="8255" b="0"/>
                  <wp:docPr id="536555891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457" cy="944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Танка. "12 деяний Будды" (деяние девятое) - Искушение Будды демоном Марой. Начало XX в. Китай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Полотно грунтованное, краски минеральные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56х40: с обрамлением - 100х58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ОФ-287/1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700 000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59A0D268" wp14:editId="09B4CC6E">
                  <wp:extent cx="764026" cy="764026"/>
                  <wp:effectExtent l="0" t="0" r="0" b="0"/>
                  <wp:docPr id="2143337947" name="image15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2.jpg"/>
                          <pic:cNvPicPr preferRelativeResize="0"/>
                        </pic:nvPicPr>
                        <pic:blipFill>
                          <a:blip r:embed="rId7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657" cy="76565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Танка. "15 чудес Будды" (чудо двенадцатое). Конец XIX - начало XX вв. Тибет, лавранская традиция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Полотно грунтованное, краски минеральные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69х43; с обрамлением - 117х72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ОФ-288/2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700 000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781359F8" wp14:editId="196F8046">
                  <wp:extent cx="573022" cy="799690"/>
                  <wp:effectExtent l="0" t="0" r="0" b="635"/>
                  <wp:docPr id="71115709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522" cy="832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Танка. Древо собрание божеств Цзонхавы (Цокшин Цзонхавы). Автор: Неизвестный. XIX в. Бурятия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Полотно грунтованное, краски минеральные, живопись (лавранская традиция)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125х95; с обрамлением - 200х126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ОФ-701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1 500 000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6598B699" wp14:editId="2EA1FC20">
                  <wp:extent cx="647930" cy="972020"/>
                  <wp:effectExtent l="0" t="0" r="0" b="0"/>
                  <wp:docPr id="170183120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645" cy="10000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Гонг дзе (тиб.), ганзай (бур.) - подношения восьми докшитам. Авторы: Аригунов Б.и Тушинов (Тушнэ) Д. Начало XX в. Бурятия. Эгитуйский дацан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Ткань х/б, краски минеральные, краски акварельные, металл белый, живопись, аппликация, шитье ручное, шитье аппликативное.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215х430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ОФ-3725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2 500 000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17522AB9" wp14:editId="463DBF8B">
                  <wp:extent cx="860425" cy="860425"/>
                  <wp:effectExtent l="0" t="0" r="0" b="0"/>
                  <wp:docPr id="2143337936" name="image14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5.jpg"/>
                          <pic:cNvPicPr preferRelativeResize="0"/>
                        </pic:nvPicPr>
                        <pic:blipFill>
                          <a:blip r:embed="rId7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Танка. Махараджа Вирупакша - страж Запада. Кон. XVIII в. Бурятия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Полотно грунтованное, краски минеральные, живопись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177х99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ОФ-17641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1 500 000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49EA0426" wp14:editId="31ADF8AD">
                  <wp:extent cx="797520" cy="797520"/>
                  <wp:effectExtent l="0" t="0" r="3175" b="3175"/>
                  <wp:docPr id="2143337933" name="image14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3.jpg"/>
                          <pic:cNvPicPr preferRelativeResize="0"/>
                        </pic:nvPicPr>
                        <pic:blipFill>
                          <a:blip r:embed="rId7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3024" cy="80302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Танка. Бхавачакра (скр.), Сансарын хурдэ (бур.) - "Колесо бытия". XIX век. Бурятия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Полотно грунтованное, дерево, краски минеральные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 157х115 см.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Размер рамы 175х128,5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ОФ-17704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2 000 000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7A29DAA3" wp14:editId="32B59E98">
                  <wp:extent cx="860425" cy="860425"/>
                  <wp:effectExtent l="0" t="0" r="0" b="0"/>
                  <wp:docPr id="2143337921" name="image12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9.jpg"/>
                          <pic:cNvPicPr preferRelativeResize="0"/>
                        </pic:nvPicPr>
                        <pic:blipFill>
                          <a:blip r:embed="rId7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Кон. 19-нач.20 вв., Монголия. Полотно грунтованное, краски минеральные.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Размеры: 90*64 (с обрамлением - 187*112)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ОФ-509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800 000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7C91FEF6" wp14:editId="07EF2A18">
                  <wp:extent cx="350510" cy="659110"/>
                  <wp:effectExtent l="0" t="0" r="0" b="8255"/>
                  <wp:docPr id="921106426" name="Рисунок 1" descr="Изображение выглядит как картина, искусство, Изобразительное искусство, Творчество&#10;&#10;Содержимое, созданное искусственным интеллектом, может быть неверным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106426" name="Рисунок 1" descr="Изображение выглядит как картина, искусство, Изобразительное искусство, Творчество&#10;&#10;Содержимое, созданное искусственным интеллектом, может быть неверным."/>
                          <pic:cNvPicPr/>
                        </pic:nvPicPr>
                        <pic:blipFill>
                          <a:blip r:embed="rId8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093" cy="6733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Скульптура буддийская. Чойжил (тиб.), Яма с Ями (санскр.) - дхармараджа. XIX век. Китай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Бронза, медь, бронза, краски, чеканка раздельная, литье частич65х45х22 см.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ное, позолота, раскраска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ОФ-773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7D2E7E9B" wp14:editId="7BBC00BB">
                  <wp:extent cx="860425" cy="860425"/>
                  <wp:effectExtent l="0" t="0" r="0" b="0"/>
                  <wp:docPr id="2143337925" name="image14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0.jpg"/>
                          <pic:cNvPicPr preferRelativeResize="0"/>
                        </pic:nvPicPr>
                        <pic:blipFill>
                          <a:blip r:embed="rId8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Скульптура. Спутник Табан хана - Гунараджа на слоне. Начало XX века. Китай, г. Долоннор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Медь, латунь, краски, литье частичное, чеканка, позолота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41х29х14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ОФ-827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500 000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76751305" wp14:editId="0467A839">
                  <wp:extent cx="860425" cy="860425"/>
                  <wp:effectExtent l="0" t="0" r="0" b="0"/>
                  <wp:docPr id="2143337964" name="image17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1.jpg"/>
                          <pic:cNvPicPr preferRelativeResize="0"/>
                        </pic:nvPicPr>
                        <pic:blipFill>
                          <a:blip r:embed="rId8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Скульптура буддийская. Ваджрабхайрава, Ямантака (скр.) - основной йидам школы гелугпа. XIX век. Внутренняя Монголия, Долоннор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Медь, латунь, краски, чеканка раздельная, литье частичное, раскраска сплошная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43х31х23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ОФ-977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17AD3A7F" wp14:editId="6BA9DEEB">
                  <wp:extent cx="860425" cy="860425"/>
                  <wp:effectExtent l="0" t="0" r="0" b="0"/>
                  <wp:docPr id="2143337962" name="image17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5.jpg"/>
                          <pic:cNvPicPr preferRelativeResize="0"/>
                        </pic:nvPicPr>
                        <pic:blipFill>
                          <a:blip r:embed="rId8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Скульптура. Доржи Номба (бур.), Дорже Онбо (тиб.), Ваджратикшна (санскр.) - ваджрабодхисаттва из мандалы Гунриг. Автор: </w:t>
            </w:r>
            <w:proofErr w:type="gramStart"/>
            <w:r w:rsidRPr="001D18B3">
              <w:rPr>
                <w:rFonts w:eastAsia="Calibri"/>
                <w:sz w:val="23"/>
                <w:szCs w:val="23"/>
              </w:rPr>
              <w:t>Цыбиков С</w:t>
            </w:r>
            <w:proofErr w:type="gramEnd"/>
            <w:r w:rsidRPr="001D18B3">
              <w:rPr>
                <w:rFonts w:eastAsia="Calibri"/>
                <w:sz w:val="23"/>
                <w:szCs w:val="23"/>
              </w:rPr>
              <w:t>- Ц. I четверть XX в. Бурятия, с. Оронгой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Дерево, глина, жесть, резьба, лепка, роспись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42 х 30 х 20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ОФ-995/6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3 000 000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6ED9D3D5" wp14:editId="35A072F6">
                  <wp:extent cx="860425" cy="860425"/>
                  <wp:effectExtent l="0" t="0" r="0" b="0"/>
                  <wp:docPr id="2143337968" name="image18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4.jpg"/>
                          <pic:cNvPicPr preferRelativeResize="0"/>
                        </pic:nvPicPr>
                        <pic:blipFill>
                          <a:blip r:embed="rId8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Скульптура. Марме Магармар (бур.), Мармэ-ма (тиб.), Ваджраалока (санскр.) - ваджратара из мандалы Гунриг. Автор: </w:t>
            </w:r>
            <w:proofErr w:type="gramStart"/>
            <w:r w:rsidRPr="001D18B3">
              <w:rPr>
                <w:rFonts w:eastAsia="Calibri"/>
                <w:sz w:val="23"/>
                <w:szCs w:val="23"/>
              </w:rPr>
              <w:t>Цыбиков С</w:t>
            </w:r>
            <w:proofErr w:type="gramEnd"/>
            <w:r w:rsidRPr="001D18B3">
              <w:rPr>
                <w:rFonts w:eastAsia="Calibri"/>
                <w:sz w:val="23"/>
                <w:szCs w:val="23"/>
              </w:rPr>
              <w:t>- Ц. I четверть XX в. Бурятия, с. Оронгой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Дерево, глина, жесть, резьба, лепка, раскраска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42х28х20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ОФ-995/7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3 000 000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67672673" wp14:editId="7B3AF6DF">
                  <wp:extent cx="860425" cy="860425"/>
                  <wp:effectExtent l="0" t="0" r="0" b="0"/>
                  <wp:docPr id="2143337966" name="image17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2.jpg"/>
                          <pic:cNvPicPr preferRelativeResize="0"/>
                        </pic:nvPicPr>
                        <pic:blipFill>
                          <a:blip r:embed="rId8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Скульптура. Лума Гармар (бур.), Лума (тиб.), Гита (санскр.) - ваджратара из мандалы Гунриг. Автор: </w:t>
            </w:r>
            <w:proofErr w:type="gramStart"/>
            <w:r w:rsidRPr="001D18B3">
              <w:rPr>
                <w:rFonts w:eastAsia="Calibri"/>
                <w:sz w:val="23"/>
                <w:szCs w:val="23"/>
              </w:rPr>
              <w:t>Цыбиков С</w:t>
            </w:r>
            <w:proofErr w:type="gramEnd"/>
            <w:r w:rsidRPr="001D18B3">
              <w:rPr>
                <w:rFonts w:eastAsia="Calibri"/>
                <w:sz w:val="23"/>
                <w:szCs w:val="23"/>
              </w:rPr>
              <w:t>- Ц. I четверть XX в. Бурятия, с. Оронгой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Дерево, глина, жесть, резьба, лепка, роспись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42х28х20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ОФ-995/10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3 000 000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201DB4D6" wp14:editId="2EAF37E8">
                  <wp:extent cx="860425" cy="860425"/>
                  <wp:effectExtent l="0" t="0" r="0" b="0"/>
                  <wp:docPr id="2143337956" name="image16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8.jpg"/>
                          <pic:cNvPicPr preferRelativeResize="0"/>
                        </pic:nvPicPr>
                        <pic:blipFill>
                          <a:blip r:embed="rId8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Скульптура. Дорже-чаг-кью (тиб.), Ваджранкуша (санскр.)  - страж из мандалы Гунриг. Автор: </w:t>
            </w:r>
            <w:proofErr w:type="gramStart"/>
            <w:r w:rsidRPr="001D18B3">
              <w:rPr>
                <w:rFonts w:eastAsia="Calibri"/>
                <w:sz w:val="23"/>
                <w:szCs w:val="23"/>
              </w:rPr>
              <w:t>Цыбиков С</w:t>
            </w:r>
            <w:proofErr w:type="gramEnd"/>
            <w:r w:rsidRPr="001D18B3">
              <w:rPr>
                <w:rFonts w:eastAsia="Calibri"/>
                <w:sz w:val="23"/>
                <w:szCs w:val="23"/>
              </w:rPr>
              <w:t>- Ц. Конец ХIХ-нач. ХХ вв. Бурятия, с. Оронгой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Дерево, жесть, папье-маше, резьба, раскраска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42х28х20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ОФ-995/19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3 000 000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130081AC" wp14:editId="157B546A">
                  <wp:extent cx="860425" cy="860425"/>
                  <wp:effectExtent l="0" t="0" r="0" b="0"/>
                  <wp:docPr id="2143337954" name="image16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5.jpg"/>
                          <pic:cNvPicPr preferRelativeResize="0"/>
                        </pic:nvPicPr>
                        <pic:blipFill>
                          <a:blip r:embed="rId8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Скульптура. Доржи-лай (бур.), Дорже-лай (тиб.), </w:t>
            </w:r>
            <w:proofErr w:type="gramStart"/>
            <w:r w:rsidRPr="001D18B3">
              <w:rPr>
                <w:rFonts w:eastAsia="Calibri"/>
                <w:sz w:val="23"/>
                <w:szCs w:val="23"/>
              </w:rPr>
              <w:t>Ваджракандтха  (</w:t>
            </w:r>
            <w:proofErr w:type="gramEnd"/>
            <w:r w:rsidRPr="001D18B3">
              <w:rPr>
                <w:rFonts w:eastAsia="Calibri"/>
                <w:sz w:val="23"/>
                <w:szCs w:val="23"/>
              </w:rPr>
              <w:t xml:space="preserve">санскр.) - ваджрабодхисаттва из мандалы Гунриг. Автор: </w:t>
            </w:r>
            <w:proofErr w:type="gramStart"/>
            <w:r w:rsidRPr="001D18B3">
              <w:rPr>
                <w:rFonts w:eastAsia="Calibri"/>
                <w:sz w:val="23"/>
                <w:szCs w:val="23"/>
              </w:rPr>
              <w:t>Цыбиков С</w:t>
            </w:r>
            <w:proofErr w:type="gramEnd"/>
            <w:r w:rsidRPr="001D18B3">
              <w:rPr>
                <w:rFonts w:eastAsia="Calibri"/>
                <w:sz w:val="23"/>
                <w:szCs w:val="23"/>
              </w:rPr>
              <w:t>- Ц. Нач. ХХ в. Бурятия, с. Оронгой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lastRenderedPageBreak/>
              <w:t>Дерево, глина, жесть, резьба, лепка, раскраска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42х28х20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lastRenderedPageBreak/>
              <w:t>МИБ ОФ-995/22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3 000 000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37623170" wp14:editId="4D0F61BD">
                  <wp:extent cx="860425" cy="860425"/>
                  <wp:effectExtent l="0" t="0" r="0" b="0"/>
                  <wp:docPr id="2143337960" name="image19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7.jpg"/>
                          <pic:cNvPicPr preferRelativeResize="0"/>
                        </pic:nvPicPr>
                        <pic:blipFill>
                          <a:blip r:embed="rId8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Скульптура. Доржи Ноджин (бур.), Дорже Норжин </w:t>
            </w:r>
            <w:proofErr w:type="gramStart"/>
            <w:r w:rsidRPr="001D18B3">
              <w:rPr>
                <w:rFonts w:eastAsia="Calibri"/>
                <w:sz w:val="23"/>
                <w:szCs w:val="23"/>
              </w:rPr>
              <w:t>Нагбо  (</w:t>
            </w:r>
            <w:proofErr w:type="gramEnd"/>
            <w:r w:rsidRPr="001D18B3">
              <w:rPr>
                <w:rFonts w:eastAsia="Calibri"/>
                <w:sz w:val="23"/>
                <w:szCs w:val="23"/>
              </w:rPr>
              <w:t xml:space="preserve">тиб.), Ваджраякша (санскр.) - ваджрабодхисаттва из мандалы Гунриг. Автор: </w:t>
            </w:r>
            <w:proofErr w:type="gramStart"/>
            <w:r w:rsidRPr="001D18B3">
              <w:rPr>
                <w:rFonts w:eastAsia="Calibri"/>
                <w:sz w:val="23"/>
                <w:szCs w:val="23"/>
              </w:rPr>
              <w:t>Цыбиков С</w:t>
            </w:r>
            <w:proofErr w:type="gramEnd"/>
            <w:r w:rsidRPr="001D18B3">
              <w:rPr>
                <w:rFonts w:eastAsia="Calibri"/>
                <w:sz w:val="23"/>
                <w:szCs w:val="23"/>
              </w:rPr>
              <w:t>- Ц. Нач. ХХ в. Бурятия, с. Оронгой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Дерево, глина, жесть, резьба, лепка, роспись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42х28х20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ОФ-995/23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3 000 000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62257782" wp14:editId="5266ACFD">
                  <wp:extent cx="860425" cy="860425"/>
                  <wp:effectExtent l="0" t="0" r="0" b="0"/>
                  <wp:docPr id="2143337958" name="image17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0.jpg"/>
                          <pic:cNvPicPr preferRelativeResize="0"/>
                        </pic:nvPicPr>
                        <pic:blipFill>
                          <a:blip r:embed="rId8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Скульптура буддийская. Будда Шакьямуни Коронованный. Конец XIX - начало XX вв. Долоннор, Внутренняя Монголия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Сплав металлов, паста золотистая, пигмент цветной, коралл, металл белый, чеканка раздельная, чеканка, литье частичное, позолота, серебрение, инкрустация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66х53х35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ОФ-998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200 000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48073BED" wp14:editId="5892E104">
                  <wp:extent cx="860425" cy="860425"/>
                  <wp:effectExtent l="0" t="0" r="0" b="0"/>
                  <wp:docPr id="2143337951" name="image16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1.jpg"/>
                          <pic:cNvPicPr preferRelativeResize="0"/>
                        </pic:nvPicPr>
                        <pic:blipFill>
                          <a:blip r:embed="rId9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Буддийская скульптура. Амитаюс, Аюша (санскр.), Цыбикмэд (монг.) - Будда долгой жизни. Автор: Дзанабадзар Гомбодоржийн. 1635-1723. Монголия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Сплав медный (бронза), пигмент, краски, литье цельное, золочение комбинированное, чеканка, раскраска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55х D 36,5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ОФ-999</w:t>
            </w:r>
          </w:p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80 000 000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15CF4234" wp14:editId="4B2B8002">
                  <wp:extent cx="860425" cy="860425"/>
                  <wp:effectExtent l="0" t="0" r="0" b="0"/>
                  <wp:docPr id="2143337950" name="image16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0.jpg"/>
                          <pic:cNvPicPr preferRelativeResize="0"/>
                        </pic:nvPicPr>
                        <pic:blipFill>
                          <a:blip r:embed="rId9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Скульптура буддийская. Майтрейя (скр.), Милэ-фо (кит.), Майдар-бурхан (бур.) - Будда Грядущего. Конец XIX - начало XX вв. Внутренняя Монголия, Долоннор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Медь, латунь, пигмент, краски, чеканка раздельная, литье частичное, позолота, тонирование, раскраска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125х86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ОФ-1002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1 500 000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5EDAB2A1" wp14:editId="0703A588">
                  <wp:extent cx="860425" cy="860425"/>
                  <wp:effectExtent l="0" t="0" r="0" b="0"/>
                  <wp:docPr id="2143337908" name="image12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1.jpg"/>
                          <pic:cNvPicPr preferRelativeResize="0"/>
                        </pic:nvPicPr>
                        <pic:blipFill>
                          <a:blip r:embed="rId9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Скульптура буддийская. Четырехрукий Авалокитешвара (санскр.), Арьябала (бур.). Конец XIX - начало XX вв. Долоннор, Внутренняя Монголия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Сплав металлов, пигмент цветной, паста золотистая, чеканка раздельная (серебрение), чеканка (раскраска), литье частичное, позолота, серебрение, инкрустация, тонирование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85х55х37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ОФ-1003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1 500 000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31F1FA1F" wp14:editId="2B153514">
                  <wp:extent cx="860425" cy="860425"/>
                  <wp:effectExtent l="0" t="0" r="0" b="0"/>
                  <wp:docPr id="2143337901" name="image11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1.jpg"/>
                          <pic:cNvPicPr preferRelativeResize="0"/>
                        </pic:nvPicPr>
                        <pic:blipFill>
                          <a:blip r:embed="rId9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Cs/>
                <w:sz w:val="23"/>
                <w:szCs w:val="23"/>
              </w:rPr>
              <w:t>Скульптура буддийская. Ситатара (санскр.), Дулгар (тиб.), Сагаан Дара эхэ (бур.) - Белая Тара.</w:t>
            </w:r>
            <w:r w:rsidRPr="001D18B3">
              <w:rPr>
                <w:rFonts w:eastAsia="Calibri"/>
                <w:sz w:val="23"/>
                <w:szCs w:val="23"/>
              </w:rPr>
              <w:t xml:space="preserve"> 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Кон. XIX – нач. XX вв. Долоннор, Внутренняя Монголия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Сплав металлов, пигмент цветной, паста золотистая, чеканка раздельная, чеканка, литье частичное, позолота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63х47 (с короной 76х47х35)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ОФ-1004 ГК 17737008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1 500 000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67A2147C" wp14:editId="4FF8B92E">
                  <wp:extent cx="953135" cy="953135"/>
                  <wp:effectExtent l="0" t="0" r="0" b="0"/>
                  <wp:docPr id="2143337899" name="image10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5.jpg"/>
                          <pic:cNvPicPr preferRelativeResize="0"/>
                        </pic:nvPicPr>
                        <pic:blipFill>
                          <a:blip r:embed="rId9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3135" cy="9531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Скульптура буддийская. Будда Амитабха. Абида (бур.), </w:t>
            </w:r>
            <w:proofErr w:type="gramStart"/>
            <w:r w:rsidRPr="001D18B3">
              <w:rPr>
                <w:rFonts w:eastAsia="Calibri"/>
                <w:sz w:val="23"/>
                <w:szCs w:val="23"/>
              </w:rPr>
              <w:t>кон.Х</w:t>
            </w:r>
            <w:proofErr w:type="gramEnd"/>
            <w:r w:rsidRPr="001D18B3">
              <w:rPr>
                <w:rFonts w:eastAsia="Calibri"/>
                <w:sz w:val="23"/>
                <w:szCs w:val="23"/>
              </w:rPr>
              <w:t>IХ в. Бурятия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Медь, краски эмалевые, чеканка раздельная, литье частичное, раскраска</w:t>
            </w:r>
          </w:p>
          <w:p w:rsidR="001D18B3" w:rsidRPr="001D18B3" w:rsidRDefault="001D18B3" w:rsidP="001D18B3">
            <w:pPr>
              <w:rPr>
                <w:rFonts w:eastAsia="Calibri"/>
                <w:b/>
                <w:bCs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46х30х21,5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ОФ-1037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5 000 000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13E4F547" wp14:editId="51A256EB">
                  <wp:extent cx="860425" cy="860425"/>
                  <wp:effectExtent l="0" t="0" r="0" b="0"/>
                  <wp:docPr id="2143337905" name="image11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5.jpg"/>
                          <pic:cNvPicPr preferRelativeResize="0"/>
                        </pic:nvPicPr>
                        <pic:blipFill>
                          <a:blip r:embed="rId9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Скульптура буддийская. Будда медицины Бхайшаджьягуру (санскр.), Манла (тиб.). Конец XIX - начало XX вв. Внутренняя Монголия, Долоннор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Медь, латунь, пигмент цветной, чеканка раздельная, литье частичное, позолота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58х48х30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ОФ-1041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1 000 000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5BED6311" wp14:editId="3CFE5A05">
                  <wp:extent cx="860425" cy="860425"/>
                  <wp:effectExtent l="0" t="0" r="0" b="0"/>
                  <wp:docPr id="2143337903" name="image11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3.jpg"/>
                          <pic:cNvPicPr preferRelativeResize="0"/>
                        </pic:nvPicPr>
                        <pic:blipFill>
                          <a:blip r:embed="rId9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Скульптура буддийская. Падмасамбхава - знаменитый тантрист, йогин. XIX век. Китай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Медь, латунь, краски, чеканка раздельная, литье частичное, позолота, раскраска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49х38х19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ОФ-1075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1 000 000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04D0394D" wp14:editId="4332FD63">
                  <wp:extent cx="860425" cy="860425"/>
                  <wp:effectExtent l="0" t="0" r="0" b="0"/>
                  <wp:docPr id="2143337893" name="image10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2.jpg"/>
                          <pic:cNvPicPr preferRelativeResize="0"/>
                        </pic:nvPicPr>
                        <pic:blipFill>
                          <a:blip r:embed="rId9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Скульптура буддийская. Хайдаб-жи (тиб.) - ученик Цонхавы. Автор: </w:t>
            </w:r>
            <w:proofErr w:type="gramStart"/>
            <w:r w:rsidRPr="001D18B3">
              <w:rPr>
                <w:rFonts w:eastAsia="Calibri"/>
                <w:sz w:val="23"/>
                <w:szCs w:val="23"/>
              </w:rPr>
              <w:t>Цыбиков С</w:t>
            </w:r>
            <w:proofErr w:type="gramEnd"/>
            <w:r w:rsidRPr="001D18B3">
              <w:rPr>
                <w:rFonts w:eastAsia="Calibri"/>
                <w:sz w:val="23"/>
                <w:szCs w:val="23"/>
              </w:rPr>
              <w:t>- Ц. Конец ХIХ - нач. ХХ вв. Бурятия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Дерево, папье-маше, резьба, лепка, роспись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45х36х23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ОФ-1081/1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3 000 000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162FA492" wp14:editId="3CC93434">
                  <wp:extent cx="860425" cy="860425"/>
                  <wp:effectExtent l="0" t="0" r="0" b="0"/>
                  <wp:docPr id="2143337891" name="image12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8.jpg"/>
                          <pic:cNvPicPr preferRelativeResize="0"/>
                        </pic:nvPicPr>
                        <pic:blipFill>
                          <a:blip r:embed="rId9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Скульптура буддийская. Жалсаб-жи (тиб.) - ученик Цонхавы. Автор: </w:t>
            </w:r>
            <w:proofErr w:type="gramStart"/>
            <w:r w:rsidRPr="001D18B3">
              <w:rPr>
                <w:rFonts w:eastAsia="Calibri"/>
                <w:sz w:val="23"/>
                <w:szCs w:val="23"/>
              </w:rPr>
              <w:t>Цыбиков С</w:t>
            </w:r>
            <w:proofErr w:type="gramEnd"/>
            <w:r w:rsidRPr="001D18B3">
              <w:rPr>
                <w:rFonts w:eastAsia="Calibri"/>
                <w:sz w:val="23"/>
                <w:szCs w:val="23"/>
              </w:rPr>
              <w:t>- Ц. Кон. XIX - нач. XX вв. Бурятия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Дерево, папье-маше, резьба, лепка, роспись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45х36х23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ОФ-1081/2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3 000 000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0DE48D74" wp14:editId="14135776">
                  <wp:extent cx="860425" cy="860425"/>
                  <wp:effectExtent l="0" t="0" r="0" b="0"/>
                  <wp:docPr id="2143337897" name="image10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4.jpg"/>
                          <pic:cNvPicPr preferRelativeResize="0"/>
                        </pic:nvPicPr>
                        <pic:blipFill>
                          <a:blip r:embed="rId9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Скульптура буддийская. Цзонхава - создатель школы "гелугпа". Автор: </w:t>
            </w:r>
            <w:proofErr w:type="gramStart"/>
            <w:r w:rsidRPr="001D18B3">
              <w:rPr>
                <w:rFonts w:eastAsia="Calibri"/>
                <w:sz w:val="23"/>
                <w:szCs w:val="23"/>
              </w:rPr>
              <w:t>Цыбиков С</w:t>
            </w:r>
            <w:proofErr w:type="gramEnd"/>
            <w:r w:rsidRPr="001D18B3">
              <w:rPr>
                <w:rFonts w:eastAsia="Calibri"/>
                <w:sz w:val="23"/>
                <w:szCs w:val="23"/>
              </w:rPr>
              <w:t>- Ц. нач. ХХ в. Бурятия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Папье-маше, краски минеральные, позолота, лепка, роспись золотом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52х36,5х25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ОФ-1083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5 000 000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450F05CF" wp14:editId="6C5EBC06">
                  <wp:extent cx="860425" cy="860425"/>
                  <wp:effectExtent l="0" t="0" r="0" b="0"/>
                  <wp:docPr id="2143337895" name="image10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8.jpg"/>
                          <pic:cNvPicPr preferRelativeResize="0"/>
                        </pic:nvPicPr>
                        <pic:blipFill>
                          <a:blip r:embed="rId10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Скульптура. Падмасамбхава (санскр.), Бадма Самбава (бур.) - буддийский проповедник. Начало ХХ в. Бурятия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Дерево, папье-маше, краски, резьба, раскраска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62х60х36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ОФ-1085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5 000 000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09602C9E" wp14:editId="499C5562">
                  <wp:extent cx="860425" cy="860425"/>
                  <wp:effectExtent l="0" t="0" r="0" b="0"/>
                  <wp:docPr id="2143337889" name="image9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3.jpg"/>
                          <pic:cNvPicPr preferRelativeResize="0"/>
                        </pic:nvPicPr>
                        <pic:blipFill>
                          <a:blip r:embed="rId10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Скульптурная композиция в коробе. Белый Старец, Сагаан Убгэн (бур.). Нач. ХХ в. Бурятия. Оронгойская школа деревянной скульптуры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Дерево, стекло, краски, резьба прорезная, раскраска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45х43х19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ОФ-1440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1 000 000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0D845BFC" wp14:editId="29C97BAF">
                  <wp:extent cx="860425" cy="860425"/>
                  <wp:effectExtent l="0" t="0" r="0" b="0"/>
                  <wp:docPr id="2143338360" name="image57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72.jpg"/>
                          <pic:cNvPicPr preferRelativeResize="0"/>
                        </pic:nvPicPr>
                        <pic:blipFill>
                          <a:blip r:embed="rId10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Скульптура буддийская. Очирвани (бур.), Ваджрапани (санскр.), Шагдар (тиб.) - грозный бодхисаттва. Кон. ХIХ-нач. ХХ вв. Бурятия. Оронгойская школа деревянной скульптуры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Дерево, папье-маше, краски, резьба, роспись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82х54х25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ОФ-1593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5 000 000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319AB7B3" wp14:editId="178620AD">
                  <wp:extent cx="860425" cy="860425"/>
                  <wp:effectExtent l="0" t="0" r="0" b="0"/>
                  <wp:docPr id="2143338374" name="image58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84.jpg"/>
                          <pic:cNvPicPr preferRelativeResize="0"/>
                        </pic:nvPicPr>
                        <pic:blipFill>
                          <a:blip r:embed="rId10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Скульптура буддийская. Манджушри. XVIII-XIX вв. Тибет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Латунь, пигмент цветной, паста золотистая, литье, чеканка, полировка, раскраска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25х16х10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ОФ-1790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0FA04DBD" wp14:editId="13D30AAE">
                  <wp:extent cx="860425" cy="860425"/>
                  <wp:effectExtent l="0" t="0" r="0" b="0"/>
                  <wp:docPr id="2143338369" name="image58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80.jpg"/>
                          <pic:cNvPicPr preferRelativeResize="0"/>
                        </pic:nvPicPr>
                        <pic:blipFill>
                          <a:blip r:embed="rId10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Скульптура буддийская. Амитаюс (санскр.), Цепамэ (тиб.), Аюша (бур.) - Будда долгой жизни. Конец XIX - начало XX вв. Польша, Польша, г. Лодзь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Сплав металлов, пигмент цветной, чеканка раздельная, чеканка, литье частичное, позолота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39хd 23,5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ОФ-1850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224D5F79" wp14:editId="0D546985">
                  <wp:extent cx="860425" cy="860425"/>
                  <wp:effectExtent l="0" t="0" r="0" b="0"/>
                  <wp:docPr id="2143338347" name="image55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59.jpg"/>
                          <pic:cNvPicPr preferRelativeResize="0"/>
                        </pic:nvPicPr>
                        <pic:blipFill>
                          <a:blip r:embed="rId10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Скульптура буддийская. Будда Стоящий. Зандан - Жуу. XIX век. Внутренняя Монголия, Долоннор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Медь, паста золотая, пигмент, литье, чеканка, позолота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38х13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ОФ-1870/2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7A60CE82" wp14:editId="6EDF3E18">
                  <wp:extent cx="860425" cy="860425"/>
                  <wp:effectExtent l="0" t="0" r="0" b="0"/>
                  <wp:docPr id="2143338342" name="image55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52.jpg"/>
                          <pic:cNvPicPr preferRelativeResize="0"/>
                        </pic:nvPicPr>
                        <pic:blipFill>
                          <a:blip r:embed="rId10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Скульптура буддийская. Ступа "кадам" санскр.). Субурган (бур.) круглый. XVIII-XIX вв. Тибет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Сплав металлов, литье цельное, тонирование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15хd 6,5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ОФ-1997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200 000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055E1C14" wp14:editId="0667DA66">
                  <wp:extent cx="860425" cy="860425"/>
                  <wp:effectExtent l="0" t="0" r="0" b="0"/>
                  <wp:docPr id="2143338355" name="image56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63.jpg"/>
                          <pic:cNvPicPr preferRelativeResize="0"/>
                        </pic:nvPicPr>
                        <pic:blipFill>
                          <a:blip r:embed="rId10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Скульптура буддийская. Ступа Джарунг Хашор. XIX век. Непал (?)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Медь посеребренная, чеканка раздельная, посеребрение, гравировка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29х21х21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ОФ-2004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200 000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59323832" wp14:editId="76A2B864">
                  <wp:extent cx="860425" cy="860425"/>
                  <wp:effectExtent l="0" t="0" r="0" b="0"/>
                  <wp:docPr id="2143338352" name="image56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62.jpg"/>
                          <pic:cNvPicPr preferRelativeResize="0"/>
                        </pic:nvPicPr>
                        <pic:blipFill>
                          <a:blip r:embed="rId10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Скульптура буддийская. Ступа "жанчив", субурган (бур.) с танка "Будда Шакьямуни". XIX век. Долоннор, Внутренняя Монголия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Медь, краски, коралл, бирюза, танка, чеканка раздельная, позолота, инкрустация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36х20х20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ОФ-2005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200 000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5B88D98D" wp14:editId="2C0ECE91">
                  <wp:extent cx="860425" cy="860425"/>
                  <wp:effectExtent l="0" t="0" r="0" b="0"/>
                  <wp:docPr id="2143338339" name="image54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48.jpg"/>
                          <pic:cNvPicPr preferRelativeResize="0"/>
                        </pic:nvPicPr>
                        <pic:blipFill>
                          <a:blip r:embed="rId10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Скульптура буддийская. Ситатара (санскр.), Дулгар (тиб.), Сагаан Дара-эхэ (бур.), Белая Тара - богиня милосердия. Автор: </w:t>
            </w:r>
            <w:proofErr w:type="gramStart"/>
            <w:r w:rsidRPr="001D18B3">
              <w:rPr>
                <w:rFonts w:eastAsia="Calibri"/>
                <w:sz w:val="23"/>
                <w:szCs w:val="23"/>
              </w:rPr>
              <w:t>Цыбиков С</w:t>
            </w:r>
            <w:proofErr w:type="gramEnd"/>
            <w:r w:rsidRPr="001D18B3">
              <w:rPr>
                <w:rFonts w:eastAsia="Calibri"/>
                <w:sz w:val="23"/>
                <w:szCs w:val="23"/>
              </w:rPr>
              <w:t>- Ц. Конец ХIХ - нач. ХХ вв. Бурятия, с. Оронгой. Оронгойская школа деревянной скульптуры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Папье-маше, краски минеральные, дерево, лепка, раскраска, роспись золотом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63х42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ОФ-2030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8 000 000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4F174A12" wp14:editId="4B81739F">
                  <wp:extent cx="860425" cy="860425"/>
                  <wp:effectExtent l="0" t="0" r="0" b="0"/>
                  <wp:docPr id="2143338337" name="image54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49.jpg"/>
                          <pic:cNvPicPr preferRelativeResize="0"/>
                        </pic:nvPicPr>
                        <pic:blipFill>
                          <a:blip r:embed="rId1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Скульптура буддийская. Палден Лхамо с двумя спутниками. XIX век. Внутренняя Монголия, Долоннор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Медь, латунь, краски, чеканка раздельная, литье частичное, позолота, раскраска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86х67х30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ОФ-2040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1 500 000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403D87DC" wp14:editId="1391C862">
                  <wp:extent cx="860425" cy="860425"/>
                  <wp:effectExtent l="0" t="0" r="0" b="0"/>
                  <wp:docPr id="2143338341" name="image55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50.jpg"/>
                          <pic:cNvPicPr preferRelativeResize="0"/>
                        </pic:nvPicPr>
                        <pic:blipFill>
                          <a:blip r:embed="rId1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Скульптура буддийская. Шьяматара, Долма (тиб.), Ногоон Дара эхэ (бур.) - Зеленая Тара, богиня милосердия. Конец XIX - начало XX вв. Внутренняя Монголия, Долоннор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lastRenderedPageBreak/>
              <w:t>Медь, пигмент, краски, чеканка рельефная, литье частичное, позолота, раскраска, инкрустация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110х78х6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lastRenderedPageBreak/>
              <w:t>МИБ ОФ-2143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1 500 000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5AC119B0" wp14:editId="3D0356B8">
                  <wp:extent cx="860425" cy="860425"/>
                  <wp:effectExtent l="0" t="0" r="0" b="0"/>
                  <wp:docPr id="2143338236" name="image44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47.jpg"/>
                          <pic:cNvPicPr preferRelativeResize="0"/>
                        </pic:nvPicPr>
                        <pic:blipFill>
                          <a:blip r:embed="rId1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Скульптура буддийская. Цзонхава (1357-1419) - создатель школы "гелугпа". Автор: </w:t>
            </w:r>
            <w:proofErr w:type="gramStart"/>
            <w:r w:rsidRPr="001D18B3">
              <w:rPr>
                <w:rFonts w:eastAsia="Calibri"/>
                <w:sz w:val="23"/>
                <w:szCs w:val="23"/>
              </w:rPr>
              <w:t>Цыбиков С</w:t>
            </w:r>
            <w:proofErr w:type="gramEnd"/>
            <w:r w:rsidRPr="001D18B3">
              <w:rPr>
                <w:rFonts w:eastAsia="Calibri"/>
                <w:sz w:val="23"/>
                <w:szCs w:val="23"/>
              </w:rPr>
              <w:t>- Ц. Начало XX в. Бурятия, Бурятия, с. Оронгой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Дерево, краски минеральные, резьба по дереву, роспись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107х84х64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ОФ-2151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8 000 000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4422AC42" wp14:editId="01372A89">
                  <wp:extent cx="860425" cy="860425"/>
                  <wp:effectExtent l="0" t="0" r="0" b="0"/>
                  <wp:docPr id="2143338232" name="image44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43.jpg"/>
                          <pic:cNvPicPr preferRelativeResize="0"/>
                        </pic:nvPicPr>
                        <pic:blipFill>
                          <a:blip r:embed="rId1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Скульптура буддийская. Архат Рахулабхадра (скр.), Грачандза (тиб.), Даажинзин (бур.) - 10-й из 16 классических архатов, 11-й (по китайской традиции). Нач.ХХ в. Бурятия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Папье-маше, краски, дерево, лепка, раскраска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67х40х40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ОФ-2157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5 000 000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3C6772FB" wp14:editId="67B2DD46">
                  <wp:extent cx="860425" cy="860425"/>
                  <wp:effectExtent l="0" t="0" r="0" b="0"/>
                  <wp:docPr id="2143338244" name="image45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52.jpg"/>
                          <pic:cNvPicPr preferRelativeResize="0"/>
                        </pic:nvPicPr>
                        <pic:blipFill>
                          <a:blip r:embed="rId1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Скульптура буддийская. Архат Шрибхадра (санскр.), Самбу (тиб.) - 6-й из 16 классических архатов, 6- (по китайской традиции). Нач.ХХ в. Бурятия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Папье-маше, краски, дерево, лепка, раскраска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79х49х38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ОФ-2158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5 000 000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53DFC6C8" wp14:editId="4AD9C644">
                  <wp:extent cx="860425" cy="860425"/>
                  <wp:effectExtent l="0" t="0" r="0" b="0"/>
                  <wp:docPr id="2143338240" name="image44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48.jpg"/>
                          <pic:cNvPicPr preferRelativeResize="0"/>
                        </pic:nvPicPr>
                        <pic:blipFill>
                          <a:blip r:embed="rId1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Скульптура буддийская. Архат Гопака (скр.), Бэджэд (тиб.) - 15-й из 16 классических архатов, 9-й по китайской традиции. Нач.ХХ в. Бурятия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Папье-маше, краски, дерево, лепка, раскраска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76х58х5)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ОФ-2165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5 000 000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1F97EFDA" wp14:editId="22D94D2C">
                  <wp:extent cx="860425" cy="860425"/>
                  <wp:effectExtent l="0" t="0" r="0" b="0"/>
                  <wp:docPr id="2143338229" name="image43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38.jpg"/>
                          <pic:cNvPicPr preferRelativeResize="0"/>
                        </pic:nvPicPr>
                        <pic:blipFill>
                          <a:blip r:embed="rId1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Скульптура буддийская. Архат Канакаватса (скр.), Сырбэу (тиб.) - 7-й из 16 классических архатов, 2-й по китайской традиции. Нач.ХХ в. Бурятия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Папье-маше, краски, дерево, лепка, раскраска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89х48х46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ОФ-2166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5 000 000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057255B3" wp14:editId="0E4E56CC">
                  <wp:extent cx="860425" cy="860425"/>
                  <wp:effectExtent l="0" t="0" r="0" b="0"/>
                  <wp:docPr id="2143338227" name="image43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36.jpg"/>
                          <pic:cNvPicPr preferRelativeResize="0"/>
                        </pic:nvPicPr>
                        <pic:blipFill>
                          <a:blip r:embed="rId1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Скульптура буддийская. Дворец божества (лойлан) или объемная мандала. XIX век. Внутренняя Монголия, Долоннор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Сплав металлов, краски, полудрагоценные камни, литье, чеканка, инкрустация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43х43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ОФ-16147/6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6E648E5F" wp14:editId="22B6D08B">
                  <wp:extent cx="860425" cy="860425"/>
                  <wp:effectExtent l="0" t="0" r="0" b="0"/>
                  <wp:docPr id="2143338216" name="image42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25.jpg"/>
                          <pic:cNvPicPr preferRelativeResize="0"/>
                        </pic:nvPicPr>
                        <pic:blipFill>
                          <a:blip r:embed="rId1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Скульптура буддийская. Амитаюс (санскр.), Аюша (бур.) - Будда долголетия. Автор: </w:t>
            </w:r>
            <w:proofErr w:type="gramStart"/>
            <w:r w:rsidRPr="001D18B3">
              <w:rPr>
                <w:rFonts w:eastAsia="Calibri"/>
                <w:sz w:val="23"/>
                <w:szCs w:val="23"/>
              </w:rPr>
              <w:t>Цыбиков С</w:t>
            </w:r>
            <w:proofErr w:type="gramEnd"/>
            <w:r w:rsidRPr="001D18B3">
              <w:rPr>
                <w:rFonts w:eastAsia="Calibri"/>
                <w:sz w:val="23"/>
                <w:szCs w:val="23"/>
              </w:rPr>
              <w:t>- Ц. Нач. ХХ в. Бурятия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Дерево, краски, камни полудрагоценные, резьба по дереву, раскраска, инкрустация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120х88х60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ОФ-16161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20 000 000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5A6B2C0D" wp14:editId="5C85DA78">
                  <wp:extent cx="860425" cy="860425"/>
                  <wp:effectExtent l="0" t="0" r="0" b="0"/>
                  <wp:docPr id="2143338215" name="image42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20.jpg"/>
                          <pic:cNvPicPr preferRelativeResize="0"/>
                        </pic:nvPicPr>
                        <pic:blipFill>
                          <a:blip r:embed="rId1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Скульптура. Чакрасамвара (санскр.), Дэмчок (тиб.) - йидам, тантрийское 4-х ликое, 12- рукое божество со своей праджней в форме "яб-юм" ("отец-мать"). XIX век. Монголия (?). Внутренняя Монголия 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lastRenderedPageBreak/>
              <w:t>Медь, пигмент цветной, эмаль, чеканка раздельная, литье частичное, позолота, тонирование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85х65х35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lastRenderedPageBreak/>
              <w:t>МИБ ОФ-19017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1 500 000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161B0F14" wp14:editId="271E31CF">
                  <wp:extent cx="860425" cy="860425"/>
                  <wp:effectExtent l="0" t="0" r="0" b="0"/>
                  <wp:docPr id="2143338291" name="image49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97.jpg"/>
                          <pic:cNvPicPr preferRelativeResize="0"/>
                        </pic:nvPicPr>
                        <pic:blipFill>
                          <a:blip r:embed="rId1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Горельеф. Хан-Гаруда. Нач. ХХ в. Бурятия. Оронгойская школа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Дерево, краски, резьба по дереву, раскраска, позолота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50х44,5х10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НМБ ОФ-20797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4C6986E0" wp14:editId="07680D74">
                  <wp:extent cx="860425" cy="860425"/>
                  <wp:effectExtent l="0" t="0" r="0" b="0"/>
                  <wp:docPr id="2143338278" name="image48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85.jpg"/>
                          <pic:cNvPicPr preferRelativeResize="0"/>
                        </pic:nvPicPr>
                        <pic:blipFill>
                          <a:blip r:embed="rId1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Скульптура буддийская. Гомбо (тиб.), Махакала (санскр.) - один из главных защитников буддизма. XIX век. Долоннор (?), Внутренняя Монголия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Медь, латунь, краски, чеканка раздельная, литье частичное, раскраска сплошная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47х30х21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ОФ-783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3DD8D8F5" wp14:editId="43080339">
                  <wp:extent cx="860425" cy="860425"/>
                  <wp:effectExtent l="0" t="0" r="0" b="0"/>
                  <wp:docPr id="2143338274" name="image48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83.jpg"/>
                          <pic:cNvPicPr preferRelativeResize="0"/>
                        </pic:nvPicPr>
                        <pic:blipFill>
                          <a:blip r:embed="rId1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Луугай тархи (голова дракона). Деталь украшения крыши буддийских храмов. Кон. XIX в. Бурятия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Сплав медный, раскраска, выколотка, чеканка, позолота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58х38х18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ОФ-1431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200 000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257081D8" wp14:editId="6831F0AA">
                  <wp:extent cx="860425" cy="860425"/>
                  <wp:effectExtent l="0" t="0" r="0" b="0"/>
                  <wp:docPr id="2143338286" name="image49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93.jpg"/>
                          <pic:cNvPicPr preferRelativeResize="0"/>
                        </pic:nvPicPr>
                        <pic:blipFill>
                          <a:blip r:embed="rId1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Подставка деревянная </w:t>
            </w:r>
            <w:proofErr w:type="gramStart"/>
            <w:r w:rsidRPr="001D18B3">
              <w:rPr>
                <w:rFonts w:eastAsia="Calibri"/>
                <w:sz w:val="23"/>
                <w:szCs w:val="23"/>
              </w:rPr>
              <w:t>для толи</w:t>
            </w:r>
            <w:proofErr w:type="gramEnd"/>
            <w:r w:rsidRPr="001D18B3">
              <w:rPr>
                <w:rFonts w:eastAsia="Calibri"/>
                <w:sz w:val="23"/>
                <w:szCs w:val="23"/>
              </w:rPr>
              <w:t>. Конец XIX - начало XX вв. Забайкалье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Краски, дерево, резьба, раскраска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60х32х15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ОФ-2249/2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300 000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5EEAA89C" wp14:editId="6B53565D">
                  <wp:extent cx="680376" cy="680376"/>
                  <wp:effectExtent l="0" t="0" r="5715" b="5715"/>
                  <wp:docPr id="2143338260" name="image47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70.jpg"/>
                          <pic:cNvPicPr preferRelativeResize="0"/>
                        </pic:nvPicPr>
                        <pic:blipFill>
                          <a:blip r:embed="rId1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2054" cy="68205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Ухэр-буреэ (монг.) - буддийский ритуальный духовой музыкальный инструмент. XIX век. Бурятия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Медь, ковка, чеканка раздельная, пайка, сборка, полировка, серебрение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200х35х5,5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ОФ-16145/3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250 000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77252AFD" wp14:editId="67EF19D4">
                  <wp:extent cx="860425" cy="860425"/>
                  <wp:effectExtent l="0" t="0" r="0" b="0"/>
                  <wp:docPr id="2143338271" name="image48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81.jpg"/>
                          <pic:cNvPicPr preferRelativeResize="0"/>
                        </pic:nvPicPr>
                        <pic:blipFill>
                          <a:blip r:embed="rId1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Бар (бур.). Матрица для печати с изображениями Авалокитешвары и шести божеств окружения. XIX век. Бурятия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Дерево, тушь, резьба трехгранно-выемчатая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Общая - 54х34,7; резьба - 48х33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ОФ-17883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250 000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5ABEC5D6" wp14:editId="63B88B31">
                  <wp:extent cx="860425" cy="860425"/>
                  <wp:effectExtent l="0" t="0" r="0" b="0"/>
                  <wp:docPr id="2143338268" name="image47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73.jpg"/>
                          <pic:cNvPicPr preferRelativeResize="0"/>
                        </pic:nvPicPr>
                        <pic:blipFill>
                          <a:blip r:embed="rId1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Форма для литья бурханов. XIX век. Китай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Обожженная глина, лепка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41х29,8х11,2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ОФ-2195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color w:val="000000"/>
                <w:sz w:val="23"/>
                <w:szCs w:val="23"/>
                <w:shd w:val="clear" w:color="auto" w:fill="FFFFFF"/>
              </w:rPr>
              <w:t>400 000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39C0B895" wp14:editId="3176078B">
                  <wp:extent cx="449976" cy="449976"/>
                  <wp:effectExtent l="0" t="0" r="7620" b="7620"/>
                  <wp:docPr id="2143338169" name="image38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87.jpg"/>
                          <pic:cNvPicPr preferRelativeResize="0"/>
                        </pic:nvPicPr>
                        <pic:blipFill>
                          <a:blip r:embed="rId1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549" cy="45454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Форма для восковой отливки бурханов. XIX век. Китай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Сплав металлов желтого цвета, лепка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40х34,5х27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ОФ-1395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  <w:shd w:val="clear" w:color="auto" w:fill="FFFFFF"/>
              </w:rPr>
              <w:t>400 000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180C2A0D" wp14:editId="25B6044C">
                  <wp:extent cx="608376" cy="608376"/>
                  <wp:effectExtent l="0" t="0" r="1270" b="1270"/>
                  <wp:docPr id="2143338166" name="image37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78.jpg"/>
                          <pic:cNvPicPr preferRelativeResize="0"/>
                        </pic:nvPicPr>
                        <pic:blipFill>
                          <a:blip r:embed="rId1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176" cy="61217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Бар. Ксилографическая доска для ламских календарей. Матрица (бур.: бар) с "Хий-Морин"- «Конь-ветер». ХIХ в. Забайкалье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Дерево, тушь, ручное изготовление, резьба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80,7х5,6х3,5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ОФ-2933/3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color w:val="000000"/>
                <w:sz w:val="23"/>
                <w:szCs w:val="23"/>
                <w:shd w:val="clear" w:color="auto" w:fill="FFFFFF"/>
              </w:rPr>
              <w:t>250 000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52CFADB3" wp14:editId="0447A0EB">
                  <wp:extent cx="860425" cy="860425"/>
                  <wp:effectExtent l="0" t="0" r="0" b="0"/>
                  <wp:docPr id="2143338150" name="image36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60.jpg"/>
                          <pic:cNvPicPr preferRelativeResize="0"/>
                        </pic:nvPicPr>
                        <pic:blipFill>
                          <a:blip r:embed="rId1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Ральде. Дигуг. Резак ритуальный. Кон. XIX - нач. XX вв. Забайкалье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Медь, сталь, ткань х/б, ковка, чеканка рельефная, позолота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25,5х19х8,5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color w:val="000000"/>
                <w:sz w:val="23"/>
                <w:szCs w:val="23"/>
                <w:shd w:val="clear" w:color="auto" w:fill="FFFFFF"/>
              </w:rPr>
              <w:t>МИБ ОФ-1245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80 000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4AF518A2" wp14:editId="37BEE0B5">
                  <wp:extent cx="868045" cy="868045"/>
                  <wp:effectExtent l="0" t="0" r="0" b="0"/>
                  <wp:docPr id="2143338146" name="image35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57.jpg"/>
                          <pic:cNvPicPr preferRelativeResize="0"/>
                        </pic:nvPicPr>
                        <pic:blipFill>
                          <a:blip r:embed="rId1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045" cy="8680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Дэнчики средние. Ритуальный музыкальный инструмент. XIX в. Монголия (?). Бурятия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Сплав металлов, литье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7,5х7,5 х 3 см. Длина цепи - 37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ОФ-1378/10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70 000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30BF6223" wp14:editId="39249F26">
                  <wp:extent cx="629556" cy="629556"/>
                  <wp:effectExtent l="0" t="0" r="0" b="0"/>
                  <wp:docPr id="2143338158" name="image37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71.jpg"/>
                          <pic:cNvPicPr preferRelativeResize="0"/>
                        </pic:nvPicPr>
                        <pic:blipFill>
                          <a:blip r:embed="rId1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352" cy="63335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Дамаари (бур.). Ритуальный музыкальный инструмент. Конец XIX - начало XX вв. Монголия (?). Бурятия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Кость (череп человеческий), кожа, ткань, шелк, нити (золотая, серебряная), малахит (2 шт.), коралл (6 шт. красных, 2 шт. белых), обработка кожи, обработка кости, шитье, вышивка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13х8х11 см., дл. жодбона - 90х 12 см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ОФ-154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250 000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4CFA44C1" wp14:editId="382C72AF">
                  <wp:extent cx="868045" cy="868045"/>
                  <wp:effectExtent l="0" t="0" r="0" b="0"/>
                  <wp:docPr id="2143338154" name="image36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62.jpg"/>
                          <pic:cNvPicPr preferRelativeResize="0"/>
                        </pic:nvPicPr>
                        <pic:blipFill>
                          <a:blip r:embed="rId1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045" cy="8680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Раковина ритуальная. Дунгкар (тиб.), Дуун буреэ (бур.). XIX век. Китай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Раковина морская, сплав металлов, коралл, малахит, лазурит, резьба, чеканка рельефная, инкрустация, позолота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proofErr w:type="gramStart"/>
            <w:r w:rsidRPr="001D18B3">
              <w:rPr>
                <w:rFonts w:eastAsia="Calibri"/>
                <w:sz w:val="23"/>
                <w:szCs w:val="23"/>
              </w:rPr>
              <w:t>Шир.-</w:t>
            </w:r>
            <w:proofErr w:type="gramEnd"/>
            <w:r w:rsidRPr="001D18B3">
              <w:rPr>
                <w:rFonts w:eastAsia="Calibri"/>
                <w:sz w:val="23"/>
                <w:szCs w:val="23"/>
              </w:rPr>
              <w:t xml:space="preserve"> 10,5 см., d -5,7 см., дл. - 27,8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ОФ-1576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200 000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1C3883DC" wp14:editId="3F27520F">
                  <wp:extent cx="868045" cy="868045"/>
                  <wp:effectExtent l="0" t="0" r="0" b="0"/>
                  <wp:docPr id="2143338137" name="image34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44.jpg"/>
                          <pic:cNvPicPr preferRelativeResize="0"/>
                        </pic:nvPicPr>
                        <pic:blipFill>
                          <a:blip r:embed="rId13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045" cy="8680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Бишхуур. Ритуальный музыкальный инструмент. Конец ХIХ - начало ХХ вв. Китай, г. Долоннор (?)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Медь, дерево, коралл (3 шт.), малахит (4 шт.), белый металл, серебрение, чеканка, золочение, инкрустация, обработка дерева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d - 19 см., h - 68 см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ОФ-1582/1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600 000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6283D9B2" wp14:editId="7743701B">
                  <wp:extent cx="868045" cy="868045"/>
                  <wp:effectExtent l="0" t="0" r="0" b="0"/>
                  <wp:docPr id="2143338134" name="image35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50.jpg"/>
                          <pic:cNvPicPr preferRelativeResize="0"/>
                        </pic:nvPicPr>
                        <pic:blipFill>
                          <a:blip r:embed="rId13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045" cy="8680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Ганлин. Ритуальный музыкальный инструмент. ХIХ в. Монголия (?). Бурятия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Медь, нити, литье, чеканка, позолота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39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ОФ-1586/2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7130B1F8" wp14:editId="7428622A">
                  <wp:extent cx="868045" cy="868045"/>
                  <wp:effectExtent l="0" t="0" r="0" b="0"/>
                  <wp:docPr id="2143338143" name="image34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49.jpg"/>
                          <pic:cNvPicPr preferRelativeResize="0"/>
                        </pic:nvPicPr>
                        <pic:blipFill>
                          <a:blip r:embed="rId13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045" cy="8680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Дуударма. Ритуальный музыкальный ударный инструмент. Конец XIX - начало XX вв. Забайкалье (?)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Сплав металлов, дерево, кожа, ковка, резьба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75х42х3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ОФ-1587/1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420 000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4C4AD4D3" wp14:editId="6DD38E52">
                  <wp:extent cx="868045" cy="868045"/>
                  <wp:effectExtent l="0" t="0" r="0" b="0"/>
                  <wp:docPr id="2143338141" name="image35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56.jpg"/>
                          <pic:cNvPicPr preferRelativeResize="0"/>
                        </pic:nvPicPr>
                        <pic:blipFill>
                          <a:blip r:embed="rId13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045" cy="8680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Раковина ритуальная. Дунгкар (тиб.), Дуун Буреэ (бур.). XIX век. Монголия. Китай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Раковина морская, обработка (раковины)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17х7,5см.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ОФ-7390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6807E0AA" wp14:editId="1142C3C9">
                  <wp:extent cx="571956" cy="571956"/>
                  <wp:effectExtent l="0" t="0" r="0" b="0"/>
                  <wp:docPr id="2143338202" name="image40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07.jpg"/>
                          <pic:cNvPicPr preferRelativeResize="0"/>
                        </pic:nvPicPr>
                        <pic:blipFill>
                          <a:blip r:embed="rId1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609" cy="57560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Ваджра (санскр.), очир (бур.). Атрибут буддийского культа. Конец XIX - начало XX вв. Бурятия. Бичурский район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Белый металл, литье цельное, золочение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Дл. - 10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ОФ-13448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30 000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495DAA52" wp14:editId="295BDD63">
                  <wp:extent cx="868045" cy="868045"/>
                  <wp:effectExtent l="0" t="0" r="0" b="0"/>
                  <wp:docPr id="2143338211" name="image41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17.jpg"/>
                          <pic:cNvPicPr preferRelativeResize="0"/>
                        </pic:nvPicPr>
                        <pic:blipFill>
                          <a:blip r:embed="rId13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045" cy="8680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Сан (тиб). Сан - хэнгэриг (литавры). Ритуальный музыкальный инструмент. XIX в. Бурятия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Сплав металлов (латунь?), ковка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D- 30,5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ОФ-13907/1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4448F163" wp14:editId="3D613550">
                  <wp:extent cx="759156" cy="759156"/>
                  <wp:effectExtent l="0" t="0" r="3175" b="3175"/>
                  <wp:docPr id="2143338208" name="image43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31.jpg"/>
                          <pic:cNvPicPr preferRelativeResize="0"/>
                        </pic:nvPicPr>
                        <pic:blipFill>
                          <a:blip r:embed="rId13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1467" cy="76146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Сан (тиб). Сан - хэнгэриг (литавры). Ритуальный музыкальный инструмент. XIX в. Бурятия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Сплав металлов (латунь?), ковка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D- 30,5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ОФ-13907/2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55470970" wp14:editId="2142038D">
                  <wp:extent cx="868045" cy="868045"/>
                  <wp:effectExtent l="0" t="0" r="0" b="0"/>
                  <wp:docPr id="2143338189" name="image39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98.jpg"/>
                          <pic:cNvPicPr preferRelativeResize="0"/>
                        </pic:nvPicPr>
                        <pic:blipFill>
                          <a:blip r:embed="rId14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045" cy="8680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Хонхо (бур.). Ритуальный колокольчик. XIX в. Бурятия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Сплав металлов, литье цельное, пайка, рельеф (орнамент)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15,2х7,8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НВ-5342/1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7C8F0758" wp14:editId="1619B3FB">
                  <wp:extent cx="868045" cy="868045"/>
                  <wp:effectExtent l="0" t="0" r="0" b="0"/>
                  <wp:docPr id="2143338185" name="image39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94.jpg"/>
                          <pic:cNvPicPr preferRelativeResize="0"/>
                        </pic:nvPicPr>
                        <pic:blipFill>
                          <a:blip r:embed="rId14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045" cy="8680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Хэнгэрэг (бур.). Барабан. Ритуальный музыкальный инструмент. Нач. XX в. Забайкалье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Дерево, кожа, краски минеральные, роспись, резьба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22 х d-46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НВ-11711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731A6525" wp14:editId="56A728C9">
                  <wp:extent cx="868045" cy="868045"/>
                  <wp:effectExtent l="0" t="0" r="0" b="0"/>
                  <wp:docPr id="2143338198" name="image40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02.jpg"/>
                          <pic:cNvPicPr preferRelativeResize="0"/>
                        </pic:nvPicPr>
                        <pic:blipFill>
                          <a:blip r:embed="rId14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045" cy="8680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Дохюр (бур.).</w:t>
            </w:r>
            <w:r w:rsidRPr="001D18B3">
              <w:rPr>
                <w:rFonts w:eastAsia="Calibri"/>
                <w:sz w:val="23"/>
                <w:szCs w:val="23"/>
              </w:rPr>
              <w:t xml:space="preserve"> Кон. XIX - нач. XX вв. Забайкалье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Дерево, кожа, краска минеральная (?), обработка дерева, резьба, раскраска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55х2х16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ОФ-2266 ГК 36150336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65D49A08" wp14:editId="28261E24">
                  <wp:extent cx="866775" cy="866775"/>
                  <wp:effectExtent l="0" t="0" r="0" b="0"/>
                  <wp:docPr id="2143338193" name="image43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35.jpg"/>
                          <pic:cNvPicPr preferRelativeResize="0"/>
                        </pic:nvPicPr>
                        <pic:blipFill>
                          <a:blip r:embed="rId14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775" cy="8667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Ганлин. Ритуальный музыкальный инструмент. Кон. XIX-нач. ХХ вв. Забайкалье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Медь, серебрение, чеканка, ковка</w:t>
            </w:r>
          </w:p>
          <w:p w:rsidR="001D18B3" w:rsidRPr="001D18B3" w:rsidRDefault="001D18B3" w:rsidP="001D18B3">
            <w:pPr>
              <w:rPr>
                <w:rFonts w:eastAsia="Calibri"/>
                <w:b/>
                <w:bCs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53х11см.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НВ-11999 Ст.N Обм.ф. 1239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595F20DF" wp14:editId="317CE407">
                  <wp:extent cx="868045" cy="868045"/>
                  <wp:effectExtent l="0" t="0" r="0" b="0"/>
                  <wp:docPr id="2143338179" name="image39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90.jpg"/>
                          <pic:cNvPicPr preferRelativeResize="0"/>
                        </pic:nvPicPr>
                        <pic:blipFill>
                          <a:blip r:embed="rId14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045" cy="8680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Пурбо одноголовое. Ритуальный кинжал. Начало XX в. Бурятия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Дерево, краски минеральные, резьба рельефная, раскраска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31х6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НВ-12000/1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30 000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1F44B24B" wp14:editId="2978A13E">
                  <wp:extent cx="868045" cy="868045"/>
                  <wp:effectExtent l="0" t="0" r="0" b="0"/>
                  <wp:docPr id="2143338176" name="image38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88.jpg"/>
                          <pic:cNvPicPr preferRelativeResize="0"/>
                        </pic:nvPicPr>
                        <pic:blipFill>
                          <a:blip r:embed="rId14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045" cy="8680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Пурбо трехголовое с ваджрным навершием. Ритуальный кинжал. Начало XX в. Бурятия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Дерево, краски, сплав металлов желтого цвета, резьба рельефная, раскраска, чеканка рельефная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НВ-12000/2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30 000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13CE91A1" wp14:editId="76B5999D">
                  <wp:extent cx="868045" cy="868045"/>
                  <wp:effectExtent l="0" t="0" r="0" b="0"/>
                  <wp:docPr id="2143338183" name="image39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91.jpg"/>
                          <pic:cNvPicPr preferRelativeResize="0"/>
                        </pic:nvPicPr>
                        <pic:blipFill>
                          <a:blip r:embed="rId14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045" cy="8680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Пурбо трехголовое. Кинжал ритуальный. Начало XX в. Бурятия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Дерево, краски минеральные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30х6 cм.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НВ-12000/3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30 000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2FD30ADB" wp14:editId="4E543FE9">
                  <wp:extent cx="868045" cy="868045"/>
                  <wp:effectExtent l="0" t="0" r="0" b="0"/>
                  <wp:docPr id="2143338077" name="image28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3.jpg"/>
                          <pic:cNvPicPr preferRelativeResize="0"/>
                        </pic:nvPicPr>
                        <pic:blipFill>
                          <a:blip r:embed="rId14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045" cy="8680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Сугсэ малая. Середина XIX в. Забайкальская обл.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Сплав металлов, кустарное производство, литье, обработка на токарном станке, декоративное покрытие желтым металлом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Диаметр: 7,5 см.; высота: 5,3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ОФ-7348/1 ГК 18634782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1124AB02" wp14:editId="46C12BA4">
                  <wp:extent cx="860425" cy="860425"/>
                  <wp:effectExtent l="0" t="0" r="0" b="0"/>
                  <wp:docPr id="2143338074" name="image28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8.jpg"/>
                          <pic:cNvPicPr preferRelativeResize="0"/>
                        </pic:nvPicPr>
                        <pic:blipFill>
                          <a:blip r:embed="rId14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Сугсэ малая. Середина XIX в. Забайкальская обл.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Сплав металлов, кустарное производство, литье, обработка на токарном станке, декоративное покрытие желтым металлом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Диаметр: 7,5 см.; высота: 5,3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ОФ-7348/2 ГК 18635045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7BB40A17" wp14:editId="44F41A8D">
                  <wp:extent cx="860425" cy="860425"/>
                  <wp:effectExtent l="0" t="0" r="0" b="0"/>
                  <wp:docPr id="2143338086" name="image29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97.jpg"/>
                          <pic:cNvPicPr preferRelativeResize="0"/>
                        </pic:nvPicPr>
                        <pic:blipFill>
                          <a:blip r:embed="rId14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Сугсэ малая. Середина XIX в. Забайкальская обл.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Диаметр: 7,5 см.; высота: 5,3 см.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ОФ-7348/3 ГК 18635029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63AB7959" wp14:editId="445B3B46">
                  <wp:extent cx="860425" cy="860425"/>
                  <wp:effectExtent l="0" t="0" r="0" b="0"/>
                  <wp:docPr id="2143338081" name="image29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92.jpg"/>
                          <pic:cNvPicPr preferRelativeResize="0"/>
                        </pic:nvPicPr>
                        <pic:blipFill>
                          <a:blip r:embed="rId15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Сугсэ малая. Середина XIX в. Забайкальская обл.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Сплав металлов, кустарное производство, литье, обработка на токарном станке, декоративное покрытие желтым металлом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Диаметр: 7,5 см.; высота: 5,3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ОФ-7348/4 ГК 18635020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7AFDD480" wp14:editId="76CE3E2A">
                  <wp:extent cx="860425" cy="860425"/>
                  <wp:effectExtent l="0" t="0" r="0" b="0"/>
                  <wp:docPr id="2143338060" name="image26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8.jpg"/>
                          <pic:cNvPicPr preferRelativeResize="0"/>
                        </pic:nvPicPr>
                        <pic:blipFill>
                          <a:blip r:embed="rId15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Сугсэ малая. Середина XIX в. Забайкальская обл.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Сплав металлов, кустарное производство, литье, обработка на токарном станке, декоративное покрытие желтым металлом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Диаметр: 7,5 см.; высота: 5,3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ОФ-7348/5 ГК 18635015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6133C146" wp14:editId="198A898D">
                  <wp:extent cx="860425" cy="860425"/>
                  <wp:effectExtent l="0" t="0" r="0" b="0"/>
                  <wp:docPr id="2143338055" name="image26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5.jpg"/>
                          <pic:cNvPicPr preferRelativeResize="0"/>
                        </pic:nvPicPr>
                        <pic:blipFill>
                          <a:blip r:embed="rId15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Сугсэ малая. Середина XIX в. Забайкальская обл.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Сплав металлов, кустарное производство, литье, обработка на токарном станке, декоративное покрытие желтым металлом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Диаметр: 7,5 см.; высота: 5,3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ОФ-7348/6 ГК 18634979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72CBA802" wp14:editId="09F94100">
                  <wp:extent cx="860425" cy="860425"/>
                  <wp:effectExtent l="0" t="0" r="0" b="0"/>
                  <wp:docPr id="2143338069" name="image27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5.jpg"/>
                          <pic:cNvPicPr preferRelativeResize="0"/>
                        </pic:nvPicPr>
                        <pic:blipFill>
                          <a:blip r:embed="rId15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Сугсэ малая. Середина XIX в. Забайкальская обл.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Сплав металлов, кустарное производство, литье, обработка на токарном станке, декоративное покрытие желтым металлом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Диаметр: 7,5 см.; высота: 5,3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ОФ-7348/7 ГК 18635023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3A3F629C" wp14:editId="2CB6CAB2">
                  <wp:extent cx="860425" cy="860425"/>
                  <wp:effectExtent l="0" t="0" r="0" b="0"/>
                  <wp:docPr id="2143338065" name="image27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1.jpg"/>
                          <pic:cNvPicPr preferRelativeResize="0"/>
                        </pic:nvPicPr>
                        <pic:blipFill>
                          <a:blip r:embed="rId15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Эрэ бумбэ. Сосуд ритуальный с носиком для освещенной воды. XIX - начало XX вв. Забайкальская обл.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Медь, бронза, фабричное производство, литье, обработка на станке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Высота: 16 см.; диам.: 7см.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ОФ-11516/1 ГК 18634768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70 000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7B8AE833" wp14:editId="1AFAEF0E">
                  <wp:extent cx="860425" cy="860425"/>
                  <wp:effectExtent l="0" t="0" r="0" b="0"/>
                  <wp:docPr id="2143338048" name="image25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7.jpg"/>
                          <pic:cNvPicPr preferRelativeResize="0"/>
                        </pic:nvPicPr>
                        <pic:blipFill>
                          <a:blip r:embed="rId15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Эрэ бумбэ. Сосуд ритуальный с носиком для освещенной воды. ХIX век. Центральная Азия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Медь, латунь, кустарное производство, литье, обработка токарная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Высота: 16 см.; диам.: 7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ОФ-11516/2 ГК 18634808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70 000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27B1AFBF" wp14:editId="66B00D0C">
                  <wp:extent cx="860425" cy="860425"/>
                  <wp:effectExtent l="0" t="0" r="0" b="0"/>
                  <wp:docPr id="2143338045" name="image25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3.jpg"/>
                          <pic:cNvPicPr preferRelativeResize="0"/>
                        </pic:nvPicPr>
                        <pic:blipFill>
                          <a:blip r:embed="rId15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Бойпур (искаж. тиб.). Курильница. XIX в. Тибет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Медь, сплав металлов белого цвета, ручное изготовление, выколотка, чеканка плоскорельефная, чеканка ажурная, чеканка накладная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37,5 х 19 х 8,5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ОФ-4294 ГК 22069921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0AF17D53" wp14:editId="6D618535">
                  <wp:extent cx="860425" cy="860425"/>
                  <wp:effectExtent l="0" t="0" r="0" b="0"/>
                  <wp:docPr id="2143338129" name="image33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39.jpg"/>
                          <pic:cNvPicPr preferRelativeResize="0"/>
                        </pic:nvPicPr>
                        <pic:blipFill>
                          <a:blip r:embed="rId15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Хурдэ медный. Барабан молитвенный. XIX в. Монголия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Медь, железо, ручное изготовление, выколотка, чеканка, серебрение, позолота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Высота: 19 cм; диам.: 9,5 cм.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ОФ-7388 ГК 18634713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51403AF6" wp14:editId="2822E12F">
                  <wp:extent cx="860425" cy="860425"/>
                  <wp:effectExtent l="0" t="0" r="0" b="0"/>
                  <wp:docPr id="2143338118" name="image32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6.jpg"/>
                          <pic:cNvPicPr preferRelativeResize="0"/>
                        </pic:nvPicPr>
                        <pic:blipFill>
                          <a:blip r:embed="rId15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Найман тахил (бур.). Найман тахил. Украшение для буддийского алтаря. Середина XIX в. Китай, Тибет автономный район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Сплав металлов белого цвета, медь, краска красная, кустарное производство, чеканка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Высота общая: 26,7 см.; высота "листа" со стержнем: 23,5 см.; высота подст.: 6,7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ОФ-8211/1 ГК 18634728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5D259E8A" wp14:editId="07400581">
                  <wp:extent cx="860425" cy="860425"/>
                  <wp:effectExtent l="0" t="0" r="0" b="0"/>
                  <wp:docPr id="2143338114" name="image32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2.jpg"/>
                          <pic:cNvPicPr preferRelativeResize="0"/>
                        </pic:nvPicPr>
                        <pic:blipFill>
                          <a:blip r:embed="rId15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Чайник ритуальный буддийский сферический с крышкой. Конец XIX века. Бурятия, Джидинский р-он, с. Бургултай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Медь, малахит, сплав металлов белого цвета, кустарное производство, ковка, литье, чеканка, филигрань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Высота: 8 см.; высота с носиком: 9,5 см.; диам. с носиком: 16 см.; диаметр малахитовой вставки: 0,5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ОФ-16615 ГК 36357151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80 000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3E1FD285" wp14:editId="65DC1C0B">
                  <wp:extent cx="860425" cy="860425"/>
                  <wp:effectExtent l="0" t="0" r="0" b="0"/>
                  <wp:docPr id="2143338126" name="image33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35.jpg"/>
                          <pic:cNvPicPr preferRelativeResize="0"/>
                        </pic:nvPicPr>
                        <pic:blipFill>
                          <a:blip r:embed="rId16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Фотография. Общий вид на Цугольский дацан. 1901 г.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Фотобумага, картон, фотопечать черно-белая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11х24,2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НВ-2047/1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482CC922" wp14:editId="792CEFD8">
                  <wp:extent cx="859994" cy="453600"/>
                  <wp:effectExtent l="0" t="0" r="0" b="3810"/>
                  <wp:docPr id="2143338122" name="image35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52.jpg"/>
                          <pic:cNvPicPr preferRelativeResize="0"/>
                        </pic:nvPicPr>
                        <pic:blipFill rotWithShape="1">
                          <a:blip r:embed="rId16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860425" cy="4538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1D18B3">
              <w:rPr>
                <w:rFonts w:eastAsia="Calibri"/>
                <w:sz w:val="23"/>
                <w:szCs w:val="23"/>
              </w:rPr>
              <w:t xml:space="preserve"> </w:t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Фотография. Вид на Цугольский дацан с юго-восточной стороны. нач. ХХ в.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Фотобумага, картон, фотопечать черно-белая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11,5х16,1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НВ-2047/3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4BFA3125" wp14:editId="583C460F">
                  <wp:extent cx="860285" cy="561485"/>
                  <wp:effectExtent l="0" t="0" r="0" b="0"/>
                  <wp:docPr id="2143338102" name="image31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4.jpg"/>
                          <pic:cNvPicPr preferRelativeResize="0"/>
                        </pic:nvPicPr>
                        <pic:blipFill rotWithShape="1">
                          <a:blip r:embed="rId16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860425" cy="5615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Фотография. Агинский дацан. нач. ХХ в.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Фотобумага, картон, фотопечать черно-белая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11,3х16,9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НВ-2048/4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1B58A3B0" wp14:editId="328C628B">
                  <wp:extent cx="860027" cy="510890"/>
                  <wp:effectExtent l="0" t="0" r="0" b="3810"/>
                  <wp:docPr id="2143338098" name="image30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7.jpg"/>
                          <pic:cNvPicPr preferRelativeResize="0"/>
                        </pic:nvPicPr>
                        <pic:blipFill rotWithShape="1">
                          <a:blip r:embed="rId16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860425" cy="5111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Фотография. Внутреннее убранство Агинского дацана. 1890 г. 1890 г.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Фотобумага, картон, фотопечать черно-белая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17х22,6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НВ-2048/8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4EAD2C89" wp14:editId="64926CE4">
                  <wp:extent cx="859740" cy="540000"/>
                  <wp:effectExtent l="0" t="0" r="0" b="0"/>
                  <wp:docPr id="2143338110" name="image31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9.jpg"/>
                          <pic:cNvPicPr preferRelativeResize="0"/>
                        </pic:nvPicPr>
                        <pic:blipFill rotWithShape="1">
                          <a:blip r:embed="rId16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860425" cy="5404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Фотография. Дацан в Санкт-Петербурге. нач. ХХ в.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Фотобумага, фотопечать черно-белая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16,5х22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НВ-2052/3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606860F6" wp14:editId="1F5C9A0E">
                  <wp:extent cx="859998" cy="604800"/>
                  <wp:effectExtent l="0" t="0" r="0" b="5080"/>
                  <wp:docPr id="2143338106" name="image31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3.jpg"/>
                          <pic:cNvPicPr preferRelativeResize="0"/>
                        </pic:nvPicPr>
                        <pic:blipFill rotWithShape="1">
                          <a:blip r:embed="rId16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860425" cy="605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Фотография. Строительство ступы в Агинском дацане. нач. ХХ в.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Фотобумага, фотопечать черно-белая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11,6х8,8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НВ-2056/2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3E8ED903" wp14:editId="09281E56">
                  <wp:extent cx="637176" cy="637176"/>
                  <wp:effectExtent l="0" t="0" r="0" b="0"/>
                  <wp:docPr id="2143338093" name="image30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2.jpg"/>
                          <pic:cNvPicPr preferRelativeResize="0"/>
                        </pic:nvPicPr>
                        <pic:blipFill>
                          <a:blip r:embed="rId16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416" cy="63841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Фотография. Агван Доржиев в Царском селе. 1910 г.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Фотобумага, картон, фотопечать черно-белая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25х32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НВ-2074/1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63207F57" wp14:editId="70C20BFD">
                  <wp:extent cx="860251" cy="561600"/>
                  <wp:effectExtent l="0" t="0" r="0" b="0"/>
                  <wp:docPr id="2143338010" name="image22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0.jpg"/>
                          <pic:cNvPicPr preferRelativeResize="0"/>
                        </pic:nvPicPr>
                        <pic:blipFill rotWithShape="1">
                          <a:blip r:embed="rId16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860425" cy="5617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Фотография. Агван Доржиев. 1925 г.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Фотобумага, картон, фотопечать черно-белая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27,4х16,8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НВ-2074/4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5F52CB84" wp14:editId="0656624B">
                  <wp:extent cx="643786" cy="643786"/>
                  <wp:effectExtent l="0" t="0" r="4445" b="4445"/>
                  <wp:docPr id="2143338008" name="image21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7.jpg"/>
                          <pic:cNvPicPr preferRelativeResize="0"/>
                        </pic:nvPicPr>
                        <pic:blipFill>
                          <a:blip r:embed="rId16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363" cy="64736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Фотография. Агван Доржиев. нач ХХ в.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Фотобумага, картон, фотопечать черно-белая, монтаж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24,4х19,8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НВ-2074/6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3B059AD5" wp14:editId="6111B112">
                  <wp:extent cx="637176" cy="637176"/>
                  <wp:effectExtent l="0" t="0" r="0" b="0"/>
                  <wp:docPr id="2143337994" name="image20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8.jpg"/>
                          <pic:cNvPicPr preferRelativeResize="0"/>
                        </pic:nvPicPr>
                        <pic:blipFill>
                          <a:blip r:embed="rId16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157" cy="63915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Фотография. Агван Доржиев. кон XIX в.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Фотобумага, картон, фотопечать черно-белая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16,4х10,8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НВ-2074/8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7EC2FB9E" wp14:editId="193BD4D0">
                  <wp:extent cx="579576" cy="579576"/>
                  <wp:effectExtent l="0" t="0" r="0" b="0"/>
                  <wp:docPr id="2143337990" name="image20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2.jpg"/>
                          <pic:cNvPicPr preferRelativeResize="0"/>
                        </pic:nvPicPr>
                        <pic:blipFill>
                          <a:blip r:embed="rId17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145" cy="5811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Фотография. Агван Доржиев. нач. ХХ в.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Фотобумага, картон, фотопечать черно-белая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16,3х10,8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НВ-2074/9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275FDF25" wp14:editId="24004F08">
                  <wp:extent cx="585816" cy="585816"/>
                  <wp:effectExtent l="0" t="0" r="5080" b="5080"/>
                  <wp:docPr id="2143338002" name="image21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3.jpg"/>
                          <pic:cNvPicPr preferRelativeResize="0"/>
                        </pic:nvPicPr>
                        <pic:blipFill>
                          <a:blip r:embed="rId17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828" cy="58682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Фотография. Балдан-еши Доржиев, настоятель Тамчинского дацана. 1904 г.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Фотобумага, картон, фотопечать черно-белая, ретушь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17,3х12,5 см. без паспарту; 25х18,7 см. с паспарту.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НВ-2075/4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3AE4AF69" wp14:editId="722A3040">
                  <wp:extent cx="860425" cy="860425"/>
                  <wp:effectExtent l="0" t="0" r="0" b="0"/>
                  <wp:docPr id="2143337998" name="image20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7.jpg"/>
                          <pic:cNvPicPr preferRelativeResize="0"/>
                        </pic:nvPicPr>
                        <pic:blipFill>
                          <a:blip r:embed="rId17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Фотография. Дашипыл Зодбоев, настоятель Эгитуйского дацана. нач. ХХ в.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Фотобумага, картон, фотопечать черно-белая, ретушь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23,2х16,8 см. без паспарту; 31,5х24,8 см. с паспарту.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НВ-2075/20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5789F0AC" wp14:editId="61E2E633">
                  <wp:extent cx="860425" cy="860425"/>
                  <wp:effectExtent l="0" t="0" r="0" b="0"/>
                  <wp:docPr id="2143337979" name="image18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9.jpg"/>
                          <pic:cNvPicPr preferRelativeResize="0"/>
                        </pic:nvPicPr>
                        <pic:blipFill>
                          <a:blip r:embed="rId17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Фотография. Тибетский лама Ринбучи с Агваном Доржиевым, Чойнзон Иролтуевым, Ойдопом Гармаевым и другими ламами. нач. ХХ в.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Фотобумага, картон, фотопечать черно-белая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16,3х20,4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НВ-2076/3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58A62C0F" wp14:editId="79F52D1D">
                  <wp:extent cx="860425" cy="860425"/>
                  <wp:effectExtent l="0" t="0" r="0" b="0"/>
                  <wp:docPr id="2143337975" name="image18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2.jpg"/>
                          <pic:cNvPicPr preferRelativeResize="0"/>
                        </pic:nvPicPr>
                        <pic:blipFill>
                          <a:blip r:embed="rId17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Фотография. Цыгунжап Баниев, заместитель Хамбо-ламы и настоятель Гусиноозерского дацана. нач. ХХ в.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Фотобумага, картон, фотопечать черно-белая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16,3х11,8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НВ-2076/13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4DD0A06E" wp14:editId="57A76F35">
                  <wp:extent cx="860425" cy="860425"/>
                  <wp:effectExtent l="0" t="0" r="0" b="0"/>
                  <wp:docPr id="2143337986" name="image19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3.jpg"/>
                          <pic:cNvPicPr preferRelativeResize="0"/>
                        </pic:nvPicPr>
                        <pic:blipFill>
                          <a:blip r:embed="rId17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Фотография. Жэмбын Дулзэн, лама Анинского дацана. нач. ХХ в.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Фотобумага, картон, фотопечать черно-белая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16,3х10,8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НВ-2076/20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4D621686" wp14:editId="4706FD74">
                  <wp:extent cx="860425" cy="860425"/>
                  <wp:effectExtent l="0" t="0" r="0" b="0"/>
                  <wp:docPr id="2143337983" name="image18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5.jpg"/>
                          <pic:cNvPicPr preferRelativeResize="0"/>
                        </pic:nvPicPr>
                        <pic:blipFill>
                          <a:blip r:embed="rId17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Фотография. Ойдоп Гармаев, настоятель Челутайского дацана. 1900 г.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16,2х10,7 см.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Фотобумага, картон, фотопечать черно-белая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НВ-2076/27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72361EC2" wp14:editId="2146ED97">
                  <wp:extent cx="860425" cy="860425"/>
                  <wp:effectExtent l="0" t="0" r="0" b="0"/>
                  <wp:docPr id="2143338036" name="image24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5.jpg"/>
                          <pic:cNvPicPr preferRelativeResize="0"/>
                        </pic:nvPicPr>
                        <pic:blipFill>
                          <a:blip r:embed="rId17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Фотография. Карательная экспедиция генерала Ренненкампфа в Цугольском дацане в 1905 г. нач. ХХ в.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Фотобумага, картон, фотопечать черно-белая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19,2х25,3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НВ-4220/73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39159019" wp14:editId="0B45EB8C">
                  <wp:extent cx="860425" cy="860425"/>
                  <wp:effectExtent l="0" t="0" r="0" b="0"/>
                  <wp:docPr id="2143338042" name="image25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2.jpg"/>
                          <pic:cNvPicPr preferRelativeResize="0"/>
                        </pic:nvPicPr>
                        <pic:blipFill>
                          <a:blip r:embed="rId17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Фотография. Первый Всесоюзный духовный буддийский собор. г. Москва, 20-28 января 1927 г. 1927 г.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Фотобумага, фотопечать черно-белая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20,1х27,9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МИБ НВ-5651/2 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146A12E2" wp14:editId="44632458">
                  <wp:extent cx="860425" cy="860425"/>
                  <wp:effectExtent l="0" t="0" r="0" b="0"/>
                  <wp:docPr id="2143338040" name="image25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0.jpg"/>
                          <pic:cNvPicPr preferRelativeResize="0"/>
                        </pic:nvPicPr>
                        <pic:blipFill>
                          <a:blip r:embed="rId17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Фотография. Чойнзон Иролтуев, Пандидо-Хамбо-лама XI. кон XIX-нач. XX в.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Фотобумага, фотопечать черно-белая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13,6х8,6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МИБ НВ 4867/28 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2A761F4F" wp14:editId="109BDD4A">
                  <wp:extent cx="550776" cy="550776"/>
                  <wp:effectExtent l="0" t="0" r="1905" b="1905"/>
                  <wp:docPr id="2143338028" name="image23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9.jpg"/>
                          <pic:cNvPicPr preferRelativeResize="0"/>
                        </pic:nvPicPr>
                        <pic:blipFill>
                          <a:blip r:embed="rId18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936" cy="55493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Фотография. Участники Мистерии ЦАМ в костюмах. Гусиноозерский (Тамчинский) дацан. нач. ХХ в.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Фотобумага, картон, фотопечать черно-белая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20,6х24,8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МИБ НВ-5680/6 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46850D37" wp14:editId="7958CCB2">
                  <wp:extent cx="860425" cy="860425"/>
                  <wp:effectExtent l="0" t="0" r="0" b="0"/>
                  <wp:docPr id="2143338025" name="image23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4.jpg"/>
                          <pic:cNvPicPr preferRelativeResize="0"/>
                        </pic:nvPicPr>
                        <pic:blipFill>
                          <a:blip r:embed="rId18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Фотография. Дацан в Санкт-Петербурге. 1930-е гг.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Фотобумага, картон, фотопечать черно-белая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28,2х22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МИБ НВ-5680/2 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5EB1C113" wp14:editId="6448CBD8">
                  <wp:extent cx="651576" cy="651576"/>
                  <wp:effectExtent l="0" t="0" r="0" b="0"/>
                  <wp:docPr id="2143338034" name="image24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4.jpg"/>
                          <pic:cNvPicPr preferRelativeResize="0"/>
                        </pic:nvPicPr>
                        <pic:blipFill>
                          <a:blip r:embed="rId18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436" cy="65543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Фотография. Посмертная скульптура ламы Дандарова Цугольского дацана. нач. ХХ в.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Фотобумага, картон, фотопечать черно-белая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16,3х10,7 см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МИБ НВ-2076/6 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57C1046B" wp14:editId="22D36CBE">
                  <wp:extent cx="658596" cy="658596"/>
                  <wp:effectExtent l="0" t="0" r="8255" b="8255"/>
                  <wp:docPr id="2143338017" name="image24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3.jpg"/>
                          <pic:cNvPicPr preferRelativeResize="0"/>
                        </pic:nvPicPr>
                        <pic:blipFill>
                          <a:blip r:embed="rId18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0331" cy="66033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Фотография. Дампил Гомбоев, X Пандито Хамбо-лама. кон. XIX в.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Фотобумага, картон, фотопечать черно-белая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9,8х6,2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НВ-5680/9 -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23FF6FC5" wp14:editId="196F9BA1">
                  <wp:extent cx="658166" cy="658166"/>
                  <wp:effectExtent l="0" t="0" r="8890" b="8890"/>
                  <wp:docPr id="2143338014" name="image22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4.jpg"/>
                          <pic:cNvPicPr preferRelativeResize="0"/>
                        </pic:nvPicPr>
                        <pic:blipFill>
                          <a:blip r:embed="rId18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872" cy="65987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Фотография. Шойдор Мархаев, IX Пандито Хамбо-лама. 1873-1876 гг.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Фотобумага, картон, фотопечать черно-белая, ретушь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10,5х7,2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МИБ НВ-5680/8 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69B238C4" wp14:editId="7538A9C4">
                  <wp:extent cx="860425" cy="860425"/>
                  <wp:effectExtent l="0" t="0" r="0" b="0"/>
                  <wp:docPr id="2143338022" name="image23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1.jpg"/>
                          <pic:cNvPicPr preferRelativeResize="0"/>
                        </pic:nvPicPr>
                        <pic:blipFill>
                          <a:blip r:embed="rId18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Фотография. Лубсан Галдан Аюшеев, настоятель Анинского дацана. кон. XIX-нач. ХХ в.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Фотобумага, картон, фотопечать, ретушь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8,8х6,4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НВ-5680/7 -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19D5B9FE" wp14:editId="374D0D6E">
                  <wp:extent cx="860425" cy="860425"/>
                  <wp:effectExtent l="0" t="0" r="0" b="0"/>
                  <wp:docPr id="2143337942" name="image15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4.jpg"/>
                          <pic:cNvPicPr preferRelativeResize="0"/>
                        </pic:nvPicPr>
                        <pic:blipFill>
                          <a:blip r:embed="rId18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Фотография. Агван Доржиев и Чойнзон Иролтуев в Челутайском дацане. кон. XIX-нач. ХХ в.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Фотобумага, фотопечать черно-белая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8,4х11,5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МИБ НВ-5647/5 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22090BBB" wp14:editId="5013C572">
                  <wp:extent cx="859756" cy="655200"/>
                  <wp:effectExtent l="0" t="0" r="0" b="0"/>
                  <wp:docPr id="2143337940" name="image15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1.jpg"/>
                          <pic:cNvPicPr preferRelativeResize="0"/>
                        </pic:nvPicPr>
                        <pic:blipFill rotWithShape="1">
                          <a:blip r:embed="rId18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860425" cy="6557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Жабон Жалсан Жапович. Фотография. Чойра дуган Кижингинского дацана. 1969 г.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Фотобумага, фотопечать черно-белая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13х18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МИБ НВ-2050 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218A8F51" wp14:editId="5BA8D54A">
                  <wp:extent cx="579576" cy="579576"/>
                  <wp:effectExtent l="0" t="0" r="0" b="0"/>
                  <wp:docPr id="2143337948" name="image15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6.jpg"/>
                          <pic:cNvPicPr preferRelativeResize="0"/>
                        </pic:nvPicPr>
                        <pic:blipFill>
                          <a:blip r:embed="rId18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4788" cy="58478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Фотография. Аларский дацан. нач. ХХ в.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Фотобумага, картон, фотопечать черно-белая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17,5х24,8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МИБ НВ-5680/1 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770B60EE" wp14:editId="0A927DA1">
                  <wp:extent cx="728088" cy="475460"/>
                  <wp:effectExtent l="0" t="0" r="0" b="1270"/>
                  <wp:docPr id="2143337945" name="image15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5.jpg"/>
                          <pic:cNvPicPr preferRelativeResize="0"/>
                        </pic:nvPicPr>
                        <pic:blipFill rotWithShape="1">
                          <a:blip r:embed="rId18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732147" cy="4781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Фотография. Хужиртайский дацан. 1930-е гг.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Фотобумага, фотопечать черно-белая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7,9х11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МИБ НВ-5680/5 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30EA4402" wp14:editId="263FD53F">
                  <wp:extent cx="859998" cy="626400"/>
                  <wp:effectExtent l="0" t="0" r="0" b="2540"/>
                  <wp:docPr id="2143337931" name="image14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1.jpg"/>
                          <pic:cNvPicPr preferRelativeResize="0"/>
                        </pic:nvPicPr>
                        <pic:blipFill rotWithShape="1">
                          <a:blip r:embed="rId19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860425" cy="6267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Фотография. Токчинский дацан. нач. ХХ в.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Фотобумага, фотопечать черно-белая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7,9х10,5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МИБ НВ-5680/10 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79E4A787" wp14:editId="53FBD77C">
                  <wp:extent cx="739630" cy="501426"/>
                  <wp:effectExtent l="0" t="0" r="3810" b="0"/>
                  <wp:docPr id="2143337928" name="image13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4.jpg"/>
                          <pic:cNvPicPr preferRelativeResize="0"/>
                        </pic:nvPicPr>
                        <pic:blipFill rotWithShape="1">
                          <a:blip r:embed="rId19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745880" cy="5056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Фотография. Внутренне убранство Токчинского дацана после разрушения. нач. ХХ в.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Фотобумага, фотопечать черно-белая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7,9х10,9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МИБ НВ-5680/11 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7F868A2F" wp14:editId="67701A9E">
                  <wp:extent cx="860425" cy="860425"/>
                  <wp:effectExtent l="0" t="0" r="0" b="0"/>
                  <wp:docPr id="2143337937" name="image14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7.jpg"/>
                          <pic:cNvPicPr preferRelativeResize="0"/>
                        </pic:nvPicPr>
                        <pic:blipFill>
                          <a:blip r:embed="rId19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Фотография. Акилина Ивановна Герасимова, 1886 г.р., учительница, в 1934 - 1946 гг. директор Антирелигиозного музея БМ АССР. Бурят-Монгольская АССР, г. Улан-Удэ. 1940-е гг.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Фотобумага, фотопечать черно-белая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24х17,3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ОФ-13503/3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41193863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3 000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52BA0ED1" wp14:editId="46D74596">
                  <wp:extent cx="860425" cy="860425"/>
                  <wp:effectExtent l="0" t="0" r="0" b="0"/>
                  <wp:docPr id="2143337934" name="image14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4.jpg"/>
                          <pic:cNvPicPr preferRelativeResize="0"/>
                        </pic:nvPicPr>
                        <pic:blipFill>
                          <a:blip r:embed="rId19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Фотография. Цугольский дацан. нач. ХХ в. с. Цугол, нач. XX в.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Фотобумага, фотопечать черно-белая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15,6х21,5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НВ-2047/2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4B956747" wp14:editId="3DA7FC30">
                  <wp:extent cx="859997" cy="583200"/>
                  <wp:effectExtent l="0" t="0" r="0" b="7620"/>
                  <wp:docPr id="2143337922" name="image13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2.jpg"/>
                          <pic:cNvPicPr preferRelativeResize="0"/>
                        </pic:nvPicPr>
                        <pic:blipFill rotWithShape="1">
                          <a:blip r:embed="rId19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860425" cy="583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b/>
                <w:bCs/>
                <w:i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iCs/>
                <w:snapToGrid w:val="0"/>
                <w:sz w:val="23"/>
                <w:szCs w:val="23"/>
              </w:rPr>
              <w:t>Фотография. Ацагатский дацан, начало ХХ века</w:t>
            </w:r>
          </w:p>
          <w:p w:rsidR="001D18B3" w:rsidRPr="001D18B3" w:rsidRDefault="001D18B3" w:rsidP="001D18B3">
            <w:pPr>
              <w:rPr>
                <w:rFonts w:eastAsia="Calibri"/>
                <w:bCs/>
                <w:i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iCs/>
                <w:snapToGrid w:val="0"/>
                <w:sz w:val="23"/>
                <w:szCs w:val="23"/>
              </w:rPr>
              <w:t>Фотобумага, фотопечать черно-белая</w:t>
            </w:r>
          </w:p>
          <w:p w:rsidR="001D18B3" w:rsidRPr="001D18B3" w:rsidRDefault="001D18B3" w:rsidP="001D18B3">
            <w:pPr>
              <w:rPr>
                <w:rFonts w:eastAsia="Calibri"/>
                <w:bCs/>
                <w:i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iCs/>
                <w:snapToGrid w:val="0"/>
                <w:sz w:val="23"/>
                <w:szCs w:val="23"/>
              </w:rPr>
              <w:t>12х17,5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Cs/>
                <w:iCs/>
                <w:snapToGrid w:val="0"/>
                <w:sz w:val="23"/>
                <w:szCs w:val="23"/>
              </w:rPr>
              <w:t>МИБ НВ-5677/2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70829EC4" wp14:editId="5E11C388">
                  <wp:extent cx="875491" cy="561600"/>
                  <wp:effectExtent l="0" t="0" r="1270" b="0"/>
                  <wp:docPr id="3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6444" b="19409"/>
                          <a:stretch/>
                        </pic:blipFill>
                        <pic:spPr bwMode="auto">
                          <a:xfrm>
                            <a:off x="0" y="0"/>
                            <a:ext cx="875665" cy="561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Маска черная. Бык. Яма (санскр.).</w:t>
            </w:r>
            <w:r w:rsidRPr="001D18B3">
              <w:rPr>
                <w:rFonts w:eastAsia="Calibri"/>
                <w:sz w:val="23"/>
                <w:szCs w:val="23"/>
              </w:rPr>
              <w:t xml:space="preserve"> </w:t>
            </w:r>
            <w:r w:rsidRPr="001D18B3">
              <w:rPr>
                <w:rFonts w:eastAsia="Calibri"/>
                <w:b/>
                <w:bCs/>
                <w:sz w:val="23"/>
                <w:szCs w:val="23"/>
              </w:rPr>
              <w:t>Чойжил</w:t>
            </w:r>
            <w:r w:rsidRPr="001D18B3">
              <w:rPr>
                <w:rFonts w:eastAsia="Calibri"/>
                <w:sz w:val="23"/>
                <w:szCs w:val="23"/>
              </w:rPr>
              <w:t>. Один из главных персонажей мистерии.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Кон. XIX - нач. XX вв. Забайкалье, Бурятия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Папье-маше, волос сарлычий, глина, краски минеральные, дерево, лепка, раскраска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58х40х40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ОФ-2104</w:t>
            </w:r>
          </w:p>
          <w:p w:rsidR="001D18B3" w:rsidRPr="001D18B3" w:rsidRDefault="001D18B3" w:rsidP="001D18B3">
            <w:pPr>
              <w:rPr>
                <w:rFonts w:eastAsia="Calibri"/>
                <w:bCs/>
                <w:i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45744816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1 000 000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6A871BD5" wp14:editId="5C43BC01">
                  <wp:extent cx="991235" cy="991235"/>
                  <wp:effectExtent l="0" t="0" r="0" b="0"/>
                  <wp:docPr id="2143337920" name="image12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7.jpg"/>
                          <pic:cNvPicPr preferRelativeResize="0"/>
                        </pic:nvPicPr>
                        <pic:blipFill>
                          <a:blip r:embed="rId19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1235" cy="9912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Халат с передником, синий шелк с ручной вышивкой.</w:t>
            </w:r>
            <w:r w:rsidRPr="001D18B3">
              <w:rPr>
                <w:rFonts w:eastAsia="Calibri"/>
                <w:sz w:val="23"/>
                <w:szCs w:val="23"/>
              </w:rPr>
              <w:t xml:space="preserve"> 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Конец XIX в. Забайкалье.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Шелк натуральный, нитки шелковые, нить армированная, нить золотная, холст, шелк жаккардовый, кустарное производство, вышивка "вприкреп", вышивка "гладь", шитье ручное и машинное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Длина: 134 см; ширина по подолу: 139 см; размах рукавов: 163 см; длина рукава: 113,5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ОФ-4063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16232483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2D905558" wp14:editId="1526E8CA">
                  <wp:extent cx="929640" cy="929640"/>
                  <wp:effectExtent l="0" t="0" r="0" b="0"/>
                  <wp:docPr id="2143338454" name="image66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65.jpg"/>
                          <pic:cNvPicPr preferRelativeResize="0"/>
                        </pic:nvPicPr>
                        <pic:blipFill>
                          <a:blip r:embed="rId19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9640" cy="92964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 xml:space="preserve">Воротник к костюму. </w:t>
            </w:r>
            <w:r w:rsidRPr="001D18B3">
              <w:rPr>
                <w:rFonts w:eastAsia="Calibri"/>
                <w:sz w:val="23"/>
                <w:szCs w:val="23"/>
              </w:rPr>
              <w:t>Конец XIX в. Забайкалье.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Шелк китайский, ткань х/б, ручное изготовление, шитье ручное и машинное, аппликация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68 х 68,5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ОФ-3871/4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22262042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10BD3C5E" wp14:editId="46C1915A">
                  <wp:extent cx="929640" cy="929640"/>
                  <wp:effectExtent l="0" t="0" r="0" b="0"/>
                  <wp:docPr id="2143338450" name="image66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63.jpg"/>
                          <pic:cNvPicPr preferRelativeResize="0"/>
                        </pic:nvPicPr>
                        <pic:blipFill>
                          <a:blip r:embed="rId19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9640" cy="92964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Передник – мадик к костюму.</w:t>
            </w:r>
            <w:r w:rsidRPr="001D18B3">
              <w:rPr>
                <w:rFonts w:eastAsia="Calibri"/>
                <w:sz w:val="23"/>
                <w:szCs w:val="23"/>
              </w:rPr>
              <w:t xml:space="preserve"> Конец XIX в. Забайкалье.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Шелк натуральный узорчатый, ткань х/б, сплав металлов белого цвета, малахит, кустарное производство, шитье машинное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58,5 х 64 (с бахромой)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ОФ-4095/8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24769441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150 000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0AF2142C" wp14:editId="03FC93BC">
                  <wp:extent cx="1014095" cy="1014095"/>
                  <wp:effectExtent l="0" t="0" r="0" b="0"/>
                  <wp:docPr id="2143338434" name="image64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44.jpg"/>
                          <pic:cNvPicPr preferRelativeResize="0"/>
                        </pic:nvPicPr>
                        <pic:blipFill>
                          <a:blip r:embed="rId19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4095" cy="10140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 xml:space="preserve">Толи (бур.). Толи позолоченное ручной работы. </w:t>
            </w:r>
            <w:r w:rsidRPr="001D18B3">
              <w:rPr>
                <w:rFonts w:eastAsia="Calibri"/>
                <w:sz w:val="23"/>
                <w:szCs w:val="23"/>
              </w:rPr>
              <w:t>Начало ХХ в. Бурятия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Медь, гуашь, ручное изготовление, серебрение, золочение</w:t>
            </w:r>
          </w:p>
          <w:p w:rsidR="001D18B3" w:rsidRPr="001D18B3" w:rsidRDefault="001D18B3" w:rsidP="001D18B3">
            <w:pPr>
              <w:rPr>
                <w:rFonts w:eastAsia="Calibri"/>
                <w:b/>
                <w:bCs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d-25 см.; h-1,5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ОФ-3624 ГК 17404977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200 000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highlight w:val="yellow"/>
                <w:lang w:eastAsia="ru-RU"/>
              </w:rPr>
              <w:drawing>
                <wp:inline distT="0" distB="0" distL="0" distR="0" wp14:anchorId="0BBC4C2C" wp14:editId="51C2E24A">
                  <wp:extent cx="866775" cy="866775"/>
                  <wp:effectExtent l="0" t="0" r="0" b="0"/>
                  <wp:docPr id="2143338430" name="image63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39.jpg"/>
                          <pic:cNvPicPr preferRelativeResize="0"/>
                        </pic:nvPicPr>
                        <pic:blipFill>
                          <a:blip r:embed="rId20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775" cy="8667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Большой жодбон.</w:t>
            </w:r>
            <w:r w:rsidRPr="001D18B3">
              <w:rPr>
                <w:rFonts w:eastAsia="Calibri"/>
                <w:sz w:val="23"/>
                <w:szCs w:val="23"/>
              </w:rPr>
              <w:t xml:space="preserve"> Середина XIX в. Китай, Тибет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Шелк натуральный узорчатый, ткани х/б, сплав металлов белого цвета, сплав металлов желтого цвета, нитки шелковые крученые, картон, мастика, ручное изготовление, шитье ручное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Навершие: 29 х 29 см; длина общая: 150 см, ширина: 22,5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ОФ-3916/9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16232735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150 000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  <w:highlight w:val="yellow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3C701477" wp14:editId="32CDDC11">
                  <wp:extent cx="1006475" cy="1006475"/>
                  <wp:effectExtent l="0" t="0" r="0" b="0"/>
                  <wp:docPr id="2143338442" name="image65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51.jpg"/>
                          <pic:cNvPicPr preferRelativeResize="0"/>
                        </pic:nvPicPr>
                        <pic:blipFill>
                          <a:blip r:embed="rId20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6475" cy="10064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  <w:highlight w:val="yellow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Унты с вышивкой.</w:t>
            </w:r>
            <w:r w:rsidRPr="001D18B3">
              <w:rPr>
                <w:rFonts w:eastAsia="Calibri"/>
                <w:sz w:val="23"/>
                <w:szCs w:val="23"/>
              </w:rPr>
              <w:t xml:space="preserve"> XIX - начало XX вв. Забайкалье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Сукно, кожа, ткань х/б, нитки шелковые, шитье обувное, вышивка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Высота: 51; подошва: 30,5 х 10,2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ОФ-2788/1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27827646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40 000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1E8052EB" wp14:editId="3BF9B393">
                  <wp:extent cx="837566" cy="837566"/>
                  <wp:effectExtent l="0" t="0" r="635" b="635"/>
                  <wp:docPr id="2143338438" name="image64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48.jpg"/>
                          <pic:cNvPicPr preferRelativeResize="0"/>
                        </pic:nvPicPr>
                        <pic:blipFill>
                          <a:blip r:embed="rId20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7570" cy="83757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Унты с вышивкой.</w:t>
            </w:r>
            <w:r w:rsidRPr="001D18B3">
              <w:rPr>
                <w:rFonts w:eastAsia="Calibri"/>
                <w:sz w:val="23"/>
                <w:szCs w:val="23"/>
              </w:rPr>
              <w:t xml:space="preserve"> XIX - начало XX вв. Забайкалье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Сукно, кожа, ткань х/б, нитки шелковые, шитье обувное, вышивка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Высота голенища: 51; подошва: 30 х 10,3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ОФ-2788/2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27827582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40 000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756ADCB3" wp14:editId="1FA1B81D">
                  <wp:extent cx="824866" cy="824866"/>
                  <wp:effectExtent l="0" t="0" r="0" b="0"/>
                  <wp:docPr id="2143338423" name="image63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33.jpg"/>
                          <pic:cNvPicPr preferRelativeResize="0"/>
                        </pic:nvPicPr>
                        <pic:blipFill>
                          <a:blip r:embed="rId20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875" cy="8248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Маска белая. Симхавактра дакини (санскр.), Сэнгэ Дамжан (тиб.).</w:t>
            </w:r>
            <w:r w:rsidRPr="001D18B3">
              <w:rPr>
                <w:rFonts w:eastAsia="Calibri"/>
                <w:sz w:val="23"/>
                <w:szCs w:val="23"/>
              </w:rPr>
              <w:t xml:space="preserve"> Кон. XIX - нач. XX вв. Забайкалье, Бурятия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Папье-маше, волос сарлычий, глина, краски минеральные, ткань, лепка, раскраска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30х32х26,5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ОФ-2101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45744827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1 000 000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1A20F865" wp14:editId="7DE5F595">
                  <wp:extent cx="868045" cy="868045"/>
                  <wp:effectExtent l="0" t="0" r="0" b="0"/>
                  <wp:docPr id="2143338420" name="image63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30.jpg"/>
                          <pic:cNvPicPr preferRelativeResize="0"/>
                        </pic:nvPicPr>
                        <pic:blipFill>
                          <a:blip r:embed="rId20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045" cy="8680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Платье персонажа.</w:t>
            </w:r>
            <w:r w:rsidRPr="001D18B3">
              <w:rPr>
                <w:rFonts w:eastAsia="Calibri"/>
                <w:sz w:val="23"/>
                <w:szCs w:val="23"/>
              </w:rPr>
              <w:t xml:space="preserve"> Начало XX в. Забайкалье.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Шелк узорчатый, ткань х/б, китайка, кустарное производство, шитье машинное, шитье ручное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Длина: 126 см.; размах рукавов: 160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ОФ-3964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42867583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7A0B4C7D" wp14:editId="1E823EE3">
                  <wp:extent cx="868045" cy="868045"/>
                  <wp:effectExtent l="0" t="0" r="0" b="0"/>
                  <wp:docPr id="2143338428" name="image63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35.jpg"/>
                          <pic:cNvPicPr preferRelativeResize="0"/>
                        </pic:nvPicPr>
                        <pic:blipFill>
                          <a:blip r:embed="rId20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045" cy="8680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Воротник - додиг к костюму персонажа.</w:t>
            </w:r>
            <w:r w:rsidRPr="001D18B3">
              <w:rPr>
                <w:rFonts w:eastAsia="Calibri"/>
                <w:sz w:val="23"/>
                <w:szCs w:val="23"/>
              </w:rPr>
              <w:t xml:space="preserve"> Конец XIX в. Забайкалье.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Шелк китайский, ткань х/б, ручное изготовление, шитье ручное, шитье машинное, аппликация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72 х 72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ОФ-3868/7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22261962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05B35E77" wp14:editId="4D3BA018">
                  <wp:extent cx="868045" cy="868045"/>
                  <wp:effectExtent l="0" t="0" r="0" b="0"/>
                  <wp:docPr id="2143338427" name="image63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37.jpg"/>
                          <pic:cNvPicPr preferRelativeResize="0"/>
                        </pic:nvPicPr>
                        <pic:blipFill>
                          <a:blip r:embed="rId20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045" cy="8680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Передник – мадик к костюму.</w:t>
            </w:r>
            <w:r w:rsidRPr="001D18B3">
              <w:rPr>
                <w:rFonts w:eastAsia="Calibri"/>
                <w:sz w:val="23"/>
                <w:szCs w:val="23"/>
              </w:rPr>
              <w:t xml:space="preserve"> Конец XIX в. Забайкалье.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Шелк натуральный узорчатый, ткань х/б, нитки шелковые крученые, кустарное производство, шитье ручное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75,5 (с бахромой) х 54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ОФ-4095/3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24769452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0379A0A6" wp14:editId="6C14B14E">
                  <wp:extent cx="868045" cy="868045"/>
                  <wp:effectExtent l="0" t="0" r="0" b="0"/>
                  <wp:docPr id="2143338319" name="image52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25.jpg"/>
                          <pic:cNvPicPr preferRelativeResize="0"/>
                        </pic:nvPicPr>
                        <pic:blipFill>
                          <a:blip r:embed="rId20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045" cy="8680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 xml:space="preserve">Толи (бур.). Толи позолоченное. </w:t>
            </w:r>
            <w:r w:rsidRPr="001D18B3">
              <w:rPr>
                <w:rFonts w:eastAsia="Calibri"/>
                <w:sz w:val="23"/>
                <w:szCs w:val="23"/>
              </w:rPr>
              <w:t>XIX век. Монголия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Медь, сплав металлов желтого цвета, фабричное производство, литье</w:t>
            </w:r>
          </w:p>
          <w:p w:rsidR="001D18B3" w:rsidRPr="001D18B3" w:rsidRDefault="001D18B3" w:rsidP="001D18B3">
            <w:pPr>
              <w:rPr>
                <w:rFonts w:eastAsia="Calibri"/>
                <w:b/>
                <w:bCs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d-13,5 см.; h-1 cм.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ОФ-1474 ГК 17404980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120 000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highlight w:val="yellow"/>
                <w:lang w:eastAsia="ru-RU"/>
              </w:rPr>
              <w:drawing>
                <wp:inline distT="0" distB="0" distL="0" distR="0" wp14:anchorId="70E2F598" wp14:editId="4DF4B696">
                  <wp:extent cx="774826" cy="774826"/>
                  <wp:effectExtent l="0" t="0" r="6350" b="6350"/>
                  <wp:docPr id="2143338330" name="image53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38.jpg"/>
                          <pic:cNvPicPr preferRelativeResize="0"/>
                        </pic:nvPicPr>
                        <pic:blipFill>
                          <a:blip r:embed="rId20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6171" cy="77617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Большой жодбон.</w:t>
            </w:r>
            <w:r w:rsidRPr="001D18B3">
              <w:rPr>
                <w:rFonts w:eastAsia="Calibri"/>
                <w:sz w:val="23"/>
                <w:szCs w:val="23"/>
              </w:rPr>
              <w:t xml:space="preserve"> Середина XIX в. Китай, Тибет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Шелк натуральный узорчатый, ткани х/б, сплав металлов белого цвета, сплав металлов желтого цвета, нитки шелковые крученые, картон, мастика, ручное изготовление, шитье ручное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Навершие: 27,5 х 27,5 см; длина общая: 150, ширина: 25.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ОФ-3917/7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16232738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80 000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  <w:highlight w:val="yellow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400D87C3" wp14:editId="621E1390">
                  <wp:extent cx="868045" cy="868045"/>
                  <wp:effectExtent l="0" t="0" r="0" b="0"/>
                  <wp:docPr id="2143338326" name="image54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41.jpg"/>
                          <pic:cNvPicPr preferRelativeResize="0"/>
                        </pic:nvPicPr>
                        <pic:blipFill>
                          <a:blip r:embed="rId20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045" cy="8680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noProof/>
                <w:sz w:val="23"/>
                <w:szCs w:val="23"/>
                <w:highlight w:val="yellow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Маска красная. Жамсаран – один из главных персонажей мистерии.</w:t>
            </w:r>
            <w:r w:rsidRPr="001D18B3">
              <w:rPr>
                <w:rFonts w:eastAsia="Calibri"/>
                <w:sz w:val="23"/>
                <w:szCs w:val="23"/>
              </w:rPr>
              <w:t xml:space="preserve"> 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Кон. XIX - нач. XX вв. Забайкалье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Папье-маше, краски минеральные, бумага, волос сарлычий, лепка, роспись, позолота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39х54х46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ОФ-2045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36150236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1 000 000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36E15F58" wp14:editId="7F13793F">
                  <wp:extent cx="868045" cy="868045"/>
                  <wp:effectExtent l="0" t="0" r="0" b="0"/>
                  <wp:docPr id="2143338302" name="image51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10.jpg"/>
                          <pic:cNvPicPr preferRelativeResize="0"/>
                        </pic:nvPicPr>
                        <pic:blipFill>
                          <a:blip r:embed="rId2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045" cy="8680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Платье с передником.</w:t>
            </w:r>
            <w:r w:rsidRPr="001D18B3">
              <w:rPr>
                <w:rFonts w:eastAsia="Calibri"/>
                <w:sz w:val="23"/>
                <w:szCs w:val="23"/>
              </w:rPr>
              <w:t xml:space="preserve"> 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XIX - нач. XX вв. Забайкалье.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Шелк узорчатый, ткань х/б, ручное изготовление, шитье машинное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Длина: 136 см.; размах рукавов: 158 см.; ширина подола: 116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ОФ-3982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РТ-269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34647910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291F74A0" wp14:editId="36C9F904">
                  <wp:extent cx="868045" cy="868045"/>
                  <wp:effectExtent l="0" t="0" r="0" b="0"/>
                  <wp:docPr id="2143338365" name="image57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76.jpg"/>
                          <pic:cNvPicPr preferRelativeResize="0"/>
                        </pic:nvPicPr>
                        <pic:blipFill>
                          <a:blip r:embed="rId2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045" cy="8680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Воротник - додиг к костюму.</w:t>
            </w:r>
            <w:r w:rsidRPr="001D18B3">
              <w:rPr>
                <w:rFonts w:eastAsia="Calibri"/>
                <w:sz w:val="23"/>
                <w:szCs w:val="23"/>
              </w:rPr>
              <w:t xml:space="preserve"> Конец XIX в. Забайкалье.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Шелк китайский, ткань х/б, ручное изготовление, шитье ручное, шитье машинное, аппликация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79 х 80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ОФ-3868/2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22262047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7D62CE97" wp14:editId="529C6347">
                  <wp:extent cx="868045" cy="868045"/>
                  <wp:effectExtent l="0" t="0" r="0" b="0"/>
                  <wp:docPr id="2143338361" name="image57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70.jpg"/>
                          <pic:cNvPicPr preferRelativeResize="0"/>
                        </pic:nvPicPr>
                        <pic:blipFill>
                          <a:blip r:embed="rId2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045" cy="8680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Толи (бур.). Толи позолоченное ручной работы.</w:t>
            </w:r>
            <w:r w:rsidRPr="001D18B3">
              <w:rPr>
                <w:rFonts w:eastAsia="Calibri"/>
                <w:sz w:val="23"/>
                <w:szCs w:val="23"/>
              </w:rPr>
              <w:t xml:space="preserve"> XIX в. Китай, Тибет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Медь, сплав металлов белого цвета, сплав металлов желтого цвета, ручное изготовление, выколотка, чеканка плоскорельефная, чеканка прорезная, позолота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Диам.: 18 см; высота: 4,5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ОФ-3626 ГК 17405151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200 000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highlight w:val="yellow"/>
                <w:lang w:eastAsia="ru-RU"/>
              </w:rPr>
              <w:drawing>
                <wp:inline distT="0" distB="0" distL="0" distR="0" wp14:anchorId="54996E56" wp14:editId="1D2AC764">
                  <wp:extent cx="866775" cy="866775"/>
                  <wp:effectExtent l="0" t="0" r="0" b="0"/>
                  <wp:docPr id="2143338375" name="image58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87.jpg"/>
                          <pic:cNvPicPr preferRelativeResize="0"/>
                        </pic:nvPicPr>
                        <pic:blipFill>
                          <a:blip r:embed="rId2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775" cy="8667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Большой жодбон.</w:t>
            </w:r>
            <w:r w:rsidRPr="001D18B3">
              <w:rPr>
                <w:rFonts w:eastAsia="Calibri"/>
                <w:sz w:val="23"/>
                <w:szCs w:val="23"/>
              </w:rPr>
              <w:t xml:space="preserve"> Середина XIX в. Китай, Тибет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Шелк натуральный узорчатый, парча, нить золотная, нитки шелковые крученые, ткани х/б, ручное изготовление, шитье ручное, шитье машинное, вышивка "вприкреп"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Навершие: 25,5 х 25 см; длина общая: 123 см, ширина: 21,3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ОФ-3916/3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16232700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80 000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  <w:highlight w:val="yellow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0D2FFB42" wp14:editId="04C6C1BC">
                  <wp:extent cx="868045" cy="868045"/>
                  <wp:effectExtent l="0" t="0" r="0" b="0"/>
                  <wp:docPr id="2143338370" name="image57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79.jpg"/>
                          <pic:cNvPicPr preferRelativeResize="0"/>
                        </pic:nvPicPr>
                        <pic:blipFill>
                          <a:blip r:embed="rId2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045" cy="8680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Унты без вышивки.</w:t>
            </w:r>
            <w:r w:rsidRPr="001D18B3">
              <w:rPr>
                <w:rFonts w:eastAsia="Calibri"/>
                <w:sz w:val="23"/>
                <w:szCs w:val="23"/>
              </w:rPr>
              <w:t xml:space="preserve"> XIX - начало XX вв. Забайкалье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Сукно, кожа, ткань х/б, тесьма, ручное изготовление, шитье обувное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Высота: 47 см.; длина подошвы: 29,5 см.; ширина: 10,5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ОФ-2785/1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27827718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30 000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580309F5" wp14:editId="07A1F2D8">
                  <wp:extent cx="868045" cy="868045"/>
                  <wp:effectExtent l="0" t="0" r="0" b="0"/>
                  <wp:docPr id="2143338348" name="image55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57.jpg"/>
                          <pic:cNvPicPr preferRelativeResize="0"/>
                        </pic:nvPicPr>
                        <pic:blipFill>
                          <a:blip r:embed="rId2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045" cy="8680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Унты без вышивки.</w:t>
            </w:r>
            <w:r w:rsidRPr="001D18B3">
              <w:rPr>
                <w:rFonts w:eastAsia="Calibri"/>
                <w:sz w:val="23"/>
                <w:szCs w:val="23"/>
              </w:rPr>
              <w:t xml:space="preserve"> XIX - начало XX вв. Забайкалье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Сукно, кожа, ткань х/б, тесьма, ручное изготовление, шитье обувное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Высота: 47,5 см.; длина подошвы: 30 см.; ширина: 10,3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ОФ-2785/2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27827677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30 000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6AEDFF17" wp14:editId="475FFF27">
                  <wp:extent cx="868045" cy="868045"/>
                  <wp:effectExtent l="0" t="0" r="0" b="0"/>
                  <wp:docPr id="2143338343" name="image56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60.jpg"/>
                          <pic:cNvPicPr preferRelativeResize="0"/>
                        </pic:nvPicPr>
                        <pic:blipFill>
                          <a:blip r:embed="rId2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045" cy="8680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Маска белая. Сагаан Убгэн (бур.). Белый Старец.</w:t>
            </w:r>
            <w:r w:rsidRPr="001D18B3">
              <w:rPr>
                <w:rFonts w:eastAsia="Calibri"/>
                <w:sz w:val="23"/>
                <w:szCs w:val="23"/>
              </w:rPr>
              <w:t xml:space="preserve"> 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Кон. XIX - нач. XX вв. Забайкалье, Бурятия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Папье-маше, шкура ягненка, шкура телячья, волос сарлычий, ткань х/б, 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ткань льняная, минеральные краски, лак, лепка, шитье ручное, раскраска</w:t>
            </w:r>
          </w:p>
          <w:p w:rsidR="001D18B3" w:rsidRPr="001D18B3" w:rsidRDefault="001D18B3" w:rsidP="001D18B3">
            <w:pPr>
              <w:rPr>
                <w:rFonts w:eastAsia="Calibri"/>
                <w:b/>
                <w:bCs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Длина - 36; </w:t>
            </w:r>
            <w:proofErr w:type="gramStart"/>
            <w:r w:rsidRPr="001D18B3">
              <w:rPr>
                <w:rFonts w:eastAsia="Calibri"/>
                <w:sz w:val="23"/>
                <w:szCs w:val="23"/>
              </w:rPr>
              <w:t>выс.-</w:t>
            </w:r>
            <w:proofErr w:type="gramEnd"/>
            <w:r w:rsidRPr="001D18B3">
              <w:rPr>
                <w:rFonts w:eastAsia="Calibri"/>
                <w:sz w:val="23"/>
                <w:szCs w:val="23"/>
              </w:rPr>
              <w:t>27; шир.- 33 см. Дл. бороды - 56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ОФ-2055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41659995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1 000 000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48CC674A" wp14:editId="64A35FD7">
                  <wp:extent cx="868045" cy="868045"/>
                  <wp:effectExtent l="0" t="0" r="0" b="0"/>
                  <wp:docPr id="2143338356" name="image56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64.jpg"/>
                          <pic:cNvPicPr preferRelativeResize="0"/>
                        </pic:nvPicPr>
                        <pic:blipFill>
                          <a:blip r:embed="rId2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045" cy="8680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Платье персонажа.</w:t>
            </w:r>
            <w:r w:rsidRPr="001D18B3">
              <w:rPr>
                <w:rFonts w:eastAsia="Calibri"/>
                <w:sz w:val="23"/>
                <w:szCs w:val="23"/>
              </w:rPr>
              <w:t xml:space="preserve"> Середина XIX в. Забайкалье.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Шелк натуральный узорчатый, ткань х/б, фурнитура металлическая, ручное изготовление, шитье машинное, шитье ручное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Длина: 125 см.; длина рукава: 73 см.; ширина по подолу: 285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ОФ-4022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42867309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6AA0B2C3" wp14:editId="31F6E61E">
                  <wp:extent cx="868045" cy="868045"/>
                  <wp:effectExtent l="0" t="0" r="0" b="0"/>
                  <wp:docPr id="2143338353" name="image56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66.jpg"/>
                          <pic:cNvPicPr preferRelativeResize="0"/>
                        </pic:nvPicPr>
                        <pic:blipFill>
                          <a:blip r:embed="rId2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045" cy="8680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Четки Сагаан Убгэна.</w:t>
            </w:r>
            <w:r w:rsidRPr="001D18B3">
              <w:rPr>
                <w:rFonts w:eastAsia="Calibri"/>
                <w:sz w:val="23"/>
                <w:szCs w:val="23"/>
              </w:rPr>
              <w:t xml:space="preserve"> Конец XIX в. Забайкалье.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Скорлупа грецкого ореха, сплав металлов, нитки цветные, ручное изготовление.71 скорлупа грецкого ореха.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ОФ-4104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27827073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25 000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67E6C95D" wp14:editId="1BC7E508">
                  <wp:extent cx="868045" cy="868045"/>
                  <wp:effectExtent l="0" t="0" r="0" b="0"/>
                  <wp:docPr id="2143338340" name="image55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51.jpg"/>
                          <pic:cNvPicPr preferRelativeResize="0"/>
                        </pic:nvPicPr>
                        <pic:blipFill>
                          <a:blip r:embed="rId2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045" cy="8680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Шуудай (бур.). Сума Сагаан Убгэна.</w:t>
            </w:r>
            <w:r w:rsidRPr="001D18B3">
              <w:rPr>
                <w:rFonts w:eastAsia="Calibri"/>
                <w:sz w:val="23"/>
                <w:szCs w:val="23"/>
              </w:rPr>
              <w:t xml:space="preserve"> 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Начало XX в. Забайкалье.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Полотно х/б, ткань х/б, шитье машинное и ручное.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Длина: 134 см.; ширина: 32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ОФ-4103/1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27827074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150 000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5EAA1B20" wp14:editId="3EDF95CF">
                  <wp:extent cx="868045" cy="868045"/>
                  <wp:effectExtent l="0" t="0" r="0" b="0"/>
                  <wp:docPr id="2143338338" name="image55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53.jpg"/>
                          <pic:cNvPicPr preferRelativeResize="0"/>
                        </pic:nvPicPr>
                        <pic:blipFill>
                          <a:blip r:embed="rId2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045" cy="8680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Пояс - кушак трехцветный (бур. утаhан бэhэ).</w:t>
            </w:r>
            <w:r w:rsidRPr="001D18B3">
              <w:rPr>
                <w:rFonts w:eastAsia="Calibri"/>
                <w:sz w:val="23"/>
                <w:szCs w:val="23"/>
              </w:rPr>
              <w:t xml:space="preserve"> 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Конец XIX - нач. XX вв. Китай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Шелк, фабричное производство, ткачество фабричное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Длина: 390 см.; ширина: 52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ОФ-16523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ЭБ-120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29691250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25 000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2282F15B" wp14:editId="1471EAA8">
                  <wp:extent cx="868045" cy="868045"/>
                  <wp:effectExtent l="0" t="0" r="0" b="0"/>
                  <wp:docPr id="2143338251" name="image45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59.jpg"/>
                          <pic:cNvPicPr preferRelativeResize="0"/>
                        </pic:nvPicPr>
                        <pic:blipFill>
                          <a:blip r:embed="rId2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045" cy="8680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Унты (бур. эрмэгтэй гутал) из телячьей кожи.</w:t>
            </w:r>
            <w:r w:rsidRPr="001D18B3">
              <w:rPr>
                <w:rFonts w:eastAsia="Calibri"/>
                <w:sz w:val="23"/>
                <w:szCs w:val="23"/>
              </w:rPr>
              <w:t xml:space="preserve"> I четверть XX в. Бурят-Монгольская АССР, Хоринский аймак, улус Кодунский станок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Замша, малестин, ручное изготовление, шитье ручное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Высота: 40 см.; длина подошвы: 29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ОФ-11816/1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29692003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7143E427" wp14:editId="5494A40D">
                  <wp:extent cx="868045" cy="868045"/>
                  <wp:effectExtent l="0" t="0" r="0" b="0"/>
                  <wp:docPr id="2143338237" name="image44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49.jpg"/>
                          <pic:cNvPicPr preferRelativeResize="0"/>
                        </pic:nvPicPr>
                        <pic:blipFill>
                          <a:blip r:embed="rId2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045" cy="8680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Унты (эрмэгтэй гутал) из телячьей кожи.</w:t>
            </w:r>
            <w:r w:rsidRPr="001D18B3">
              <w:rPr>
                <w:rFonts w:eastAsia="Calibri"/>
                <w:sz w:val="23"/>
                <w:szCs w:val="23"/>
              </w:rPr>
              <w:t xml:space="preserve"> I четверть XX в. Бурят-Монгольская АССР, Хоринский аймак, улус Кодунский станок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Замша, малестин, ручное изготовление, шитье ручное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Высота: 40 см.; длина подошвы: 29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ОФ-11816/2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29691984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65667889" wp14:editId="272B1C9A">
                  <wp:extent cx="868045" cy="868045"/>
                  <wp:effectExtent l="0" t="0" r="0" b="0"/>
                  <wp:docPr id="2143338233" name="image44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40.jpg"/>
                          <pic:cNvPicPr preferRelativeResize="0"/>
                        </pic:nvPicPr>
                        <pic:blipFill>
                          <a:blip r:embed="rId2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045" cy="8680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Маска золоченая. Вайшравана (Намсарай).</w:t>
            </w:r>
            <w:r w:rsidRPr="001D18B3">
              <w:rPr>
                <w:rFonts w:eastAsia="Calibri"/>
                <w:sz w:val="23"/>
                <w:szCs w:val="23"/>
              </w:rPr>
              <w:t xml:space="preserve"> Кон. XIX - нач. XX вв. Забайкалье, Бурятия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Папье-маше, медь, краски минеральные, ткань х/б, лепка, чеканка рельефная, раскраска, позолота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45х44х23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ОФ-2059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45744823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1 000 000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3BF50AF3" wp14:editId="42B1DF4C">
                  <wp:extent cx="868045" cy="868045"/>
                  <wp:effectExtent l="0" t="0" r="0" b="0"/>
                  <wp:docPr id="2143338228" name="image43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34.jpg"/>
                          <pic:cNvPicPr preferRelativeResize="0"/>
                        </pic:nvPicPr>
                        <pic:blipFill>
                          <a:blip r:embed="rId2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045" cy="8680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Халат желтый. Платье персонажа.</w:t>
            </w:r>
            <w:r w:rsidRPr="001D18B3">
              <w:rPr>
                <w:rFonts w:eastAsia="Calibri"/>
                <w:sz w:val="23"/>
                <w:szCs w:val="23"/>
              </w:rPr>
              <w:t xml:space="preserve"> 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Конец XIX - начало XX вв. Забайкалье.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Шелк натуральный, нитки шелковые, нить золотная, холст, шелк жаккардовый, фабричное производство, ткачество станочное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Длина: 140 см.; размах рукавов: 180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ОФ-4038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42867351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3CD04A57" wp14:editId="1DC0BC61">
                  <wp:extent cx="868045" cy="868045"/>
                  <wp:effectExtent l="0" t="0" r="0" b="0"/>
                  <wp:docPr id="2143338217" name="image44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41.jpg"/>
                          <pic:cNvPicPr preferRelativeResize="0"/>
                        </pic:nvPicPr>
                        <pic:blipFill>
                          <a:blip r:embed="rId2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045" cy="8680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Воротник к костюму.</w:t>
            </w:r>
            <w:r w:rsidRPr="001D18B3">
              <w:rPr>
                <w:rFonts w:eastAsia="Calibri"/>
                <w:sz w:val="23"/>
                <w:szCs w:val="23"/>
              </w:rPr>
              <w:t xml:space="preserve"> Конец XIX в. Забайкалье.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Шелк китайский, ткань х/б, шитье ручное и машинное, аппликация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67,5 х 69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ОФ-3874/5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22262043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0607A7BD" wp14:editId="6EBAB09C">
                  <wp:extent cx="759156" cy="759156"/>
                  <wp:effectExtent l="0" t="0" r="3175" b="3175"/>
                  <wp:docPr id="2143338294" name="image49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99.jpg"/>
                          <pic:cNvPicPr preferRelativeResize="0"/>
                        </pic:nvPicPr>
                        <pic:blipFill>
                          <a:blip r:embed="rId2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242" cy="76224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Передник – мадик к костюму.</w:t>
            </w:r>
            <w:r w:rsidRPr="001D18B3">
              <w:rPr>
                <w:rFonts w:eastAsia="Calibri"/>
                <w:sz w:val="23"/>
                <w:szCs w:val="23"/>
              </w:rPr>
              <w:t xml:space="preserve"> Конец XIX в. Забайкалье.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Шелк натуральный узорчатый, нитки шелковые, ткань х/б, кустарное производство, шитье машинное, вышивка металлическими нитями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67,5 х 71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ОФ-4098/3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22332313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200 000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0B163E4C" wp14:editId="6F609331">
                  <wp:extent cx="868045" cy="868045"/>
                  <wp:effectExtent l="0" t="0" r="0" b="0"/>
                  <wp:docPr id="2143338292" name="image50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00.jpg"/>
                          <pic:cNvPicPr preferRelativeResize="0"/>
                        </pic:nvPicPr>
                        <pic:blipFill>
                          <a:blip r:embed="rId2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045" cy="8680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Бусы для украшения костюма.</w:t>
            </w:r>
            <w:r w:rsidRPr="001D18B3">
              <w:rPr>
                <w:rFonts w:eastAsia="Calibri"/>
                <w:sz w:val="23"/>
                <w:szCs w:val="23"/>
              </w:rPr>
              <w:t xml:space="preserve"> Середина XIX в. Забайкалье.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Дерево, сплав металлов, сукно, кожа, бусы стеклянные, нитки х/б цветные, ручное изготовление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Пояс: 65 х 11,5 см.; длина общая: 80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ОФ-3606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48759877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300 000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66FBB7BC" wp14:editId="61C487BA">
                  <wp:extent cx="868045" cy="868045"/>
                  <wp:effectExtent l="0" t="0" r="0" b="0"/>
                  <wp:docPr id="2143338279" name="image49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92.jpg"/>
                          <pic:cNvPicPr preferRelativeResize="0"/>
                        </pic:nvPicPr>
                        <pic:blipFill>
                          <a:blip r:embed="rId2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045" cy="8680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Зеркало ритуальное (будд.). Толи (бур.).</w:t>
            </w:r>
            <w:r w:rsidRPr="001D18B3">
              <w:rPr>
                <w:rFonts w:eastAsia="Calibri"/>
                <w:sz w:val="23"/>
                <w:szCs w:val="23"/>
              </w:rPr>
              <w:t xml:space="preserve"> XIX век. Забайкалье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Медь, позолота, кожа, кустарное производство, обработка токарная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Диаметр: 19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ОФ-19580 ГК 10118979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200 000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highlight w:val="yellow"/>
                <w:lang w:eastAsia="ru-RU"/>
              </w:rPr>
              <w:drawing>
                <wp:inline distT="0" distB="0" distL="0" distR="0" wp14:anchorId="4B97E201" wp14:editId="1CC62EBC">
                  <wp:extent cx="866595" cy="612000"/>
                  <wp:effectExtent l="0" t="0" r="0" b="0"/>
                  <wp:docPr id="2143338275" name="image48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84.jpg"/>
                          <pic:cNvPicPr preferRelativeResize="0"/>
                        </pic:nvPicPr>
                        <pic:blipFill rotWithShape="1">
                          <a:blip r:embed="rId2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866775" cy="6121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Большой жодбон.</w:t>
            </w:r>
            <w:r w:rsidRPr="001D18B3">
              <w:rPr>
                <w:rFonts w:eastAsia="Calibri"/>
                <w:sz w:val="23"/>
                <w:szCs w:val="23"/>
              </w:rPr>
              <w:t xml:space="preserve"> Середина XIX в. Китай, Тибет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Шелк натуральный узорчатый, ткани х/б, сплав металлов, нитки шелковые крученые, картон, ручное изготовление, шитье ручное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Навершие: 28 х 27 см; длина общая: 150, ширина: 25.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ОФ-3917/2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16232684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80 000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  <w:highlight w:val="yellow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79FBAB20" wp14:editId="46E0D9BE">
                  <wp:extent cx="868045" cy="868045"/>
                  <wp:effectExtent l="0" t="0" r="0" b="0"/>
                  <wp:docPr id="2143338287" name="image50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05.jpg"/>
                          <pic:cNvPicPr preferRelativeResize="0"/>
                        </pic:nvPicPr>
                        <pic:blipFill>
                          <a:blip r:embed="rId2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045" cy="8680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Унты с вышивкой.</w:t>
            </w:r>
            <w:r w:rsidRPr="001D18B3">
              <w:rPr>
                <w:rFonts w:eastAsia="Calibri"/>
                <w:sz w:val="23"/>
                <w:szCs w:val="23"/>
              </w:rPr>
              <w:t xml:space="preserve"> XIX - начало XX вв. Забайкалье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Сукно, кожа, ткань х/б, нитки шелковые, шитье обувное, вышивка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Высота голенища: 51; подошва: 32 х 10,7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ОФ-2793/1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27827672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3B0E3640" wp14:editId="2B440221">
                  <wp:extent cx="868045" cy="868045"/>
                  <wp:effectExtent l="0" t="0" r="0" b="0"/>
                  <wp:docPr id="2143338283" name="image49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96.jpg"/>
                          <pic:cNvPicPr preferRelativeResize="0"/>
                        </pic:nvPicPr>
                        <pic:blipFill>
                          <a:blip r:embed="rId2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045" cy="8680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Унты с вышивкой.</w:t>
            </w:r>
            <w:r w:rsidRPr="001D18B3">
              <w:rPr>
                <w:rFonts w:eastAsia="Calibri"/>
                <w:sz w:val="23"/>
                <w:szCs w:val="23"/>
              </w:rPr>
              <w:t xml:space="preserve"> XIX - начало XX вв. Забайкалье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Сукно, кожа, ткань х/б, нитки шелковые, шитье обувное, вышивка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Высота голенища: 50,7 см.; подошва: 32 х 10,8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ОФ-2793/2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27827629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6B126D66" wp14:editId="3CFBD1D9">
                  <wp:extent cx="868045" cy="868045"/>
                  <wp:effectExtent l="0" t="0" r="0" b="0"/>
                  <wp:docPr id="2143338265" name="image47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76.jpg"/>
                          <pic:cNvPicPr preferRelativeResize="0"/>
                        </pic:nvPicPr>
                        <pic:blipFill>
                          <a:blip r:embed="rId2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045" cy="8680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Бужин. Корона для ванзая.</w:t>
            </w:r>
            <w:r w:rsidRPr="001D18B3">
              <w:rPr>
                <w:rFonts w:eastAsia="Calibri"/>
                <w:sz w:val="23"/>
                <w:szCs w:val="23"/>
              </w:rPr>
              <w:t xml:space="preserve"> Середина XIX в. Забайкалье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Сплав металлов белого цвета, бумага, краска бронзовая, краски минеральные, ткань х/б, ручное изготовление, тиснение, живопись, раскраска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17 х 10,5 (лепестки) см.; общий габаритный размер:47 х 23,6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ОФ-2312/9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48759941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800 000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23AE4BF9" wp14:editId="70A556A3">
                  <wp:extent cx="860425" cy="860425"/>
                  <wp:effectExtent l="0" t="0" r="0" b="0"/>
                  <wp:docPr id="2143338180" name="image42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22.jpg"/>
                          <pic:cNvPicPr preferRelativeResize="0"/>
                        </pic:nvPicPr>
                        <pic:blipFill>
                          <a:blip r:embed="rId23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Бусы для костюма.</w:t>
            </w:r>
            <w:r w:rsidRPr="001D18B3">
              <w:rPr>
                <w:rFonts w:eastAsia="Calibri"/>
                <w:sz w:val="23"/>
                <w:szCs w:val="23"/>
              </w:rPr>
              <w:t xml:space="preserve"> Середина XIX в. Забайкалье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Дерево, сплав металлов желтого цвета, кожа сыромятная, краски масляные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Длина общая: 113 см.; диаметр металлического диска: 11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ОФ-2317/2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48759855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300 000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11F99A7D" wp14:editId="2FA856D9">
                  <wp:extent cx="860425" cy="860425"/>
                  <wp:effectExtent l="0" t="0" r="0" b="0"/>
                  <wp:docPr id="2143338177" name="image38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85.jpg"/>
                          <pic:cNvPicPr preferRelativeResize="0"/>
                        </pic:nvPicPr>
                        <pic:blipFill>
                          <a:blip r:embed="rId23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Ванзай (искаж. тиб.). Ванзай с медным золоченым навершием.</w:t>
            </w:r>
            <w:r w:rsidRPr="001D18B3">
              <w:rPr>
                <w:rFonts w:eastAsia="Calibri"/>
                <w:sz w:val="23"/>
                <w:szCs w:val="23"/>
              </w:rPr>
              <w:t xml:space="preserve"> Конец XIX в. Китай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Парча, шелк узорчатый, ткань х/б, нитки шелковые крученые, металл, сукно, шерсть, ручное изготовление, шитье машинное, шитье ручное, чеканка высокорельефная, золочение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Высота навершия: 18 см.; высота металлического навершия: 8,5 см.; длина бахромы: 33,5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ОФ-3162/10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РТ-15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34647947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600 000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68188777" wp14:editId="1011C8C2">
                  <wp:extent cx="860425" cy="860425"/>
                  <wp:effectExtent l="0" t="0" r="0" b="0"/>
                  <wp:docPr id="2143338090" name="image30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0.jpg"/>
                          <pic:cNvPicPr preferRelativeResize="0"/>
                        </pic:nvPicPr>
                        <pic:blipFill>
                          <a:blip r:embed="rId23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Халат. Платье участника буддийских ритуальных танцев.</w:t>
            </w:r>
            <w:r w:rsidRPr="001D18B3">
              <w:rPr>
                <w:rFonts w:eastAsia="Calibri"/>
                <w:sz w:val="23"/>
                <w:szCs w:val="23"/>
              </w:rPr>
              <w:t xml:space="preserve"> Середина XIX в. Забайкальская обл.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Шелк натуральный узорчатый, холст, ручное изготовление, шитье машинное, шитье ручное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Длина: 125 см.; длина рукава: 70 см.; ширина в подоле: 214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ОФ-3960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42867284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154F7CDE" wp14:editId="25760194">
                  <wp:extent cx="860425" cy="860425"/>
                  <wp:effectExtent l="0" t="0" r="0" b="0"/>
                  <wp:docPr id="2143338078" name="image28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4.jpg"/>
                          <pic:cNvPicPr preferRelativeResize="0"/>
                        </pic:nvPicPr>
                        <pic:blipFill>
                          <a:blip r:embed="rId23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Передник - мадик.</w:t>
            </w:r>
            <w:r w:rsidRPr="001D18B3">
              <w:rPr>
                <w:rFonts w:eastAsia="Calibri"/>
                <w:sz w:val="23"/>
                <w:szCs w:val="23"/>
              </w:rPr>
              <w:t xml:space="preserve"> II половина XIX в. Забайкальская обл.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Ткани шелковые, нитки шелковые крученые, ткань х/б, кустарное производство, шитье лоскутное машинное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lastRenderedPageBreak/>
              <w:t>Длина с бахромой: 84,5 см.; ширина: 54,5 см. и 72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lastRenderedPageBreak/>
              <w:t>МИБ ОФ-4093/9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22070127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150 000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3B2755B2" wp14:editId="6F0F59B7">
                  <wp:extent cx="860425" cy="860425"/>
                  <wp:effectExtent l="0" t="0" r="0" b="0"/>
                  <wp:docPr id="2143338075" name="image28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5.jpg"/>
                          <pic:cNvPicPr preferRelativeResize="0"/>
                        </pic:nvPicPr>
                        <pic:blipFill>
                          <a:blip r:embed="rId23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Воротник - додиг к костюму ЦАМ.</w:t>
            </w:r>
            <w:r w:rsidRPr="001D18B3">
              <w:rPr>
                <w:rFonts w:eastAsia="Calibri"/>
                <w:sz w:val="23"/>
                <w:szCs w:val="23"/>
              </w:rPr>
              <w:t xml:space="preserve"> Конец XIX в. Россия, Забайкальская обл.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Шелк китайский, ткань х/б, ручное изготовление, шитье ручное, шитье машинное, аппликация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79,5 х 76,5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ОФ-3869/9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22262046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3AF1A955" wp14:editId="63F9F26D">
                  <wp:extent cx="860425" cy="860425"/>
                  <wp:effectExtent l="0" t="0" r="0" b="0"/>
                  <wp:docPr id="2143338087" name="image30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6.jpg"/>
                          <pic:cNvPicPr preferRelativeResize="0"/>
                        </pic:nvPicPr>
                        <pic:blipFill>
                          <a:blip r:embed="rId23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Унты китайские из красного атласа.</w:t>
            </w:r>
            <w:r w:rsidRPr="001D18B3">
              <w:rPr>
                <w:rFonts w:eastAsia="Calibri"/>
                <w:sz w:val="23"/>
                <w:szCs w:val="23"/>
              </w:rPr>
              <w:t xml:space="preserve"> Конец XIX - </w:t>
            </w:r>
            <w:proofErr w:type="gramStart"/>
            <w:r w:rsidRPr="001D18B3">
              <w:rPr>
                <w:rFonts w:eastAsia="Calibri"/>
                <w:sz w:val="23"/>
                <w:szCs w:val="23"/>
              </w:rPr>
              <w:t>нач.XX</w:t>
            </w:r>
            <w:proofErr w:type="gramEnd"/>
            <w:r w:rsidRPr="001D18B3">
              <w:rPr>
                <w:rFonts w:eastAsia="Calibri"/>
                <w:sz w:val="23"/>
                <w:szCs w:val="23"/>
              </w:rPr>
              <w:t xml:space="preserve"> вв. Китай, Тибет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Шелк атласный, кожа, полотно х/б, шелк, тесьма, ручное изготовление, шитье ручное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Высота: 43 см.; ширина голенища: 21,5 см.; подошва: 23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ОФ-3213/1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42867314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30 000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06D6238E" wp14:editId="601EBDE6">
                  <wp:extent cx="860425" cy="860425"/>
                  <wp:effectExtent l="0" t="0" r="0" b="0"/>
                  <wp:docPr id="2143338082" name="image29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95.jpg"/>
                          <pic:cNvPicPr preferRelativeResize="0"/>
                        </pic:nvPicPr>
                        <pic:blipFill>
                          <a:blip r:embed="rId23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Унты китайские из красного атласа.</w:t>
            </w:r>
            <w:r w:rsidRPr="001D18B3">
              <w:rPr>
                <w:rFonts w:eastAsia="Calibri"/>
                <w:sz w:val="23"/>
                <w:szCs w:val="23"/>
              </w:rPr>
              <w:t xml:space="preserve"> Конец XIX - </w:t>
            </w:r>
            <w:proofErr w:type="gramStart"/>
            <w:r w:rsidRPr="001D18B3">
              <w:rPr>
                <w:rFonts w:eastAsia="Calibri"/>
                <w:sz w:val="23"/>
                <w:szCs w:val="23"/>
              </w:rPr>
              <w:t>нач.XX</w:t>
            </w:r>
            <w:proofErr w:type="gramEnd"/>
            <w:r w:rsidRPr="001D18B3">
              <w:rPr>
                <w:rFonts w:eastAsia="Calibri"/>
                <w:sz w:val="23"/>
                <w:szCs w:val="23"/>
              </w:rPr>
              <w:t xml:space="preserve"> вв. Китай, Тибет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Шелк атласный, кожа, полотно х/б, шелк, тесьма, ручное изготовление, шитье ручное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Высота: 43 см.; ширина голенища: 21 см.; подошва: 23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ОФ-3213/2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42867335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30 000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16680D0E" wp14:editId="30C9862A">
                  <wp:extent cx="860425" cy="860425"/>
                  <wp:effectExtent l="0" t="0" r="0" b="0"/>
                  <wp:docPr id="2143338061" name="image26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7.jpg"/>
                          <pic:cNvPicPr preferRelativeResize="0"/>
                        </pic:nvPicPr>
                        <pic:blipFill>
                          <a:blip r:embed="rId24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val="en-US"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Жодбон малый для украшения головы.</w:t>
            </w:r>
            <w:r w:rsidRPr="001D18B3">
              <w:rPr>
                <w:rFonts w:eastAsia="Calibri"/>
                <w:sz w:val="23"/>
                <w:szCs w:val="23"/>
              </w:rPr>
              <w:t xml:space="preserve"> Конец XIX в. Россия, Иркутская губерния, Забайкальская обл.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Шелк натуральный узорчатый, нитки х/б цветные, ручное изготовление, шитье ручное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Длина: 57 см.; ширина подушечки: 9,2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ОФ-3861/4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22070470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3E2CB5F3" wp14:editId="544D0A10">
                  <wp:extent cx="860425" cy="860425"/>
                  <wp:effectExtent l="0" t="0" r="0" b="0"/>
                  <wp:docPr id="2143338056" name="image26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6.jpg"/>
                          <pic:cNvPicPr preferRelativeResize="0"/>
                        </pic:nvPicPr>
                        <pic:blipFill>
                          <a:blip r:embed="rId24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Жодбон (искаж. тиб.). Большой жодбон.</w:t>
            </w:r>
            <w:r w:rsidRPr="001D18B3">
              <w:rPr>
                <w:rFonts w:eastAsia="Calibri"/>
                <w:sz w:val="23"/>
                <w:szCs w:val="23"/>
              </w:rPr>
              <w:t xml:space="preserve"> Середина XIX в. Китай, Тибет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Шелк натуральный узорчатый, ткани х/б, сплав металлов белого цвета, сплав металлов желтого цвета, нитки шелковые крученые, картон, мастика, ручное изготовление, шитье ручное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Навершие: 29 х 28,5 см; длина общая: 150 см, ширина: 23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ОФ-3916/8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16232690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80 000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2A87D909" wp14:editId="389E0437">
                  <wp:extent cx="860425" cy="860425"/>
                  <wp:effectExtent l="0" t="0" r="0" b="0"/>
                  <wp:docPr id="2143338070" name="image27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7.jpg"/>
                          <pic:cNvPicPr preferRelativeResize="0"/>
                        </pic:nvPicPr>
                        <pic:blipFill>
                          <a:blip r:embed="rId24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Бужин. Корона для ванзая.</w:t>
            </w:r>
            <w:r w:rsidRPr="001D18B3">
              <w:rPr>
                <w:rFonts w:eastAsia="Calibri"/>
                <w:sz w:val="23"/>
                <w:szCs w:val="23"/>
              </w:rPr>
              <w:t xml:space="preserve"> Середина XIX в. Забайкалье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Сплав металлов белого цвета, бумага, краска бронзовая, краски минеральные, ткань х/б, ручное изготовление, тиснение, живопись, раскраска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17 х 10,5 (лепестки); общий размер:47 х 17,2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ОФ-2312/1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48759923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800 000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21147292" wp14:editId="287C148C">
                  <wp:extent cx="860425" cy="860425"/>
                  <wp:effectExtent l="0" t="0" r="0" b="0"/>
                  <wp:docPr id="2143338066" name="image27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2.jpg"/>
                          <pic:cNvPicPr preferRelativeResize="0"/>
                        </pic:nvPicPr>
                        <pic:blipFill>
                          <a:blip r:embed="rId24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Бусы для костюма.</w:t>
            </w:r>
            <w:r w:rsidRPr="001D18B3">
              <w:rPr>
                <w:rFonts w:eastAsia="Calibri"/>
                <w:sz w:val="23"/>
                <w:szCs w:val="23"/>
              </w:rPr>
              <w:t xml:space="preserve"> Середина XIX в. Забайкалье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Дерево, сплав металлов желтого цвета, кожа сыромятная, краски масляные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Длина общая: 111 см.; диаметр металлического диска: 11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ОФ-2316/2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48759896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300 000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3B2CF99B" wp14:editId="4770725F">
                  <wp:extent cx="860425" cy="860425"/>
                  <wp:effectExtent l="0" t="0" r="0" b="0"/>
                  <wp:docPr id="2143338049" name="image25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5.jpg"/>
                          <pic:cNvPicPr preferRelativeResize="0"/>
                        </pic:nvPicPr>
                        <pic:blipFill>
                          <a:blip r:embed="rId24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Ванзай (искаж. тиб.), ушниша (санскр. транслитер.). Ванзай с медным золоченым навершием.</w:t>
            </w:r>
            <w:r w:rsidRPr="001D18B3">
              <w:rPr>
                <w:rFonts w:eastAsia="Calibri"/>
                <w:sz w:val="23"/>
                <w:szCs w:val="23"/>
              </w:rPr>
              <w:t xml:space="preserve"> Конец XIX в. Китай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Парча, шелк узорчатый, ткань х/б, металл, сукно, шерсть, нитки шелковые крученые, ручное изготовление, шитье машинное, шитье ручное, чеканка высокорельефная, золочение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lastRenderedPageBreak/>
              <w:t>Высота навершия: 18 см.; высота металлического навершия: 8,5 см.; длина бахромы: 38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lastRenderedPageBreak/>
              <w:t>МИБ ОФ-3162/7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РТ-12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34647941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600 000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3FE06FCB" wp14:editId="202D8AF3">
                  <wp:extent cx="860425" cy="860425"/>
                  <wp:effectExtent l="0" t="0" r="0" b="0"/>
                  <wp:docPr id="2143338131" name="image33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37.jpg"/>
                          <pic:cNvPicPr preferRelativeResize="0"/>
                        </pic:nvPicPr>
                        <pic:blipFill>
                          <a:blip r:embed="rId24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Жодбон малый для украшения головы.</w:t>
            </w:r>
            <w:r w:rsidRPr="001D18B3">
              <w:rPr>
                <w:rFonts w:eastAsia="Calibri"/>
                <w:sz w:val="23"/>
                <w:szCs w:val="23"/>
              </w:rPr>
              <w:t xml:space="preserve"> Конец XIX в. Россия, Иркутская губерния, Забайкальская обл.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Шелк натуральный узорчатый, нитки х/б цветные, ручное изготовление, шитье ручное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Длина: 59 см.; ширина подушечки: 9,5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ОФ-3861/5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22070506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0E385BB4" wp14:editId="2322D08C">
                  <wp:extent cx="860425" cy="860425"/>
                  <wp:effectExtent l="0" t="0" r="0" b="0"/>
                  <wp:docPr id="2143338130" name="image33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36.jpg"/>
                          <pic:cNvPicPr preferRelativeResize="0"/>
                        </pic:nvPicPr>
                        <pic:blipFill>
                          <a:blip r:embed="rId24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Воротник - додиг к костюму ЦАМ.</w:t>
            </w:r>
            <w:r w:rsidRPr="001D18B3">
              <w:rPr>
                <w:rFonts w:eastAsia="Calibri"/>
                <w:sz w:val="23"/>
                <w:szCs w:val="23"/>
              </w:rPr>
              <w:t xml:space="preserve"> Конец XIX в. Россия, Забайкальская обл.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Шелк китайский, ткань х/б, ручное изготовление, шитье машинное, шитье ручное, аппликация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70 х 70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ОФ-3869/10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22262037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09A761A1" wp14:editId="75591E00">
                  <wp:extent cx="860425" cy="860425"/>
                  <wp:effectExtent l="0" t="0" r="0" b="0"/>
                  <wp:docPr id="2143338119" name="image32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7.jpg"/>
                          <pic:cNvPicPr preferRelativeResize="0"/>
                        </pic:nvPicPr>
                        <pic:blipFill>
                          <a:blip r:embed="rId24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Жодбон (искаж. тиб.). Большой жодбон.</w:t>
            </w:r>
            <w:r w:rsidRPr="001D18B3">
              <w:rPr>
                <w:rFonts w:eastAsia="Calibri"/>
                <w:sz w:val="23"/>
                <w:szCs w:val="23"/>
              </w:rPr>
              <w:t xml:space="preserve"> Середина XIX в. Китай, Тибет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Парча, шелк натуральный узорчатый, шелк натуральный, ткань х/б, нить золотная, нитки шелковые крученые, бусы янтарные, бусина малахитовая, ручное изготовление, шитье ручное, вышивка "вприкреп"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Навершие: 25 х 25 см; длина общая: 123 см., ширина: 24,5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ОФ-3916/2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16232706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80 000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76E0CEE6" wp14:editId="296E32C9">
                  <wp:extent cx="860425" cy="860425"/>
                  <wp:effectExtent l="0" t="0" r="0" b="0"/>
                  <wp:docPr id="2143338115" name="image31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6.jpg"/>
                          <pic:cNvPicPr preferRelativeResize="0"/>
                        </pic:nvPicPr>
                        <pic:blipFill>
                          <a:blip r:embed="rId24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Халат с обшлагами. Платье участника буддийских ритуальных танцев.</w:t>
            </w:r>
            <w:r w:rsidRPr="001D18B3">
              <w:rPr>
                <w:rFonts w:eastAsia="Calibri"/>
                <w:sz w:val="23"/>
                <w:szCs w:val="23"/>
              </w:rPr>
              <w:t xml:space="preserve"> XIX век. Забайкальская обл.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Шелк китайский, ткань х/б, бархат, бусы стеклянные, ручное изготовление, шитье машинное, шитье ручное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Длина: 141 см.; ширина в подоле: 246 см.; длина рукавов: 85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ОФ-4012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42867340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039F0BC9" wp14:editId="0793CB6E">
                  <wp:extent cx="860425" cy="860425"/>
                  <wp:effectExtent l="0" t="0" r="0" b="0"/>
                  <wp:docPr id="2143338127" name="image33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32.jpg"/>
                          <pic:cNvPicPr preferRelativeResize="0"/>
                        </pic:nvPicPr>
                        <pic:blipFill>
                          <a:blip r:embed="rId24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Передник - мадик.</w:t>
            </w:r>
            <w:r w:rsidRPr="001D18B3">
              <w:rPr>
                <w:rFonts w:eastAsia="Calibri"/>
                <w:sz w:val="23"/>
                <w:szCs w:val="23"/>
              </w:rPr>
              <w:t xml:space="preserve"> II половина XIX в. Забайкальская обл.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Ткани шелковые, нитки шелковые крученые, ткань х/б, кустарное производство, шитье лоскутное машинное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Длина с бахромой: 81,5 см.; ширина: 54,5 см. и 74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ОФ-4094/1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22070196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150 000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4BEFF149" wp14:editId="4F084B72">
                  <wp:extent cx="860425" cy="860425"/>
                  <wp:effectExtent l="0" t="0" r="0" b="0"/>
                  <wp:docPr id="2143338123" name="image33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38.jpg"/>
                          <pic:cNvPicPr preferRelativeResize="0"/>
                        </pic:nvPicPr>
                        <pic:blipFill>
                          <a:blip r:embed="rId25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Эрмэгтай гутал (бур.). Обувь участника "Цам". Сапоги мягкие с загнутым носком.</w:t>
            </w:r>
            <w:r w:rsidRPr="001D18B3">
              <w:rPr>
                <w:rFonts w:eastAsia="Calibri"/>
                <w:sz w:val="23"/>
                <w:szCs w:val="23"/>
              </w:rPr>
              <w:t xml:space="preserve"> XIX - начало XX вв. Забайкалье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Сукно, кожа, ткань х/б, тесьма, ручное изготовление, шитье обувное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Высота голенища: 38; длина подошвы: 30,5.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ОФ-19575/1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10119220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Ст.N Обм. ф. 1169/ 1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30 000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0C432AA9" wp14:editId="07C84B7F">
                  <wp:extent cx="860425" cy="860425"/>
                  <wp:effectExtent l="0" t="0" r="0" b="0"/>
                  <wp:docPr id="2143338103" name="image31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1.jpg"/>
                          <pic:cNvPicPr preferRelativeResize="0"/>
                        </pic:nvPicPr>
                        <pic:blipFill>
                          <a:blip r:embed="rId25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Эрмэгтай гутал (бур.). Обувь участника "Цам". Сапоги мягкие с загнутым носком.</w:t>
            </w:r>
            <w:r w:rsidRPr="001D18B3">
              <w:rPr>
                <w:rFonts w:eastAsia="Calibri"/>
                <w:sz w:val="23"/>
                <w:szCs w:val="23"/>
              </w:rPr>
              <w:t xml:space="preserve"> XIX - начало XX вв. Забайкалье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Сукно, кожа, ткань х/б, тесьма, ручное изготовление, шитье обувное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Высота голенища: 38 см.; длина подошвы: 30,5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ОФ-19575/2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10119228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Ст.N Обм. ф. 1169/ 2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30 000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2A050029" wp14:editId="1CE3E124">
                  <wp:extent cx="860425" cy="860425"/>
                  <wp:effectExtent l="0" t="0" r="0" b="0"/>
                  <wp:docPr id="2143338099" name="image31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2.jpg"/>
                          <pic:cNvPicPr preferRelativeResize="0"/>
                        </pic:nvPicPr>
                        <pic:blipFill>
                          <a:blip r:embed="rId25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Бужин. Корона для ванзая.</w:t>
            </w:r>
            <w:r w:rsidRPr="001D18B3">
              <w:rPr>
                <w:rFonts w:eastAsia="Calibri"/>
                <w:sz w:val="23"/>
                <w:szCs w:val="23"/>
              </w:rPr>
              <w:t xml:space="preserve"> Середина XIX в. Забайкалье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Сплав металлов белого цвета, бумага, краска бронзовая, краски минеральные, ткань х/б, </w:t>
            </w:r>
            <w:r w:rsidRPr="001D18B3">
              <w:rPr>
                <w:rFonts w:eastAsia="Calibri"/>
                <w:sz w:val="23"/>
                <w:szCs w:val="23"/>
              </w:rPr>
              <w:lastRenderedPageBreak/>
              <w:t>ручное изготовление, тиснение, живопись, раскраска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17 х 10,8 (лепестки) см.; общий габаритный размер:46,8 х 23,2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lastRenderedPageBreak/>
              <w:t>МИБ ОФ-2312/19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3000009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48759891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800 000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6D40D70D" wp14:editId="6B86F7AB">
                  <wp:extent cx="860425" cy="860425"/>
                  <wp:effectExtent l="0" t="0" r="0" b="0"/>
                  <wp:docPr id="2143338111" name="image31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8.jpg"/>
                          <pic:cNvPicPr preferRelativeResize="0"/>
                        </pic:nvPicPr>
                        <pic:blipFill>
                          <a:blip r:embed="rId25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Бусы для костюма Гугор.</w:t>
            </w:r>
            <w:r w:rsidRPr="001D18B3">
              <w:rPr>
                <w:rFonts w:eastAsia="Calibri"/>
                <w:sz w:val="23"/>
                <w:szCs w:val="23"/>
              </w:rPr>
              <w:t xml:space="preserve"> Середина XIX в. Забайкалье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Дерево, сплав металлов желтого цвета, кожа сыромятная, краски масляные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Длина общая: 113 см.; диаметр металлического диска: 13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ОФ-2317/1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48759913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300 000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33D85555" wp14:editId="0D4E5B40">
                  <wp:extent cx="860425" cy="860425"/>
                  <wp:effectExtent l="0" t="0" r="0" b="0"/>
                  <wp:docPr id="2143338107" name="image32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0.jpg"/>
                          <pic:cNvPicPr preferRelativeResize="0"/>
                        </pic:nvPicPr>
                        <pic:blipFill>
                          <a:blip r:embed="rId25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Ванзай (искаж. тиб.), ушниша (санскр. транслитер.). Ванзай с медным золоченым навершием.</w:t>
            </w:r>
            <w:r w:rsidRPr="001D18B3">
              <w:rPr>
                <w:rFonts w:eastAsia="Calibri"/>
                <w:sz w:val="23"/>
                <w:szCs w:val="23"/>
              </w:rPr>
              <w:t xml:space="preserve"> Конец XIX в. Китай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Парча, шелк узорчатый, ткань х/б, металл, сукно, шерсть, ручное изготовление, шитье машинное, шитье ручное, чеканка высокорельефная, золочение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Высота навершия: 17,5 см.; высота металлического навершия: 8,6 см.; длина бахромы: 33,5 см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ОФ-3162/8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РТ-13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34647917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120F50AA" wp14:editId="709635E3">
                  <wp:extent cx="860425" cy="860425"/>
                  <wp:effectExtent l="0" t="0" r="0" b="0"/>
                  <wp:docPr id="2143338005" name="image21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8.jpg"/>
                          <pic:cNvPicPr preferRelativeResize="0"/>
                        </pic:nvPicPr>
                        <pic:blipFill>
                          <a:blip r:embed="rId25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Халат. Платье участника буддийских ритуальных танцев «Цам Калачакры».</w:t>
            </w:r>
            <w:r w:rsidRPr="001D18B3">
              <w:rPr>
                <w:rFonts w:eastAsia="Calibri"/>
                <w:sz w:val="23"/>
                <w:szCs w:val="23"/>
              </w:rPr>
              <w:t xml:space="preserve"> Середина XIX в. Забайкальская обл.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Шелк натуральный узорчатый, ткань х/б, фурнитура металлическая, ручное изготовление, шитье машинное, шитье ручное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Длина: 137 см.; длина рукава: 74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ОФ-3952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27828364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Ст.N РТ-261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4D9E4524" wp14:editId="4BCF63B3">
                  <wp:extent cx="860425" cy="860425"/>
                  <wp:effectExtent l="0" t="0" r="0" b="0"/>
                  <wp:docPr id="2143338011" name="image22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1.jpg"/>
                          <pic:cNvPicPr preferRelativeResize="0"/>
                        </pic:nvPicPr>
                        <pic:blipFill>
                          <a:blip r:embed="rId25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Передник - мадик.</w:t>
            </w:r>
            <w:r w:rsidRPr="001D18B3">
              <w:rPr>
                <w:rFonts w:eastAsia="Calibri"/>
                <w:sz w:val="23"/>
                <w:szCs w:val="23"/>
              </w:rPr>
              <w:t xml:space="preserve"> II половина XIX в. Забайкальская обл.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Ткани шелковые, нитки шелковые крученые, ткань х/б, кустарное производство, шитье лоскутное машинное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Длина с бахромой: 83,5 см.; ширина: 54,5 см. и 79,5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ОФ-4094/2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22070161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150 000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6E3099E6" wp14:editId="598CFE85">
                  <wp:extent cx="860425" cy="860425"/>
                  <wp:effectExtent l="0" t="0" r="0" b="0"/>
                  <wp:docPr id="2143338009" name="image21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5.jpg"/>
                          <pic:cNvPicPr preferRelativeResize="0"/>
                        </pic:nvPicPr>
                        <pic:blipFill>
                          <a:blip r:embed="rId25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Воротник - додиг к костюму ЦАМ.</w:t>
            </w:r>
            <w:r w:rsidRPr="001D18B3">
              <w:rPr>
                <w:rFonts w:eastAsia="Calibri"/>
                <w:sz w:val="23"/>
                <w:szCs w:val="23"/>
              </w:rPr>
              <w:t xml:space="preserve"> Конец XIX в. Россия, Забайкальская обл.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Шелк китайский, ткань х/б, ручное изготовление, шитье машинное, шитье ручное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74 х 79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ОФ-3869/1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22262006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110D18CC" wp14:editId="3E7D13D7">
                  <wp:extent cx="860425" cy="860425"/>
                  <wp:effectExtent l="0" t="0" r="0" b="0"/>
                  <wp:docPr id="2143337995" name="image20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5.jpg"/>
                          <pic:cNvPicPr preferRelativeResize="0"/>
                        </pic:nvPicPr>
                        <pic:blipFill>
                          <a:blip r:embed="rId25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Жодбон малый для украшения головы.</w:t>
            </w:r>
            <w:r w:rsidRPr="001D18B3">
              <w:rPr>
                <w:rFonts w:eastAsia="Calibri"/>
                <w:sz w:val="23"/>
                <w:szCs w:val="23"/>
              </w:rPr>
              <w:t xml:space="preserve"> Конец XIX в. Россия, Иркутская губерния, Забайкальская обл.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Шелк натуральный узорчатый, нитки х/б цветные, ручное изготовление, шитье ручное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Длина: 58 см.; ширина подушечки: 9,2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ОФ-3861/11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22070449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5F6EEEC1" wp14:editId="3DCA3F2D">
                  <wp:extent cx="860425" cy="860425"/>
                  <wp:effectExtent l="0" t="0" r="0" b="0"/>
                  <wp:docPr id="2143337991" name="image20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1.jpg"/>
                          <pic:cNvPicPr preferRelativeResize="0"/>
                        </pic:nvPicPr>
                        <pic:blipFill>
                          <a:blip r:embed="rId25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Жодбон (искаж. тиб.). Большой жодбон.</w:t>
            </w:r>
            <w:r w:rsidRPr="001D18B3">
              <w:rPr>
                <w:rFonts w:eastAsia="Calibri"/>
                <w:sz w:val="23"/>
                <w:szCs w:val="23"/>
              </w:rPr>
              <w:t xml:space="preserve"> Середина XIX в. Китай, Тибет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Парча, шелк натуральный узорчатый, шелк натуральный, ткань х/б, нить золотная, нитки шелковые крученые, бусы янтарные, бусина малахитовая, ручное изготовление, шитье ручное, вышивка "вприкреп"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Навершие: 23,5 х 23,5 см; длина общая: 120 см, ширина: 22,2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ОФ-3916/5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16232698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80 000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12E66BC1" wp14:editId="2CC08CC1">
                  <wp:extent cx="860425" cy="860425"/>
                  <wp:effectExtent l="0" t="0" r="0" b="0"/>
                  <wp:docPr id="2143338003" name="image21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4.jpg"/>
                          <pic:cNvPicPr preferRelativeResize="0"/>
                        </pic:nvPicPr>
                        <pic:blipFill>
                          <a:blip r:embed="rId26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Бужин. Корона для ванзая.</w:t>
            </w:r>
            <w:r w:rsidRPr="001D18B3">
              <w:rPr>
                <w:rFonts w:eastAsia="Calibri"/>
                <w:sz w:val="23"/>
                <w:szCs w:val="23"/>
              </w:rPr>
              <w:t xml:space="preserve"> Середина XIX в. Забайкалье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Сплав металлов белого цвета, бумага, краска бронзовая, краски минеральные, ткань х/б, ручное изготовление, тиснение, живопись, раскраска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17 х 10,7 (лепестки) см.; общий габаритный размер:46,5 х 23,5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ОФ-2312/14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48759910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800 000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71E48015" wp14:editId="661299C4">
                  <wp:extent cx="860425" cy="860425"/>
                  <wp:effectExtent l="0" t="0" r="0" b="0"/>
                  <wp:docPr id="2143337999" name="image20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9.jpg"/>
                          <pic:cNvPicPr preferRelativeResize="0"/>
                        </pic:nvPicPr>
                        <pic:blipFill>
                          <a:blip r:embed="rId26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Бусы для костюма Шаба (Оленя).</w:t>
            </w:r>
            <w:r w:rsidRPr="001D18B3">
              <w:rPr>
                <w:rFonts w:eastAsia="Calibri"/>
                <w:sz w:val="23"/>
                <w:szCs w:val="23"/>
              </w:rPr>
              <w:t xml:space="preserve"> Середина XIX в. Забайкалье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Дерево, сплав металлов желтого цвета, кожа сыромятная, краски масляные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Длина общая: 118 см.; диаметр диска: 10,5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ОФ-2315/2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48759866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300 000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72A1E305" wp14:editId="478F2975">
                  <wp:extent cx="860425" cy="860425"/>
                  <wp:effectExtent l="0" t="0" r="0" b="0"/>
                  <wp:docPr id="2143337980" name="image18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6.jpg"/>
                          <pic:cNvPicPr preferRelativeResize="0"/>
                        </pic:nvPicPr>
                        <pic:blipFill>
                          <a:blip r:embed="rId26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Ванзай с медным и посеребренным навершием.</w:t>
            </w:r>
            <w:r w:rsidRPr="001D18B3">
              <w:rPr>
                <w:rFonts w:eastAsia="Calibri"/>
                <w:sz w:val="23"/>
                <w:szCs w:val="23"/>
              </w:rPr>
              <w:t xml:space="preserve"> Конец XIX в. Китай, Тибет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Парча, шелк узорчатый, сукно, нитки шелковые крученые, шерсть, сплав металлов белого цвета, ручное изготовление, шитье машинное, шитье ручное, чеканка высокорельефная, позолота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Высота навершия: 18 см.; высота металлического навершия: 8,5 см.; длина бахромы: 36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ОФ-3163/6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РТ-26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34647934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5A36440B" wp14:editId="6EDD5254">
                  <wp:extent cx="860425" cy="860425"/>
                  <wp:effectExtent l="0" t="0" r="0" b="0"/>
                  <wp:docPr id="2143337976" name="image18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3.jpg"/>
                          <pic:cNvPicPr preferRelativeResize="0"/>
                        </pic:nvPicPr>
                        <pic:blipFill>
                          <a:blip r:embed="rId26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Халат. Платье участника буддийских ритуальных танцев «Цам Дуйнхор».</w:t>
            </w:r>
            <w:r w:rsidRPr="001D18B3">
              <w:rPr>
                <w:rFonts w:eastAsia="Calibri"/>
                <w:sz w:val="23"/>
                <w:szCs w:val="23"/>
              </w:rPr>
              <w:t xml:space="preserve"> Середина XIX в. Россия, Забайкальская обл.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Шелк китайский (синий), сатин, фурнитура металлическая, сплав металлов белого цвета, ручное изготовление, шитье машинное, шитье ручное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Длина: 145 см.; размах рукавов: 195 см.; ширина подола: 264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ОФ-3943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56989164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3BAC55C7" wp14:editId="5D639778">
                  <wp:extent cx="860425" cy="860425"/>
                  <wp:effectExtent l="0" t="0" r="0" b="0"/>
                  <wp:docPr id="2143337987" name="image19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1.jpg"/>
                          <pic:cNvPicPr preferRelativeResize="0"/>
                        </pic:nvPicPr>
                        <pic:blipFill>
                          <a:blip r:embed="rId26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Передник - мадик.</w:t>
            </w:r>
            <w:r w:rsidRPr="001D18B3">
              <w:rPr>
                <w:rFonts w:eastAsia="Calibri"/>
                <w:sz w:val="23"/>
                <w:szCs w:val="23"/>
              </w:rPr>
              <w:t xml:space="preserve"> II половина XIX в. Забайкальская обл.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Ткани шелковые, нитки шелковые крученые, ткань х/б, кустарное производство, шитье лоскутное машинное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Длина с бахромой: 85 см.; ширина: 53,5 см. и 73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ОФ-4094/6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22070110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150 000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50B6D12D" wp14:editId="10838B7C">
                  <wp:extent cx="860425" cy="860425"/>
                  <wp:effectExtent l="0" t="0" r="0" b="0"/>
                  <wp:docPr id="2143338505" name="image71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16.jpg"/>
                          <pic:cNvPicPr preferRelativeResize="0"/>
                        </pic:nvPicPr>
                        <pic:blipFill>
                          <a:blip r:embed="rId26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Воротник - додиг к костюму ЦАМ.</w:t>
            </w:r>
            <w:r w:rsidRPr="001D18B3">
              <w:rPr>
                <w:rFonts w:eastAsia="Calibri"/>
                <w:sz w:val="23"/>
                <w:szCs w:val="23"/>
              </w:rPr>
              <w:t xml:space="preserve"> Конец XIX в. Россия, Забайкальская обл.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Шелк китайский, ткань х/б, ручное изготовление, шитье ручное, шитье машинное, аппликация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73 х 71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ОФ-3869/4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22261999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218AC940" wp14:editId="64574E60">
                  <wp:extent cx="860425" cy="860425"/>
                  <wp:effectExtent l="0" t="0" r="0" b="0"/>
                  <wp:docPr id="2143338494" name="image70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05.jpg"/>
                          <pic:cNvPicPr preferRelativeResize="0"/>
                        </pic:nvPicPr>
                        <pic:blipFill>
                          <a:blip r:embed="rId26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Гутулы.</w:t>
            </w:r>
            <w:r w:rsidRPr="001D18B3">
              <w:rPr>
                <w:rFonts w:eastAsia="Calibri"/>
                <w:sz w:val="23"/>
                <w:szCs w:val="23"/>
              </w:rPr>
              <w:t xml:space="preserve"> XIX - начало XX вв. Китай, Тибет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Сукно, кожа, парча, полотно льняное, ручное изготовление, шитье обувное, проклейка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Высота голенища: 45,7 см.; подошва: 26 х 9,5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ОФ-3366/1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36357486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0466A693" wp14:editId="711105E1">
                  <wp:extent cx="860425" cy="860425"/>
                  <wp:effectExtent l="0" t="0" r="0" b="0"/>
                  <wp:docPr id="2143338491" name="image70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00.jpg"/>
                          <pic:cNvPicPr preferRelativeResize="0"/>
                        </pic:nvPicPr>
                        <pic:blipFill>
                          <a:blip r:embed="rId26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Гутулы.</w:t>
            </w:r>
            <w:r w:rsidRPr="001D18B3">
              <w:rPr>
                <w:rFonts w:eastAsia="Calibri"/>
                <w:sz w:val="23"/>
                <w:szCs w:val="23"/>
              </w:rPr>
              <w:t xml:space="preserve"> XIX - начало XX вв. Китай, Тибет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Сукно, кожа, парча, полотно льняное, ручное изготовление, шитье обувное, проклейка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lastRenderedPageBreak/>
              <w:t>Высота голенища: 46 см.; подошва: 26 х 9,5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lastRenderedPageBreak/>
              <w:t>МИБ ОФ-3366/2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36357417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351B7696" wp14:editId="79A1170E">
                  <wp:extent cx="860425" cy="860425"/>
                  <wp:effectExtent l="0" t="0" r="0" b="0"/>
                  <wp:docPr id="2143338500" name="image71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14.jpg"/>
                          <pic:cNvPicPr preferRelativeResize="0"/>
                        </pic:nvPicPr>
                        <pic:blipFill>
                          <a:blip r:embed="rId26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Жодбон малый для украшения головы.</w:t>
            </w:r>
            <w:r w:rsidRPr="001D18B3">
              <w:rPr>
                <w:rFonts w:eastAsia="Calibri"/>
                <w:sz w:val="23"/>
                <w:szCs w:val="23"/>
              </w:rPr>
              <w:t xml:space="preserve"> Конец XIX в. Россия, Иркутская губерния, Забайкальская обл.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Шелк натуральный узорчатый, нитки х/б цветные, ручное изготовление, шитье ручное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Длина: 57 см.; ширина подушечки: 9,2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ОФ-3861/3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22070486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33FE67A0" wp14:editId="41DA4290">
                  <wp:extent cx="860425" cy="860425"/>
                  <wp:effectExtent l="0" t="0" r="0" b="0"/>
                  <wp:docPr id="2143338497" name="image71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13.jpg"/>
                          <pic:cNvPicPr preferRelativeResize="0"/>
                        </pic:nvPicPr>
                        <pic:blipFill>
                          <a:blip r:embed="rId26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Жодбон (искаж. тиб.). Большой жодбон.</w:t>
            </w:r>
            <w:r w:rsidRPr="001D18B3">
              <w:rPr>
                <w:rFonts w:eastAsia="Calibri"/>
                <w:sz w:val="23"/>
                <w:szCs w:val="23"/>
              </w:rPr>
              <w:t xml:space="preserve"> Середина XIX в. Китай, Тибет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Парча, шелк натуральный узорчатый, шелк натуральный, ткань х/б, нить золотная, нитки шелковые крученые, бусы янтарные, бусина малахитовая, ручное изготовление, шитье ручное, вышивка "вприкреп"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Навершие: 31 х 31 см; длина общая: 170 см, ширина: 31,5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ОФ-3916/10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16232714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80 000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6D385531" wp14:editId="25293290">
                  <wp:extent cx="860425" cy="860425"/>
                  <wp:effectExtent l="0" t="0" r="0" b="0"/>
                  <wp:docPr id="2143338482" name="image69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94.jpg"/>
                          <pic:cNvPicPr preferRelativeResize="0"/>
                        </pic:nvPicPr>
                        <pic:blipFill>
                          <a:blip r:embed="rId27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Бужин. Корона</w:t>
            </w:r>
            <w:r w:rsidRPr="001D18B3">
              <w:rPr>
                <w:rFonts w:eastAsia="Calibri"/>
                <w:sz w:val="23"/>
                <w:szCs w:val="23"/>
              </w:rPr>
              <w:t>. XIX век. Китай, Тибет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Шелк натуральный, парча, нить золотная, нить серебряная, нитки шелковые, картон, ручное изготовление, шитье, аппликация, вышивка "вприкреп"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Длина: 52 см.; высота: 21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ОФ-4572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РТ-331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34647965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800 000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3885783C" wp14:editId="736258EE">
                  <wp:extent cx="860425" cy="860425"/>
                  <wp:effectExtent l="0" t="0" r="0" b="0"/>
                  <wp:docPr id="2143338479" name="image68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87.jpg"/>
                          <pic:cNvPicPr preferRelativeResize="0"/>
                        </pic:nvPicPr>
                        <pic:blipFill>
                          <a:blip r:embed="rId27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Бусы для костюма Дун Жадма Тудоп Рыгдабужен.</w:t>
            </w:r>
            <w:r w:rsidRPr="001D18B3">
              <w:rPr>
                <w:rFonts w:eastAsia="Calibri"/>
                <w:sz w:val="23"/>
                <w:szCs w:val="23"/>
              </w:rPr>
              <w:t xml:space="preserve"> Середина XIX в. Забайкалье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Дерево, сплав металлов желтого цвета, кожа сыромятная, краски масляные</w:t>
            </w:r>
          </w:p>
          <w:p w:rsidR="001D18B3" w:rsidRPr="001D18B3" w:rsidRDefault="001D18B3" w:rsidP="001D18B3">
            <w:pPr>
              <w:rPr>
                <w:rFonts w:eastAsia="Calibri"/>
                <w:b/>
                <w:bCs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Длина общая: 115 см.; диаметр металлического диска: 13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ОФ-2313/1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48759935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300 000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1EFA9913" wp14:editId="0ECF3610">
                  <wp:extent cx="860425" cy="860425"/>
                  <wp:effectExtent l="0" t="0" r="0" b="0"/>
                  <wp:docPr id="2143338487" name="image69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95.jpg"/>
                          <pic:cNvPicPr preferRelativeResize="0"/>
                        </pic:nvPicPr>
                        <pic:blipFill>
                          <a:blip r:embed="rId27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Ванзай (искаж. тибет.). Ванзай с навершием, вышитым бисером.</w:t>
            </w:r>
            <w:r w:rsidRPr="001D18B3">
              <w:rPr>
                <w:rFonts w:eastAsia="Calibri"/>
                <w:sz w:val="23"/>
                <w:szCs w:val="23"/>
              </w:rPr>
              <w:t xml:space="preserve"> XIX - нач. XX вв. Китай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Бархат, нитки шелковые крученые, бусы стеклянные, бисер, сплав металлов, коралл, ручное изготовление, шитье машинное, шитье ручное, шитье бисерное</w:t>
            </w:r>
          </w:p>
          <w:p w:rsidR="001D18B3" w:rsidRPr="001D18B3" w:rsidRDefault="001D18B3" w:rsidP="001D18B3">
            <w:pPr>
              <w:rPr>
                <w:rFonts w:eastAsia="Calibri"/>
                <w:b/>
                <w:bCs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Высота: 17; длина нитей: 47; окружность: 56.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ОФ-3165/3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РТ-36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34647978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3E59B437" wp14:editId="126388DC">
                  <wp:extent cx="860425" cy="860425"/>
                  <wp:effectExtent l="0" t="0" r="0" b="0"/>
                  <wp:docPr id="2143338485" name="image70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04.jpg"/>
                          <pic:cNvPicPr preferRelativeResize="0"/>
                        </pic:nvPicPr>
                        <pic:blipFill>
                          <a:blip r:embed="rId27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Халат. Платье участника буддийских ритуальных танцев «Цам Калачакры».</w:t>
            </w:r>
            <w:r w:rsidRPr="001D18B3">
              <w:rPr>
                <w:rFonts w:eastAsia="Calibri"/>
                <w:sz w:val="23"/>
                <w:szCs w:val="23"/>
              </w:rPr>
              <w:t xml:space="preserve"> XIX - нач. XX вв. Забайкальская обл.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Шелк узорчатый, ткань х/б, ручное изготовление, шитье машинное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Длина:131 см.; ширина подола: 124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ОФ-3940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27828306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Ст.N РТ-255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0F862276" wp14:editId="27E4C7BC">
                  <wp:extent cx="860425" cy="860425"/>
                  <wp:effectExtent l="0" t="0" r="0" b="0"/>
                  <wp:docPr id="2143338478" name="image68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88.jpg"/>
                          <pic:cNvPicPr preferRelativeResize="0"/>
                        </pic:nvPicPr>
                        <pic:blipFill>
                          <a:blip r:embed="rId27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Передник - мадик.</w:t>
            </w:r>
            <w:r w:rsidRPr="001D18B3">
              <w:rPr>
                <w:rFonts w:eastAsia="Calibri"/>
                <w:sz w:val="23"/>
                <w:szCs w:val="23"/>
              </w:rPr>
              <w:t xml:space="preserve"> II половина XIX в. Забайкальская обл.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Ткани шелковые, нитки шелковые крученые, ткань х/б, кустарное производство, шитье лоскутное машинное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Длина с бахромой: 83 см.; ширина: 53,5 см. и 74,5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ОФ-4094/7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22070074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150 000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0ECF39FD" wp14:editId="3EF04559">
                  <wp:extent cx="860425" cy="860425"/>
                  <wp:effectExtent l="0" t="0" r="0" b="0"/>
                  <wp:docPr id="2143338416" name="image62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24.jpg"/>
                          <pic:cNvPicPr preferRelativeResize="0"/>
                        </pic:nvPicPr>
                        <pic:blipFill>
                          <a:blip r:embed="rId27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Воротник к костюму ЦАМ.</w:t>
            </w:r>
            <w:r w:rsidRPr="001D18B3">
              <w:rPr>
                <w:rFonts w:eastAsia="Calibri"/>
                <w:sz w:val="23"/>
                <w:szCs w:val="23"/>
              </w:rPr>
              <w:t xml:space="preserve"> Конец XIX в. Россия, Забайкальская обл.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Шелк китайский, ткань х/б, ручное изготовление, шитье ручное, шитье машинное, аппликация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71,5 х 68,5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ОФ-3871/10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22262019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22A14824" wp14:editId="20595AA2">
                  <wp:extent cx="860425" cy="860425"/>
                  <wp:effectExtent l="0" t="0" r="0" b="0"/>
                  <wp:docPr id="2143338413" name="image65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55.jpg"/>
                          <pic:cNvPicPr preferRelativeResize="0"/>
                        </pic:nvPicPr>
                        <pic:blipFill>
                          <a:blip r:embed="rId27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Гутулы.</w:t>
            </w:r>
            <w:r w:rsidRPr="001D18B3">
              <w:rPr>
                <w:rFonts w:eastAsia="Calibri"/>
                <w:sz w:val="23"/>
                <w:szCs w:val="23"/>
              </w:rPr>
              <w:t xml:space="preserve"> XIX - начало XX вв. Китай, Тибет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Сукно, кожа, парча, полотно льняное, ручное изготовление, шитье обувное, проклейка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Высота общая: 44 см.; подошва: 24,5 х 10 см.; высота носка: 7,5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ОФ-3365/1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36357448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1EF6AC41" wp14:editId="783B0450">
                  <wp:extent cx="860425" cy="860425"/>
                  <wp:effectExtent l="0" t="0" r="0" b="0"/>
                  <wp:docPr id="2143338401" name="image61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11.jpg"/>
                          <pic:cNvPicPr preferRelativeResize="0"/>
                        </pic:nvPicPr>
                        <pic:blipFill>
                          <a:blip r:embed="rId27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Гутулы.</w:t>
            </w:r>
            <w:r w:rsidRPr="001D18B3">
              <w:rPr>
                <w:rFonts w:eastAsia="Calibri"/>
                <w:sz w:val="23"/>
                <w:szCs w:val="23"/>
              </w:rPr>
              <w:t xml:space="preserve"> XIX - начало XX вв. Китай, Тибет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Сукно, кожа, парча, полотно льняное, ручное изготовление, шитье обувное, проклейка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Высота голенища: 46 см.; подошва: 24,5 х 9,5 см.; высота носка: 7,5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ОФ-3365/2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36357491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0B2174F1" wp14:editId="1D8FE90A">
                  <wp:extent cx="860425" cy="860425"/>
                  <wp:effectExtent l="0" t="0" r="0" b="0"/>
                  <wp:docPr id="2143338398" name="image60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09.jpg"/>
                          <pic:cNvPicPr preferRelativeResize="0"/>
                        </pic:nvPicPr>
                        <pic:blipFill>
                          <a:blip r:embed="rId27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Жодбон малый для украшения головы.</w:t>
            </w:r>
            <w:r w:rsidRPr="001D18B3">
              <w:rPr>
                <w:rFonts w:eastAsia="Calibri"/>
                <w:sz w:val="23"/>
                <w:szCs w:val="23"/>
              </w:rPr>
              <w:t xml:space="preserve"> Конец XIX в. Россия, Иркутская губерния, Забайкальская обл.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Шелк натуральный узорчатый, нитки х/б цветные, ручное изготовление, шитье ручное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Длина: 58 см.; ширина подушечки: 9,5.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ОФ-3861/9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22070457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34EBF3E8" wp14:editId="5AF8EBDD">
                  <wp:extent cx="860425" cy="860425"/>
                  <wp:effectExtent l="0" t="0" r="0" b="0"/>
                  <wp:docPr id="2143338407" name="image61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15.jpg"/>
                          <pic:cNvPicPr preferRelativeResize="0"/>
                        </pic:nvPicPr>
                        <pic:blipFill>
                          <a:blip r:embed="rId27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19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67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z w:val="23"/>
                <w:szCs w:val="23"/>
              </w:rPr>
              <w:t>Жодбон (искаж. тиб.). Большой жодбон.</w:t>
            </w:r>
            <w:r w:rsidRPr="001D18B3">
              <w:rPr>
                <w:rFonts w:eastAsia="Calibri"/>
                <w:sz w:val="23"/>
                <w:szCs w:val="23"/>
              </w:rPr>
              <w:t xml:space="preserve"> Середина XIX в. Китай, Тибет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Парча, шелк натуральный узорчатый, шелк натуральный, ткань х/б, нить золотная, нитки шелковые крученые, бусы янтарные, бусина малахитовая, ручное изготовление, шитье ручное, вышивка "вприкреп"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Навершие: 26,5 х 25,5 см; длина общая: 124 см, ширина: 23,5 см.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МИБ ОФ-3916/7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16232670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80 000</w:t>
            </w:r>
          </w:p>
        </w:tc>
        <w:tc>
          <w:tcPr>
            <w:tcW w:w="17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1A7D5C4C" wp14:editId="564A8F5F">
                  <wp:extent cx="860425" cy="860425"/>
                  <wp:effectExtent l="0" t="0" r="0" b="0"/>
                  <wp:docPr id="2143338404" name="image61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14.jpg"/>
                          <pic:cNvPicPr preferRelativeResize="0"/>
                        </pic:nvPicPr>
                        <pic:blipFill>
                          <a:blip r:embed="rId28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</w:p>
        </w:tc>
      </w:tr>
    </w:tbl>
    <w:p w:rsidR="001D18B3" w:rsidRPr="001D18B3" w:rsidRDefault="001D18B3" w:rsidP="001D18B3">
      <w:pPr>
        <w:widowControl/>
        <w:autoSpaceDE/>
        <w:autoSpaceDN/>
        <w:contextualSpacing/>
        <w:jc w:val="both"/>
        <w:rPr>
          <w:rFonts w:eastAsia="Calibri"/>
          <w:bCs/>
          <w:sz w:val="23"/>
          <w:szCs w:val="23"/>
        </w:rPr>
      </w:pPr>
      <w:r w:rsidRPr="001D18B3">
        <w:rPr>
          <w:rFonts w:eastAsia="Calibri"/>
          <w:b/>
          <w:sz w:val="23"/>
          <w:szCs w:val="23"/>
        </w:rPr>
        <w:t xml:space="preserve">Итого: </w:t>
      </w:r>
      <w:r w:rsidRPr="001D18B3">
        <w:rPr>
          <w:rFonts w:eastAsia="Calibri"/>
          <w:sz w:val="23"/>
          <w:szCs w:val="23"/>
        </w:rPr>
        <w:t>241 (двести сорок один)</w:t>
      </w:r>
      <w:r w:rsidRPr="001D18B3">
        <w:rPr>
          <w:rFonts w:eastAsia="Calibri"/>
          <w:bCs/>
          <w:sz w:val="23"/>
          <w:szCs w:val="23"/>
        </w:rPr>
        <w:t xml:space="preserve"> музейный предмет.</w:t>
      </w:r>
    </w:p>
    <w:p w:rsidR="001D18B3" w:rsidRPr="001D18B3" w:rsidRDefault="001D18B3" w:rsidP="001D18B3">
      <w:pPr>
        <w:widowControl/>
        <w:autoSpaceDE/>
        <w:autoSpaceDN/>
        <w:contextualSpacing/>
        <w:jc w:val="both"/>
        <w:rPr>
          <w:rFonts w:eastAsia="Calibri"/>
          <w:snapToGrid w:val="0"/>
          <w:sz w:val="23"/>
          <w:szCs w:val="23"/>
        </w:rPr>
      </w:pPr>
      <w:r w:rsidRPr="001D18B3">
        <w:rPr>
          <w:rFonts w:eastAsia="Calibri"/>
          <w:b/>
          <w:bCs/>
          <w:sz w:val="23"/>
          <w:szCs w:val="23"/>
        </w:rPr>
        <w:t>Общей страховой оценкой (стоимостью):</w:t>
      </w:r>
      <w:r w:rsidRPr="001D18B3">
        <w:rPr>
          <w:rFonts w:eastAsia="Calibri"/>
          <w:b/>
          <w:sz w:val="23"/>
          <w:szCs w:val="23"/>
        </w:rPr>
        <w:t xml:space="preserve"> </w:t>
      </w:r>
      <w:r w:rsidRPr="001D18B3">
        <w:rPr>
          <w:rFonts w:eastAsia="Calibri"/>
          <w:sz w:val="23"/>
          <w:szCs w:val="23"/>
        </w:rPr>
        <w:t>541 828 000,00 (пятьсот сорок один миллион восемьсот двадцать восемь тысяч) рублей 00 копеек.</w:t>
      </w:r>
    </w:p>
    <w:p w:rsidR="001D18B3" w:rsidRPr="001D18B3" w:rsidRDefault="001D18B3" w:rsidP="001D18B3">
      <w:pPr>
        <w:widowControl/>
        <w:autoSpaceDE/>
        <w:autoSpaceDN/>
        <w:jc w:val="both"/>
        <w:rPr>
          <w:rFonts w:eastAsia="Calibri"/>
          <w:sz w:val="23"/>
          <w:szCs w:val="23"/>
        </w:rPr>
      </w:pPr>
    </w:p>
    <w:p w:rsidR="001D18B3" w:rsidRPr="001D18B3" w:rsidRDefault="001D18B3" w:rsidP="001D18B3">
      <w:pPr>
        <w:widowControl/>
        <w:autoSpaceDE/>
        <w:autoSpaceDN/>
        <w:jc w:val="both"/>
        <w:rPr>
          <w:rFonts w:eastAsia="Calibri"/>
          <w:sz w:val="23"/>
          <w:szCs w:val="23"/>
        </w:rPr>
      </w:pPr>
    </w:p>
    <w:p w:rsidR="001D18B3" w:rsidRPr="001D18B3" w:rsidRDefault="001D18B3" w:rsidP="001D18B3">
      <w:pPr>
        <w:widowControl/>
        <w:autoSpaceDE/>
        <w:autoSpaceDN/>
        <w:jc w:val="both"/>
        <w:rPr>
          <w:rFonts w:eastAsia="Calibri"/>
          <w:sz w:val="23"/>
          <w:szCs w:val="23"/>
        </w:rPr>
      </w:pPr>
    </w:p>
    <w:p w:rsidR="001D18B3" w:rsidRPr="001D18B3" w:rsidRDefault="001D18B3" w:rsidP="001D18B3">
      <w:pPr>
        <w:widowControl/>
        <w:autoSpaceDE/>
        <w:autoSpaceDN/>
        <w:jc w:val="both"/>
        <w:rPr>
          <w:rFonts w:eastAsia="Calibri"/>
          <w:sz w:val="23"/>
          <w:szCs w:val="23"/>
        </w:rPr>
      </w:pPr>
    </w:p>
    <w:p w:rsidR="001D18B3" w:rsidRPr="001D18B3" w:rsidRDefault="001D18B3" w:rsidP="001D18B3">
      <w:pPr>
        <w:widowControl/>
        <w:autoSpaceDE/>
        <w:autoSpaceDN/>
        <w:jc w:val="center"/>
        <w:rPr>
          <w:b/>
          <w:bCs/>
          <w:color w:val="0D0D0D"/>
          <w:sz w:val="23"/>
          <w:szCs w:val="23"/>
        </w:rPr>
      </w:pPr>
    </w:p>
    <w:p w:rsidR="001D18B3" w:rsidRPr="001D18B3" w:rsidRDefault="001D18B3" w:rsidP="001D18B3">
      <w:pPr>
        <w:widowControl/>
        <w:autoSpaceDE/>
        <w:autoSpaceDN/>
        <w:jc w:val="center"/>
        <w:rPr>
          <w:b/>
          <w:bCs/>
          <w:color w:val="0D0D0D"/>
          <w:sz w:val="23"/>
          <w:szCs w:val="23"/>
        </w:rPr>
      </w:pPr>
      <w:r w:rsidRPr="001D18B3">
        <w:rPr>
          <w:b/>
          <w:bCs/>
          <w:color w:val="0D0D0D"/>
          <w:sz w:val="23"/>
          <w:szCs w:val="23"/>
        </w:rPr>
        <w:t>Выгодоприобретатель: Бюджетное Учреждение Республики Калмыкия «Национальный музей Республики Калмыкии им. Н.Н. Пальмова»</w:t>
      </w:r>
    </w:p>
    <w:tbl>
      <w:tblPr>
        <w:tblStyle w:val="13"/>
        <w:tblW w:w="10663" w:type="dxa"/>
        <w:jc w:val="center"/>
        <w:tblInd w:w="0" w:type="dxa"/>
        <w:tblLayout w:type="fixed"/>
        <w:tblLook w:val="04A0" w:firstRow="1" w:lastRow="0" w:firstColumn="1" w:lastColumn="0" w:noHBand="0" w:noVBand="1"/>
      </w:tblPr>
      <w:tblGrid>
        <w:gridCol w:w="562"/>
        <w:gridCol w:w="4258"/>
        <w:gridCol w:w="1696"/>
        <w:gridCol w:w="1565"/>
        <w:gridCol w:w="2582"/>
      </w:tblGrid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b/>
                <w:sz w:val="23"/>
                <w:szCs w:val="23"/>
              </w:rPr>
            </w:pPr>
            <w:r w:rsidRPr="001D18B3">
              <w:rPr>
                <w:rFonts w:eastAsia="Calibri"/>
                <w:b/>
                <w:sz w:val="23"/>
                <w:szCs w:val="23"/>
              </w:rPr>
              <w:t>№№</w:t>
            </w:r>
          </w:p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b/>
                <w:sz w:val="23"/>
                <w:szCs w:val="23"/>
              </w:rPr>
            </w:pPr>
            <w:r w:rsidRPr="001D18B3">
              <w:rPr>
                <w:rFonts w:eastAsia="Calibri"/>
                <w:b/>
                <w:sz w:val="23"/>
                <w:szCs w:val="23"/>
              </w:rPr>
              <w:t>п/п</w:t>
            </w:r>
          </w:p>
        </w:tc>
        <w:tc>
          <w:tcPr>
            <w:tcW w:w="4258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b/>
                <w:sz w:val="23"/>
                <w:szCs w:val="23"/>
              </w:rPr>
            </w:pPr>
            <w:r w:rsidRPr="001D18B3">
              <w:rPr>
                <w:rFonts w:eastAsia="Calibri"/>
                <w:b/>
                <w:sz w:val="23"/>
                <w:szCs w:val="23"/>
              </w:rPr>
              <w:t>Наименование и краткое описание предмета, материал, техника, размеры</w:t>
            </w:r>
          </w:p>
        </w:tc>
        <w:tc>
          <w:tcPr>
            <w:tcW w:w="1696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b/>
                <w:sz w:val="23"/>
                <w:szCs w:val="23"/>
              </w:rPr>
            </w:pPr>
            <w:r w:rsidRPr="001D18B3">
              <w:rPr>
                <w:rFonts w:eastAsia="Calibri"/>
                <w:b/>
                <w:sz w:val="23"/>
                <w:szCs w:val="23"/>
              </w:rPr>
              <w:t>Учётные обозначения</w:t>
            </w:r>
          </w:p>
        </w:tc>
        <w:tc>
          <w:tcPr>
            <w:tcW w:w="1565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b/>
                <w:sz w:val="23"/>
                <w:szCs w:val="23"/>
              </w:rPr>
            </w:pPr>
            <w:r w:rsidRPr="001D18B3">
              <w:rPr>
                <w:rFonts w:eastAsia="Calibri"/>
                <w:b/>
                <w:sz w:val="23"/>
                <w:szCs w:val="23"/>
              </w:rPr>
              <w:t>Страховая оценка (стоимость), руб.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b/>
                <w:sz w:val="23"/>
                <w:szCs w:val="23"/>
              </w:rPr>
            </w:pPr>
            <w:r w:rsidRPr="001D18B3">
              <w:rPr>
                <w:rFonts w:eastAsia="Calibri"/>
                <w:b/>
                <w:sz w:val="23"/>
                <w:szCs w:val="23"/>
              </w:rPr>
              <w:t>Изображение</w:t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  <w:shd w:val="clear" w:color="auto" w:fill="auto"/>
          </w:tcPr>
          <w:p w:rsidR="001D18B3" w:rsidRPr="001D18B3" w:rsidRDefault="001D18B3" w:rsidP="001D18B3">
            <w:pPr>
              <w:numPr>
                <w:ilvl w:val="0"/>
                <w:numId w:val="21"/>
              </w:numPr>
              <w:tabs>
                <w:tab w:val="left" w:pos="5595"/>
              </w:tabs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258" w:type="dxa"/>
          </w:tcPr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Н.а. Танка «Будда Шакьямуни с двумя архатами»</w:t>
            </w:r>
          </w:p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ХХ в. </w:t>
            </w:r>
          </w:p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Грунт. полотно, клеевые краски.</w:t>
            </w:r>
          </w:p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Р-р с паспарту 31,3х55 (см) </w:t>
            </w:r>
          </w:p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Р-р зеркало иконы 23,3х30,5 (см)</w:t>
            </w:r>
          </w:p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В паспарту без завесы.</w:t>
            </w:r>
          </w:p>
        </w:tc>
        <w:tc>
          <w:tcPr>
            <w:tcW w:w="1696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КП 3348</w:t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И-142</w:t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21246011</w:t>
            </w:r>
          </w:p>
        </w:tc>
        <w:tc>
          <w:tcPr>
            <w:tcW w:w="1565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500000,0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056B1F75" wp14:editId="79A28D36">
                  <wp:extent cx="857626" cy="1119816"/>
                  <wp:effectExtent l="0" t="0" r="0" b="444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3968" cy="11280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  <w:shd w:val="clear" w:color="auto" w:fill="auto"/>
          </w:tcPr>
          <w:p w:rsidR="001D18B3" w:rsidRPr="001D18B3" w:rsidRDefault="001D18B3" w:rsidP="001D18B3">
            <w:pPr>
              <w:numPr>
                <w:ilvl w:val="0"/>
                <w:numId w:val="21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258" w:type="dxa"/>
          </w:tcPr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Н.а. Танка «Цаган Аав» (Белый Старец)</w:t>
            </w:r>
          </w:p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Конец 19 в.</w:t>
            </w:r>
          </w:p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Полотно, минеральные краски. </w:t>
            </w:r>
          </w:p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Р-р зеркало иконы 29,5х21,2 (см) </w:t>
            </w:r>
          </w:p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Р-р с паспарту 30х52 (см)</w:t>
            </w:r>
          </w:p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В паспарту с завесой (ручной шов).</w:t>
            </w:r>
          </w:p>
        </w:tc>
        <w:tc>
          <w:tcPr>
            <w:tcW w:w="1696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КП 633</w:t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И-3</w:t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37422483</w:t>
            </w:r>
          </w:p>
        </w:tc>
        <w:tc>
          <w:tcPr>
            <w:tcW w:w="1565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500000,0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6C105C48" wp14:editId="4AB1262C">
                  <wp:extent cx="656782" cy="944974"/>
                  <wp:effectExtent l="0" t="0" r="0" b="762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001" cy="962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  <w:shd w:val="clear" w:color="auto" w:fill="auto"/>
          </w:tcPr>
          <w:p w:rsidR="001D18B3" w:rsidRPr="001D18B3" w:rsidRDefault="001D18B3" w:rsidP="001D18B3">
            <w:pPr>
              <w:numPr>
                <w:ilvl w:val="0"/>
                <w:numId w:val="21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258" w:type="dxa"/>
          </w:tcPr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Н.а. Танка «Цокшин Цзонхава», нач. ХХв., грунт. полотно, клеевые краски.</w:t>
            </w:r>
          </w:p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Р-р зеркало иконы 30х41 (см); </w:t>
            </w:r>
          </w:p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Р-р в паспарту 42,5х76,5 (см)</w:t>
            </w:r>
          </w:p>
        </w:tc>
        <w:tc>
          <w:tcPr>
            <w:tcW w:w="1696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КП 1211</w:t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И – 53</w:t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20969957</w:t>
            </w:r>
          </w:p>
        </w:tc>
        <w:tc>
          <w:tcPr>
            <w:tcW w:w="1565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700000,0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0912551B" wp14:editId="1F57AE99">
                  <wp:extent cx="528360" cy="730646"/>
                  <wp:effectExtent l="0" t="0" r="508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6091" cy="7413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21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258" w:type="dxa"/>
          </w:tcPr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Н.а. Танка «Тара и 21 разновидность Тар». </w:t>
            </w:r>
          </w:p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Конец 19-нач. 20 вв. </w:t>
            </w:r>
          </w:p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Грунт. полотно, клеевые краски </w:t>
            </w:r>
          </w:p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Р-р зеркало иконы 33,0х35,5 (см); 43,0х65,0 (см) </w:t>
            </w:r>
          </w:p>
          <w:p w:rsidR="001D18B3" w:rsidRPr="001D18B3" w:rsidRDefault="001D18B3" w:rsidP="001D18B3">
            <w:pPr>
              <w:rPr>
                <w:sz w:val="23"/>
                <w:szCs w:val="23"/>
              </w:rPr>
            </w:pPr>
            <w:r w:rsidRPr="001D18B3">
              <w:rPr>
                <w:sz w:val="23"/>
                <w:szCs w:val="23"/>
              </w:rPr>
              <w:t>В паспарту без завесы, древко в верхней и нижней части.</w:t>
            </w:r>
          </w:p>
        </w:tc>
        <w:tc>
          <w:tcPr>
            <w:tcW w:w="1696" w:type="dxa"/>
          </w:tcPr>
          <w:p w:rsidR="001D18B3" w:rsidRPr="001D18B3" w:rsidRDefault="001D18B3" w:rsidP="001D18B3">
            <w:pPr>
              <w:ind w:left="490" w:right="472"/>
              <w:jc w:val="center"/>
              <w:rPr>
                <w:sz w:val="23"/>
                <w:szCs w:val="23"/>
                <w:lang w:val="en-US"/>
              </w:rPr>
            </w:pPr>
            <w:r w:rsidRPr="001D18B3">
              <w:rPr>
                <w:sz w:val="23"/>
                <w:szCs w:val="23"/>
              </w:rPr>
              <w:t>КП</w:t>
            </w:r>
            <w:r w:rsidRPr="001D18B3">
              <w:rPr>
                <w:spacing w:val="-59"/>
                <w:sz w:val="23"/>
                <w:szCs w:val="23"/>
                <w:lang w:val="en-US"/>
              </w:rPr>
              <w:t xml:space="preserve"> </w:t>
            </w:r>
            <w:r w:rsidRPr="001D18B3">
              <w:rPr>
                <w:sz w:val="23"/>
                <w:szCs w:val="23"/>
                <w:lang w:val="en-US"/>
              </w:rPr>
              <w:t>3384</w:t>
            </w:r>
          </w:p>
          <w:p w:rsidR="001D18B3" w:rsidRPr="001D18B3" w:rsidRDefault="001D18B3" w:rsidP="001D18B3">
            <w:pPr>
              <w:ind w:left="490" w:right="470"/>
              <w:jc w:val="center"/>
              <w:rPr>
                <w:sz w:val="23"/>
                <w:szCs w:val="23"/>
                <w:lang w:val="en-US"/>
              </w:rPr>
            </w:pPr>
            <w:r w:rsidRPr="001D18B3">
              <w:rPr>
                <w:w w:val="105"/>
                <w:sz w:val="23"/>
                <w:szCs w:val="23"/>
                <w:lang w:val="en-US"/>
              </w:rPr>
              <w:t>И-179</w:t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22313512</w:t>
            </w:r>
          </w:p>
        </w:tc>
        <w:tc>
          <w:tcPr>
            <w:tcW w:w="1565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w w:val="105"/>
                <w:sz w:val="23"/>
                <w:szCs w:val="23"/>
              </w:rPr>
              <w:t>600000,0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01D1E97F" wp14:editId="6CF74C4E">
                  <wp:extent cx="1315904" cy="1362076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320145" cy="1366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21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258" w:type="dxa"/>
          </w:tcPr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Н.а. Танка «Авалокитешвара» (калм. Арьябала). </w:t>
            </w:r>
          </w:p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К. ХIХ-</w:t>
            </w:r>
            <w:proofErr w:type="gramStart"/>
            <w:r w:rsidRPr="001D18B3">
              <w:rPr>
                <w:rFonts w:eastAsia="Calibri"/>
                <w:sz w:val="23"/>
                <w:szCs w:val="23"/>
              </w:rPr>
              <w:t>нач.ХХ</w:t>
            </w:r>
            <w:proofErr w:type="gramEnd"/>
            <w:r w:rsidRPr="001D18B3">
              <w:rPr>
                <w:rFonts w:eastAsia="Calibri"/>
                <w:sz w:val="23"/>
                <w:szCs w:val="23"/>
              </w:rPr>
              <w:t xml:space="preserve"> вв. грунтованное полотно, цветная ксилография. </w:t>
            </w:r>
          </w:p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Р-р зеркало иконы: 38,5х56,0 (см) р-р в паспарту, 55,0х101,0 (см).</w:t>
            </w:r>
          </w:p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В паспарту, древко сверху и в нижней части, без завесы. </w:t>
            </w:r>
          </w:p>
        </w:tc>
        <w:tc>
          <w:tcPr>
            <w:tcW w:w="1696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КП-3479 </w:t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И-184 ГК 22314506</w:t>
            </w:r>
          </w:p>
        </w:tc>
        <w:tc>
          <w:tcPr>
            <w:tcW w:w="1565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1000000,0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66373BC1" wp14:editId="6FFC4FC6">
                  <wp:extent cx="858754" cy="1245190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873836" cy="12670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21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258" w:type="dxa"/>
          </w:tcPr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Скульптура культовая «Будда Шакьямуни», </w:t>
            </w:r>
          </w:p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ж. м., литье, </w:t>
            </w:r>
          </w:p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  <w:lang w:val="en-US"/>
              </w:rPr>
              <w:t>h</w:t>
            </w:r>
            <w:r w:rsidRPr="001D18B3">
              <w:rPr>
                <w:rFonts w:eastAsia="Calibri"/>
                <w:sz w:val="23"/>
                <w:szCs w:val="23"/>
              </w:rPr>
              <w:t xml:space="preserve"> – 19,2 (см)</w:t>
            </w:r>
          </w:p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Ширина 14,8 (см) Глубина - 9 (см)</w:t>
            </w:r>
          </w:p>
        </w:tc>
        <w:tc>
          <w:tcPr>
            <w:tcW w:w="1696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КП 1719</w:t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37416563</w:t>
            </w:r>
          </w:p>
        </w:tc>
        <w:tc>
          <w:tcPr>
            <w:tcW w:w="1565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500000,0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3D8D5804" wp14:editId="7276594E">
                  <wp:extent cx="598082" cy="809974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1012" cy="8274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21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258" w:type="dxa"/>
          </w:tcPr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Скульптура культовая «Зеленая Тара». ХХ в.</w:t>
            </w:r>
          </w:p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бронза, позолота, литье, гравировка </w:t>
            </w:r>
          </w:p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h -36,0 (см)</w:t>
            </w:r>
          </w:p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Ширина - 20,0 (</w:t>
            </w:r>
            <w:proofErr w:type="gramStart"/>
            <w:r w:rsidRPr="001D18B3">
              <w:rPr>
                <w:rFonts w:eastAsia="Calibri"/>
                <w:sz w:val="23"/>
                <w:szCs w:val="23"/>
              </w:rPr>
              <w:t>см )</w:t>
            </w:r>
            <w:proofErr w:type="gramEnd"/>
          </w:p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Глубина - 18,0 (см)</w:t>
            </w:r>
          </w:p>
        </w:tc>
        <w:tc>
          <w:tcPr>
            <w:tcW w:w="1696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КП 9577Нвф</w:t>
            </w:r>
          </w:p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</w:p>
        </w:tc>
        <w:tc>
          <w:tcPr>
            <w:tcW w:w="1565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650000,0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414D0CF5" wp14:editId="43F6E427">
                  <wp:extent cx="528418" cy="904914"/>
                  <wp:effectExtent l="0" t="0" r="508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847" cy="9210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21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258" w:type="dxa"/>
          </w:tcPr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Скульптура культовая «Ушнишавиджая», бронза, литье, позолота, роспись</w:t>
            </w:r>
          </w:p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Высота 15,5 (см)</w:t>
            </w:r>
          </w:p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Ширина - 13,0 (см)</w:t>
            </w:r>
          </w:p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Глубина - 9 (см)</w:t>
            </w:r>
          </w:p>
        </w:tc>
        <w:tc>
          <w:tcPr>
            <w:tcW w:w="1696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КП 1375</w:t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КС-45 </w:t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37186341</w:t>
            </w:r>
          </w:p>
        </w:tc>
        <w:tc>
          <w:tcPr>
            <w:tcW w:w="1565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650000,0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719B7B24" wp14:editId="74CFFF26">
                  <wp:extent cx="711970" cy="9398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450" cy="94835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21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258" w:type="dxa"/>
          </w:tcPr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Скульптура культовая «Далай – лама </w:t>
            </w:r>
            <w:r w:rsidRPr="001D18B3">
              <w:rPr>
                <w:rFonts w:eastAsia="Calibri"/>
                <w:sz w:val="23"/>
                <w:szCs w:val="23"/>
                <w:lang w:val="en-US"/>
              </w:rPr>
              <w:t>IV</w:t>
            </w:r>
            <w:r w:rsidRPr="001D18B3">
              <w:rPr>
                <w:rFonts w:eastAsia="Calibri"/>
                <w:sz w:val="23"/>
                <w:szCs w:val="23"/>
              </w:rPr>
              <w:t>» изображен в позе медитации без лотосового подножия.</w:t>
            </w:r>
          </w:p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19 в. </w:t>
            </w:r>
          </w:p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Сплав бронзы и меди, позолота, литье</w:t>
            </w:r>
          </w:p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h – 12,0 (см)</w:t>
            </w:r>
          </w:p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Ширина - 9,5 (см) </w:t>
            </w:r>
          </w:p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Глубина 7,7 (см)</w:t>
            </w:r>
          </w:p>
        </w:tc>
        <w:tc>
          <w:tcPr>
            <w:tcW w:w="1696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КП 7664</w:t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37842544</w:t>
            </w:r>
          </w:p>
        </w:tc>
        <w:tc>
          <w:tcPr>
            <w:tcW w:w="1565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500000,0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6A7C445F" wp14:editId="3C57DC2F">
                  <wp:extent cx="685800" cy="102870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6170" cy="1029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21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258" w:type="dxa"/>
          </w:tcPr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Скульптура культовая «Белая Тара». ХХ в., бронза, литье, гравировка </w:t>
            </w:r>
          </w:p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h – 32,0 (см)</w:t>
            </w:r>
          </w:p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Ширина -20,5 (см)</w:t>
            </w:r>
          </w:p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Глубина - 12,5 (см)</w:t>
            </w:r>
          </w:p>
        </w:tc>
        <w:tc>
          <w:tcPr>
            <w:tcW w:w="1696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КП 9578 Нвф</w:t>
            </w:r>
          </w:p>
        </w:tc>
        <w:tc>
          <w:tcPr>
            <w:tcW w:w="1565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650000,0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11A6D197" wp14:editId="47C35184">
                  <wp:extent cx="925196" cy="594768"/>
                  <wp:effectExtent l="0" t="0" r="8255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1840" cy="5990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21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258" w:type="dxa"/>
          </w:tcPr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Кюрде. Молитвенный барабан с ручками. </w:t>
            </w:r>
          </w:p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Нач. ХХ в., дерево, металл, роспись </w:t>
            </w:r>
          </w:p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hmax – 46,0 см.</w:t>
            </w:r>
          </w:p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Ширина 40,5 см;</w:t>
            </w:r>
          </w:p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Глубина – 28,0 см </w:t>
            </w:r>
          </w:p>
        </w:tc>
        <w:tc>
          <w:tcPr>
            <w:tcW w:w="1696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КП 2606</w:t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П-190</w:t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46918963</w:t>
            </w:r>
          </w:p>
        </w:tc>
        <w:tc>
          <w:tcPr>
            <w:tcW w:w="1565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350000,00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2B1B0F9E" wp14:editId="4832F1FF">
                  <wp:extent cx="797156" cy="1019618"/>
                  <wp:effectExtent l="0" t="0" r="3175" b="952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802303" cy="10262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21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258" w:type="dxa"/>
          </w:tcPr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Кюрде. Молитвенный барабан ручной. </w:t>
            </w:r>
          </w:p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ХХ век</w:t>
            </w:r>
          </w:p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медь, мельхиор, латунь</w:t>
            </w:r>
          </w:p>
          <w:p w:rsidR="001D18B3" w:rsidRPr="001D18B3" w:rsidRDefault="001D18B3" w:rsidP="001D18B3">
            <w:pPr>
              <w:ind w:right="1859"/>
              <w:rPr>
                <w:sz w:val="23"/>
                <w:szCs w:val="23"/>
                <w:lang w:eastAsia="ru-RU"/>
              </w:rPr>
            </w:pPr>
            <w:r w:rsidRPr="001D18B3">
              <w:rPr>
                <w:sz w:val="23"/>
                <w:szCs w:val="23"/>
                <w:lang w:eastAsia="ru-RU"/>
              </w:rPr>
              <w:t>Размер:</w:t>
            </w:r>
          </w:p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Длина 36 (см) D - 9,0 см.</w:t>
            </w:r>
          </w:p>
        </w:tc>
        <w:tc>
          <w:tcPr>
            <w:tcW w:w="1696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КП 3613</w:t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П – 593</w:t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37068716</w:t>
            </w:r>
          </w:p>
        </w:tc>
        <w:tc>
          <w:tcPr>
            <w:tcW w:w="1565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600000,0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657A960E" wp14:editId="2ADB8FCC">
                  <wp:extent cx="693903" cy="8763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3541" cy="8884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  <w:shd w:val="clear" w:color="auto" w:fill="auto"/>
          </w:tcPr>
          <w:p w:rsidR="001D18B3" w:rsidRPr="001D18B3" w:rsidRDefault="001D18B3" w:rsidP="001D18B3">
            <w:pPr>
              <w:numPr>
                <w:ilvl w:val="0"/>
                <w:numId w:val="21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258" w:type="dxa"/>
            <w:shd w:val="clear" w:color="auto" w:fill="auto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Колокольчик (хонх). 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К. </w:t>
            </w:r>
            <w:r w:rsidRPr="001D18B3">
              <w:rPr>
                <w:rFonts w:eastAsia="Calibri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sz w:val="23"/>
                <w:szCs w:val="23"/>
              </w:rPr>
              <w:t xml:space="preserve"> -н. ХХ вв. 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металл, 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h-15,0 (см)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D - 7,5 см.</w:t>
            </w:r>
          </w:p>
        </w:tc>
        <w:tc>
          <w:tcPr>
            <w:tcW w:w="1696" w:type="dxa"/>
            <w:shd w:val="clear" w:color="auto" w:fill="auto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КП 8069/74</w:t>
            </w:r>
          </w:p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37414452</w:t>
            </w:r>
          </w:p>
        </w:tc>
        <w:tc>
          <w:tcPr>
            <w:tcW w:w="1565" w:type="dxa"/>
            <w:shd w:val="clear" w:color="auto" w:fill="auto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500000,0</w:t>
            </w:r>
          </w:p>
        </w:tc>
        <w:tc>
          <w:tcPr>
            <w:tcW w:w="2582" w:type="dxa"/>
            <w:shd w:val="clear" w:color="auto" w:fill="auto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4428507D" wp14:editId="59A49AE8">
                  <wp:extent cx="553046" cy="840628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670" cy="8506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21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25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Четки молитвенные, 109 зерен, 5 разделительных бусин желтого цвета, разноцветная кисть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Дерево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Длина 54 (см)</w:t>
            </w:r>
          </w:p>
        </w:tc>
        <w:tc>
          <w:tcPr>
            <w:tcW w:w="1696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КП 9145</w:t>
            </w:r>
          </w:p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37404450</w:t>
            </w:r>
          </w:p>
        </w:tc>
        <w:tc>
          <w:tcPr>
            <w:tcW w:w="1565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300000,0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1AD7ABC5" wp14:editId="5EE57736">
                  <wp:extent cx="561696" cy="706132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566" cy="7235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21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25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Курильница - ритуальный предмет для благовоний. 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нач. ХХ века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бронза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h (без </w:t>
            </w:r>
            <w:proofErr w:type="gramStart"/>
            <w:r w:rsidRPr="001D18B3">
              <w:rPr>
                <w:rFonts w:eastAsia="Calibri"/>
                <w:sz w:val="23"/>
                <w:szCs w:val="23"/>
              </w:rPr>
              <w:t>крышки)=</w:t>
            </w:r>
            <w:proofErr w:type="gramEnd"/>
            <w:r w:rsidRPr="001D18B3">
              <w:rPr>
                <w:rFonts w:eastAsia="Calibri"/>
                <w:sz w:val="23"/>
                <w:szCs w:val="23"/>
              </w:rPr>
              <w:t xml:space="preserve">10 см. 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dl = 6,7 см. 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h крышки-6,5 (см) 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d2 = 6,2 см.</w:t>
            </w:r>
          </w:p>
        </w:tc>
        <w:tc>
          <w:tcPr>
            <w:tcW w:w="1696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DejaVu Sans"/>
                <w:color w:val="000000"/>
                <w:sz w:val="23"/>
                <w:szCs w:val="23"/>
              </w:rPr>
              <w:t>КРКМ 7629/7</w:t>
            </w:r>
            <w:r w:rsidRPr="001D18B3">
              <w:rPr>
                <w:rFonts w:eastAsia="DejaVu Sans"/>
                <w:color w:val="000000"/>
                <w:sz w:val="23"/>
                <w:szCs w:val="23"/>
              </w:rPr>
              <w:br/>
              <w:t>ГК 37416270</w:t>
            </w:r>
          </w:p>
        </w:tc>
        <w:tc>
          <w:tcPr>
            <w:tcW w:w="1565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500000,0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241B39DF" wp14:editId="4387DF07">
                  <wp:extent cx="703906" cy="959324"/>
                  <wp:effectExtent l="0" t="0" r="127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0651" cy="9685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21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258" w:type="dxa"/>
          </w:tcPr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Труба богослужебная с изображением драконов – ганглин, металл, </w:t>
            </w:r>
          </w:p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Длина- 45,0 (см) </w:t>
            </w:r>
          </w:p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D мундштука - 2,8 (см) </w:t>
            </w:r>
          </w:p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D раструба - 9,4 (см)</w:t>
            </w:r>
          </w:p>
        </w:tc>
        <w:tc>
          <w:tcPr>
            <w:tcW w:w="1696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DejaVu Sans"/>
                <w:color w:val="000000"/>
                <w:sz w:val="23"/>
                <w:szCs w:val="23"/>
              </w:rPr>
            </w:pPr>
            <w:r w:rsidRPr="001D18B3">
              <w:rPr>
                <w:rFonts w:eastAsia="DejaVu Sans"/>
                <w:color w:val="000000"/>
                <w:sz w:val="23"/>
                <w:szCs w:val="23"/>
              </w:rPr>
              <w:t>КП 222/2</w:t>
            </w:r>
          </w:p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DejaVu Sans"/>
                <w:color w:val="000000"/>
                <w:sz w:val="23"/>
                <w:szCs w:val="23"/>
              </w:rPr>
              <w:t>ГК 37068720</w:t>
            </w:r>
          </w:p>
        </w:tc>
        <w:tc>
          <w:tcPr>
            <w:tcW w:w="1565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800000,0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4E83E02A" wp14:editId="343B962E">
                  <wp:extent cx="1523624" cy="504974"/>
                  <wp:effectExtent l="0" t="0" r="635" b="952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5792" cy="5123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21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25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Важдра (очр), б.м.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19 в. 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Длина- 13 (см) 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Глубина - 3,5 (см)</w:t>
            </w:r>
          </w:p>
        </w:tc>
        <w:tc>
          <w:tcPr>
            <w:tcW w:w="1696" w:type="dxa"/>
          </w:tcPr>
          <w:p w:rsidR="001D18B3" w:rsidRPr="001D18B3" w:rsidRDefault="001D18B3" w:rsidP="001D18B3">
            <w:pPr>
              <w:jc w:val="center"/>
              <w:rPr>
                <w:rFonts w:eastAsia="DejaVu Sans"/>
                <w:color w:val="000000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К</w:t>
            </w:r>
            <w:r w:rsidRPr="001D18B3">
              <w:rPr>
                <w:rFonts w:eastAsia="DejaVu Sans"/>
                <w:color w:val="000000"/>
                <w:sz w:val="23"/>
                <w:szCs w:val="23"/>
              </w:rPr>
              <w:t>П 2415/2</w:t>
            </w:r>
          </w:p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DejaVu Sans"/>
                <w:color w:val="000000"/>
                <w:sz w:val="23"/>
                <w:szCs w:val="23"/>
              </w:rPr>
              <w:t>ГК 37186236</w:t>
            </w:r>
          </w:p>
        </w:tc>
        <w:tc>
          <w:tcPr>
            <w:tcW w:w="1565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250000,0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6CFD4444" wp14:editId="4B30D193">
                  <wp:extent cx="833052" cy="623600"/>
                  <wp:effectExtent l="0" t="0" r="5715" b="508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0704" cy="6368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21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258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Чаша жертвенная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металл, позолота. 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19 в. 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h-7,5(см) 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d-10,0 (см) </w:t>
            </w:r>
          </w:p>
        </w:tc>
        <w:tc>
          <w:tcPr>
            <w:tcW w:w="1696" w:type="dxa"/>
          </w:tcPr>
          <w:p w:rsidR="001D18B3" w:rsidRPr="001D18B3" w:rsidRDefault="001D18B3" w:rsidP="001D18B3">
            <w:pPr>
              <w:jc w:val="center"/>
              <w:rPr>
                <w:rFonts w:eastAsia="DejaVu Sans"/>
                <w:color w:val="000000"/>
                <w:sz w:val="23"/>
                <w:szCs w:val="23"/>
              </w:rPr>
            </w:pPr>
            <w:r w:rsidRPr="001D18B3">
              <w:rPr>
                <w:rFonts w:eastAsia="DejaVu Sans"/>
                <w:color w:val="000000"/>
                <w:sz w:val="23"/>
                <w:szCs w:val="23"/>
              </w:rPr>
              <w:t>КП 4712/27</w:t>
            </w:r>
          </w:p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DejaVu Sans"/>
                <w:color w:val="000000"/>
                <w:sz w:val="23"/>
                <w:szCs w:val="23"/>
              </w:rPr>
              <w:t>ГК 37415044</w:t>
            </w:r>
          </w:p>
        </w:tc>
        <w:tc>
          <w:tcPr>
            <w:tcW w:w="1565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100000,0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2AE4CB65" wp14:editId="265BB71D">
                  <wp:extent cx="1242172" cy="791440"/>
                  <wp:effectExtent l="0" t="0" r="0" b="889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857" cy="7956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21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258" w:type="dxa"/>
            <w:shd w:val="clear" w:color="auto" w:fill="auto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Фотокопия. Общий вид хурула в станице Платовской.  24,5 х 20,5 (см)</w:t>
            </w:r>
          </w:p>
        </w:tc>
        <w:tc>
          <w:tcPr>
            <w:tcW w:w="1696" w:type="dxa"/>
            <w:shd w:val="clear" w:color="auto" w:fill="auto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НМРК 14414</w:t>
            </w:r>
          </w:p>
        </w:tc>
        <w:tc>
          <w:tcPr>
            <w:tcW w:w="1565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</w:rPr>
              <w:t>5000,0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278C89B6" wp14:editId="558BCB1B">
                  <wp:extent cx="647516" cy="562414"/>
                  <wp:effectExtent l="0" t="0" r="635" b="952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208" cy="5786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21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258" w:type="dxa"/>
            <w:shd w:val="clear" w:color="auto" w:fill="auto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Фотокопия. Башантинский хурул. 21х28,6 (см).</w:t>
            </w:r>
          </w:p>
        </w:tc>
        <w:tc>
          <w:tcPr>
            <w:tcW w:w="1696" w:type="dxa"/>
            <w:shd w:val="clear" w:color="auto" w:fill="auto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КРКМ КП 435/52</w:t>
            </w:r>
          </w:p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10840401</w:t>
            </w:r>
          </w:p>
        </w:tc>
        <w:tc>
          <w:tcPr>
            <w:tcW w:w="1565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</w:rPr>
              <w:t>5000,0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6EFBA94A" wp14:editId="479A7DF5">
                  <wp:extent cx="564316" cy="775532"/>
                  <wp:effectExtent l="0" t="0" r="7620" b="571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904" cy="79145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21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258" w:type="dxa"/>
            <w:shd w:val="clear" w:color="auto" w:fill="auto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Фотокопия. Хурульный комплекс 27,8х21 (см). </w:t>
            </w:r>
          </w:p>
        </w:tc>
        <w:tc>
          <w:tcPr>
            <w:tcW w:w="1696" w:type="dxa"/>
            <w:shd w:val="clear" w:color="auto" w:fill="auto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КРКМ КП 435/22</w:t>
            </w:r>
          </w:p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10810785</w:t>
            </w:r>
          </w:p>
        </w:tc>
        <w:tc>
          <w:tcPr>
            <w:tcW w:w="1565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</w:rPr>
              <w:t>5000,0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0CDF066F" wp14:editId="63068F69">
                  <wp:extent cx="768566" cy="557756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9194" cy="5654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21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258" w:type="dxa"/>
            <w:shd w:val="clear" w:color="auto" w:fill="auto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Фотография. Петкиев Ц.П. и багш Калм-Базаринского хурула 10,5х16,2 (см).</w:t>
            </w:r>
          </w:p>
        </w:tc>
        <w:tc>
          <w:tcPr>
            <w:tcW w:w="1696" w:type="dxa"/>
            <w:shd w:val="clear" w:color="auto" w:fill="auto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КРКМ КП 813/1</w:t>
            </w:r>
          </w:p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4584082</w:t>
            </w:r>
          </w:p>
        </w:tc>
        <w:tc>
          <w:tcPr>
            <w:tcW w:w="1565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</w:rPr>
              <w:t>50000,0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0DB8AD1A" wp14:editId="00D57EE3">
                  <wp:extent cx="597420" cy="568800"/>
                  <wp:effectExtent l="0" t="0" r="0" b="317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0515" b="20206"/>
                          <a:stretch/>
                        </pic:blipFill>
                        <pic:spPr bwMode="auto">
                          <a:xfrm>
                            <a:off x="0" y="0"/>
                            <a:ext cx="605633" cy="576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21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258" w:type="dxa"/>
            <w:shd w:val="clear" w:color="auto" w:fill="auto"/>
          </w:tcPr>
          <w:p w:rsidR="001D18B3" w:rsidRPr="001D18B3" w:rsidRDefault="001D18B3" w:rsidP="001D18B3">
            <w:pPr>
              <w:jc w:val="both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Открытка. Снимки, отражающие дореволюционный быт калмыков. Невеста калмычка, едущая в хурул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13,8х9,0 (см).</w:t>
            </w:r>
          </w:p>
        </w:tc>
        <w:tc>
          <w:tcPr>
            <w:tcW w:w="1696" w:type="dxa"/>
            <w:shd w:val="clear" w:color="auto" w:fill="auto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КРКМ КП 1743</w:t>
            </w:r>
          </w:p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54113971</w:t>
            </w:r>
          </w:p>
        </w:tc>
        <w:tc>
          <w:tcPr>
            <w:tcW w:w="1565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</w:rPr>
              <w:t>50000,0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19718609" wp14:editId="332FCA42">
                  <wp:extent cx="923616" cy="601670"/>
                  <wp:effectExtent l="0" t="0" r="0" b="825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530" cy="6107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21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258" w:type="dxa"/>
            <w:shd w:val="clear" w:color="auto" w:fill="auto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Фотокопия. Калмыцкий хурул. 11,8х18,2 (см)</w:t>
            </w:r>
          </w:p>
        </w:tc>
        <w:tc>
          <w:tcPr>
            <w:tcW w:w="1696" w:type="dxa"/>
            <w:shd w:val="clear" w:color="auto" w:fill="auto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КП 714 Нвф</w:t>
            </w:r>
          </w:p>
        </w:tc>
        <w:tc>
          <w:tcPr>
            <w:tcW w:w="1565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</w:rPr>
              <w:t>5000,0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4B6F13CA" wp14:editId="7F570B5A">
                  <wp:extent cx="556742" cy="630724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993" cy="641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21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258" w:type="dxa"/>
            <w:shd w:val="clear" w:color="auto" w:fill="auto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Фотокопия. Калмыцкий хурул близ Яшкульского правления. 24,0х17,8 (см) Поступила из Ставропольского музея</w:t>
            </w:r>
          </w:p>
        </w:tc>
        <w:tc>
          <w:tcPr>
            <w:tcW w:w="1696" w:type="dxa"/>
            <w:shd w:val="clear" w:color="auto" w:fill="auto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КП 99 Нвф</w:t>
            </w:r>
          </w:p>
        </w:tc>
        <w:tc>
          <w:tcPr>
            <w:tcW w:w="1565" w:type="dxa"/>
            <w:shd w:val="clear" w:color="auto" w:fill="auto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</w:rPr>
              <w:t>5000,0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495B717B" wp14:editId="541D6A34">
                  <wp:extent cx="640748" cy="445990"/>
                  <wp:effectExtent l="0" t="0" r="6985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8214" cy="458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21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258" w:type="dxa"/>
            <w:shd w:val="clear" w:color="auto" w:fill="auto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Фотокопия (иллюстрация из книги). Имеется стеклянный негатив. Цаган-Аманский хурул. 23,0х16,5 (см)</w:t>
            </w:r>
          </w:p>
        </w:tc>
        <w:tc>
          <w:tcPr>
            <w:tcW w:w="1696" w:type="dxa"/>
            <w:shd w:val="clear" w:color="auto" w:fill="auto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КП 3055/27</w:t>
            </w:r>
          </w:p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10650116</w:t>
            </w:r>
          </w:p>
        </w:tc>
        <w:tc>
          <w:tcPr>
            <w:tcW w:w="1565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</w:rPr>
              <w:t>5000,0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078023A9" wp14:editId="59E4CAE8">
                  <wp:extent cx="646486" cy="458270"/>
                  <wp:effectExtent l="0" t="0" r="127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9488" cy="467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21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258" w:type="dxa"/>
            <w:shd w:val="clear" w:color="auto" w:fill="auto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Фотокопия. Багатугтунское сюмэ в Большедербетовском улусе, возведенное к 300-летию правления Дома Романовых. 21,0х27,8 (см)</w:t>
            </w:r>
          </w:p>
        </w:tc>
        <w:tc>
          <w:tcPr>
            <w:tcW w:w="1696" w:type="dxa"/>
            <w:shd w:val="clear" w:color="auto" w:fill="auto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КП 435/21</w:t>
            </w:r>
          </w:p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10810349</w:t>
            </w:r>
          </w:p>
        </w:tc>
        <w:tc>
          <w:tcPr>
            <w:tcW w:w="1565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</w:rPr>
              <w:t>5000,0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39490F2E" wp14:editId="42D83CF0">
                  <wp:extent cx="532122" cy="595976"/>
                  <wp:effectExtent l="0" t="0" r="1905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615" cy="609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21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258" w:type="dxa"/>
            <w:shd w:val="clear" w:color="auto" w:fill="auto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Фотография. Чооря-хурул. Печать с негатива. 23,8х18,0 (см)</w:t>
            </w:r>
          </w:p>
        </w:tc>
        <w:tc>
          <w:tcPr>
            <w:tcW w:w="1696" w:type="dxa"/>
            <w:shd w:val="clear" w:color="auto" w:fill="auto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КП 3553/42 Нвф</w:t>
            </w:r>
          </w:p>
        </w:tc>
        <w:tc>
          <w:tcPr>
            <w:tcW w:w="1565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</w:rPr>
              <w:t>5000,0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7CA6AC3C" wp14:editId="212A6CF7">
                  <wp:extent cx="628096" cy="361594"/>
                  <wp:effectExtent l="0" t="0" r="635" b="63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168" cy="370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21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258" w:type="dxa"/>
            <w:shd w:val="clear" w:color="auto" w:fill="auto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Фотокопия. Сюмэ в Большедербетовском улусе. Фото 1912-1913 г.г. 29,6х21,0 (см)</w:t>
            </w:r>
          </w:p>
        </w:tc>
        <w:tc>
          <w:tcPr>
            <w:tcW w:w="1696" w:type="dxa"/>
            <w:shd w:val="clear" w:color="auto" w:fill="auto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КП 435/26</w:t>
            </w:r>
          </w:p>
          <w:p w:rsidR="001D18B3" w:rsidRPr="001D18B3" w:rsidRDefault="001D18B3" w:rsidP="001D18B3">
            <w:pPr>
              <w:jc w:val="center"/>
              <w:rPr>
                <w:rFonts w:eastAsia="Calibri"/>
                <w:b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10832580</w:t>
            </w:r>
          </w:p>
        </w:tc>
        <w:tc>
          <w:tcPr>
            <w:tcW w:w="1565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</w:rPr>
              <w:t>5000,0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73A2FA3F" wp14:editId="4E673DC5">
                  <wp:extent cx="826066" cy="576526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2220" cy="58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numPr>
                <w:ilvl w:val="0"/>
                <w:numId w:val="21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258" w:type="dxa"/>
            <w:shd w:val="clear" w:color="auto" w:fill="auto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Фотокопия. Сюмэ 1 рода икитугтунского рода Большедербетовского улуса. 1912-1913г. 28,0х21,0 (см) </w:t>
            </w:r>
          </w:p>
        </w:tc>
        <w:tc>
          <w:tcPr>
            <w:tcW w:w="1696" w:type="dxa"/>
            <w:shd w:val="clear" w:color="auto" w:fill="auto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КП 435/50</w:t>
            </w:r>
          </w:p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ГК 10840403</w:t>
            </w:r>
          </w:p>
        </w:tc>
        <w:tc>
          <w:tcPr>
            <w:tcW w:w="1565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</w:rPr>
              <w:t>5000,0</w:t>
            </w:r>
          </w:p>
        </w:tc>
        <w:tc>
          <w:tcPr>
            <w:tcW w:w="258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69B98435" wp14:editId="0D11D6B3">
                  <wp:extent cx="777770" cy="638418"/>
                  <wp:effectExtent l="0" t="0" r="381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8957" cy="655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D18B3" w:rsidRPr="001D18B3" w:rsidRDefault="001D18B3" w:rsidP="001D18B3">
      <w:pPr>
        <w:widowControl/>
        <w:autoSpaceDE/>
        <w:autoSpaceDN/>
        <w:contextualSpacing/>
        <w:jc w:val="both"/>
        <w:rPr>
          <w:rFonts w:eastAsia="Calibri"/>
          <w:bCs/>
          <w:sz w:val="23"/>
          <w:szCs w:val="23"/>
        </w:rPr>
      </w:pPr>
      <w:r w:rsidRPr="001D18B3">
        <w:rPr>
          <w:rFonts w:eastAsia="Calibri"/>
          <w:b/>
          <w:sz w:val="23"/>
          <w:szCs w:val="23"/>
        </w:rPr>
        <w:t xml:space="preserve">Итого: </w:t>
      </w:r>
      <w:r w:rsidRPr="001D18B3">
        <w:rPr>
          <w:rFonts w:eastAsia="Calibri"/>
          <w:sz w:val="23"/>
          <w:szCs w:val="23"/>
        </w:rPr>
        <w:t>30 (тридцать)</w:t>
      </w:r>
      <w:r w:rsidRPr="001D18B3">
        <w:rPr>
          <w:rFonts w:eastAsia="Calibri"/>
          <w:bCs/>
          <w:sz w:val="23"/>
          <w:szCs w:val="23"/>
        </w:rPr>
        <w:t xml:space="preserve"> музейных предметов.</w:t>
      </w:r>
    </w:p>
    <w:p w:rsidR="001D18B3" w:rsidRPr="001D18B3" w:rsidRDefault="001D18B3" w:rsidP="001D18B3">
      <w:pPr>
        <w:widowControl/>
        <w:autoSpaceDE/>
        <w:autoSpaceDN/>
        <w:contextualSpacing/>
        <w:jc w:val="both"/>
        <w:rPr>
          <w:rFonts w:eastAsia="Calibri"/>
          <w:b/>
          <w:sz w:val="23"/>
          <w:szCs w:val="23"/>
        </w:rPr>
      </w:pPr>
      <w:r w:rsidRPr="001D18B3">
        <w:rPr>
          <w:rFonts w:eastAsia="Calibri"/>
          <w:b/>
          <w:bCs/>
          <w:sz w:val="23"/>
          <w:szCs w:val="23"/>
        </w:rPr>
        <w:t>Общей страховой оценки (стоимостью):</w:t>
      </w:r>
      <w:r w:rsidRPr="001D18B3">
        <w:rPr>
          <w:rFonts w:eastAsia="Calibri"/>
          <w:b/>
          <w:color w:val="000000"/>
          <w:sz w:val="23"/>
          <w:szCs w:val="23"/>
          <w14:textFill>
            <w14:solidFill>
              <w14:srgbClr w14:val="000000">
                <w14:lumOff w14:val="5000"/>
                <w14:lumMod w14:val="95000"/>
              </w14:srgbClr>
            </w14:solidFill>
          </w14:textFill>
        </w:rPr>
        <w:t xml:space="preserve"> </w:t>
      </w:r>
      <w:r w:rsidRPr="001D18B3">
        <w:rPr>
          <w:rFonts w:eastAsia="Calibri"/>
          <w:b/>
          <w:sz w:val="23"/>
          <w:szCs w:val="23"/>
        </w:rPr>
        <w:t>9 800 000 (десять миллионов восемьсот тысяч) рублей 00 копеек.</w:t>
      </w:r>
    </w:p>
    <w:p w:rsidR="001D18B3" w:rsidRPr="001D18B3" w:rsidRDefault="001D18B3" w:rsidP="001D18B3">
      <w:pPr>
        <w:widowControl/>
        <w:autoSpaceDE/>
        <w:autoSpaceDN/>
        <w:contextualSpacing/>
        <w:jc w:val="both"/>
        <w:rPr>
          <w:rFonts w:eastAsia="Calibri"/>
          <w:b/>
          <w:sz w:val="23"/>
          <w:szCs w:val="23"/>
        </w:rPr>
      </w:pPr>
    </w:p>
    <w:p w:rsidR="001D18B3" w:rsidRPr="001D18B3" w:rsidRDefault="001D18B3" w:rsidP="001D18B3">
      <w:pPr>
        <w:widowControl/>
        <w:autoSpaceDE/>
        <w:autoSpaceDN/>
        <w:jc w:val="center"/>
        <w:rPr>
          <w:rFonts w:eastAsia="Calibri"/>
          <w:b/>
          <w:sz w:val="23"/>
          <w:szCs w:val="23"/>
        </w:rPr>
      </w:pPr>
      <w:r w:rsidRPr="001D18B3">
        <w:rPr>
          <w:b/>
          <w:bCs/>
          <w:color w:val="0D0D0D"/>
          <w:sz w:val="23"/>
          <w:szCs w:val="23"/>
        </w:rPr>
        <w:t>Выгодоприобретатель: Государственное автономное учреждение культуры Республики Бурятия «Кяхтинский Краеведческий Музей»</w:t>
      </w:r>
    </w:p>
    <w:tbl>
      <w:tblPr>
        <w:tblStyle w:val="13"/>
        <w:tblW w:w="10668" w:type="dxa"/>
        <w:jc w:val="center"/>
        <w:tblInd w:w="0" w:type="dxa"/>
        <w:tblLayout w:type="fixed"/>
        <w:tblLook w:val="04A0" w:firstRow="1" w:lastRow="0" w:firstColumn="1" w:lastColumn="0" w:noHBand="0" w:noVBand="1"/>
      </w:tblPr>
      <w:tblGrid>
        <w:gridCol w:w="562"/>
        <w:gridCol w:w="4122"/>
        <w:gridCol w:w="1984"/>
        <w:gridCol w:w="1832"/>
        <w:gridCol w:w="2168"/>
      </w:tblGrid>
      <w:tr w:rsidR="001D18B3" w:rsidRPr="001D18B3" w:rsidTr="001D18B3">
        <w:trPr>
          <w:jc w:val="center"/>
        </w:trPr>
        <w:tc>
          <w:tcPr>
            <w:tcW w:w="562" w:type="dxa"/>
          </w:tcPr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b/>
                <w:sz w:val="23"/>
                <w:szCs w:val="23"/>
              </w:rPr>
            </w:pPr>
            <w:r w:rsidRPr="001D18B3">
              <w:rPr>
                <w:rFonts w:eastAsia="Calibri"/>
                <w:b/>
                <w:sz w:val="23"/>
                <w:szCs w:val="23"/>
              </w:rPr>
              <w:t>№№</w:t>
            </w:r>
          </w:p>
          <w:p w:rsidR="001D18B3" w:rsidRPr="001D18B3" w:rsidRDefault="001D18B3" w:rsidP="001D18B3">
            <w:pPr>
              <w:tabs>
                <w:tab w:val="left" w:pos="5595"/>
              </w:tabs>
              <w:rPr>
                <w:rFonts w:eastAsia="Calibri"/>
                <w:b/>
                <w:sz w:val="23"/>
                <w:szCs w:val="23"/>
              </w:rPr>
            </w:pPr>
            <w:r w:rsidRPr="001D18B3">
              <w:rPr>
                <w:rFonts w:eastAsia="Calibri"/>
                <w:b/>
                <w:sz w:val="23"/>
                <w:szCs w:val="23"/>
              </w:rPr>
              <w:t>п/п</w:t>
            </w:r>
          </w:p>
        </w:tc>
        <w:tc>
          <w:tcPr>
            <w:tcW w:w="412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b/>
                <w:sz w:val="23"/>
                <w:szCs w:val="23"/>
              </w:rPr>
            </w:pPr>
            <w:r w:rsidRPr="001D18B3">
              <w:rPr>
                <w:rFonts w:eastAsia="Calibri"/>
                <w:b/>
                <w:sz w:val="23"/>
                <w:szCs w:val="23"/>
              </w:rPr>
              <w:t>Наименование и краткое описание предмета, материал, техника, размеры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b/>
                <w:sz w:val="23"/>
                <w:szCs w:val="23"/>
              </w:rPr>
            </w:pPr>
            <w:r w:rsidRPr="001D18B3">
              <w:rPr>
                <w:rFonts w:eastAsia="Calibri"/>
                <w:b/>
                <w:sz w:val="23"/>
                <w:szCs w:val="23"/>
              </w:rPr>
              <w:t>Учётные обозначения</w:t>
            </w:r>
          </w:p>
        </w:tc>
        <w:tc>
          <w:tcPr>
            <w:tcW w:w="18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b/>
                <w:sz w:val="23"/>
                <w:szCs w:val="23"/>
              </w:rPr>
            </w:pPr>
            <w:r w:rsidRPr="001D18B3">
              <w:rPr>
                <w:rFonts w:eastAsia="Calibri"/>
                <w:b/>
                <w:sz w:val="23"/>
                <w:szCs w:val="23"/>
              </w:rPr>
              <w:t>Страховая оценка (стоимость), руб.</w:t>
            </w:r>
          </w:p>
        </w:tc>
        <w:tc>
          <w:tcPr>
            <w:tcW w:w="2168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b/>
                <w:sz w:val="23"/>
                <w:szCs w:val="23"/>
              </w:rPr>
            </w:pPr>
            <w:r w:rsidRPr="001D18B3">
              <w:rPr>
                <w:rFonts w:eastAsia="Calibri"/>
                <w:b/>
                <w:sz w:val="23"/>
                <w:szCs w:val="23"/>
              </w:rPr>
              <w:t>Изображение</w:t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  <w:shd w:val="clear" w:color="auto" w:fill="auto"/>
          </w:tcPr>
          <w:p w:rsidR="001D18B3" w:rsidRPr="001D18B3" w:rsidRDefault="001D18B3" w:rsidP="001D18B3">
            <w:pPr>
              <w:numPr>
                <w:ilvl w:val="0"/>
                <w:numId w:val="20"/>
              </w:numPr>
              <w:tabs>
                <w:tab w:val="left" w:pos="5595"/>
              </w:tabs>
              <w:ind w:hanging="764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122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Маска буддийской мистерии Цам. Вайшравана (Намсарай). 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Бурятия. Кон. XIX - нач. XX вв. 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Материал: Папье-маше, ткань, лепка, формовка, роспись. </w:t>
            </w:r>
          </w:p>
          <w:p w:rsidR="001D18B3" w:rsidRPr="001D18B3" w:rsidRDefault="001D18B3" w:rsidP="001D18B3">
            <w:pPr>
              <w:rPr>
                <w:rFonts w:eastAsia="Calibri"/>
                <w:b/>
                <w:bCs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57х60х30 см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КяМ ОФ 6214-1</w:t>
            </w:r>
          </w:p>
          <w:p w:rsidR="001D18B3" w:rsidRPr="001D18B3" w:rsidRDefault="001D18B3" w:rsidP="001D18B3">
            <w:pPr>
              <w:rPr>
                <w:rFonts w:eastAsia="Calibri"/>
                <w:snapToGrid w:val="0"/>
                <w:sz w:val="23"/>
                <w:szCs w:val="23"/>
              </w:rPr>
            </w:pPr>
          </w:p>
        </w:tc>
        <w:tc>
          <w:tcPr>
            <w:tcW w:w="18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bCs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600 000,0</w:t>
            </w:r>
          </w:p>
        </w:tc>
        <w:tc>
          <w:tcPr>
            <w:tcW w:w="2168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b/>
                <w:bCs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006644A8" wp14:editId="6E649A46">
                  <wp:extent cx="1034713" cy="1023984"/>
                  <wp:effectExtent l="0" t="0" r="0" b="0"/>
                  <wp:docPr id="2143338132" name="image359.jpg" descr="Намсарай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59.jpg" descr="Намсарай.JPG"/>
                          <pic:cNvPicPr preferRelativeResize="0"/>
                        </pic:nvPicPr>
                        <pic:blipFill>
                          <a:blip r:embed="rId3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4713" cy="102398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  <w:shd w:val="clear" w:color="auto" w:fill="auto"/>
          </w:tcPr>
          <w:p w:rsidR="001D18B3" w:rsidRPr="001D18B3" w:rsidRDefault="001D18B3" w:rsidP="001D18B3">
            <w:pPr>
              <w:numPr>
                <w:ilvl w:val="0"/>
                <w:numId w:val="20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122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Маска буддийской мистерии Цам. Белый Махакала (Гонгор). 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Бурятия. Кон. XIX - нач. XX вв. Материал: Папье-маше, ткань, лепка, формовка, роспись.  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45х54х40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КяМ ОФ 6215-1</w:t>
            </w:r>
          </w:p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</w:p>
        </w:tc>
        <w:tc>
          <w:tcPr>
            <w:tcW w:w="18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600 000,0</w:t>
            </w:r>
          </w:p>
        </w:tc>
        <w:tc>
          <w:tcPr>
            <w:tcW w:w="2168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247F66F2" wp14:editId="469D08FC">
                  <wp:extent cx="931131" cy="991681"/>
                  <wp:effectExtent l="0" t="0" r="0" b="0"/>
                  <wp:docPr id="2143338210" name="image415.jpg" descr="D:\2019\Рабочий стол\асп1\буддизм\Цам материал\Цам сканер\эксп сахалин\сахалин выставка\ЦАМ\готов сахалин\фото предметов\IMG_20191103_10393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15.jpg" descr="D:\2019\Рабочий стол\асп1\буддизм\Цам материал\Цам сканер\эксп сахалин\сахалин выставка\ЦАМ\готов сахалин\фото предметов\IMG_20191103_103938.jpg"/>
                          <pic:cNvPicPr preferRelativeResize="0"/>
                        </pic:nvPicPr>
                        <pic:blipFill>
                          <a:blip r:embed="rId3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1131" cy="99168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  <w:shd w:val="clear" w:color="auto" w:fill="auto"/>
          </w:tcPr>
          <w:p w:rsidR="001D18B3" w:rsidRPr="001D18B3" w:rsidRDefault="001D18B3" w:rsidP="001D18B3">
            <w:pPr>
              <w:numPr>
                <w:ilvl w:val="0"/>
                <w:numId w:val="20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122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Маска буддийской мистерии Цам. Махакала. 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Бурятия. Кон. XIX - нач. XX вв. Материал: Папье-маше, ткань, конский волос, лепка, формовка, роспись.  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50х54х24 см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КяМ ОФ 6212-1</w:t>
            </w:r>
          </w:p>
        </w:tc>
        <w:tc>
          <w:tcPr>
            <w:tcW w:w="18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600 000,0</w:t>
            </w:r>
          </w:p>
        </w:tc>
        <w:tc>
          <w:tcPr>
            <w:tcW w:w="2168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116E98CC" wp14:editId="5AE87724">
                  <wp:extent cx="984515" cy="1045250"/>
                  <wp:effectExtent l="0" t="0" r="0" b="0"/>
                  <wp:docPr id="2143338207" name="image411.jpg" descr="D:\2019\Рабочий стол\асп1\буддизм\Цам материал\Цам сканер\эксп сахалин\сахалин выставка\ЦАМ\готов сахалин\фото предметов\IMG_20191103_10374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11.jpg" descr="D:\2019\Рабочий стол\асп1\буддизм\Цам материал\Цам сканер\эксп сахалин\сахалин выставка\ЦАМ\готов сахалин\фото предметов\IMG_20191103_103740.jpg"/>
                          <pic:cNvPicPr preferRelativeResize="0"/>
                        </pic:nvPicPr>
                        <pic:blipFill>
                          <a:blip r:embed="rId3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4515" cy="10452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  <w:shd w:val="clear" w:color="auto" w:fill="auto"/>
          </w:tcPr>
          <w:p w:rsidR="001D18B3" w:rsidRPr="001D18B3" w:rsidRDefault="001D18B3" w:rsidP="001D18B3">
            <w:pPr>
              <w:numPr>
                <w:ilvl w:val="0"/>
                <w:numId w:val="20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122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Маска буддийской мистерии Цам. Дитокчжад, меченосец. 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Бурятия. Кон. XIX - нач. XX вв. Материал: Папье-маше, ткань, лепка, формовка, роспись.   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lastRenderedPageBreak/>
              <w:t>25х35х25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lastRenderedPageBreak/>
              <w:t>КяМ ОФ 6219-2</w:t>
            </w:r>
          </w:p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</w:p>
        </w:tc>
        <w:tc>
          <w:tcPr>
            <w:tcW w:w="18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600 000,0</w:t>
            </w:r>
          </w:p>
        </w:tc>
        <w:tc>
          <w:tcPr>
            <w:tcW w:w="2168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232F804A" wp14:editId="7059530C">
                  <wp:extent cx="649136" cy="865722"/>
                  <wp:effectExtent l="0" t="0" r="0" b="0"/>
                  <wp:docPr id="2143338188" name="image397.jpg" descr="D:\2019\Рабочий стол\асп1\буддизм\Цам материал\Цам сканер\эксп сахалин\сахалин выставка\ЦАМ\готов сахалин\фото предметов\IMG_20191103_10445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97.jpg" descr="D:\2019\Рабочий стол\асп1\буддизм\Цам материал\Цам сканер\эксп сахалин\сахалин выставка\ЦАМ\готов сахалин\фото предметов\IMG_20191103_104451.jpg"/>
                          <pic:cNvPicPr preferRelativeResize="0"/>
                        </pic:nvPicPr>
                        <pic:blipFill>
                          <a:blip r:embed="rId3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1754" cy="8692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  <w:shd w:val="clear" w:color="auto" w:fill="auto"/>
          </w:tcPr>
          <w:p w:rsidR="001D18B3" w:rsidRPr="001D18B3" w:rsidRDefault="001D18B3" w:rsidP="001D18B3">
            <w:pPr>
              <w:numPr>
                <w:ilvl w:val="0"/>
                <w:numId w:val="20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122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Маска буддийской мистерии Цам. Сабдак. 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Бурятия. Кон. XIX - нач. XXв.в. Материал: Папье-маше, ткань, лепка, формовка, роспись.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60х53х60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КяМ ОФ 6218-1</w:t>
            </w:r>
          </w:p>
        </w:tc>
        <w:tc>
          <w:tcPr>
            <w:tcW w:w="18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600 000,0</w:t>
            </w:r>
          </w:p>
        </w:tc>
        <w:tc>
          <w:tcPr>
            <w:tcW w:w="2168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2DD3EE18" wp14:editId="3661D693">
                  <wp:extent cx="779556" cy="818070"/>
                  <wp:effectExtent l="0" t="0" r="1905" b="1270"/>
                  <wp:docPr id="2143338184" name="image395.jpg" descr="D:\2019\Рабочий стол\москва\Пушкинский музей\6218-1 Сабдак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95.jpg" descr="D:\2019\Рабочий стол\москва\Пушкинский музей\6218-1 Сабдак.jpg"/>
                          <pic:cNvPicPr preferRelativeResize="0"/>
                        </pic:nvPicPr>
                        <pic:blipFill>
                          <a:blip r:embed="rId3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342" cy="82729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  <w:shd w:val="clear" w:color="auto" w:fill="auto"/>
          </w:tcPr>
          <w:p w:rsidR="001D18B3" w:rsidRPr="001D18B3" w:rsidRDefault="001D18B3" w:rsidP="001D18B3">
            <w:pPr>
              <w:numPr>
                <w:ilvl w:val="0"/>
                <w:numId w:val="20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122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Маска буддийской мистерии Цам. Шидза. 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Бурятия. Кон. XIX - нач. XX в.в. Материал: Папье-маше, ткань, лепка, формовка, роспись.   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58х50х30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КяМ ОФ 6211-1</w:t>
            </w:r>
          </w:p>
        </w:tc>
        <w:tc>
          <w:tcPr>
            <w:tcW w:w="18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600 000,0</w:t>
            </w:r>
          </w:p>
        </w:tc>
        <w:tc>
          <w:tcPr>
            <w:tcW w:w="2168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6271A6A8" wp14:editId="3D137264">
                  <wp:extent cx="920626" cy="875504"/>
                  <wp:effectExtent l="0" t="0" r="0" b="1270"/>
                  <wp:docPr id="2143338197" name="image423.jpg" descr="D:\2019\Рабочий стол\москва\Пушкинский музей\6211-1 Шидза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23.jpg" descr="D:\2019\Рабочий стол\москва\Пушкинский музей\6211-1 Шидза.jpg"/>
                          <pic:cNvPicPr preferRelativeResize="0"/>
                        </pic:nvPicPr>
                        <pic:blipFill>
                          <a:blip r:embed="rId3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871" cy="88239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  <w:shd w:val="clear" w:color="auto" w:fill="auto"/>
          </w:tcPr>
          <w:p w:rsidR="001D18B3" w:rsidRPr="001D18B3" w:rsidRDefault="001D18B3" w:rsidP="001D18B3">
            <w:pPr>
              <w:numPr>
                <w:ilvl w:val="0"/>
                <w:numId w:val="20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122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Сосуд для благовоний. 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XIX век. 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Материал: медь, пайка, сплав металлов, литье, чеканка.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Сосуд с крышкой: 16,5x10,0x8,2см., 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навершие с крючком -7,0x10,5 см. цепь: 1х32,0 см., 1x32,0 см., 1x32,0 см 1 шт x 18,0 см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КяМ ОФ-742/7</w:t>
            </w:r>
          </w:p>
        </w:tc>
        <w:tc>
          <w:tcPr>
            <w:tcW w:w="18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100 000,0</w:t>
            </w:r>
          </w:p>
        </w:tc>
        <w:tc>
          <w:tcPr>
            <w:tcW w:w="2168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2E184DBB" wp14:editId="756ACBE2">
                  <wp:extent cx="1001892" cy="981984"/>
                  <wp:effectExtent l="0" t="0" r="0" b="0"/>
                  <wp:docPr id="2143338192" name="image424.jpg" descr="D:\2019\Рабочий стол\асп1\буддизм\Цам материал\Цам сканер\эксп сахалин\сахалин выставка\ЦАМ\готов сахалин\фото предметов\IMG_20191101_12224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24.jpg" descr="D:\2019\Рабочий стол\асп1\буддизм\Цам материал\Цам сканер\эксп сахалин\сахалин выставка\ЦАМ\готов сахалин\фото предметов\IMG_20191101_122249.jpg"/>
                          <pic:cNvPicPr preferRelativeResize="0"/>
                        </pic:nvPicPr>
                        <pic:blipFill>
                          <a:blip r:embed="rId3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1892" cy="98198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  <w:shd w:val="clear" w:color="auto" w:fill="auto"/>
          </w:tcPr>
          <w:p w:rsidR="001D18B3" w:rsidRPr="001D18B3" w:rsidRDefault="001D18B3" w:rsidP="001D18B3">
            <w:pPr>
              <w:numPr>
                <w:ilvl w:val="0"/>
                <w:numId w:val="20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122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Скульптура. Маньчжушри. Монголия, XIX в. 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Материал: бронза, литьё, позолота, краски.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21x16,2x11,8см.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КяМ ОФ-4649</w:t>
            </w:r>
          </w:p>
        </w:tc>
        <w:tc>
          <w:tcPr>
            <w:tcW w:w="18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200 000,0</w:t>
            </w:r>
          </w:p>
        </w:tc>
        <w:tc>
          <w:tcPr>
            <w:tcW w:w="2168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1D1C8BD9" wp14:editId="6B2DC94A">
                  <wp:extent cx="603890" cy="805352"/>
                  <wp:effectExtent l="0" t="0" r="5715" b="0"/>
                  <wp:docPr id="2143338178" name="image389.jpg" descr="IMG_20191101_13310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89.jpg" descr="IMG_20191101_133102.jpg"/>
                          <pic:cNvPicPr preferRelativeResize="0"/>
                        </pic:nvPicPr>
                        <pic:blipFill>
                          <a:blip r:embed="rId3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834" cy="81061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  <w:shd w:val="clear" w:color="auto" w:fill="auto"/>
          </w:tcPr>
          <w:p w:rsidR="001D18B3" w:rsidRPr="001D18B3" w:rsidRDefault="001D18B3" w:rsidP="001D18B3">
            <w:pPr>
              <w:numPr>
                <w:ilvl w:val="0"/>
                <w:numId w:val="20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122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Будда Шакьямуни. Ганжур. т.3. Сутра «Стотысячная Праджнямапарамита». 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Китай. Пекин. 1820 г. 305 с.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57,0 x 12,0 x 7,0 см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КяМ ОФ-4721/2</w:t>
            </w:r>
          </w:p>
        </w:tc>
        <w:tc>
          <w:tcPr>
            <w:tcW w:w="18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300 000,0</w:t>
            </w:r>
          </w:p>
        </w:tc>
        <w:tc>
          <w:tcPr>
            <w:tcW w:w="2168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56900455" wp14:editId="6E0312CF">
                  <wp:extent cx="807878" cy="598770"/>
                  <wp:effectExtent l="0" t="0" r="0" b="0"/>
                  <wp:docPr id="2143338175" name="image386.jpg" descr="C:\Users\Марина Михайловна\Desktop\статьи мои\Ксилографы\Ганжур № 235.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86.jpg" descr="C:\Users\Марина Михайловна\Desktop\статьи мои\Ксилографы\Ганжур № 235..jpg"/>
                          <pic:cNvPicPr preferRelativeResize="0"/>
                        </pic:nvPicPr>
                        <pic:blipFill>
                          <a:blip r:embed="rId3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0286" cy="60796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  <w:shd w:val="clear" w:color="auto" w:fill="auto"/>
          </w:tcPr>
          <w:p w:rsidR="001D18B3" w:rsidRPr="001D18B3" w:rsidRDefault="001D18B3" w:rsidP="001D18B3">
            <w:pPr>
              <w:numPr>
                <w:ilvl w:val="0"/>
                <w:numId w:val="20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122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Ксилограф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Шейраб д.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Священная книга на монг и тибет яз. Botou-a tan-u ayimaγ-un űlemji nom: udq-a-yi geyigűl-űn űiledűgči jula űliger-űn nom erdeni coγcalaγsan laγs-a tayilburi orusibai. Пекин. XIX в.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Материал: бумага, дерево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Техника: Типографская печать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Размеры: 54,0 x 19,0 см.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54,0 x 19,0 х 3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КяМ ОФ3391/40</w:t>
            </w:r>
          </w:p>
        </w:tc>
        <w:tc>
          <w:tcPr>
            <w:tcW w:w="18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300 000,0</w:t>
            </w:r>
          </w:p>
        </w:tc>
        <w:tc>
          <w:tcPr>
            <w:tcW w:w="2168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06F5788D" wp14:editId="121E7BB0">
                  <wp:extent cx="1065711" cy="1065711"/>
                  <wp:effectExtent l="0" t="0" r="0" b="0"/>
                  <wp:docPr id="2143338182" name="image43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30.jpg"/>
                          <pic:cNvPicPr preferRelativeResize="0"/>
                        </pic:nvPicPr>
                        <pic:blipFill>
                          <a:blip r:embed="rId3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065711" cy="106571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  <w:shd w:val="clear" w:color="auto" w:fill="auto"/>
          </w:tcPr>
          <w:p w:rsidR="001D18B3" w:rsidRPr="001D18B3" w:rsidRDefault="001D18B3" w:rsidP="001D18B3">
            <w:pPr>
              <w:numPr>
                <w:ilvl w:val="0"/>
                <w:numId w:val="20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122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Фотография. Чарушин Н.А. Колесо Дхармы с двумя ланями. Фотобумага, картон, фотопечать черно-белая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23,6х33,9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КяМ ОФ-462  </w:t>
            </w:r>
          </w:p>
        </w:tc>
        <w:tc>
          <w:tcPr>
            <w:tcW w:w="18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100 000,00</w:t>
            </w:r>
          </w:p>
        </w:tc>
        <w:tc>
          <w:tcPr>
            <w:tcW w:w="2168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367BC6D6" wp14:editId="4587C68D">
                  <wp:extent cx="579410" cy="423616"/>
                  <wp:effectExtent l="0" t="0" r="0" b="0"/>
                  <wp:docPr id="2143338181" name="image393.jpg" descr="D:\2019\Рабочий стол\москва\Пушкинский музей\Пушкинский музей\КяМ ОФ-462  Чарушин Н.А.  Колесо Дхармы с двумя ланями._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93.jpg" descr="D:\2019\Рабочий стол\москва\Пушкинский музей\Пушкинский музей\КяМ ОФ-462  Чарушин Н.А.  Колесо Дхармы с двумя ланями._1.JpG"/>
                          <pic:cNvPicPr preferRelativeResize="0"/>
                        </pic:nvPicPr>
                        <pic:blipFill>
                          <a:blip r:embed="rId3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2333" cy="4330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  <w:shd w:val="clear" w:color="auto" w:fill="auto"/>
          </w:tcPr>
          <w:p w:rsidR="001D18B3" w:rsidRPr="001D18B3" w:rsidRDefault="001D18B3" w:rsidP="001D18B3">
            <w:pPr>
              <w:numPr>
                <w:ilvl w:val="0"/>
                <w:numId w:val="20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122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Фотография. Чарушин Н.А. 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Маски богов.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19,9х28,4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КяМ ОФ-505-1  </w:t>
            </w:r>
          </w:p>
        </w:tc>
        <w:tc>
          <w:tcPr>
            <w:tcW w:w="18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100 000,00</w:t>
            </w:r>
          </w:p>
        </w:tc>
        <w:tc>
          <w:tcPr>
            <w:tcW w:w="2168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04D8DBA7" wp14:editId="0E6F53A3">
                  <wp:extent cx="606176" cy="443600"/>
                  <wp:effectExtent l="0" t="0" r="3810" b="0"/>
                  <wp:docPr id="2143338073" name="image293.jpg" descr="КяМ ОФ-505-1  Чарушин Н.А.  Маски богов._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93.jpg" descr="КяМ ОФ-505-1  Чарушин Н.А.  Маски богов._1.JpG"/>
                          <pic:cNvPicPr preferRelativeResize="0"/>
                        </pic:nvPicPr>
                        <pic:blipFill>
                          <a:blip r:embed="rId3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690" cy="4476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  <w:shd w:val="clear" w:color="auto" w:fill="auto"/>
          </w:tcPr>
          <w:p w:rsidR="001D18B3" w:rsidRPr="001D18B3" w:rsidRDefault="001D18B3" w:rsidP="001D18B3">
            <w:pPr>
              <w:numPr>
                <w:ilvl w:val="0"/>
                <w:numId w:val="20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122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Фотография. Чарушин Н.А. 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Маски богов.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23,4х32,8 см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КяМ ОФ-505-2  </w:t>
            </w:r>
          </w:p>
        </w:tc>
        <w:tc>
          <w:tcPr>
            <w:tcW w:w="18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100 000,00</w:t>
            </w:r>
          </w:p>
        </w:tc>
        <w:tc>
          <w:tcPr>
            <w:tcW w:w="2168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5FE85002" wp14:editId="6E52349D">
                  <wp:extent cx="603346" cy="441530"/>
                  <wp:effectExtent l="0" t="0" r="6350" b="0"/>
                  <wp:docPr id="2143338085" name="image299.jpg" descr="КяМ ОФ-505-2  Чарушин Н.А.  Маски богов._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99.jpg" descr="КяМ ОФ-505-2  Чарушин Н.А.  Маски богов._1.JpG"/>
                          <pic:cNvPicPr preferRelativeResize="0"/>
                        </pic:nvPicPr>
                        <pic:blipFill>
                          <a:blip r:embed="rId3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195" cy="44654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  <w:shd w:val="clear" w:color="auto" w:fill="auto"/>
          </w:tcPr>
          <w:p w:rsidR="001D18B3" w:rsidRPr="001D18B3" w:rsidRDefault="001D18B3" w:rsidP="001D18B3">
            <w:pPr>
              <w:numPr>
                <w:ilvl w:val="0"/>
                <w:numId w:val="20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122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Фотография. Чарушин Н.А. 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Маски богов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22,3х31,7 см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КяМ ОФ-506  </w:t>
            </w:r>
          </w:p>
        </w:tc>
        <w:tc>
          <w:tcPr>
            <w:tcW w:w="18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100 000,00</w:t>
            </w:r>
          </w:p>
        </w:tc>
        <w:tc>
          <w:tcPr>
            <w:tcW w:w="2168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62B96DB5" wp14:editId="7EB2B090">
                  <wp:extent cx="607446" cy="373250"/>
                  <wp:effectExtent l="0" t="0" r="2540" b="8255"/>
                  <wp:docPr id="2143338080" name="image291.jpg" descr="КяМ ОФ-506  Чарушин Н.А.  Маски богов._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91.jpg" descr="КяМ ОФ-506  Чарушин Н.А.  Маски богов._1.JpG"/>
                          <pic:cNvPicPr preferRelativeResize="0"/>
                        </pic:nvPicPr>
                        <pic:blipFill>
                          <a:blip r:embed="rId3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420" cy="37999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  <w:shd w:val="clear" w:color="auto" w:fill="auto"/>
          </w:tcPr>
          <w:p w:rsidR="001D18B3" w:rsidRPr="001D18B3" w:rsidRDefault="001D18B3" w:rsidP="001D18B3">
            <w:pPr>
              <w:numPr>
                <w:ilvl w:val="0"/>
                <w:numId w:val="20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122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Фотография. Чарушин Н.А. Колесница бога Майдари.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23,7х32,9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КяМ ОФ-507  </w:t>
            </w:r>
          </w:p>
        </w:tc>
        <w:tc>
          <w:tcPr>
            <w:tcW w:w="18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100 000,00</w:t>
            </w:r>
          </w:p>
        </w:tc>
        <w:tc>
          <w:tcPr>
            <w:tcW w:w="2168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282C6F29" wp14:editId="4BB152A2">
                  <wp:extent cx="582826" cy="426512"/>
                  <wp:effectExtent l="95250" t="95250" r="103505" b="88265"/>
                  <wp:docPr id="2143338059" name="image270.jpg" descr="КяМ ОФ-507  Чарушин Н.А.  Колесница бога Майдари._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0.jpg" descr="КяМ ОФ-507  Чарушин Н.А.  Колесница бога Майдари._1.JpG"/>
                          <pic:cNvPicPr preferRelativeResize="0"/>
                        </pic:nvPicPr>
                        <pic:blipFill>
                          <a:blip r:embed="rId3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9706" cy="431547"/>
                          </a:xfrm>
                          <a:prstGeom prst="rect">
                            <a:avLst/>
                          </a:prstGeom>
                          <a:ln w="88900">
                            <a:solidFill>
                              <a:srgbClr val="FFFFFF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  <w:shd w:val="clear" w:color="auto" w:fill="auto"/>
          </w:tcPr>
          <w:p w:rsidR="001D18B3" w:rsidRPr="001D18B3" w:rsidRDefault="001D18B3" w:rsidP="001D18B3">
            <w:pPr>
              <w:numPr>
                <w:ilvl w:val="0"/>
                <w:numId w:val="20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122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Фотография. Чарушин Н.А. Гусиноозерский дацан.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22,2х31,1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КяМ ОФ-509-2  </w:t>
            </w:r>
          </w:p>
        </w:tc>
        <w:tc>
          <w:tcPr>
            <w:tcW w:w="18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100 000,00</w:t>
            </w:r>
          </w:p>
        </w:tc>
        <w:tc>
          <w:tcPr>
            <w:tcW w:w="2168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6CBBE96A" wp14:editId="7FF67C2B">
                  <wp:extent cx="529982" cy="374926"/>
                  <wp:effectExtent l="95250" t="95250" r="99060" b="101600"/>
                  <wp:docPr id="2143338054" name="image263.jpg" descr="КяМ ОФ-509-2  Чарушин Н.А.  Гусиноозерский дацан_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3.jpg" descr="КяМ ОФ-509-2  Чарушин Н.А.  Гусиноозерский дацан_1.JpG"/>
                          <pic:cNvPicPr preferRelativeResize="0"/>
                        </pic:nvPicPr>
                        <pic:blipFill>
                          <a:blip r:embed="rId3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816" cy="376931"/>
                          </a:xfrm>
                          <a:prstGeom prst="rect">
                            <a:avLst/>
                          </a:prstGeom>
                          <a:ln w="88900">
                            <a:solidFill>
                              <a:srgbClr val="FFFFFF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  <w:shd w:val="clear" w:color="auto" w:fill="auto"/>
          </w:tcPr>
          <w:p w:rsidR="001D18B3" w:rsidRPr="001D18B3" w:rsidRDefault="001D18B3" w:rsidP="001D18B3">
            <w:pPr>
              <w:numPr>
                <w:ilvl w:val="0"/>
                <w:numId w:val="20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122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Фотография. Кударинской кумирни.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18,5х23,3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КяМ ОФ-2293/1     </w:t>
            </w:r>
          </w:p>
        </w:tc>
        <w:tc>
          <w:tcPr>
            <w:tcW w:w="18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100 000,00</w:t>
            </w:r>
          </w:p>
        </w:tc>
        <w:tc>
          <w:tcPr>
            <w:tcW w:w="2168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2E0676C8" wp14:editId="4907A58E">
                  <wp:extent cx="372836" cy="513880"/>
                  <wp:effectExtent l="0" t="0" r="8255" b="635"/>
                  <wp:docPr id="2143338068" name="image276.jpg" descr="КяМ ОФ-2293-1     Кударинской кумирни._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6.jpg" descr="КяМ ОФ-2293-1     Кударинской кумирни._1.JpG"/>
                          <pic:cNvPicPr preferRelativeResize="0"/>
                        </pic:nvPicPr>
                        <pic:blipFill>
                          <a:blip r:embed="rId3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420" cy="52295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1D18B3">
        <w:trPr>
          <w:jc w:val="center"/>
        </w:trPr>
        <w:tc>
          <w:tcPr>
            <w:tcW w:w="562" w:type="dxa"/>
            <w:shd w:val="clear" w:color="auto" w:fill="auto"/>
          </w:tcPr>
          <w:p w:rsidR="001D18B3" w:rsidRPr="001D18B3" w:rsidRDefault="001D18B3" w:rsidP="001D18B3">
            <w:pPr>
              <w:numPr>
                <w:ilvl w:val="0"/>
                <w:numId w:val="20"/>
              </w:numPr>
              <w:tabs>
                <w:tab w:val="left" w:pos="5595"/>
              </w:tabs>
              <w:ind w:left="0" w:firstLine="0"/>
              <w:contextualSpacing/>
              <w:rPr>
                <w:rFonts w:eastAsia="Calibri"/>
                <w:sz w:val="23"/>
                <w:szCs w:val="23"/>
                <w:lang w:eastAsia="ru-RU"/>
              </w:rPr>
            </w:pPr>
          </w:p>
        </w:tc>
        <w:tc>
          <w:tcPr>
            <w:tcW w:w="4122" w:type="dxa"/>
          </w:tcPr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Фотография. Кударинской кумирни.</w:t>
            </w:r>
          </w:p>
          <w:p w:rsidR="001D18B3" w:rsidRPr="001D18B3" w:rsidRDefault="001D18B3" w:rsidP="001D18B3">
            <w:pPr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18,4х23,3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 xml:space="preserve">КяМ ОФ-2293/2     </w:t>
            </w:r>
          </w:p>
        </w:tc>
        <w:tc>
          <w:tcPr>
            <w:tcW w:w="1832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100 000,00</w:t>
            </w:r>
          </w:p>
        </w:tc>
        <w:tc>
          <w:tcPr>
            <w:tcW w:w="2168" w:type="dxa"/>
          </w:tcPr>
          <w:p w:rsidR="001D18B3" w:rsidRPr="001D18B3" w:rsidRDefault="001D18B3" w:rsidP="001D18B3">
            <w:pPr>
              <w:tabs>
                <w:tab w:val="left" w:pos="5595"/>
              </w:tabs>
              <w:jc w:val="center"/>
              <w:rPr>
                <w:rFonts w:eastAsia="Calibri"/>
                <w:noProof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45671CB1" wp14:editId="1FC47F8E">
                  <wp:extent cx="613590" cy="448042"/>
                  <wp:effectExtent l="0" t="0" r="0" b="9525"/>
                  <wp:docPr id="2143338064" name="image278.jpg" descr="КяМ ОФ-2293-2    Кударинской кумирни._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8.jpg" descr="КяМ ОФ-2293-2    Кударинской кумирни._1.JpG"/>
                          <pic:cNvPicPr preferRelativeResize="0"/>
                        </pic:nvPicPr>
                        <pic:blipFill>
                          <a:blip r:embed="rId3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6893" cy="45045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D18B3" w:rsidRPr="001D18B3" w:rsidRDefault="001D18B3" w:rsidP="001D18B3">
      <w:pPr>
        <w:widowControl/>
        <w:autoSpaceDE/>
        <w:autoSpaceDN/>
        <w:contextualSpacing/>
        <w:jc w:val="both"/>
        <w:rPr>
          <w:rFonts w:eastAsia="Calibri"/>
          <w:bCs/>
          <w:sz w:val="23"/>
          <w:szCs w:val="23"/>
        </w:rPr>
      </w:pPr>
      <w:r w:rsidRPr="001D18B3">
        <w:rPr>
          <w:rFonts w:eastAsia="Calibri"/>
          <w:b/>
          <w:sz w:val="23"/>
          <w:szCs w:val="23"/>
        </w:rPr>
        <w:t xml:space="preserve">Итого: </w:t>
      </w:r>
      <w:r w:rsidRPr="001D18B3">
        <w:rPr>
          <w:rFonts w:eastAsia="Calibri"/>
          <w:sz w:val="23"/>
          <w:szCs w:val="23"/>
        </w:rPr>
        <w:t>18 (восемнадцать)</w:t>
      </w:r>
      <w:r w:rsidRPr="001D18B3">
        <w:rPr>
          <w:rFonts w:eastAsia="Calibri"/>
          <w:bCs/>
          <w:sz w:val="23"/>
          <w:szCs w:val="23"/>
        </w:rPr>
        <w:t xml:space="preserve"> музейных предмета.</w:t>
      </w:r>
    </w:p>
    <w:p w:rsidR="001D18B3" w:rsidRPr="001D18B3" w:rsidRDefault="001D18B3" w:rsidP="001D18B3">
      <w:pPr>
        <w:widowControl/>
        <w:autoSpaceDE/>
        <w:autoSpaceDN/>
        <w:contextualSpacing/>
        <w:jc w:val="both"/>
        <w:rPr>
          <w:rFonts w:eastAsia="Calibri"/>
          <w:snapToGrid w:val="0"/>
          <w:sz w:val="23"/>
          <w:szCs w:val="23"/>
        </w:rPr>
      </w:pPr>
      <w:r w:rsidRPr="001D18B3">
        <w:rPr>
          <w:rFonts w:eastAsia="Calibri"/>
          <w:b/>
          <w:bCs/>
          <w:sz w:val="23"/>
          <w:szCs w:val="23"/>
        </w:rPr>
        <w:t>Общей страховой оценки (стоимостью):</w:t>
      </w:r>
      <w:r w:rsidRPr="001D18B3">
        <w:rPr>
          <w:rFonts w:eastAsia="Calibri"/>
          <w:b/>
          <w:color w:val="000000"/>
          <w:sz w:val="23"/>
          <w:szCs w:val="23"/>
          <w14:textFill>
            <w14:solidFill>
              <w14:srgbClr w14:val="000000">
                <w14:lumOff w14:val="5000"/>
                <w14:lumMod w14:val="95000"/>
              </w14:srgbClr>
            </w14:solidFill>
          </w14:textFill>
        </w:rPr>
        <w:t xml:space="preserve"> </w:t>
      </w:r>
      <w:r w:rsidRPr="001D18B3">
        <w:rPr>
          <w:rFonts w:eastAsia="Calibri"/>
          <w:sz w:val="23"/>
          <w:szCs w:val="23"/>
        </w:rPr>
        <w:t>5 300 000,00 (пять миллионов триста тысяч) рублей 00 копеек.</w:t>
      </w:r>
    </w:p>
    <w:p w:rsidR="001D18B3" w:rsidRPr="001D18B3" w:rsidRDefault="001D18B3" w:rsidP="001D18B3">
      <w:pPr>
        <w:widowControl/>
        <w:autoSpaceDE/>
        <w:autoSpaceDN/>
        <w:jc w:val="center"/>
        <w:rPr>
          <w:rFonts w:eastAsia="Calibri"/>
          <w:b/>
          <w:color w:val="0D0D0D"/>
          <w:sz w:val="23"/>
          <w:szCs w:val="23"/>
        </w:rPr>
      </w:pPr>
    </w:p>
    <w:p w:rsidR="001D18B3" w:rsidRPr="001D18B3" w:rsidRDefault="001D18B3" w:rsidP="001D18B3">
      <w:pPr>
        <w:widowControl/>
        <w:autoSpaceDE/>
        <w:autoSpaceDN/>
        <w:jc w:val="center"/>
        <w:rPr>
          <w:rFonts w:eastAsia="Calibri"/>
          <w:b/>
          <w:color w:val="0D0D0D"/>
          <w:sz w:val="23"/>
          <w:szCs w:val="23"/>
        </w:rPr>
      </w:pPr>
      <w:r w:rsidRPr="001D18B3">
        <w:rPr>
          <w:b/>
          <w:bCs/>
          <w:color w:val="0D0D0D"/>
          <w:sz w:val="23"/>
          <w:szCs w:val="23"/>
        </w:rPr>
        <w:t xml:space="preserve">Выгодоприобретатель: </w:t>
      </w:r>
      <w:r w:rsidRPr="001D18B3">
        <w:rPr>
          <w:rFonts w:eastAsia="Calibri"/>
          <w:b/>
          <w:color w:val="0D0D0D"/>
          <w:sz w:val="23"/>
          <w:szCs w:val="23"/>
        </w:rPr>
        <w:t>Государственное бюджетное учреждение «Национальный музей имени Алдан-Маадыр Республики Тыва»</w:t>
      </w:r>
    </w:p>
    <w:tbl>
      <w:tblPr>
        <w:tblW w:w="10774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3119"/>
        <w:gridCol w:w="1843"/>
        <w:gridCol w:w="1984"/>
        <w:gridCol w:w="1560"/>
        <w:gridCol w:w="1701"/>
      </w:tblGrid>
      <w:tr w:rsidR="001D18B3" w:rsidRPr="001D18B3" w:rsidTr="002B2D09">
        <w:trPr>
          <w:tblHeader/>
        </w:trPr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jc w:val="center"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sz w:val="23"/>
                <w:szCs w:val="23"/>
              </w:rPr>
              <w:t>№ п/п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jc w:val="center"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Наименование и краткое описание. Материал, техника, размер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jc w:val="center"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Учётные обозначения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jc w:val="center"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Сохранность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jc w:val="center"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Изображение</w:t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jc w:val="center"/>
              <w:rPr>
                <w:rFonts w:eastAsia="Calibri"/>
                <w:snapToGrid w:val="0"/>
                <w:sz w:val="23"/>
                <w:szCs w:val="23"/>
              </w:rPr>
            </w:pPr>
            <w:proofErr w:type="gramStart"/>
            <w:r w:rsidRPr="001D18B3">
              <w:rPr>
                <w:rFonts w:eastAsia="Calibri"/>
                <w:snapToGrid w:val="0"/>
                <w:sz w:val="23"/>
                <w:szCs w:val="23"/>
              </w:rPr>
              <w:t>Страховая  оценка</w:t>
            </w:r>
            <w:proofErr w:type="gramEnd"/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(стоимость)(в рублях)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1.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Этнография металл/дерево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Ящик от божницы орнаментирована передняя сторона, кон.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- нач.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вв.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Тува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Дерево, краска, ручная работа, резьба, роспись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22,3х73х20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i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4,6 кг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НМРТ КП-8022/3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35410360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Крышка отсутствует. Поверхность загрязненная имеются потертые места, царапины.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505E287A" wp14:editId="4743AB82">
                  <wp:extent cx="655983" cy="655983"/>
                  <wp:effectExtent l="0" t="0" r="0" b="0"/>
                  <wp:docPr id="1181495793" name="Рисунок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6335" cy="656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400 000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2.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Скульптура буддийского божества - Бегце. 2 пол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Тува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Металл, позолота, кустарное производство, выколотка, литье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59х61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i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3,5 кг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НМРТ КП-1145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Инв. № Буд-386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№ ГК 51731406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атрибуты, серьги и престол утрачены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0A17763E" wp14:editId="411FDE19">
                  <wp:extent cx="361315" cy="361315"/>
                  <wp:effectExtent l="0" t="0" r="635" b="635"/>
                  <wp:docPr id="1286546553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315" cy="361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1000 000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3.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буддийский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Статуэтка буддийского божества - Бодхисаттва Майтрея. конец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XVII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>-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XVIII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вв.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Китай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Бронза, позолота, коралл, бирюза, ткань, кустарное производство, литье, краски минеральные, шитье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38,5х18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4,6 кг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НМРТ КП-1264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Инв. № Буд-439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22127635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загрязнение, ткань выцвела и порвана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7E983A0C" wp14:editId="30F7DDD0">
                  <wp:extent cx="800100" cy="800100"/>
                  <wp:effectExtent l="0" t="0" r="0" b="0"/>
                  <wp:docPr id="903198925" name="Рисунок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2500 000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4.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религиозный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Скульптура буддийского божества - Будда Шакьямуни. вторая половина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lastRenderedPageBreak/>
              <w:t>Тува, г. Кызыл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Бронза, ручная работа, литье, выколотка, краски минеральные, позолочение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85х53х35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16 кг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lastRenderedPageBreak/>
              <w:t>НМРТ КП-1274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Инв. № Буд-387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14444160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краски местами стерлись, незначительные царапины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30054D5B" wp14:editId="567558E6">
                  <wp:extent cx="533400" cy="533400"/>
                  <wp:effectExtent l="0" t="0" r="0" b="0"/>
                  <wp:docPr id="1309607633" name="Рисунок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5000 000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5.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религиозный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Статуэтка Будда врачевания Бхайшаджьягуру, вторая половина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в. Тува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Папье-маше, дерево, ручная работа, склеивание, краски маслянные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55х45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2,1 кг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НМРТ КП-1275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14444193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Отсутствует одна рука, краски местами стерлись.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6EE05C46" wp14:editId="3040D8C6">
                  <wp:extent cx="857250" cy="857250"/>
                  <wp:effectExtent l="0" t="0" r="0" b="0"/>
                  <wp:docPr id="313771490" name="Рисунок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600 000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6.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религиозный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Статуэтка Белозонтичной Тары, втор. пол.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Тува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Дерево, папье-маше, кустарное производство, резьба, краска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65х47х32,5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2,8 кг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НМРТ КП-1284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68171846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загрязнение, некоторые атрибуты утрачены, царапины, краски местами стерлись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42C8FAC6" wp14:editId="3349456A">
                  <wp:extent cx="800100" cy="800100"/>
                  <wp:effectExtent l="0" t="0" r="0" b="0"/>
                  <wp:docPr id="664052361" name="Рисунок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600 000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7.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религиозный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Статуэтка Легдег Согдаг Марпо. Спутник Бегце. вторая половина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Тува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Дерево, краска, позолота, ручная работа, резьба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88х29,5х22,5см.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6,7 кг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НМРТ КП-1286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Инв. № Буд-389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13876610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руки, атрибуты и нижняя часть левой ноги отломлены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1CF8B1ED" wp14:editId="0BCE9057">
                  <wp:extent cx="742950" cy="742950"/>
                  <wp:effectExtent l="0" t="0" r="0" b="0"/>
                  <wp:docPr id="1837825069" name="Рисунок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50" cy="742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800 000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8.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религиозный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Украшение храма - Голова макары.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Тува, г. Кызыл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Бронза, ручная работа, литье, выколотка, эмаль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29х62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5,2кг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НМРТ КП-1302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Инв. № Буд-667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14444153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краски местами стерлись, одно ухо отломлено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0E8418C6" wp14:editId="7CB71C1F">
                  <wp:extent cx="885825" cy="885825"/>
                  <wp:effectExtent l="0" t="0" r="9525" b="9525"/>
                  <wp:docPr id="358794840" name="Рисунок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88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1500 000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9.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религиозный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Волк - спутник буддийского божества Легден Согдаг Марпо. вторая половина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Дерево, краска, ткань, ручная работа, резьба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62х22х15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5,2 кг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НМРТ КП-1304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68171836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утрачены уши, нижние части лапы, некоторые зубы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17BEDA4F" wp14:editId="0FC9C4B8">
                  <wp:extent cx="361315" cy="361315"/>
                  <wp:effectExtent l="0" t="0" r="635" b="635"/>
                  <wp:docPr id="37905720" name="Рисунок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315" cy="361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400 000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10.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религиозный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lastRenderedPageBreak/>
              <w:t xml:space="preserve">Ксилографическая доска с изображением трех божеств долголетия. втор. пол.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XIX в.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Дерево, резьба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6х16,4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0,17 гр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lastRenderedPageBreak/>
              <w:t>НМРТ КП-1339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Инв. № Буд-469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68617558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загрязнение, потерта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4A8C8D47" wp14:editId="0D14ACBF">
                  <wp:extent cx="361315" cy="361315"/>
                  <wp:effectExtent l="0" t="0" r="635" b="635"/>
                  <wp:docPr id="1148132872" name="Рисунок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315" cy="361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500 000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11.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религиозный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Музыкальный инструмент - ганлинг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Название на нац. языке: Кандан.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Металл, ручная работа, литье, ковка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45х11х7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0,3 гр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НМРТ КП-1372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39429914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поверхностное загрязнение, одно ухо отломлено, патина, выемки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6D33C798" wp14:editId="767CF280">
                  <wp:extent cx="361315" cy="361315"/>
                  <wp:effectExtent l="0" t="0" r="635" b="635"/>
                  <wp:docPr id="110044081" name="Рисунок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315" cy="361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800 000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12.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религиозный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Доска ксилографическая. Рубеж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>-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вв.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Дерево, ручная работа, резьба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32,6х7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0,17 гр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НМРТ КП-1388/1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14444196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Потертая.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32700213" wp14:editId="0E0C6A32">
                  <wp:extent cx="361315" cy="361315"/>
                  <wp:effectExtent l="0" t="0" r="635" b="635"/>
                  <wp:docPr id="360796689" name="Рисунок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315" cy="361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500 000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13.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буддийский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Форма для изготовления глиняных цаца.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Монголия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Бронза, позолота, кустарное производство, литье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8,9х7,5х6,5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0,51 гр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НМРТ КП-1471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Инв. № Буд-443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68171837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загрязнено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0D52CB19" wp14:editId="3C4623C6">
                  <wp:extent cx="361315" cy="361315"/>
                  <wp:effectExtent l="0" t="0" r="635" b="635"/>
                  <wp:docPr id="275523441" name="Рисунок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315" cy="361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400 000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14.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буддийский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Тханка буддийского божества-Авалокитешвара Амогхапаша. к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-н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вв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Ткань, нить, шелк, ручная работа, шитье, аппликация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435х242см, изображение-222х157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6 кг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НМРТ КП-1523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68171874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поверхностное загрязнение, на верхней, левой части голубая краска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69D7246A" wp14:editId="7D9CED44">
                  <wp:extent cx="361315" cy="361315"/>
                  <wp:effectExtent l="0" t="0" r="635" b="635"/>
                  <wp:docPr id="24191064" name="Рисунок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315" cy="361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2000 000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15.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буддийский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Тханка буддийского божества-Махакала со свитой, втор. пол.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Холст, краска, шитье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227х125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2,5 кг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НМРТ КП-1668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68171851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загрязнение, краски стерлись, ткань выцвела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08474616" wp14:editId="3158818D">
                  <wp:extent cx="361315" cy="361315"/>
                  <wp:effectExtent l="0" t="0" r="635" b="635"/>
                  <wp:docPr id="371530769" name="Рисунок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315" cy="361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600 000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16.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буддийский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Тханка буддийского божества - Вайшравана - Бог богатства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Название на нац. языке: Намзырай.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Холст, ткань, краска, дерево, ручная работа, полировка, грунтовка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lastRenderedPageBreak/>
              <w:t>общий - 94х65 см; изображение - 59,5х43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0,5 гр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lastRenderedPageBreak/>
              <w:t>НМРТ КП-1682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Инв. № Буд-296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№ ГК 10518149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Ткань выцвела, краски местами стерты.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2B6EC39C" wp14:editId="5352F2CA">
                  <wp:extent cx="361315" cy="361315"/>
                  <wp:effectExtent l="0" t="0" r="635" b="635"/>
                  <wp:docPr id="1467074518" name="Рисунок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315" cy="361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700 000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17.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буддийский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Тханка божества-Бегце, кон.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- нач.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вв.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Ткань, краска, дерево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120х59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0,62 гр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НМРТ КП-1686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68617559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загрязнение, краски местами стерлись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30391549" wp14:editId="18F26C8F">
                  <wp:extent cx="361315" cy="361315"/>
                  <wp:effectExtent l="0" t="0" r="635" b="635"/>
                  <wp:docPr id="1563559450" name="Рисунок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315" cy="361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700 000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18.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буддийский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Тханка буддийского божества-Вайшравана. кон.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- нач.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вв.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Шелк, холст, краска, шитье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59х46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0,07 гр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НМРТ КП-1690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Инв. № Буд-254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68171873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загрязнение, ткань выцвела, у тханки краски местами стерлись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273B7807" wp14:editId="2F78625C">
                  <wp:extent cx="361315" cy="361315"/>
                  <wp:effectExtent l="0" t="0" r="635" b="635"/>
                  <wp:docPr id="1916178218" name="Рисунок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315" cy="361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600 000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19.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буддийский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Тханка буддийского божества-Локальное божество, втор. пол.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Холст, краска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47х33,5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0,07 гр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НМРТ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 xml:space="preserve"> 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>КП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-1705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Инв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 xml:space="preserve">. № 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>Буд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-455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 xml:space="preserve">№ 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>ГК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 xml:space="preserve"> 68171848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загрязнено, края разлохматились, краски местами стерлись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386237A4" wp14:editId="2AFD6EB6">
                  <wp:extent cx="361315" cy="361315"/>
                  <wp:effectExtent l="0" t="0" r="635" b="635"/>
                  <wp:docPr id="220114477" name="Рисунок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315" cy="361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500 000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20.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буддийский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Форма для изготовления китайских блюд. Руб.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>-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вв.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Дерево, ручная работа, резьба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10х11,6х2,5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0,08 гр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НМРТ КП-1835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Инв. № Буд-661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№ ГК 49471583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загрязнение, имеются трещины, по периметру имеются отверстия, возможно от гвоздей.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578D17AE" wp14:editId="5AD246B3">
                  <wp:extent cx="844826" cy="844826"/>
                  <wp:effectExtent l="0" t="0" r="0" b="0"/>
                  <wp:docPr id="1919420408" name="Рисунок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5851" cy="845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150 000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21.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буддийский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Буддийское божество - Пехар с окружением, дхармапала - защитник Учения Буддизма. Рубеж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>-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вв.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Ткань, краска, полировка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29х21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0,02 гр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НМРТ КП-1842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Инв. № Буд-311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№ ГК 68171841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Краски стерты, ткань выцвела.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4FEF2EB9" wp14:editId="25E0460D">
                  <wp:extent cx="819150" cy="819150"/>
                  <wp:effectExtent l="0" t="0" r="0" b="0"/>
                  <wp:docPr id="413577019" name="Рисунок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0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400 000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22.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религиозный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Тханка - Восьмой Богдо-гэгэн. конец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-начало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вв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Китай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Холст, ручная работа, краски минеральные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17,5х13,4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см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0,05 гр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 xml:space="preserve"> 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НМРТ КП-1848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14444154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краски блеклые, местами стерлись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27EC2835" wp14:editId="29CF37AC">
                  <wp:extent cx="723900" cy="723900"/>
                  <wp:effectExtent l="0" t="0" r="0" b="0"/>
                  <wp:docPr id="1146930856" name="Рисунок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200 000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23.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религиозный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Барельефное изображение Будды Майтреи в середине, по бокам Цзонхава, Ступа, Ушнишавиджая и Белая Тара. 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lastRenderedPageBreak/>
              <w:t>втор. пол. Х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I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>Х - перв. пол. ХХ вв.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Глина, краска, кустарное производство, штамповка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12х9,5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0,20 гр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lastRenderedPageBreak/>
              <w:t>НМРТ КП-2373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55915898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загрязнение, краски местами стерлись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0D9780BA" wp14:editId="08321EBD">
                  <wp:extent cx="885825" cy="885825"/>
                  <wp:effectExtent l="0" t="0" r="9525" b="9525"/>
                  <wp:docPr id="912161617" name="Рисунок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88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400 000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24.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религиозный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Доска ксилографическая с изображением Будды Врачевания со свитой. втор. пол.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Дерево, чернила, металл, кустарное производство, резьба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45,5х32х2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1,3 кг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НМРТ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 xml:space="preserve"> 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>КП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-2378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Инв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 xml:space="preserve">. № 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>Буд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-404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 xml:space="preserve">№ 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>ГК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 xml:space="preserve"> 68171868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загрязнение, с правой стороны имеется трещина на всю длину доски, сверху и снизу матрица скреплена металлической лентой.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05D1F0DC" wp14:editId="6211E43D">
                  <wp:extent cx="361315" cy="361315"/>
                  <wp:effectExtent l="0" t="0" r="635" b="635"/>
                  <wp:docPr id="1938668854" name="Рисунок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315" cy="361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600 000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25.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буддийский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Тханка буддийская - Будда Шакьямуни. Конец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Холст, краска, дерево, стекло, ручная работа, резьба, рисование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66х48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4,5 кг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НМРТ КП-3677/1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11237345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Поверхностное загрязнение рамки, тханка ветхая, краски местами стерты.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636DDA77" wp14:editId="0862ED10">
                  <wp:extent cx="923925" cy="923925"/>
                  <wp:effectExtent l="0" t="0" r="9525" b="9525"/>
                  <wp:docPr id="1438656723" name="Рисунок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25" cy="92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500 000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26.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буддийский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Тханка буддийского божества - Будда Шакьямуни. Конец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Гипс, ткань, краска, стекло, дерево, лепка, штамповка, рисование, резьба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25х19х4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0,6 гр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НМРТ КП-3677/13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Инв. № Буд-430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8840861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Поверхностное загрязнение.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562D2C85" wp14:editId="1E11BC84">
                  <wp:extent cx="1057275" cy="1057275"/>
                  <wp:effectExtent l="0" t="0" r="9525" b="9525"/>
                  <wp:docPr id="1399142184" name="Рисунок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10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400 000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27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буддийский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Тханка Будда Бхайшаджьягуру.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>-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вв.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Холст, дерево, стекло, ручная работа, рисование, резьба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29х24х6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i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0,06гр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НМРТ КП-3677/62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Инв. № Буд-426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№ ГК 11237353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Поверхность рамки загряненная.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2979D165" wp14:editId="4162E76F">
                  <wp:extent cx="866775" cy="866775"/>
                  <wp:effectExtent l="0" t="0" r="9525" b="9525"/>
                  <wp:docPr id="2032130361" name="Рисунок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350 000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28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буддийский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Тханка - Мандала Будды Врачевания. Начало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века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Тува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Холст, краска, ручная работа, рисование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30,5х30,5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0,33 гр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НМРТ КП-3677/65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Инв. № Буд-433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68171853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загрязнено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0A555BB4" wp14:editId="07ABBBB8">
                  <wp:extent cx="752475" cy="752475"/>
                  <wp:effectExtent l="0" t="0" r="9525" b="9525"/>
                  <wp:docPr id="1976930209" name="Рисунок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400 000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29.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буддийский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Статуэтка Джебцзуна Дамба Хутагта.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lastRenderedPageBreak/>
              <w:t xml:space="preserve">Название на нац. языке: Богдо-Геген бурган. кон.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XVIII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Металл, литье, покраска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10 х 7,7 х5,4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0,7гр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lastRenderedPageBreak/>
              <w:t>НМРТ КП-3677/70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35523528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Поверхность потертая, краски местами стерлись, деформирована правая рука.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624D4594" wp14:editId="49732066">
                  <wp:extent cx="781050" cy="781050"/>
                  <wp:effectExtent l="0" t="0" r="0" b="0"/>
                  <wp:docPr id="58847359" name="Рисунок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050" cy="78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1000 000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30.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буддийский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Тханка буддийского божества - Авалокитешвара Амогхапаша четырехрукая, нач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Холст, краска, ткань, ручная работа, полировка, грунтовка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40х33,5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0,06 гр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НМРТ КП-3677/91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68171870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загрязнение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60AEB687" wp14:editId="299D5234">
                  <wp:extent cx="361315" cy="361315"/>
                  <wp:effectExtent l="0" t="0" r="635" b="635"/>
                  <wp:docPr id="277227305" name="Рисунок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315" cy="361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400 000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31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буддийский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Барельефное изображение - Ваджрабхайрава Ямантака в раме.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>-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вв.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Глина, краска, металл, ручная работа, штамповка, литье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размер с рамкой- 12,7х10,5х4,3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0,44 гр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НМРТ КП-3677/110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68617557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загрязнение, рамка без стекла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136763B8" wp14:editId="0069409F">
                  <wp:extent cx="819150" cy="819150"/>
                  <wp:effectExtent l="0" t="0" r="0" b="0"/>
                  <wp:docPr id="800825348" name="Рисунок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0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400 000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32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буддийский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Тханка буддийского божества - Группа божеств Губилха. нач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вв.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Холст, кустарное производство, рисование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22,5х17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0,02 гр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НМРТ КП-3677/114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68617556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краски местами стерты.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60E0BEC5" wp14:editId="29036F73">
                  <wp:extent cx="1019175" cy="1019175"/>
                  <wp:effectExtent l="0" t="0" r="9525" b="9525"/>
                  <wp:docPr id="182292543" name="Рисунок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350 000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33.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буддийский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Автор неизвестен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Статуэтка буддийского божества - Одиннадцатиликий Авалокитешвара.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XVIII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>-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вв.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Китай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Бронза, позолота, литье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19х10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0,6 гр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НМРТ КП-3677/124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Инв. № Буд-425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№ ГК 10518130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Детали-атрибуты в руках статуэтки утрачены, местами краски стерлись.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03D75583" wp14:editId="76F8480C">
                  <wp:extent cx="819150" cy="819150"/>
                  <wp:effectExtent l="0" t="0" r="0" b="0"/>
                  <wp:docPr id="770147736" name="Рисунок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0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1500 000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34.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буддийский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Тханка буддийского божества - Вайрочана со свитой, начало ХХ вв.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Тува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Холст, дерево, стекло, ручная работа, рисование, резьба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рама - 24х20х2 см; изображение - 20х16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i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0,44 гр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НМРТ КП-3677/161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Инв. № Буд-438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№ ГК 12273697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краски тханки местами стерлись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2DF0DCD0" wp14:editId="0C53D322">
                  <wp:extent cx="361315" cy="361315"/>
                  <wp:effectExtent l="0" t="0" r="635" b="635"/>
                  <wp:docPr id="795276104" name="Рисунок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315" cy="361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350 000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lastRenderedPageBreak/>
              <w:t>35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буддийский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Тханка буддийского божества - Калачакра с праджней. Начало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века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Тува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Холст, дерево, стекло, ручная работа, резьба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58,5х41,5х8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4,4 кг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НМРТ КП-3677/165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Инв. № Буд-424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№ ГК 20486014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поверхностное загрязнение, потертость дерева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06D78257" wp14:editId="14B005EC">
                  <wp:extent cx="838200" cy="838200"/>
                  <wp:effectExtent l="0" t="0" r="0" b="0"/>
                  <wp:docPr id="1486018072" name="Рисунок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500 000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36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буддийский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Тханка буддийского божества - Калачакра. (Дуйнхор).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Название на нац. языке: Тую-Хор.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-нач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вв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Ткань, краска, дерево, кустарное производство, штамповка, шитье, резьба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148х86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0,6 гр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НМРТ КП-3677/169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49471560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загрязнение, краски стерлись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3FDFD8B2" wp14:editId="0988F3B8">
                  <wp:extent cx="981075" cy="981075"/>
                  <wp:effectExtent l="0" t="0" r="9525" b="9525"/>
                  <wp:docPr id="487271181" name="Рисунок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700 000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37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буддийский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Статуэтка буддийского божества Палден Лхамо. кон.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- нач.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вв.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Металл, литье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7 х 6 х 3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0,12 гр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НМРТ КП-3677/171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35523590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Без подставки, поверхностное загрязнение.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65FA7F28" wp14:editId="55ED0CE7">
                  <wp:extent cx="676275" cy="676275"/>
                  <wp:effectExtent l="0" t="0" r="9525" b="9525"/>
                  <wp:docPr id="129836829" name="Рисунок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275" cy="676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1000 000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38.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буддийский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Скульптурное изображение - Палден Лхамо с двумя спутницами. Конец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века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Тува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Дерево, позолота, краска, ручная работа, резьба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18,2х19х6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0,13 гр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НМРТ КП-3677/174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Инв. № Буд-393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22127663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краски местами стерлись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0214DEED" wp14:editId="75B8D7E0">
                  <wp:extent cx="685800" cy="685800"/>
                  <wp:effectExtent l="0" t="0" r="0" b="0"/>
                  <wp:docPr id="1399017474" name="Рисунок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500 000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39.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буддийский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Статуэтка Махакала шестирукая.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Название на нац. языке: Комбу.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>-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вв.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Металл, краска, кустарное производство, литье, ковка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16,5х12,5х6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1,3 кг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НМРТ КП-3677/199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55915903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загрязнение, некоторые атрибуты утрачены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4F3EABE8" wp14:editId="3255B3AE">
                  <wp:extent cx="762000" cy="762000"/>
                  <wp:effectExtent l="0" t="0" r="0" b="0"/>
                  <wp:docPr id="490139745" name="Рисунок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1500 000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40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буддийский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Скульптурное изображение - Махакала. Конец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века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Тува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Дерево, позолота, краска, ручная работа, резьба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17,5х12х6,5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0,13 гр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НМРТ КП-3677/200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Инв. № Буд-392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22127650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загрязнено, атрибуты утрачены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1CDAF03B" wp14:editId="163ECEFE">
                  <wp:extent cx="1000125" cy="1000125"/>
                  <wp:effectExtent l="0" t="0" r="9525" b="9525"/>
                  <wp:docPr id="1878059997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500 000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lastRenderedPageBreak/>
              <w:t>41.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буддийский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Барельефное изображение - Белая Махала шестирукая.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Глина, краска, металл, ручная работа, штамповка, ковка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гау - 12х9,5 см, барельеф - 10х8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0,5 гр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НМРТ КП-3677/203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57511829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загрязнение, у гау патина.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0297ABA9" wp14:editId="0FA12D84">
                  <wp:extent cx="771525" cy="771525"/>
                  <wp:effectExtent l="0" t="0" r="9525" b="9525"/>
                  <wp:docPr id="32022636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" cy="771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400 000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42.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буддийский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Тханка буддийского божества - Зеленая Тара - богиня спасительница.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Холст, тушь, дерево, ручная работа, штамповка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43х25; изображение - 26х20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0,31 гр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НМРТ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 xml:space="preserve"> 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>КП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-3677/232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Инв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 xml:space="preserve">. № 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>Буд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-279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 xml:space="preserve">№ 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>ГК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 xml:space="preserve"> 8840825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Местами краски стерлись.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355BE07F" wp14:editId="20C033D1">
                  <wp:extent cx="838200" cy="838200"/>
                  <wp:effectExtent l="0" t="0" r="0" b="0"/>
                  <wp:docPr id="132959075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600 000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43.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буддийский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Автор неизвестен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Статуэтка буддийского божества - Цонкапа.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XVIII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Китай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Бронза, позолота, литье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10,5х7,8х5,5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0,4 гр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НМРТ КП-3677/235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10518117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краски местами стерлись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08909DF0" wp14:editId="2F07BED4">
                  <wp:extent cx="1095375" cy="1095375"/>
                  <wp:effectExtent l="0" t="0" r="9525" b="9525"/>
                  <wp:docPr id="1096771561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109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1500 000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44.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буддийский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Автор неизвестен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Статуэтка Зеленая Тара в футляре-гау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Название на нац. языке: Ногаан тарийги. Конец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- начало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в. Монголия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Глина, бронза, ткань, краска, стекло, литье, лепка, рисование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19,4х16х10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1,3 кг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НМРТ КП-3677/333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12029898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Статуэтка без видимых повреждений, на медной рамке имеются царапины, местами черные пятна.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57309F29" wp14:editId="7F56C10E">
                  <wp:extent cx="847725" cy="847725"/>
                  <wp:effectExtent l="0" t="0" r="9525" b="9525"/>
                  <wp:docPr id="114040306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600 000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45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религиозный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Тханка Амитаюс, конец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- начало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вв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Холст, дерево, стекло, ручная работа, рисование, резьба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размер рамы - 6,2х5,6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0,04 гр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НМРТ КП-3677/371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Инв. № Буд-556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№ ГК 11237356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загрязнено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3E393C22" wp14:editId="34C4BC8B">
                  <wp:extent cx="962025" cy="962025"/>
                  <wp:effectExtent l="0" t="0" r="9525" b="9525"/>
                  <wp:docPr id="123727899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300 000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46.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буддийский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Автор неизвестен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Тханка буддийского божества - Три божества долголетия, начало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в. Тува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Холст, краски минеральные, ручная работа, рисование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105х59 см. 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lastRenderedPageBreak/>
              <w:t>Общий вес: 0,6 гр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lastRenderedPageBreak/>
              <w:t>НМРТ КП-3677/377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№ ГК 10518103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Краски блеклые, ткань выцвела, загрязнена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7A81F251" wp14:editId="6639F4C0">
                  <wp:extent cx="923925" cy="923925"/>
                  <wp:effectExtent l="0" t="0" r="9525" b="9525"/>
                  <wp:docPr id="1628899160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25" cy="92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700 000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4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>7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буддийский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Статуэтка Будда Амитаюс. кон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XVII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Металл, эмаль, кустарное производство, литье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14х10х7,5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0,87 гр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НМРТ КП-3677/396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35523536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поверхность потерта, краски местами стерлись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586F562C" wp14:editId="4249A974">
                  <wp:extent cx="876300" cy="876300"/>
                  <wp:effectExtent l="0" t="0" r="0" b="0"/>
                  <wp:docPr id="1084568078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87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1500 000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48.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буддийский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Статуэтка Будда Амитаюс. кон.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XVIII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Китай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Металл, эмаль, кустарное производство, литье, гравировка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8х4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i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0,11 гр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НМРТ КП-3677/398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35523587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Загрязнение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>, краски местами стерлись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1EF6AE52" wp14:editId="788A37D5">
                  <wp:extent cx="971550" cy="971550"/>
                  <wp:effectExtent l="0" t="0" r="0" b="0"/>
                  <wp:docPr id="847002720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1000 000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49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буддийский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Тханка буддийского божества - Манджушри. конец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- начало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в. Тува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Холст, металл, стекло, ручная работа, литье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7,5х6,5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0,1 гр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НМРТ КП-3677/406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Инв. № Буд-531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№ ГК 17650611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загрязнение.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698CE17C" wp14:editId="5CB33CAB">
                  <wp:extent cx="752475" cy="752475"/>
                  <wp:effectExtent l="0" t="0" r="9525" b="9525"/>
                  <wp:docPr id="1962613946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350 000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5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>0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буддийский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Статуэтка буддийского божества Вайшравана.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Название на нац. языке: Намзырай. нач.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Металл, литье, покраска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19,5 х15 х7,5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1,7 кг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НМРТ КП-3677/413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35523534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В сохранности.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632B582A" wp14:editId="10E2409E">
                  <wp:extent cx="895350" cy="895350"/>
                  <wp:effectExtent l="0" t="0" r="0" b="0"/>
                  <wp:docPr id="301888139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89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1500 000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5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>1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буддийский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Тханка Вайшравана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Назв на нац. языке: Намзырай. конец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- начало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вв.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Холст, металл, стекло, краска, ручная работа, ковка, рисование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размер рамы - 10,6х9,5х2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0,16 гр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НМРТ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 xml:space="preserve"> 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>КП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-3677/414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Инв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 xml:space="preserve">. № 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>Буд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-25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 xml:space="preserve">№ 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>ГК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 xml:space="preserve"> 57511809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загрязнено, патина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52D59C74" wp14:editId="67DFEAAD">
                  <wp:extent cx="819150" cy="819150"/>
                  <wp:effectExtent l="0" t="0" r="0" b="0"/>
                  <wp:docPr id="1677283272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0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500 000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5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>2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буддийский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Тханка Ситатапатра.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>-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вв.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Холст, ткань, дерево, ручная работа, грунтовка, краска, резьба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82х44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0,3 гр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НМРТ КП-3677/434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Инв. № Буд-259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№ ГК 22127653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Загрязнено, краски местами стерты.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143AD534" wp14:editId="3011E403">
                  <wp:extent cx="581025" cy="581025"/>
                  <wp:effectExtent l="0" t="0" r="9525" b="9525"/>
                  <wp:docPr id="415603149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025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800 000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lastRenderedPageBreak/>
              <w:t>53.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буддийский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Ступа буддийская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Название на нац. языке: Субурган.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Металл, краска, бумага, кустарное производство, литье, ковка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20х11х11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1,2 кг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НМРТ КП-3677/452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28200273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поверхностное загрязнение, краски местами стерлись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396522CE" wp14:editId="77F4F8E6">
                  <wp:extent cx="809625" cy="809625"/>
                  <wp:effectExtent l="0" t="0" r="9525" b="9525"/>
                  <wp:docPr id="1569054696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700 000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54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буддийский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Барельефное изображение - Три божества долголетия, конец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>в.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Гипс, краска, ручная работа, лепка, штамповка, рисование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6,4х5,5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0,05 гр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НМРТ КП-3677/486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Инв. № Буд-692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11237399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загрязнено, краски стерлись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0BFD7503" wp14:editId="157EA578">
                  <wp:extent cx="895350" cy="895350"/>
                  <wp:effectExtent l="0" t="0" r="0" b="0"/>
                  <wp:docPr id="506748431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89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300 000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55.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буддийский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Тханка буддийского божества-Миларепа. нач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Тува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Бумага, краска, ручная работа, рисование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12х9,9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0,03 гр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НМРТ КП-3677/587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68171861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краски местами стерлись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369EBAF8" wp14:editId="027795C9">
                  <wp:extent cx="838200" cy="838200"/>
                  <wp:effectExtent l="0" t="0" r="0" b="0"/>
                  <wp:docPr id="21746489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200 000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56.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буддийский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Ксилографическая доска с изображением Белозонтичной Тары. втор. пол.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Дерево, краска, кустарное производство, резьба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36,5х26,2х1,6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0,84 гр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НМРТ КП-3677/2789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68617555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загрязнение, внизу доски имеются трещины размером на 9х1 см и 7 см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40BA03C1" wp14:editId="3B2EE4BF">
                  <wp:extent cx="876300" cy="876300"/>
                  <wp:effectExtent l="0" t="0" r="0" b="0"/>
                  <wp:docPr id="14038939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87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600 000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57.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буддийский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Ксилографическая доска - Конь ветра.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Название на нац. языке: Хей-аът. втор. пол.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Тува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Дерево, ручная работа, резьба, тушь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28х31х4,5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1,43 кг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НМРТ КП-4076/68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Инв. № Буд-408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68171855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поверхностное загрязнение, потертости, черные пятна, трещины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110A57DE" wp14:editId="54D9A960">
                  <wp:extent cx="361315" cy="361315"/>
                  <wp:effectExtent l="0" t="0" r="635" b="635"/>
                  <wp:docPr id="502170537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315" cy="361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500 000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58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религиозный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Статуэтка Будда Амитаюс.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Название на нац. языке: Аюш.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XV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>-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XVI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вв.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Непал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Бронза, позолота, бирюза, ручная работа, литье, вставка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16,5х11х8,5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0,77 гр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НМРТ КП-5005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Инв. № Буд-437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12273728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краски местами стерлись, сосуд утрачен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3D43BDE3" wp14:editId="6AD88A86">
                  <wp:extent cx="847725" cy="847725"/>
                  <wp:effectExtent l="0" t="0" r="9525" b="9525"/>
                  <wp:docPr id="763404751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1500 000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lastRenderedPageBreak/>
              <w:t>59.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буддийский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Статуэтка божества Авалокитешвара.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Непал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Металл, литье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7,5х5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0,15 гр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НМРТ КП-6644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35523603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поверхностное загрязнение, краски стерлись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10472773" wp14:editId="14C1287E">
                  <wp:extent cx="771525" cy="771525"/>
                  <wp:effectExtent l="0" t="0" r="9525" b="9525"/>
                  <wp:docPr id="1977697810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" cy="771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1500 000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60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религиозный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Барельефное изображение Будды Шакьямуни в гау. пер. пол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Глина, краска, дерево, ручная работа, лепка, резьба, штамповка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4х3х1,2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0,08 гр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НМРТ КП-7870/12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35523549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без видимых повреждений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513B28B6" wp14:editId="6595BE22">
                  <wp:extent cx="866775" cy="866775"/>
                  <wp:effectExtent l="0" t="0" r="9525" b="9525"/>
                  <wp:docPr id="1599836190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200 000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61.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буддийский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Статуэтка - Палден Лхамо, покровителя добродетели.  Подиум подставка.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век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Бронза, краска, кустарное производство, литье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18х16х4,8.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1,6 кг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НМРТ КП-8623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62232532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загрязнение, краски местами стерлись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3CAC0D65" wp14:editId="2F8ABCE0">
                  <wp:extent cx="981075" cy="981075"/>
                  <wp:effectExtent l="0" t="0" r="9525" b="9525"/>
                  <wp:docPr id="944866505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2000 000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62.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буддийский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Тханка буддийского божества-Сто божеств Тушиты. к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-н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вв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Холст, краска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16х12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0,05 гр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НМРТ КП-13274/1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68374493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загрязнение, краски местами стерлись, края порваны, обтрепались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787CA767" wp14:editId="612F05F0">
                  <wp:extent cx="657225" cy="657225"/>
                  <wp:effectExtent l="0" t="0" r="9525" b="9525"/>
                  <wp:docPr id="1090812008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300 000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63.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буддийский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Тханка буддийского божества-Желтый Ваджрасаттва. н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Холст, краска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11х9,5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0,02 гр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НМРТ КП-13274/2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68374538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краски местами стерлись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6403BB33" wp14:editId="7E318CC2">
                  <wp:extent cx="885825" cy="885825"/>
                  <wp:effectExtent l="0" t="0" r="9525" b="9525"/>
                  <wp:docPr id="1727425047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88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300 000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64.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буддийский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Тханка -Белый старец. к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-н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вв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Холст, краска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6,8х5,7см.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0,02 гр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НМРТ КП-13274/3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68374491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краски местами стерлись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4DF1EAA2" wp14:editId="54C321F1">
                  <wp:extent cx="790575" cy="790575"/>
                  <wp:effectExtent l="0" t="0" r="9525" b="9525"/>
                  <wp:docPr id="1690326031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250 000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65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буддийский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Тханка буддийского божества-Курукулла. к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-н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вв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Холст, краска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16,5х11,7см.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0,06 гр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НМРТ КП-13274/4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68374528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краски местами стерлись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5CF9F344" wp14:editId="7BF653F0">
                  <wp:extent cx="847725" cy="847725"/>
                  <wp:effectExtent l="0" t="0" r="9525" b="9525"/>
                  <wp:docPr id="895441664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300 000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lastRenderedPageBreak/>
              <w:t>66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буддийский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Изображение разных буддийских персонажей: 4 демона - Дуд, демон, мара; Вирупакша, Нага, Цен. (1 стр).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Ланчаг, Дре, Дре. (2 стр). к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-н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вв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Бумага, краска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14,5х17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Общий вес: 0,02 гр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НМРТ КП-13274/5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68374506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краски местами стерлись, края порваны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33FF0F08" wp14:editId="5AF06EA9">
                  <wp:extent cx="933450" cy="933450"/>
                  <wp:effectExtent l="0" t="0" r="0" b="0"/>
                  <wp:docPr id="1468922420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60 000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67.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буддийский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Образ гневного женского божества-Мамо (черное), к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-н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вв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Бумага, краска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6,6х5,3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0,01 гр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НМРТ КП-13274/10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68374524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загрязнено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54D2318B" wp14:editId="1EC38DC5">
                  <wp:extent cx="790575" cy="790575"/>
                  <wp:effectExtent l="0" t="0" r="9525" b="9525"/>
                  <wp:docPr id="852778358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100 000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68.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буддийский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Образ демониссы-Мамо (синее), к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-н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вв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Бумага, краска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6,7х5,6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z w:val="23"/>
                <w:szCs w:val="23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0,01 гр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НМРТ КП-13274/11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68374500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загрязнение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4F228419" wp14:editId="7A32A27F">
                  <wp:extent cx="733425" cy="733425"/>
                  <wp:effectExtent l="0" t="0" r="9525" b="9525"/>
                  <wp:docPr id="803840186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425" cy="73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100 000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69.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буддийский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Образок с изображением черного пса небес. к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-н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вв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Бумага, краска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7,7х6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0,03 гр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НМРТ КП-13274/12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68374525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загрязнение, сгибы по краям.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0390E62A" wp14:editId="68DA8ED4">
                  <wp:extent cx="847725" cy="847725"/>
                  <wp:effectExtent l="0" t="0" r="9525" b="9525"/>
                  <wp:docPr id="641560131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200 000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70.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буддийский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Тханка буддийского божества-Друкпа Гьялцан. вторая половина -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>в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Бумага, краска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8,3х6,7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i/>
                <w:snapToGrid w:val="0"/>
                <w:sz w:val="23"/>
                <w:szCs w:val="23"/>
              </w:rPr>
              <w:t>Вес: 0,01 гр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НМРТ КП-13274/13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68374479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краски местами стерлись, края со сгибами.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23A6565A" wp14:editId="3F4B6D6C">
                  <wp:extent cx="790575" cy="790575"/>
                  <wp:effectExtent l="0" t="0" r="9525" b="9525"/>
                  <wp:docPr id="1313056492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200 000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71.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буддийский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Образки с изображением великих демонов детских болезней: Нежный бык, Царь зверей, Иссушающий, Красная лиса. (1 лист). к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-н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вв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Бумага, краска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17,5х7 см.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Общий вес: 0,01 гр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НМРТ КП-13274/14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68374503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загрязнение, сгибы, пятна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4BB1A0F3" wp14:editId="78786683">
                  <wp:extent cx="762000" cy="762000"/>
                  <wp:effectExtent l="0" t="0" r="0" b="0"/>
                  <wp:docPr id="519170023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25 000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72.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буддийский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Образки с изображением великих демонов детских болезней: Синяя птица, Желтая сова, Черная летучая 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lastRenderedPageBreak/>
              <w:t xml:space="preserve">мышь. (2 лист). к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-н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вв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Бумага, краска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17,5х7 см.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lastRenderedPageBreak/>
              <w:t>НМРТ КП-13274/15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68374474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загрязнение, сгибы, пятна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3E01A06F" wp14:editId="5F748B14">
                  <wp:extent cx="361315" cy="361315"/>
                  <wp:effectExtent l="0" t="0" r="635" b="635"/>
                  <wp:docPr id="449790055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315" cy="361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25 000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73.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буддийский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Образки с изображением великих демонов детских болезней: Желтая собака, Черная Свинья, Черный кот, Синий попугай (3лист). к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-н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вв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Бумага, краска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17,5х7 см.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НМРТ КП-13274/16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68374507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загрязнение, сгибы, пятна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1508666B" wp14:editId="7E4DDCC7">
                  <wp:extent cx="609600" cy="609600"/>
                  <wp:effectExtent l="0" t="0" r="0" b="0"/>
                  <wp:docPr id="587039463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25 000</w:t>
            </w:r>
          </w:p>
        </w:tc>
      </w:tr>
      <w:tr w:rsidR="001D18B3" w:rsidRPr="001D18B3" w:rsidTr="002B2D09">
        <w:tc>
          <w:tcPr>
            <w:tcW w:w="567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74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.</w:t>
            </w:r>
          </w:p>
        </w:tc>
        <w:tc>
          <w:tcPr>
            <w:tcW w:w="3119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Атрибут буддийский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Образки с изображением великих демонов детских болезней: Черная птица, Молодой человек черного цвета, Красная лошадь, Молодой человек белого цвета (4 лист). к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-н </w:t>
            </w: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XX</w:t>
            </w:r>
            <w:r w:rsidRPr="001D18B3">
              <w:rPr>
                <w:rFonts w:eastAsia="Calibri"/>
                <w:snapToGrid w:val="0"/>
                <w:sz w:val="23"/>
                <w:szCs w:val="23"/>
              </w:rPr>
              <w:t xml:space="preserve"> вв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Бумага, краска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17,5х7 см.</w:t>
            </w:r>
          </w:p>
        </w:tc>
        <w:tc>
          <w:tcPr>
            <w:tcW w:w="1843" w:type="dxa"/>
          </w:tcPr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НМРТ КП-13274/17</w:t>
            </w:r>
          </w:p>
          <w:p w:rsidR="001D18B3" w:rsidRPr="001D18B3" w:rsidRDefault="001D18B3" w:rsidP="001D18B3">
            <w:pPr>
              <w:widowControl/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  <w:lang w:val="en-US"/>
              </w:rPr>
              <w:t>№ ГК 68374551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загрязнение, края со сгибами, пятна, порвано по сгибу.</w:t>
            </w:r>
          </w:p>
        </w:tc>
        <w:tc>
          <w:tcPr>
            <w:tcW w:w="1560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napToGrid w:val="0"/>
                <w:sz w:val="23"/>
                <w:szCs w:val="23"/>
                <w:lang w:eastAsia="ru-RU"/>
              </w:rPr>
              <w:drawing>
                <wp:inline distT="0" distB="0" distL="0" distR="0" wp14:anchorId="0C1BAA31" wp14:editId="1C5CE2DC">
                  <wp:extent cx="781050" cy="781050"/>
                  <wp:effectExtent l="0" t="0" r="0" b="0"/>
                  <wp:docPr id="1979159968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050" cy="78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D18B3" w:rsidRPr="001D18B3" w:rsidRDefault="001D18B3" w:rsidP="001D18B3">
            <w:pPr>
              <w:autoSpaceDE/>
              <w:autoSpaceDN/>
              <w:rPr>
                <w:rFonts w:eastAsia="Calibri"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snapToGrid w:val="0"/>
                <w:sz w:val="23"/>
                <w:szCs w:val="23"/>
              </w:rPr>
              <w:t>25 000</w:t>
            </w:r>
          </w:p>
        </w:tc>
      </w:tr>
    </w:tbl>
    <w:p w:rsidR="001D18B3" w:rsidRPr="001D18B3" w:rsidRDefault="001D18B3" w:rsidP="001D18B3">
      <w:pPr>
        <w:widowControl/>
        <w:autoSpaceDE/>
        <w:autoSpaceDN/>
        <w:contextualSpacing/>
        <w:jc w:val="both"/>
        <w:rPr>
          <w:rFonts w:eastAsia="Calibri"/>
          <w:bCs/>
          <w:sz w:val="23"/>
          <w:szCs w:val="23"/>
        </w:rPr>
      </w:pPr>
      <w:r w:rsidRPr="001D18B3">
        <w:rPr>
          <w:rFonts w:eastAsia="Calibri"/>
          <w:b/>
          <w:sz w:val="23"/>
          <w:szCs w:val="23"/>
        </w:rPr>
        <w:t>Итого: 74 (</w:t>
      </w:r>
      <w:r w:rsidRPr="001D18B3">
        <w:rPr>
          <w:rFonts w:eastAsia="Calibri"/>
          <w:sz w:val="23"/>
          <w:szCs w:val="23"/>
        </w:rPr>
        <w:t>семьдесят четыре)</w:t>
      </w:r>
      <w:r w:rsidRPr="001D18B3">
        <w:rPr>
          <w:rFonts w:eastAsia="Calibri"/>
          <w:bCs/>
          <w:sz w:val="23"/>
          <w:szCs w:val="23"/>
        </w:rPr>
        <w:t xml:space="preserve"> музейных предмета.</w:t>
      </w:r>
    </w:p>
    <w:p w:rsidR="001D18B3" w:rsidRPr="001D18B3" w:rsidRDefault="001D18B3" w:rsidP="001D18B3">
      <w:pPr>
        <w:widowControl/>
        <w:autoSpaceDE/>
        <w:autoSpaceDN/>
        <w:contextualSpacing/>
        <w:jc w:val="both"/>
        <w:rPr>
          <w:rFonts w:eastAsia="Calibri"/>
          <w:snapToGrid w:val="0"/>
          <w:sz w:val="23"/>
          <w:szCs w:val="23"/>
        </w:rPr>
      </w:pPr>
      <w:r w:rsidRPr="001D18B3">
        <w:rPr>
          <w:rFonts w:eastAsia="Calibri"/>
          <w:b/>
          <w:bCs/>
          <w:sz w:val="23"/>
          <w:szCs w:val="23"/>
        </w:rPr>
        <w:t>Общей страховой оценкой (стоимостью):</w:t>
      </w:r>
      <w:r w:rsidRPr="001D18B3">
        <w:rPr>
          <w:rFonts w:eastAsia="Calibri"/>
          <w:b/>
          <w:color w:val="000000"/>
          <w:sz w:val="23"/>
          <w:szCs w:val="23"/>
          <w14:textFill>
            <w14:solidFill>
              <w14:srgbClr w14:val="000000">
                <w14:lumOff w14:val="5000"/>
                <w14:lumMod w14:val="95000"/>
              </w14:srgbClr>
            </w14:solidFill>
          </w14:textFill>
        </w:rPr>
        <w:t xml:space="preserve"> </w:t>
      </w:r>
      <w:r w:rsidRPr="001D18B3">
        <w:rPr>
          <w:rFonts w:eastAsia="Calibri"/>
          <w:sz w:val="23"/>
          <w:szCs w:val="23"/>
        </w:rPr>
        <w:t>51 360 000,00 (</w:t>
      </w:r>
      <w:r w:rsidRPr="001D18B3">
        <w:rPr>
          <w:rFonts w:eastAsia="Calibri"/>
          <w:sz w:val="24"/>
          <w:szCs w:val="24"/>
        </w:rPr>
        <w:t>пятьдесят один миллион триста шестьдесят тысяч</w:t>
      </w:r>
      <w:r w:rsidRPr="001D18B3">
        <w:rPr>
          <w:rFonts w:eastAsia="Calibri"/>
          <w:sz w:val="23"/>
          <w:szCs w:val="23"/>
        </w:rPr>
        <w:t>) рублей 00 копеек.</w:t>
      </w:r>
    </w:p>
    <w:p w:rsidR="001D18B3" w:rsidRPr="001D18B3" w:rsidRDefault="001D18B3" w:rsidP="001D18B3">
      <w:pPr>
        <w:widowControl/>
        <w:autoSpaceDE/>
        <w:autoSpaceDN/>
        <w:contextualSpacing/>
        <w:jc w:val="both"/>
        <w:rPr>
          <w:rFonts w:eastAsia="Calibri"/>
          <w:snapToGrid w:val="0"/>
          <w:color w:val="0D0D0D"/>
          <w:sz w:val="23"/>
          <w:szCs w:val="23"/>
        </w:rPr>
      </w:pPr>
    </w:p>
    <w:p w:rsidR="001D18B3" w:rsidRPr="001D18B3" w:rsidRDefault="001D18B3" w:rsidP="001D18B3">
      <w:pPr>
        <w:widowControl/>
        <w:autoSpaceDE/>
        <w:autoSpaceDN/>
        <w:jc w:val="center"/>
        <w:rPr>
          <w:rFonts w:eastAsia="Calibri"/>
          <w:b/>
          <w:bCs/>
          <w:sz w:val="23"/>
          <w:szCs w:val="23"/>
        </w:rPr>
      </w:pPr>
      <w:r w:rsidRPr="001D18B3">
        <w:rPr>
          <w:b/>
          <w:bCs/>
          <w:color w:val="0D0D0D"/>
          <w:sz w:val="23"/>
          <w:szCs w:val="23"/>
        </w:rPr>
        <w:t xml:space="preserve">Выгодоприобретатель: </w:t>
      </w:r>
      <w:r w:rsidRPr="001D18B3">
        <w:rPr>
          <w:rFonts w:eastAsia="Calibri"/>
          <w:b/>
          <w:bCs/>
          <w:sz w:val="23"/>
          <w:szCs w:val="23"/>
        </w:rPr>
        <w:t>Федеральное государственное бюджетное учреждение культуры «Государственный музей искусства народов Востока»</w:t>
      </w:r>
    </w:p>
    <w:tbl>
      <w:tblPr>
        <w:tblW w:w="10632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8"/>
        <w:gridCol w:w="1417"/>
        <w:gridCol w:w="3686"/>
        <w:gridCol w:w="1984"/>
        <w:gridCol w:w="1418"/>
        <w:gridCol w:w="1559"/>
      </w:tblGrid>
      <w:tr w:rsidR="001D18B3" w:rsidRPr="001D18B3" w:rsidTr="002B2D09">
        <w:trPr>
          <w:cantSplit/>
          <w:tblHeader/>
        </w:trPr>
        <w:tc>
          <w:tcPr>
            <w:tcW w:w="568" w:type="dxa"/>
          </w:tcPr>
          <w:p w:rsidR="001D18B3" w:rsidRPr="001D18B3" w:rsidRDefault="001D18B3" w:rsidP="001D18B3">
            <w:pPr>
              <w:tabs>
                <w:tab w:val="left" w:pos="0"/>
              </w:tabs>
              <w:ind w:hanging="3"/>
              <w:jc w:val="both"/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№ п/п</w:t>
            </w: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jc w:val="center"/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Учетные номера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widowControl/>
              <w:jc w:val="center"/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Наименование и краткое описание предметов, датировка, материал, техника, размеры, надписи, клейма. 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widowControl/>
              <w:jc w:val="center"/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Требования и условия экспонирования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jc w:val="center"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Страховая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 xml:space="preserve">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оценка (стоимость)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, руб.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jc w:val="center"/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Изображение</w:t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41753/2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12822/2 III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7104219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Ритуальный сосуд "капала" (чаша)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Забайкалье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Народность: агинские буряты. Конец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- начало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Медный сплав, серебрение, штамп, чеканка, раскраска, гравировка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5,8х6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18-22 °С.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Влажность: 35-45%. Экспонирование: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в витрине под стеклом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150000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3277C938" wp14:editId="386F4522">
                  <wp:extent cx="848360" cy="848360"/>
                  <wp:effectExtent l="0" t="0" r="0" b="0"/>
                  <wp:docPr id="1555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23038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15978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5066270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Рельеф "Бег-Дзе (Джамсаран)" в окладе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Монголия.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Керамика, металл, штамп, раскраска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Оклад: 6.0х4.7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см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18-22 °С.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Влажность: 35-45%. Экспонирование: в витрине под стеклом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500000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1FBBF063" wp14:editId="0801C0F0">
                  <wp:extent cx="848360" cy="848360"/>
                  <wp:effectExtent l="0" t="0" r="0" b="0"/>
                  <wp:docPr id="1556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23039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15979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5066290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Рельеф "Лхамо" в оправе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Монголия.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Глина, металл, раскраска, штамп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3.2х2.2х1.1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18-22 °С.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Влажность: 35-45%. Экспонирование: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lastRenderedPageBreak/>
              <w:t>в витрине под стеклом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lastRenderedPageBreak/>
              <w:t>500000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465368CA" wp14:editId="08E7F0AB">
                  <wp:extent cx="848360" cy="848360"/>
                  <wp:effectExtent l="0" t="0" r="0" b="0"/>
                  <wp:docPr id="1557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23818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16066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5066419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Рельеф "Амитаюс"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Монголия.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Глина, штамп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3.5х3.5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18-25 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Влажность: 40-60 %. Экспонирование: в витрине под стеклом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300000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45087715" wp14:editId="70CD4BD9">
                  <wp:extent cx="848360" cy="848360"/>
                  <wp:effectExtent l="0" t="0" r="0" b="0"/>
                  <wp:docPr id="1558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23860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16101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5066424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Рельеф "Белый Махакала"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Монголия.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Папье-маше, раскраска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7х5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18-25 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Влажность: 40-60 %. Экспонирование: в витрине под стеклом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350000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0EE3C144" wp14:editId="527A03E0">
                  <wp:extent cx="848360" cy="848360"/>
                  <wp:effectExtent l="0" t="0" r="0" b="0"/>
                  <wp:docPr id="1559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32478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17542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5570290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 xml:space="preserve">Икона </w:t>
            </w:r>
            <w:proofErr w:type="gramStart"/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ца-ца</w:t>
            </w:r>
            <w:proofErr w:type="gramEnd"/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 xml:space="preserve"> "Амитаюс, Белая Тара, Ушнишавиджая"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Монголия.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- начало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Керамика, штамп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5х4.7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18-25 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Влажность: 40-60 %. Экспонирование: в витрине под стеклом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350000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2DF38EBA" wp14:editId="73B7540D">
                  <wp:extent cx="848360" cy="848360"/>
                  <wp:effectExtent l="0" t="0" r="0" b="0"/>
                  <wp:docPr id="1560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31137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17626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5570319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 xml:space="preserve">Икона </w:t>
            </w:r>
            <w:proofErr w:type="gramStart"/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ца-ца</w:t>
            </w:r>
            <w:proofErr w:type="gramEnd"/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 xml:space="preserve"> "Авалокитешвара"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Монголия (?).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Керамика, раскраска, штамп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7.8х5.8х1.2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18-25 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Влажность: 40-60 %. Экспонирование: в витрине под стеклом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350000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5B2078CC" wp14:editId="07C7108A">
                  <wp:extent cx="848360" cy="848360"/>
                  <wp:effectExtent l="0" t="0" r="0" b="0"/>
                  <wp:docPr id="1561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42712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13859 III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7097033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Штамп для моделей ступ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, "чортен".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Бурятия.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Бронза, литье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В. 3.5; дм. 4.6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18-22 °С.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Влажность: 35-45%. Экспонирование: в витрине под стеклом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300000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7AD23D38" wp14:editId="6E838B4C">
                  <wp:extent cx="848360" cy="848360"/>
                  <wp:effectExtent l="0" t="0" r="0" b="0"/>
                  <wp:docPr id="1562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32816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17902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5570107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Штамп для моделей ступ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Монголия. Конец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- начало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Бронза, литье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В. 8.5; дм. 6.5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18-22 °С.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Влажность: 35-45%. Экспонирование: в витрине под стеклом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350000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4783C97C" wp14:editId="25D58306">
                  <wp:extent cx="848360" cy="848360"/>
                  <wp:effectExtent l="0" t="0" r="0" b="0"/>
                  <wp:docPr id="1563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52468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22884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8055228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Вотивная миниатюрная скульптура «Субурган»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, (тиб. </w:t>
            </w:r>
            <w:proofErr w:type="gramStart"/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ца-ца</w:t>
            </w:r>
            <w:proofErr w:type="gramEnd"/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).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Монголия, конец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XVIII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- начало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Керамика, штамп, обжиг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4,7 х 4,5 х 4,5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18-25 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Влажность: 40-60 %. Экспонирование: в витрине под стеклом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300000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0B104304" wp14:editId="09E7AF06">
                  <wp:extent cx="848360" cy="848360"/>
                  <wp:effectExtent l="0" t="0" r="0" b="0"/>
                  <wp:docPr id="1564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32847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17916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5570078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Рельеф "Майтрейя"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Монголия. Середина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Глина, штамп, раскраска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14х9.2х41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18-22 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Влажность: 50-55 %. Освещение: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не выше 30 лк. Экспонирование: в витрине под стеклом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400000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18321FFF" wp14:editId="5602308F">
                  <wp:extent cx="848360" cy="848360"/>
                  <wp:effectExtent l="0" t="0" r="0" b="0"/>
                  <wp:docPr id="1565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37330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19409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5570154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Амулетница со скульптурой Цзонхавы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Монголия.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Бронза, медь, стекло, литье, позолота, гравировка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Ск-ра: 3.5х2.4; оклад: 5.7х3.4х2.5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18-22 °С.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Влажность: 35-45%. Экспонирование: в витрине под стеклом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500000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2D0DBD42" wp14:editId="0322689E">
                  <wp:extent cx="848360" cy="848360"/>
                  <wp:effectExtent l="0" t="0" r="0" b="0"/>
                  <wp:docPr id="1566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40400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20399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5571620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Амулетница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Монголия.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Дерево, медь, стекло, резьба, роспись, чеканка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Рельеф: 4.1х4.1х1.3; оклад: 6.9х5.4х1.7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18-22 °С.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Влажность: 35-45%. Экспонирование: в витрине под стеклом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500000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5A142E7E" wp14:editId="53488159">
                  <wp:extent cx="848360" cy="848360"/>
                  <wp:effectExtent l="0" t="0" r="0" b="0"/>
                  <wp:docPr id="1567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42741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20658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5570188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Амулетница с рельефом "Махакала"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Монголия.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Керамика, штамп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4.4х4х2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18-22 °С.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Влажность: 35-45%. Экспонирование: в витрине под стеклом. 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450000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1F97218E" wp14:editId="03EEFF7C">
                  <wp:extent cx="848360" cy="848360"/>
                  <wp:effectExtent l="0" t="0" r="0" b="0"/>
                  <wp:docPr id="1568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51260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22882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8054101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 xml:space="preserve">Икона </w:t>
            </w:r>
            <w:proofErr w:type="gramStart"/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ца-ца</w:t>
            </w:r>
            <w:proofErr w:type="gramEnd"/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 xml:space="preserve"> "Цонкапа"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Тибет.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Глина, штамп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9,7х6,2х1,7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18-25 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Влажность: 40-60 %. Экспонирование: в витрине под стеклом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350000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02CBE2AF" wp14:editId="62C4149C">
                  <wp:extent cx="848360" cy="848360"/>
                  <wp:effectExtent l="0" t="0" r="0" b="0"/>
                  <wp:docPr id="1569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32802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10075 III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6395235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Амулетница "гуу"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Бурятия. Начало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Медь, коралл (1 шт.), ковка, чеканка, позолота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Толщ.0.8; дм.5.4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см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18-22 °С.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Влажность: 35-45%. Экспонирование: в витрине под стеклом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450000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175797FE" wp14:editId="166EA44C">
                  <wp:extent cx="848360" cy="848360"/>
                  <wp:effectExtent l="0" t="0" r="0" b="0"/>
                  <wp:docPr id="1570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41944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13229 III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7098182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Амулетница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, гуу.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Забайкалье.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Металл белый, бронза, коралл, бирюза, стекло, ковка, чеканка, филигрань, инкрустация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7.1х5.7х1.95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18-22 °С.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Влажность: 35-45%. Экспонирование: в витрине под стеклом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500000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2DA1B3DA" wp14:editId="2F7D8D89">
                  <wp:extent cx="848360" cy="848360"/>
                  <wp:effectExtent l="0" t="0" r="0" b="0"/>
                  <wp:docPr id="1571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42736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13869 III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7097517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Амулетница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, гуу.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Бурятия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Народность: буряты. Конец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- начало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Белый металл, ковка, чеканка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6,3х6х3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18-22 °С.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Влажность: 35-45%. Экспонирование: в витрине под стеклом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450000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7EAB845A" wp14:editId="15016AC2">
                  <wp:extent cx="848360" cy="848360"/>
                  <wp:effectExtent l="0" t="0" r="0" b="0"/>
                  <wp:docPr id="1572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27566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17351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5569752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Икона миниатюрная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. </w:t>
            </w: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Хайягрива яб-юм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Тибет. Начало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Холст, грунт, минеральные краски, живопись водо-клеевая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13.5х11.5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19-21 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Влажность: 45-50 %. Освещение: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не выше 50 лк. Экспонирование: в витрине под стеклом строго горизонтально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500000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726943E7" wp14:editId="4B5EF44C">
                  <wp:extent cx="848360" cy="848360"/>
                  <wp:effectExtent l="0" t="0" r="0" b="0"/>
                  <wp:docPr id="1573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33002/10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18037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5569746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Икона миниатюрная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. </w:t>
            </w: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«Пехар».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Монголия. Конец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- начало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Холст, грунт, живопись водо-клеевая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16.5х12.4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19-21 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Влажность: 45-50 %. Освещение: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не выше 50 лк. Экспонирование: в витрине под стеклом строго горизонтально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400000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14CED95C" wp14:editId="5E75586A">
                  <wp:extent cx="848360" cy="848360"/>
                  <wp:effectExtent l="0" t="0" r="0" b="0"/>
                  <wp:docPr id="1574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33054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18074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5570439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Икона миниатюрная "Наг"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Монголия. Начало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Холст, краски минеральные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9.4х7.9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19-21С.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Влажность: 45-50 %. Освещение: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не выше 50 лк. Экспонирование: в витрине под стеклом строго горизонтально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350000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56CDCAF9" wp14:editId="2FF0A4F3">
                  <wp:extent cx="848360" cy="848360"/>
                  <wp:effectExtent l="0" t="0" r="0" b="0"/>
                  <wp:docPr id="1575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32779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10220 III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6393631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Икона миниатюрная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. </w:t>
            </w: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Лхамо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Бурятия. Конец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Холст, грунт, живопись водо-клеевая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12.3х9.7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19-21 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Влажность: 45-50 %. Освещение: </w:t>
            </w:r>
          </w:p>
          <w:p w:rsidR="001D18B3" w:rsidRPr="001D18B3" w:rsidRDefault="001D18B3" w:rsidP="001D18B3">
            <w:pPr>
              <w:rPr>
                <w:rFonts w:eastAsia="Calibri"/>
                <w:b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не выше 50 лк. Экспонирование: в витрине под стеклом строго горизонтально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400000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3DF4C6BC" wp14:editId="7278E692">
                  <wp:extent cx="848360" cy="848360"/>
                  <wp:effectExtent l="0" t="0" r="0" b="0"/>
                  <wp:docPr id="1576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55695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6089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4657693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Скульптура "Ваджраварахи дакини".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Тибет,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XVII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Латунь, полудрагоценные камни, золотая паста, пигменты, литье полое, позолота, инкрустация, раскраска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В. 16,5; основание - 11,4х4,8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18-22 °С.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Влажность: 35-45%. Экспонирование: в витрине под стеклом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2500000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23326BCC" wp14:editId="605E3538">
                  <wp:extent cx="848360" cy="848360"/>
                  <wp:effectExtent l="0" t="0" r="0" b="0"/>
                  <wp:docPr id="1577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55696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6094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4657733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Скульптура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. </w:t>
            </w: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Скульптура "Пита Джамбхала"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, (тиб.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dzam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-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bha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-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la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ser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-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po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).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Тибет,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XVIII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Медный сплав, золотая паста, пигменты, литье полое, раскраска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17,2х9х7,9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18-22 °С.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Влажность: 35-45%. Экспонирование: в витрине под стеклом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2300000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192C8375" wp14:editId="5BBBD860">
                  <wp:extent cx="848360" cy="848360"/>
                  <wp:effectExtent l="0" t="0" r="0" b="0"/>
                  <wp:docPr id="1578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55666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5119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4657704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Скульптура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. </w:t>
            </w: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Скульптура "Бегцэ".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Тибет,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XVIII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Бронза, латунь, пигменты, золотая паста, литье полое, раскраска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В. 19; основание - 17х7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18-22 °С.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Влажность: 35-45%. Экспонирование: в витрине под стеклом. 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2300000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5068AF8B" wp14:editId="5B234B13">
                  <wp:extent cx="848360" cy="848360"/>
                  <wp:effectExtent l="0" t="0" r="0" b="0"/>
                  <wp:docPr id="1579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62870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5121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4657748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Скульптура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 xml:space="preserve">. </w:t>
            </w: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Лхамо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, шри деви (санскр.), dpal-ldan-lha-mo (тиб.).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Монголия.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XVIII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Латунь, позолота, пигменты, литье полое, раскраска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В. 20,3; 16х9 (основание)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18-22 °С.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Влажность: 35-45%. Экспонирование: в витрине под стеклом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2300000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74040119" wp14:editId="58AB1D2F">
                  <wp:extent cx="848360" cy="848360"/>
                  <wp:effectExtent l="0" t="0" r="0" b="0"/>
                  <wp:docPr id="1580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63716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5124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4657774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Скульптура ритуальная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 xml:space="preserve">. </w:t>
            </w: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Авалокитешвара, форма Экадашамукха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, тиб. thugs-rje chen-po bcugzig-zhal.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Монголия.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XVII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-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XVIII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Латунь, золотая паста, пигменты, литье по восковой модели, позолота, раскраска, монтировка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В. 20,5; дм основания 9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18-22 °С.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Влажность: 35-45%. Экспонирование: в витрине под стеклом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3000000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378B6CB7" wp14:editId="7AD67DBF">
                  <wp:extent cx="848360" cy="848360"/>
                  <wp:effectExtent l="0" t="0" r="0" b="0"/>
                  <wp:docPr id="1581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55670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5138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4657726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Скульптура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. </w:t>
            </w: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Скульптура "Махасиддха Вирупа".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Тибет,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XVI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Бронза, латунь, серебро, золотая паста, пигменты, грунт, литье, чеканка, раскраска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В. 19,7; основание - 13 х 9,4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18-22 °С.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Влажность: 35-45%. Экспонирование: в витрине под стеклом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3000000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11A2FD5A" wp14:editId="34DE2E01">
                  <wp:extent cx="848360" cy="848360"/>
                  <wp:effectExtent l="0" t="0" r="0" b="0"/>
                  <wp:docPr id="1582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63719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5142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4657773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Скульптура «Майтридакини»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Тибет.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XVIII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Бронза, паста золотая, пигменты, литье, позолота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23,8х19,2х6,5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18-22 °С.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Влажность: 35-45%. Экспонирование: в витрине под стеклом. 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2300000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4A979AB4" wp14:editId="3516CA07">
                  <wp:extent cx="848360" cy="848360"/>
                  <wp:effectExtent l="0" t="0" r="0" b="0"/>
                  <wp:docPr id="1583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55675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5177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4657687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Скульптура "Авалокитешвара Локанатха" (подражание стилю Пала-Сена).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Тибет,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XVII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Латунь, серебряная и медная фольга, золотая паста, пигменты, грунт, литье, инкрустация, раскраска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В. 17,2; дм основания 5,7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18-22 °С.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Влажность: 35-45%. Экспонирование: в витрине под стеклом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2500000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465131D4" wp14:editId="33F17034">
                  <wp:extent cx="848360" cy="848360"/>
                  <wp:effectExtent l="0" t="0" r="0" b="0"/>
                  <wp:docPr id="1584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63736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5192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4657775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Скульптура "Белая Тара"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Тибет.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XVIII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Медный сплав, золотая паста, пигменты, литье полое, раскраска, чеканка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В. 36,5; 24х16 (основание)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18-22 °С.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Влажность: 35-45%. Экспонирование: в витрине под стеклом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3000000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506A3ABB" wp14:editId="165BE87C">
                  <wp:extent cx="848360" cy="848360"/>
                  <wp:effectExtent l="0" t="0" r="0" b="0"/>
                  <wp:docPr id="1585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63746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5805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4657759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Скульптура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. </w:t>
            </w: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Будда Нагешварараджа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Тибет, подражание стилю Пала-Сена.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XVII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Латунь, золотая паста, пигменты, грунт, литье, раскраска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В. 19,2; 13х8,2 (основание)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18-22 °С.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Влажность: 35-45%. Экспонирование: в витрине под стеклом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3000000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5EF29AA3" wp14:editId="1C2344E5">
                  <wp:extent cx="848360" cy="848360"/>
                  <wp:effectExtent l="0" t="0" r="0" b="0"/>
                  <wp:docPr id="1586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63754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5829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4657708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Скульптура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. </w:t>
            </w: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Майтрея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Непал.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IX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-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XI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Медь, золотая паста, пигменты, грунт, литье, раскраска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В. 20,2; дм основания 8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18-22 °С.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Влажность: 35-45%. Экспонирование: в витрине под стеклом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5000000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1016CB54" wp14:editId="55830997">
                  <wp:extent cx="848360" cy="848360"/>
                  <wp:effectExtent l="0" t="0" r="0" b="0"/>
                  <wp:docPr id="1587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55684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5836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4657712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Скульптура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. </w:t>
            </w: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Скульптура "Манджушри".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Тибет,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XVII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Латунь, серебряная и медная фольга, золотая паста, пигменты, грунт, литье, инкрустация, раскраска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В. 20; дм основания 6,5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18-22 °С.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Влажность: 35-45%. Экспонирование: в витрине под стеклом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2500000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1F13C8EA" wp14:editId="550F716E">
                  <wp:extent cx="848360" cy="848360"/>
                  <wp:effectExtent l="0" t="0" r="0" b="0"/>
                  <wp:docPr id="1588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55689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5854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4657772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Скульптура "Праджняпарамита"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Непал.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XVII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Медный сплав, камни полудрагоценные, позолота, золотая паста, пигменты, грунт, литье полое, инкрустация, раскраска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В. 22,7; основание - 15,7х11,7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18-22 °С.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Влажность: 35-45%. Экспонирование: в витрине под стеклом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2700000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4C7F5A2F" wp14:editId="4CB39304">
                  <wp:extent cx="848360" cy="848360"/>
                  <wp:effectExtent l="0" t="0" r="0" b="0"/>
                  <wp:docPr id="1589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55692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5885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4657781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Скульптура "Будда Вайрочана"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Западный Тибет.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XVII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-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XVIII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Латунь, серебро, медь, камни полудрагоценные, золотая паста, пигменты, грунт, литье полое, инкрустация, раскраска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В. 25,5; основание - 17х10,5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18-22 °С.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Влажность: 35-45%. Экспонирование: в витрине под стеклом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3000000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201BE768" wp14:editId="69894A49">
                  <wp:extent cx="848360" cy="848360"/>
                  <wp:effectExtent l="0" t="0" r="0" b="0"/>
                  <wp:docPr id="1590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55699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9536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5067572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Скульптура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. </w:t>
            </w: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Скульптура "Манджушри"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Непал.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XVI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Латунь, камни полудрагоценные, позолота, золотая паста, пигменты, грунт, литье полое, чеканка, инкрустация, раскраска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В. 33,5; основание - 7,5х7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18-22 °С.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Влажность: 35-45%. Экспонирование: в витрине под стеклом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5000000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52F3B3A0" wp14:editId="6A3EEA8C">
                  <wp:extent cx="848360" cy="848360"/>
                  <wp:effectExtent l="0" t="0" r="0" b="0"/>
                  <wp:docPr id="1591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8967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10566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5067618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Скульптура "Зеленая Тара"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, шьяматара; долма;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sgrol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-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ljang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Тибет.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XVIII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Латунь, серебро, камни полудрагоценные, позолота, золотая паста, пигменты, литье полое, инкрустация, раскраска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В. 17,2; 11,8х8,8 (основание)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18-22 °С.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Влажность: 35-45%. Экспонирование: в витрине под стеклом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2700000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0AB8EC82" wp14:editId="7355DD10">
                  <wp:extent cx="848360" cy="848360"/>
                  <wp:effectExtent l="0" t="0" r="0" b="0"/>
                  <wp:docPr id="1592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55668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5136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4658724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Скульптура "Будда Бхайшаджьягуру".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Тибет,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Народность: тибетцы.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XVIII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- начало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Латунь, медь, золотая паста, пигменты, грунт, литье полое, раскраска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В. 21,2; основание - 13,4 х 7,4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18-22 °С.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Влажность: 35-45%. Экспонирование: в витрине под стеклом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2800000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400EA49A" wp14:editId="0CCD701B">
                  <wp:extent cx="848360" cy="848360"/>
                  <wp:effectExtent l="0" t="0" r="0" b="0"/>
                  <wp:docPr id="1593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55678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5787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4658745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Скульптура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. </w:t>
            </w: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Скульптура "Ваджрасаттва"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Тибет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Народность: тибетцы.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XVII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-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XVIII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Латунь, золотая и серебряная фольга, золотая паста, пигменты, грунт, литье полое, инкрустация, раскраска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В. 17,8; основание - 10,8х7,8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18-22 °С.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Влажность: 35-45%. Экспонирование: в витрине под стеклом. 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2500000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40526C36" wp14:editId="350E3A7F">
                  <wp:extent cx="848360" cy="848360"/>
                  <wp:effectExtent l="0" t="0" r="0" b="0"/>
                  <wp:docPr id="1594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55682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5808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4658773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Скульптура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. </w:t>
            </w: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Скульптура "Ваджрадхара".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Непал,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XVII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Медь, камни полудрагоценные, позолота, золотая паста, грунт, литье полое, инкрустация, раскраска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В. 14,5; основание - 9,5х7,2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18-22 °С.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Влажность: 35-45%. Экспонирование: в витрине под стеклом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2500000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7DE6DCAB" wp14:editId="1CAC97B7">
                  <wp:extent cx="753745" cy="753745"/>
                  <wp:effectExtent l="0" t="0" r="0" b="0"/>
                  <wp:docPr id="1595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3745" cy="753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63785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9539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5071558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Скульптура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. </w:t>
            </w: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Ушнишавиджая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Китай.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XVIII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-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Медный сплав, позолота, пигменты, литье, раскраска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В. 38; 28х18 (основание)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18-22 °С.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Влажность: 35-45%. Экспонирование: в витрине под стеклом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4000000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24450A3E" wp14:editId="07A6C04C">
                  <wp:extent cx="848360" cy="848360"/>
                  <wp:effectExtent l="0" t="0" r="0" b="0"/>
                  <wp:docPr id="1596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63786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9546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5071472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Скульптура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. </w:t>
            </w: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Амитаюс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Тибет.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Сплав медный, позолота, пигменты, вставки, литье, инкрустация, раскраска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В. 35; ш. 25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18-22 °С.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Влажность: 35-45%. Экспонирование: в витрине под стеклом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4000000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232BD9EF" wp14:editId="645473BF">
                  <wp:extent cx="826770" cy="826770"/>
                  <wp:effectExtent l="0" t="0" r="0" b="0"/>
                  <wp:docPr id="1597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6770" cy="826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55685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5837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4658726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Скульптура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. </w:t>
            </w: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Скульптура "Авалокитешвара (Падмапани)"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Тибет. Не ранее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XVII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Латунь, золотая паста, пигменты, грунт, литье, раскраска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В. 18,5; дм основания 6,7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18-22 °С.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Влажность: 35-45%. Экспонирование: в витрине под стеклом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2700000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16E962FF" wp14:editId="128786BD">
                  <wp:extent cx="753745" cy="753745"/>
                  <wp:effectExtent l="0" t="0" r="0" b="0"/>
                  <wp:docPr id="1598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3745" cy="753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63790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9544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5071474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Скульптура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. </w:t>
            </w: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Белая Тара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Китай.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Медный сплав, литье, позолота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В. 34; ш. 26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18-22 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Влажность: 35-45 %. Экспонирование: в витрине под стеклом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4000000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7448B9AD" wp14:editId="25082AD2">
                  <wp:extent cx="848360" cy="848360"/>
                  <wp:effectExtent l="0" t="0" r="0" b="0"/>
                  <wp:docPr id="1599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ГМВ КП 35553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 xml:space="preserve">19216 </w:t>
            </w: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№ ГК 5569669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Икона-танка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. </w:t>
            </w: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Архат Ваджрипутра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Монголия.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Холст, грунт, живопись водо-клеевая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63х45.5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19-21 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Влажность: 45-50 %. Освещение: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не выше 50 лк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2300000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455F6F43" wp14:editId="793C4749">
                  <wp:extent cx="753745" cy="753745"/>
                  <wp:effectExtent l="0" t="0" r="0" b="0"/>
                  <wp:docPr id="1600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3745" cy="753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35554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18552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5569714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Икона-танка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. </w:t>
            </w: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«Архат Бхадра».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Китай.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Холст, грунт, живопись водо-клеевая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63х46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19-21 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Влажность: 45-50 %. Освещение: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не выше 50 лк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2300000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1887B595" wp14:editId="294DC48F">
                  <wp:extent cx="753745" cy="753745"/>
                  <wp:effectExtent l="0" t="0" r="0" b="0"/>
                  <wp:docPr id="1601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3745" cy="753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17728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13908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5066120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Икона-танка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. </w:t>
            </w: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Арьядева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Тибет.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Холст, грунт, живопись водо-клеевая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72х45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19-21 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Влажность: 45-50 %. Освещение: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не выше 50 л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2700000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277A7AF7" wp14:editId="20CC277B">
                  <wp:extent cx="848360" cy="848360"/>
                  <wp:effectExtent l="0" t="0" r="0" b="0"/>
                  <wp:docPr id="1602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17729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13909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5066107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Икона-танка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. </w:t>
            </w: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Махасиддха Капалапа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Тибет. Начало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Холст, грунт, краски минеральные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72х45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19-21 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Влажность: 45-50 %. Освещение: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не выше 50 л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2700000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531353AD" wp14:editId="277E0451">
                  <wp:extent cx="848360" cy="848360"/>
                  <wp:effectExtent l="0" t="0" r="0" b="0"/>
                  <wp:docPr id="1603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55665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4494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4657305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Икона-танка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 xml:space="preserve">. </w:t>
            </w: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Икона "Будда Нагешварараджа" или "Будда Нагараджа"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, sang gye lu'i wang chug gyal po [bcom ldan 'das klu'i dbang phug rgyal po.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Тибет.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XVIII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Холст, парча, минеральные краски, грунт, дерево, шелк, грунтовка, роспись, шитье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99х65; 47х34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19-21 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Влажность: 45-50 %. Освещение: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не выше 50 лк. Экспонирование: в раме под стеклом. 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2500000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2878638E" wp14:editId="2D90070B">
                  <wp:extent cx="848360" cy="848360"/>
                  <wp:effectExtent l="0" t="0" r="0" b="0"/>
                  <wp:docPr id="1604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53672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6098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4657368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Лампада алтарная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, «цугц» (тиб. mchod-me-dnil-kon).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Тибет,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Народность: тибетцы.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Медь красная, белый металл, ковка, накладная чеканка, просечка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13,8х9,3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18-22 °С.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Влажность: 35-45%. Экспонирование: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в витрине под стеклом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350000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096AFD47" wp14:editId="68833CD2">
                  <wp:extent cx="848360" cy="848360"/>
                  <wp:effectExtent l="0" t="0" r="0" b="0"/>
                  <wp:docPr id="1605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42644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13843 III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7097129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Мандала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Забайкалье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Народность: агинские буряты.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Бронза, чеканка, пайка, гравировка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Дм 17,6; в. бортика 3,4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18-22 °С.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Влажность: 35-45%. Экспонирование: в витрине под стеклом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350000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0DC12EB1" wp14:editId="4728ED14">
                  <wp:extent cx="848360" cy="848360"/>
                  <wp:effectExtent l="0" t="0" r="0" b="0"/>
                  <wp:docPr id="1606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31152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17456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5570097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Страница книги в рамке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Монголия. Вторая половина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Картон, дерево, парча, лак цветной, роспись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12х52.9, рамка 17.8х67.9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18-22 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Влажность: 50-55 %. Освещение: не выше 30 лк. Экспонирование: в витрине под стеклом. 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500000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081BFBA0" wp14:editId="3490D70F">
                  <wp:extent cx="848360" cy="848360"/>
                  <wp:effectExtent l="0" t="0" r="0" b="0"/>
                  <wp:docPr id="1607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31151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17523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5570106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Страница рукописной книги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Монголия. Первая половина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Картон, шелк, дерево, лак золотой, роспись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12.5х52.5, рама 17.8х67.5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18-22 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Влажность: 50-55 %. Освещение: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не выше 30 лк. Экспонирование: в витрине под стеклом. 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500000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33971B30" wp14:editId="46FAD7E1">
                  <wp:extent cx="848360" cy="848360"/>
                  <wp:effectExtent l="0" t="0" r="0" b="0"/>
                  <wp:docPr id="1608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55697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9521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5066324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Рельеф "Махакала Паньчжара"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, gur-mgon-lcam-dral.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Тибет.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XVIII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(?)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Камень, пигменты, резьба, раскраска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В. 10, основание - 7,3х2,5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18-25 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Влажность: 40-60 %. Экспонирование: в витрине под стеклом. 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1500000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2038AB9B" wp14:editId="391C1D1F">
                  <wp:extent cx="870585" cy="870585"/>
                  <wp:effectExtent l="0" t="0" r="0" b="0"/>
                  <wp:docPr id="1609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0585" cy="870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31129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17452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5570109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Кинжал ритуальный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,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phur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pa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Тибет.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Медный сплав, паста, литье, гравировка, инкрустация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Дл. 25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18-22 °С.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Влажность: 35-45%. Экспонирование: в витрине под стеклом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400000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0695F081" wp14:editId="413827DB">
                  <wp:extent cx="848360" cy="848360"/>
                  <wp:effectExtent l="0" t="0" r="0" b="0"/>
                  <wp:docPr id="1610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8997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10582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5067623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Нож ритуальный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, (дригуг).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Тибет,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Народность: тибетцы.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Бронза, железо, ковка, чеканка, литье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Дл. 10,3; в. 11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18-22 °С.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Влажность: 35-45%. Экспонирование: в витрине под стеклом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400000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225DCFBB" wp14:editId="03F7043E">
                  <wp:extent cx="848360" cy="848360"/>
                  <wp:effectExtent l="0" t="0" r="0" b="0"/>
                  <wp:docPr id="1611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51646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23685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8055506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Кинжал ритуальный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,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phur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pa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Тибет, Непал (?). Середина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Три вида медных сплавов, литье, гравировка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Дл. 26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18-22 °С.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Влажность: 35-45%. Экспонирование: в витрине под стеклом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400000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366A60B1" wp14:editId="2A0C398C">
                  <wp:extent cx="848360" cy="848360"/>
                  <wp:effectExtent l="0" t="0" r="0" b="0"/>
                  <wp:docPr id="1612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48653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22359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8053442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Предмет ритуальный "ваджра"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Непал (?). Конец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- начало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Медный сплав, позолота, литье, гравировка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Дл. 10,2; центральный сегмент: дл. 3,2; части с дугами: дл. 3,5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18-22 °С.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Влажность: 35-45%. Экспонирование: в витрине под стеклом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350000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32088222" wp14:editId="0B7516C4">
                  <wp:extent cx="848360" cy="848360"/>
                  <wp:effectExtent l="0" t="0" r="0" b="0"/>
                  <wp:docPr id="1613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31128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17451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5571522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Ваджра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, (тиб. дордже, монг. очир).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Тибет (Монголия?).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Медный сплав, литье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Дл. 9; дл. центрального сегмента 3; дл. частей с дугами по 3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18-22 °С.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Влажность: 35-45%. Экспонирование: в витрине под стеклом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350000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25F70A76" wp14:editId="11591F9F">
                  <wp:extent cx="848360" cy="848360"/>
                  <wp:effectExtent l="0" t="0" r="0" b="0"/>
                  <wp:docPr id="1614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53673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6099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4657287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Колокольчик ритуальный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,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dril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bu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Тибет,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Народность: тибетцы.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Белый металл, литье, чеканка, гравировка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В. 16,5; дм 9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18-22 °С.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Влажность: 35-45%. Экспонирование: в витрине под стеклом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400000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231EC691" wp14:editId="6EB47E2B">
                  <wp:extent cx="848360" cy="848360"/>
                  <wp:effectExtent l="0" t="0" r="0" b="0"/>
                  <wp:docPr id="1615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32356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17537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5571496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Ваджра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, тиб. "дордже", монг. "очир".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Тибет (Монголия?).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Медный сплав, литье, гравировка, позолота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Дл. 10,5; дл. центрального сегмента 3,5; дл. частей с дугами по 3,5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18-22 °С.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Влажность: 35-45%. Экспонирование: в витрине под стеклом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350000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1D591B21" wp14:editId="7E727CDA">
                  <wp:extent cx="848360" cy="848360"/>
                  <wp:effectExtent l="0" t="0" r="0" b="0"/>
                  <wp:docPr id="1616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8995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10581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5066227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Колокольчик ритуальный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, (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dril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bu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).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Тибет,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Народность: тибетцы.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Медный сплав, литье, чеканка, гравировка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В. 17; дм 9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18-22 °С.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Влажность: 35-45%. Экспонирование: в витрине под стеклом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400000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092CBC6C" wp14:editId="14452D37">
                  <wp:extent cx="848360" cy="848360"/>
                  <wp:effectExtent l="0" t="0" r="0" b="0"/>
                  <wp:docPr id="1617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42645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13844 III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7098257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Мандала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Забайкалье. Конец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- начало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Бронза, чеканка, гравировка, пайка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Дм 16,1; в. 4,2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18-22 °С.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Влажность: 35-45%. Экспонирование: в витрине под стеклом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350000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3CE45060" wp14:editId="1DEC51F6">
                  <wp:extent cx="848360" cy="848360"/>
                  <wp:effectExtent l="0" t="0" r="0" b="0"/>
                  <wp:docPr id="1618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31120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17447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5570125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Ритуальный сосуд "капала"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Монголия. Середина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Медный сплав, серебрение, чеканка, гравировка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13,4х11,5х13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18-22 °С.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Влажность: 35-45%. Экспонирование: в витрине под стеклом. 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350000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0E11111A" wp14:editId="3FC9D7E7">
                  <wp:extent cx="826770" cy="826770"/>
                  <wp:effectExtent l="0" t="0" r="0" b="0"/>
                  <wp:docPr id="1619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6770" cy="826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41753/1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12822/1 III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7097049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Ритуальный сосуд "капала" (подставка)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Забайкалье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Народность: агинские буряты. Конец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- начало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Медный сплав, серебрение, штамп, чеканка, раскраска, гравировка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5,8х8; дл. одной стороны 9,7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18-22 °С.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Влажность: 35-45%. Экспонирование: в витрине под стеклом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200000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color w:val="FF000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color w:val="FF0000"/>
                <w:sz w:val="23"/>
                <w:szCs w:val="23"/>
                <w:lang w:eastAsia="ru-RU"/>
              </w:rPr>
              <w:drawing>
                <wp:inline distT="0" distB="0" distL="0" distR="0" wp14:anchorId="3D6CA15E" wp14:editId="0B7774EF">
                  <wp:extent cx="848360" cy="848360"/>
                  <wp:effectExtent l="0" t="0" r="0" b="0"/>
                  <wp:docPr id="1620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41753/3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12822/3 III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7104189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Ритуальный сосуд "капала" (крышка)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Забайкалье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Народность: агинские буряты. Конец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- начало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Медный сплав, серебрение, штамп, чеканка, раскраска, гравировка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5,5х6,3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18-22 °С.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Влажность: 35-45%. Экспонирование: в витрине под стеклом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200000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00CDA9E1" wp14:editId="6CFAC0ED">
                  <wp:extent cx="848360" cy="848360"/>
                  <wp:effectExtent l="0" t="0" r="0" b="0"/>
                  <wp:docPr id="1621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32861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17985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5569867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Ритуальная труба - ганлин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Монголия.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Кость, медь красная, медь желтая, ковка, просечка, гравировка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Хдл. 39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18-22 °С.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Влажность: 35-45%. Экспонирование: в витрине под стеклом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600000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6AC83A09" wp14:editId="1E674CE7">
                  <wp:extent cx="848360" cy="848360"/>
                  <wp:effectExtent l="0" t="0" r="0" b="0"/>
                  <wp:docPr id="1622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53669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6097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4657381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Молитвенная мельница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, (монг. «хурдэ»; тиб.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khor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-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lo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).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Тибет,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Сплав белого металла, ковка, чеканка, гравировка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8,9х6,2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18-22 °С.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Влажность: 35-45%. Экспонирование: в витрине под стеклом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400000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7BFE0777" wp14:editId="5B71605B">
                  <wp:extent cx="848360" cy="848360"/>
                  <wp:effectExtent l="0" t="0" r="0" b="0"/>
                  <wp:docPr id="1623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55701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9541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5066206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Будда Акшобхья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Тибет.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Керамика, пигменты, штамп, раскраска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7,7х6,1х1,8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18-25 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Влажность: 40-60 %. Экспонирование: в витрине под стеклом. 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350000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278A7447" wp14:editId="059B8CE1">
                  <wp:extent cx="848360" cy="848360"/>
                  <wp:effectExtent l="0" t="0" r="0" b="0"/>
                  <wp:docPr id="1624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22995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15937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5066316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Икона "Вайшравана" в окладе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Монголия.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Холст, металл, стекло, краски минеральные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3.3х4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см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18-22 °С.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Влажность: 35-45%. Освещение: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не выше 50 лк. Экспонирование: в витрине под стеклом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500000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3B785959" wp14:editId="13087B5C">
                  <wp:extent cx="848360" cy="848360"/>
                  <wp:effectExtent l="0" t="0" r="0" b="0"/>
                  <wp:docPr id="1625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29634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8603 III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6395222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Молитвенная мельница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Бурятия.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Дерево, сталь, пигменты, резьба, роспись, стальной стержень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В. 91 см.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18-25 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Влажность: 40 %. Освещение: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не выше 50 лк. Экспонирование: в витрине под стеклом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3000000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47712B99" wp14:editId="5BA268BE">
                  <wp:extent cx="848360" cy="848360"/>
                  <wp:effectExtent l="0" t="0" r="0" b="0"/>
                  <wp:docPr id="1626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37317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19398 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5570208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Рельеф "Субурган"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Монголия. Конец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Керамика, штамп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4.8х5.3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18-25 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Влажность: 40-60 %. Экспонирование: в витрине под стеклом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300000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00992AE7" wp14:editId="0F0F8649">
                  <wp:extent cx="848360" cy="848360"/>
                  <wp:effectExtent l="0" t="0" r="0" b="0"/>
                  <wp:docPr id="1627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B3" w:rsidRPr="001D18B3" w:rsidTr="002B2D09">
        <w:tc>
          <w:tcPr>
            <w:tcW w:w="568" w:type="dxa"/>
          </w:tcPr>
          <w:p w:rsidR="001D18B3" w:rsidRPr="001D18B3" w:rsidRDefault="001D18B3" w:rsidP="001D18B3">
            <w:pPr>
              <w:widowControl/>
              <w:numPr>
                <w:ilvl w:val="0"/>
                <w:numId w:val="18"/>
              </w:numPr>
              <w:tabs>
                <w:tab w:val="left" w:pos="360"/>
              </w:tabs>
              <w:autoSpaceDE/>
              <w:autoSpaceDN/>
              <w:contextualSpacing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</w:p>
        </w:tc>
        <w:tc>
          <w:tcPr>
            <w:tcW w:w="1417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ГМВ КП 35525</w:t>
            </w:r>
          </w:p>
          <w:p w:rsidR="001D18B3" w:rsidRPr="001D18B3" w:rsidRDefault="001D18B3" w:rsidP="001D18B3">
            <w:pPr>
              <w:widowControl/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10821 III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  <w:lang w:val="en-US"/>
              </w:rPr>
              <w:t>№ ГК 6392813</w:t>
            </w:r>
          </w:p>
        </w:tc>
        <w:tc>
          <w:tcPr>
            <w:tcW w:w="3686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/>
                <w:bCs/>
                <w:snapToGrid w:val="0"/>
                <w:sz w:val="23"/>
                <w:szCs w:val="23"/>
              </w:rPr>
              <w:t>Амулетница «гуу»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Бурятия. 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XIX</w:t>
            </w: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 в.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Керамика (рельеф), медь (амулетница), металл (амулетница), стекло (амулетница), штамп (рельеф)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2,3х1,9 (рельеф); 5,2х5,2х1,6 (амулетница) см.</w:t>
            </w:r>
          </w:p>
        </w:tc>
        <w:tc>
          <w:tcPr>
            <w:tcW w:w="1984" w:type="dxa"/>
          </w:tcPr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Температура: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 xml:space="preserve">18-22 °С. </w:t>
            </w:r>
          </w:p>
          <w:p w:rsidR="001D18B3" w:rsidRPr="001D18B3" w:rsidRDefault="001D18B3" w:rsidP="001D18B3">
            <w:pPr>
              <w:rPr>
                <w:rFonts w:eastAsia="Calibri"/>
                <w:bCs/>
                <w:snapToGrid w:val="0"/>
                <w:sz w:val="23"/>
                <w:szCs w:val="23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</w:rPr>
              <w:t>Влажность: 35-45%. Экспонирование: в витрине под стеклом</w:t>
            </w:r>
          </w:p>
        </w:tc>
        <w:tc>
          <w:tcPr>
            <w:tcW w:w="1418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  <w:t>300000</w:t>
            </w:r>
          </w:p>
        </w:tc>
        <w:tc>
          <w:tcPr>
            <w:tcW w:w="1559" w:type="dxa"/>
          </w:tcPr>
          <w:p w:rsidR="001D18B3" w:rsidRPr="001D18B3" w:rsidRDefault="001D18B3" w:rsidP="001D18B3">
            <w:pPr>
              <w:widowControl/>
              <w:rPr>
                <w:rFonts w:eastAsia="Calibri"/>
                <w:bCs/>
                <w:snapToGrid w:val="0"/>
                <w:sz w:val="23"/>
                <w:szCs w:val="23"/>
                <w:lang w:val="en-US"/>
              </w:rPr>
            </w:pPr>
            <w:r w:rsidRPr="001D18B3">
              <w:rPr>
                <w:rFonts w:eastAsia="Calibri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619F51FF" wp14:editId="381980D0">
                  <wp:extent cx="826770" cy="826770"/>
                  <wp:effectExtent l="0" t="0" r="0" b="0"/>
                  <wp:docPr id="1628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6770" cy="826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D18B3" w:rsidRPr="001D18B3" w:rsidRDefault="001D18B3" w:rsidP="002B2D09">
      <w:pPr>
        <w:tabs>
          <w:tab w:val="left" w:pos="779"/>
          <w:tab w:val="left" w:pos="7583"/>
          <w:tab w:val="left" w:pos="9426"/>
        </w:tabs>
        <w:ind w:left="-709" w:firstLine="283"/>
        <w:rPr>
          <w:rFonts w:eastAsia="Calibri"/>
          <w:b/>
          <w:sz w:val="23"/>
          <w:szCs w:val="23"/>
        </w:rPr>
      </w:pPr>
      <w:r w:rsidRPr="001D18B3">
        <w:rPr>
          <w:rFonts w:eastAsia="Calibri"/>
          <w:b/>
          <w:sz w:val="23"/>
          <w:szCs w:val="23"/>
        </w:rPr>
        <w:t>ВСЕГО предметов: 74 (Семьдесят четыре музейных) предмета.</w:t>
      </w:r>
    </w:p>
    <w:p w:rsidR="001D18B3" w:rsidRPr="001D18B3" w:rsidRDefault="001D18B3" w:rsidP="002B2D09">
      <w:pPr>
        <w:widowControl/>
        <w:autoSpaceDE/>
        <w:autoSpaceDN/>
        <w:spacing w:after="60" w:line="276" w:lineRule="auto"/>
        <w:ind w:left="-709" w:right="23" w:firstLine="283"/>
        <w:rPr>
          <w:rFonts w:eastAsia="Calibri"/>
          <w:b/>
          <w:sz w:val="23"/>
          <w:szCs w:val="23"/>
        </w:rPr>
      </w:pPr>
      <w:r w:rsidRPr="001D18B3">
        <w:rPr>
          <w:rFonts w:eastAsia="Calibri"/>
          <w:b/>
          <w:sz w:val="23"/>
          <w:szCs w:val="23"/>
        </w:rPr>
        <w:t>Общая сумма страховой оценки (стоимости): 103 600 000 (сто три миллиона шестьсот тысяч) рублей.</w:t>
      </w:r>
    </w:p>
    <w:p w:rsidR="001D18B3" w:rsidRPr="001D18B3" w:rsidRDefault="001D18B3" w:rsidP="001D18B3">
      <w:pPr>
        <w:widowControl/>
        <w:autoSpaceDE/>
        <w:autoSpaceDN/>
        <w:spacing w:after="60" w:line="276" w:lineRule="auto"/>
        <w:ind w:left="-709" w:right="23"/>
        <w:rPr>
          <w:rFonts w:eastAsia="Calibri"/>
          <w:b/>
          <w:sz w:val="23"/>
          <w:szCs w:val="23"/>
        </w:rPr>
      </w:pPr>
    </w:p>
    <w:p w:rsidR="001D18B3" w:rsidRPr="001D18B3" w:rsidRDefault="001D18B3" w:rsidP="001D18B3">
      <w:pPr>
        <w:widowControl/>
        <w:autoSpaceDE/>
        <w:autoSpaceDN/>
        <w:spacing w:after="60" w:line="276" w:lineRule="auto"/>
        <w:ind w:left="-709" w:right="23"/>
        <w:rPr>
          <w:rFonts w:eastAsia="Calibri"/>
          <w:b/>
          <w:sz w:val="23"/>
          <w:szCs w:val="23"/>
        </w:rPr>
      </w:pPr>
    </w:p>
    <w:p w:rsidR="001D18B3" w:rsidRPr="001D18B3" w:rsidRDefault="001D18B3" w:rsidP="001D18B3">
      <w:pPr>
        <w:widowControl/>
        <w:autoSpaceDE/>
        <w:autoSpaceDN/>
        <w:spacing w:after="60" w:line="276" w:lineRule="auto"/>
        <w:ind w:left="-709" w:right="23"/>
        <w:rPr>
          <w:rFonts w:eastAsia="Calibri"/>
          <w:b/>
          <w:sz w:val="23"/>
          <w:szCs w:val="23"/>
        </w:rPr>
      </w:pPr>
    </w:p>
    <w:tbl>
      <w:tblPr>
        <w:tblStyle w:val="TableNormal"/>
        <w:tblW w:w="10631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245"/>
        <w:gridCol w:w="5386"/>
      </w:tblGrid>
      <w:tr w:rsidR="002B2D09" w:rsidRPr="00236B48" w:rsidTr="002B2D09">
        <w:trPr>
          <w:trHeight w:val="20"/>
        </w:trPr>
        <w:tc>
          <w:tcPr>
            <w:tcW w:w="5245" w:type="dxa"/>
          </w:tcPr>
          <w:p w:rsidR="002B2D09" w:rsidRPr="00236B48" w:rsidRDefault="002B2D09" w:rsidP="00DD7913">
            <w:pPr>
              <w:spacing w:after="12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Страхователь</w:t>
            </w:r>
            <w:r w:rsidRPr="00236B48">
              <w:rPr>
                <w:b/>
                <w:sz w:val="24"/>
                <w:szCs w:val="24"/>
              </w:rPr>
              <w:t>:</w:t>
            </w:r>
          </w:p>
          <w:p w:rsidR="002B2D09" w:rsidRDefault="002B2D09" w:rsidP="002B2D09">
            <w:pPr>
              <w:pStyle w:val="TableParagraph"/>
              <w:spacing w:before="62"/>
              <w:ind w:left="-291" w:firstLine="291"/>
              <w:jc w:val="both"/>
              <w:rPr>
                <w:sz w:val="24"/>
                <w:szCs w:val="24"/>
                <w:highlight w:val="yellow"/>
              </w:rPr>
            </w:pPr>
          </w:p>
          <w:p w:rsidR="002B2D09" w:rsidRPr="0060268F" w:rsidRDefault="002B2D09" w:rsidP="00DD7913">
            <w:pPr>
              <w:rPr>
                <w:b/>
                <w:sz w:val="24"/>
                <w:szCs w:val="24"/>
              </w:rPr>
            </w:pPr>
          </w:p>
          <w:p w:rsidR="002B2D09" w:rsidRPr="00583E35" w:rsidRDefault="002B2D09" w:rsidP="00DD7913">
            <w:pPr>
              <w:rPr>
                <w:sz w:val="28"/>
              </w:rPr>
            </w:pPr>
          </w:p>
        </w:tc>
        <w:tc>
          <w:tcPr>
            <w:tcW w:w="5386" w:type="dxa"/>
          </w:tcPr>
          <w:p w:rsidR="002B2D09" w:rsidRPr="009D2AA1" w:rsidRDefault="002B2D09" w:rsidP="00DD7913">
            <w:pPr>
              <w:spacing w:after="12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Страховщик</w:t>
            </w:r>
            <w:r w:rsidRPr="009D2AA1">
              <w:rPr>
                <w:b/>
                <w:sz w:val="24"/>
                <w:szCs w:val="24"/>
              </w:rPr>
              <w:t>:</w:t>
            </w:r>
          </w:p>
          <w:p w:rsidR="002B2D09" w:rsidRPr="00236B48" w:rsidRDefault="002B2D09" w:rsidP="00DD7913">
            <w:pPr>
              <w:ind w:left="14"/>
              <w:rPr>
                <w:sz w:val="24"/>
                <w:szCs w:val="24"/>
              </w:rPr>
            </w:pPr>
          </w:p>
        </w:tc>
      </w:tr>
      <w:tr w:rsidR="002B2D09" w:rsidRPr="00236B48" w:rsidTr="002B2D09">
        <w:trPr>
          <w:trHeight w:val="318"/>
        </w:trPr>
        <w:tc>
          <w:tcPr>
            <w:tcW w:w="5245" w:type="dxa"/>
          </w:tcPr>
          <w:p w:rsidR="002B2D09" w:rsidRPr="00236B48" w:rsidRDefault="002B2D09" w:rsidP="00DD7913">
            <w:pPr>
              <w:rPr>
                <w:sz w:val="24"/>
                <w:szCs w:val="24"/>
              </w:rPr>
            </w:pPr>
          </w:p>
        </w:tc>
        <w:tc>
          <w:tcPr>
            <w:tcW w:w="5386" w:type="dxa"/>
          </w:tcPr>
          <w:p w:rsidR="002B2D09" w:rsidRPr="00236B48" w:rsidRDefault="002B2D09" w:rsidP="00DD7913">
            <w:pPr>
              <w:rPr>
                <w:sz w:val="24"/>
                <w:szCs w:val="24"/>
              </w:rPr>
            </w:pPr>
          </w:p>
        </w:tc>
      </w:tr>
    </w:tbl>
    <w:p w:rsidR="001D18B3" w:rsidRPr="001D18B3" w:rsidRDefault="001D18B3" w:rsidP="001D18B3">
      <w:pPr>
        <w:widowControl/>
        <w:autoSpaceDE/>
        <w:autoSpaceDN/>
        <w:spacing w:after="60" w:line="276" w:lineRule="auto"/>
        <w:ind w:left="-709" w:right="23"/>
        <w:rPr>
          <w:rFonts w:eastAsia="Calibri"/>
          <w:b/>
          <w:sz w:val="23"/>
          <w:szCs w:val="23"/>
        </w:rPr>
      </w:pPr>
    </w:p>
    <w:p w:rsidR="001D18B3" w:rsidRPr="001D18B3" w:rsidRDefault="001D18B3" w:rsidP="001D18B3">
      <w:pPr>
        <w:widowControl/>
        <w:autoSpaceDE/>
        <w:autoSpaceDN/>
        <w:spacing w:after="60" w:line="276" w:lineRule="auto"/>
        <w:ind w:left="-709" w:right="23"/>
        <w:rPr>
          <w:rFonts w:eastAsia="Calibri"/>
          <w:b/>
          <w:sz w:val="23"/>
          <w:szCs w:val="23"/>
        </w:rPr>
      </w:pPr>
    </w:p>
    <w:p w:rsidR="000F2B18" w:rsidRDefault="000F2B18" w:rsidP="000A14AD">
      <w:pPr>
        <w:rPr>
          <w:sz w:val="24"/>
          <w:szCs w:val="24"/>
        </w:rPr>
      </w:pPr>
    </w:p>
    <w:p w:rsidR="000F2B18" w:rsidRDefault="000F2B18" w:rsidP="000A14AD">
      <w:pPr>
        <w:rPr>
          <w:sz w:val="24"/>
          <w:szCs w:val="24"/>
        </w:rPr>
      </w:pPr>
    </w:p>
    <w:p w:rsidR="000F2B18" w:rsidRDefault="000F2B18" w:rsidP="000A14AD">
      <w:pPr>
        <w:rPr>
          <w:sz w:val="24"/>
          <w:szCs w:val="24"/>
        </w:rPr>
      </w:pPr>
    </w:p>
    <w:p w:rsidR="000F2B18" w:rsidRDefault="000F2B18" w:rsidP="000A14AD">
      <w:pPr>
        <w:rPr>
          <w:sz w:val="24"/>
          <w:szCs w:val="24"/>
        </w:rPr>
      </w:pPr>
    </w:p>
    <w:p w:rsidR="000F2B18" w:rsidRDefault="000F2B18" w:rsidP="000A14AD">
      <w:pPr>
        <w:rPr>
          <w:sz w:val="24"/>
          <w:szCs w:val="24"/>
        </w:rPr>
      </w:pPr>
    </w:p>
    <w:p w:rsidR="000F2B18" w:rsidRDefault="000F2B18" w:rsidP="000A14AD">
      <w:pPr>
        <w:rPr>
          <w:sz w:val="24"/>
          <w:szCs w:val="24"/>
        </w:rPr>
      </w:pPr>
    </w:p>
    <w:p w:rsidR="000F2B18" w:rsidRDefault="000F2B18" w:rsidP="000A14AD">
      <w:pPr>
        <w:rPr>
          <w:sz w:val="24"/>
          <w:szCs w:val="24"/>
        </w:rPr>
      </w:pPr>
    </w:p>
    <w:p w:rsidR="000F2B18" w:rsidRDefault="000F2B18" w:rsidP="000A14AD">
      <w:pPr>
        <w:rPr>
          <w:sz w:val="24"/>
          <w:szCs w:val="24"/>
        </w:rPr>
      </w:pPr>
    </w:p>
    <w:p w:rsidR="000F2B18" w:rsidRDefault="000F2B18" w:rsidP="000A14AD">
      <w:pPr>
        <w:rPr>
          <w:sz w:val="24"/>
          <w:szCs w:val="24"/>
        </w:rPr>
      </w:pPr>
    </w:p>
    <w:p w:rsidR="000F2B18" w:rsidRDefault="000F2B18" w:rsidP="000A14AD">
      <w:pPr>
        <w:rPr>
          <w:sz w:val="24"/>
          <w:szCs w:val="24"/>
        </w:rPr>
      </w:pPr>
    </w:p>
    <w:p w:rsidR="000F2B18" w:rsidRDefault="000F2B18" w:rsidP="000A14AD">
      <w:pPr>
        <w:rPr>
          <w:sz w:val="24"/>
          <w:szCs w:val="24"/>
        </w:rPr>
      </w:pPr>
    </w:p>
    <w:p w:rsidR="000F2B18" w:rsidRDefault="000F2B18" w:rsidP="000A14AD">
      <w:pPr>
        <w:rPr>
          <w:sz w:val="24"/>
          <w:szCs w:val="24"/>
        </w:rPr>
      </w:pPr>
    </w:p>
    <w:p w:rsidR="000F2B18" w:rsidRDefault="000F2B18" w:rsidP="000A14AD">
      <w:pPr>
        <w:rPr>
          <w:sz w:val="24"/>
          <w:szCs w:val="24"/>
        </w:rPr>
      </w:pPr>
    </w:p>
    <w:p w:rsidR="000F2B18" w:rsidRDefault="000F2B18" w:rsidP="000A14AD">
      <w:pPr>
        <w:rPr>
          <w:sz w:val="24"/>
          <w:szCs w:val="24"/>
        </w:rPr>
      </w:pPr>
    </w:p>
    <w:p w:rsidR="000F2B18" w:rsidRDefault="000F2B18" w:rsidP="000A14AD">
      <w:pPr>
        <w:rPr>
          <w:sz w:val="24"/>
          <w:szCs w:val="24"/>
        </w:rPr>
      </w:pPr>
    </w:p>
    <w:p w:rsidR="000F2B18" w:rsidRDefault="000F2B18" w:rsidP="000A14AD">
      <w:pPr>
        <w:rPr>
          <w:sz w:val="24"/>
          <w:szCs w:val="24"/>
        </w:rPr>
      </w:pPr>
    </w:p>
    <w:p w:rsidR="000F2B18" w:rsidRDefault="000F2B18" w:rsidP="000A14AD">
      <w:pPr>
        <w:rPr>
          <w:sz w:val="24"/>
          <w:szCs w:val="24"/>
        </w:rPr>
      </w:pPr>
    </w:p>
    <w:p w:rsidR="000F2B18" w:rsidRDefault="000F2B18" w:rsidP="000A14AD">
      <w:pPr>
        <w:rPr>
          <w:sz w:val="24"/>
          <w:szCs w:val="24"/>
        </w:rPr>
      </w:pPr>
    </w:p>
    <w:p w:rsidR="000F2B18" w:rsidRDefault="000F2B18" w:rsidP="000A14AD">
      <w:pPr>
        <w:rPr>
          <w:sz w:val="24"/>
          <w:szCs w:val="24"/>
        </w:rPr>
      </w:pPr>
    </w:p>
    <w:p w:rsidR="000F2B18" w:rsidRDefault="000F2B18" w:rsidP="000A14AD">
      <w:pPr>
        <w:rPr>
          <w:sz w:val="24"/>
          <w:szCs w:val="24"/>
        </w:rPr>
      </w:pPr>
    </w:p>
    <w:p w:rsidR="000F2B18" w:rsidRDefault="000F2B18" w:rsidP="000A14AD">
      <w:pPr>
        <w:rPr>
          <w:sz w:val="24"/>
          <w:szCs w:val="24"/>
        </w:rPr>
      </w:pPr>
    </w:p>
    <w:p w:rsidR="000F2B18" w:rsidRDefault="000F2B18" w:rsidP="000A14AD">
      <w:pPr>
        <w:rPr>
          <w:sz w:val="24"/>
          <w:szCs w:val="24"/>
        </w:rPr>
      </w:pPr>
    </w:p>
    <w:p w:rsidR="000F2B18" w:rsidRDefault="000F2B18" w:rsidP="000A14AD">
      <w:pPr>
        <w:rPr>
          <w:sz w:val="24"/>
          <w:szCs w:val="24"/>
        </w:rPr>
      </w:pPr>
    </w:p>
    <w:p w:rsidR="000F2B18" w:rsidRDefault="000F2B18" w:rsidP="000A14AD">
      <w:pPr>
        <w:rPr>
          <w:sz w:val="24"/>
          <w:szCs w:val="24"/>
        </w:rPr>
      </w:pPr>
    </w:p>
    <w:p w:rsidR="000F2B18" w:rsidRDefault="000F2B18" w:rsidP="000A14AD">
      <w:pPr>
        <w:rPr>
          <w:sz w:val="24"/>
          <w:szCs w:val="24"/>
        </w:rPr>
      </w:pPr>
    </w:p>
    <w:p w:rsidR="000F2B18" w:rsidRDefault="000F2B18" w:rsidP="000A14AD">
      <w:pPr>
        <w:rPr>
          <w:sz w:val="24"/>
          <w:szCs w:val="24"/>
        </w:rPr>
      </w:pPr>
    </w:p>
    <w:p w:rsidR="000F2B18" w:rsidRDefault="000F2B18" w:rsidP="000A14AD">
      <w:pPr>
        <w:rPr>
          <w:sz w:val="24"/>
          <w:szCs w:val="24"/>
        </w:rPr>
      </w:pPr>
    </w:p>
    <w:p w:rsidR="000F2B18" w:rsidRDefault="000F2B18" w:rsidP="000A14AD">
      <w:pPr>
        <w:rPr>
          <w:sz w:val="24"/>
          <w:szCs w:val="24"/>
        </w:rPr>
      </w:pPr>
    </w:p>
    <w:p w:rsidR="000F2B18" w:rsidRDefault="000F2B18" w:rsidP="000A14AD">
      <w:pPr>
        <w:rPr>
          <w:sz w:val="24"/>
          <w:szCs w:val="24"/>
        </w:rPr>
      </w:pPr>
    </w:p>
    <w:p w:rsidR="000F2B18" w:rsidRDefault="000F2B18" w:rsidP="000A14AD">
      <w:pPr>
        <w:rPr>
          <w:sz w:val="24"/>
          <w:szCs w:val="24"/>
        </w:rPr>
      </w:pPr>
    </w:p>
    <w:p w:rsidR="000F2B18" w:rsidRDefault="000F2B18" w:rsidP="000A14AD">
      <w:pPr>
        <w:rPr>
          <w:sz w:val="24"/>
          <w:szCs w:val="24"/>
        </w:rPr>
      </w:pPr>
    </w:p>
    <w:p w:rsidR="000F2B18" w:rsidRDefault="000F2B18" w:rsidP="000A14AD">
      <w:pPr>
        <w:rPr>
          <w:sz w:val="24"/>
          <w:szCs w:val="24"/>
        </w:rPr>
      </w:pPr>
    </w:p>
    <w:p w:rsidR="00D96F0B" w:rsidRPr="007B0C85" w:rsidRDefault="000A14AD" w:rsidP="00D96F0B">
      <w:pPr>
        <w:tabs>
          <w:tab w:val="left" w:pos="3202"/>
        </w:tabs>
        <w:ind w:right="134"/>
        <w:jc w:val="right"/>
        <w:rPr>
          <w:b/>
          <w:spacing w:val="-2"/>
          <w:sz w:val="24"/>
          <w:szCs w:val="24"/>
        </w:rPr>
      </w:pPr>
      <w:r w:rsidRPr="007B0C85">
        <w:rPr>
          <w:b/>
          <w:sz w:val="24"/>
          <w:szCs w:val="24"/>
        </w:rPr>
        <w:t>Приложение</w:t>
      </w:r>
      <w:r w:rsidRPr="007B0C85">
        <w:rPr>
          <w:b/>
          <w:spacing w:val="-4"/>
          <w:sz w:val="24"/>
          <w:szCs w:val="24"/>
        </w:rPr>
        <w:t xml:space="preserve"> </w:t>
      </w:r>
      <w:r w:rsidRPr="007B0C85">
        <w:rPr>
          <w:b/>
          <w:sz w:val="24"/>
          <w:szCs w:val="24"/>
        </w:rPr>
        <w:t>№</w:t>
      </w:r>
      <w:r w:rsidRPr="007B0C85">
        <w:rPr>
          <w:b/>
          <w:spacing w:val="-3"/>
          <w:sz w:val="24"/>
          <w:szCs w:val="24"/>
        </w:rPr>
        <w:t xml:space="preserve"> </w:t>
      </w:r>
      <w:r w:rsidR="004A67C7" w:rsidRPr="007B0C85">
        <w:rPr>
          <w:b/>
          <w:sz w:val="24"/>
          <w:szCs w:val="24"/>
        </w:rPr>
        <w:t>2</w:t>
      </w:r>
      <w:r w:rsidRPr="007B0C85">
        <w:rPr>
          <w:b/>
          <w:spacing w:val="-2"/>
          <w:sz w:val="24"/>
          <w:szCs w:val="24"/>
        </w:rPr>
        <w:t xml:space="preserve"> </w:t>
      </w:r>
    </w:p>
    <w:p w:rsidR="00D96F0B" w:rsidRPr="007B0C85" w:rsidRDefault="000A14AD" w:rsidP="00D96F0B">
      <w:pPr>
        <w:tabs>
          <w:tab w:val="left" w:pos="3202"/>
        </w:tabs>
        <w:ind w:right="134"/>
        <w:jc w:val="right"/>
        <w:rPr>
          <w:b/>
          <w:sz w:val="24"/>
          <w:szCs w:val="24"/>
        </w:rPr>
      </w:pPr>
      <w:r w:rsidRPr="007B0C85">
        <w:rPr>
          <w:b/>
          <w:sz w:val="24"/>
          <w:szCs w:val="24"/>
        </w:rPr>
        <w:t>к</w:t>
      </w:r>
      <w:r w:rsidRPr="007B0C85">
        <w:rPr>
          <w:b/>
          <w:spacing w:val="-3"/>
          <w:sz w:val="24"/>
          <w:szCs w:val="24"/>
        </w:rPr>
        <w:t xml:space="preserve"> </w:t>
      </w:r>
      <w:r w:rsidRPr="007B0C85">
        <w:rPr>
          <w:b/>
          <w:spacing w:val="-2"/>
          <w:sz w:val="24"/>
          <w:szCs w:val="24"/>
        </w:rPr>
        <w:t xml:space="preserve">Контракту </w:t>
      </w:r>
      <w:r w:rsidR="00FA27AD" w:rsidRPr="007B0C85">
        <w:rPr>
          <w:b/>
          <w:sz w:val="24"/>
          <w:szCs w:val="24"/>
        </w:rPr>
        <w:t xml:space="preserve">№ </w:t>
      </w:r>
      <w:r w:rsidR="004A67C7" w:rsidRPr="007B0C85">
        <w:rPr>
          <w:b/>
          <w:sz w:val="24"/>
          <w:szCs w:val="24"/>
          <w:u w:val="single"/>
        </w:rPr>
        <w:t>______________</w:t>
      </w:r>
    </w:p>
    <w:p w:rsidR="00FA27AD" w:rsidRPr="007B0C85" w:rsidRDefault="00FA27AD" w:rsidP="008771D2">
      <w:pPr>
        <w:tabs>
          <w:tab w:val="left" w:pos="4597"/>
        </w:tabs>
        <w:ind w:right="134"/>
        <w:jc w:val="right"/>
        <w:rPr>
          <w:b/>
          <w:sz w:val="24"/>
          <w:szCs w:val="24"/>
        </w:rPr>
      </w:pPr>
      <w:r w:rsidRPr="007B0C85">
        <w:rPr>
          <w:b/>
          <w:sz w:val="24"/>
          <w:szCs w:val="24"/>
        </w:rPr>
        <w:t>от ________________________</w:t>
      </w:r>
    </w:p>
    <w:p w:rsidR="00FA27AD" w:rsidRPr="007B0C85" w:rsidRDefault="00FA27AD" w:rsidP="008771D2">
      <w:pPr>
        <w:pStyle w:val="a3"/>
        <w:spacing w:before="0"/>
        <w:ind w:left="0" w:right="134"/>
        <w:jc w:val="center"/>
        <w:rPr>
          <w:b/>
          <w:sz w:val="24"/>
          <w:szCs w:val="24"/>
        </w:rPr>
      </w:pPr>
      <w:r w:rsidRPr="007B0C85">
        <w:rPr>
          <w:b/>
          <w:sz w:val="24"/>
          <w:szCs w:val="24"/>
        </w:rPr>
        <w:t>СМЕТА</w:t>
      </w:r>
    </w:p>
    <w:p w:rsidR="00FA27AD" w:rsidRPr="000A14AD" w:rsidRDefault="00FA27AD" w:rsidP="008771D2">
      <w:pPr>
        <w:pStyle w:val="a3"/>
        <w:spacing w:before="0"/>
        <w:ind w:left="0" w:right="134"/>
        <w:jc w:val="center"/>
        <w:rPr>
          <w:sz w:val="24"/>
          <w:szCs w:val="24"/>
        </w:rPr>
      </w:pPr>
    </w:p>
    <w:tbl>
      <w:tblPr>
        <w:tblStyle w:val="TableNormal"/>
        <w:tblW w:w="10915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09"/>
        <w:gridCol w:w="3260"/>
        <w:gridCol w:w="1437"/>
        <w:gridCol w:w="2126"/>
        <w:gridCol w:w="1559"/>
        <w:gridCol w:w="1824"/>
      </w:tblGrid>
      <w:tr w:rsidR="006A697A" w:rsidRPr="000A14AD" w:rsidTr="00BC6C3C">
        <w:trPr>
          <w:trHeight w:val="1842"/>
        </w:trPr>
        <w:tc>
          <w:tcPr>
            <w:tcW w:w="709" w:type="dxa"/>
          </w:tcPr>
          <w:p w:rsidR="006A697A" w:rsidRPr="000A14AD" w:rsidRDefault="006A697A" w:rsidP="008771D2">
            <w:pPr>
              <w:pStyle w:val="TableParagraph"/>
              <w:ind w:right="134"/>
              <w:jc w:val="center"/>
              <w:rPr>
                <w:b/>
                <w:sz w:val="24"/>
                <w:szCs w:val="24"/>
              </w:rPr>
            </w:pPr>
          </w:p>
          <w:p w:rsidR="006A697A" w:rsidRPr="000A14AD" w:rsidRDefault="006A697A" w:rsidP="008771D2">
            <w:pPr>
              <w:pStyle w:val="TableParagraph"/>
              <w:ind w:right="134"/>
              <w:jc w:val="center"/>
              <w:rPr>
                <w:b/>
                <w:sz w:val="24"/>
                <w:szCs w:val="24"/>
              </w:rPr>
            </w:pPr>
          </w:p>
          <w:p w:rsidR="006A697A" w:rsidRPr="000A14AD" w:rsidRDefault="00CF79D5" w:rsidP="008771D2">
            <w:pPr>
              <w:pStyle w:val="TableParagraph"/>
              <w:spacing w:before="258"/>
              <w:ind w:left="22" w:right="134"/>
              <w:jc w:val="center"/>
              <w:rPr>
                <w:sz w:val="24"/>
                <w:szCs w:val="24"/>
              </w:rPr>
            </w:pPr>
            <w:r w:rsidRPr="000A14AD">
              <w:rPr>
                <w:sz w:val="24"/>
                <w:szCs w:val="24"/>
              </w:rPr>
              <w:t>№ п/п</w:t>
            </w:r>
          </w:p>
        </w:tc>
        <w:tc>
          <w:tcPr>
            <w:tcW w:w="3260" w:type="dxa"/>
            <w:vAlign w:val="center"/>
          </w:tcPr>
          <w:p w:rsidR="006A697A" w:rsidRPr="000A14AD" w:rsidRDefault="006A697A" w:rsidP="008771D2">
            <w:pPr>
              <w:pStyle w:val="TableParagraph"/>
              <w:spacing w:before="9"/>
              <w:ind w:right="134"/>
              <w:rPr>
                <w:b/>
                <w:sz w:val="24"/>
                <w:szCs w:val="24"/>
              </w:rPr>
            </w:pPr>
          </w:p>
          <w:p w:rsidR="006A697A" w:rsidRPr="000A14AD" w:rsidRDefault="00FA27AD" w:rsidP="008771D2">
            <w:pPr>
              <w:pStyle w:val="TableParagraph"/>
              <w:spacing w:before="1" w:line="249" w:lineRule="auto"/>
              <w:ind w:left="14" w:right="134" w:firstLine="266"/>
              <w:jc w:val="center"/>
              <w:rPr>
                <w:sz w:val="24"/>
                <w:szCs w:val="24"/>
              </w:rPr>
            </w:pPr>
            <w:r w:rsidRPr="000A14AD">
              <w:rPr>
                <w:sz w:val="24"/>
                <w:szCs w:val="24"/>
              </w:rPr>
              <w:t>Перечен</w:t>
            </w:r>
            <w:r w:rsidR="00CF79D5" w:rsidRPr="000A14AD">
              <w:rPr>
                <w:sz w:val="24"/>
                <w:szCs w:val="24"/>
              </w:rPr>
              <w:t>ь оказываемых услуг</w:t>
            </w:r>
          </w:p>
        </w:tc>
        <w:tc>
          <w:tcPr>
            <w:tcW w:w="1437" w:type="dxa"/>
            <w:vAlign w:val="center"/>
          </w:tcPr>
          <w:p w:rsidR="006A697A" w:rsidRPr="000A14AD" w:rsidRDefault="006A697A" w:rsidP="008771D2">
            <w:pPr>
              <w:pStyle w:val="TableParagraph"/>
              <w:ind w:right="134"/>
              <w:jc w:val="center"/>
              <w:rPr>
                <w:b/>
                <w:sz w:val="24"/>
                <w:szCs w:val="24"/>
              </w:rPr>
            </w:pPr>
          </w:p>
          <w:p w:rsidR="006A697A" w:rsidRPr="000A14AD" w:rsidRDefault="00FA27AD" w:rsidP="008771D2">
            <w:pPr>
              <w:pStyle w:val="TableParagraph"/>
              <w:spacing w:before="267" w:line="249" w:lineRule="auto"/>
              <w:ind w:left="14" w:right="134" w:firstLine="119"/>
              <w:jc w:val="center"/>
              <w:rPr>
                <w:sz w:val="24"/>
                <w:szCs w:val="24"/>
              </w:rPr>
            </w:pPr>
            <w:r w:rsidRPr="000A14AD">
              <w:rPr>
                <w:sz w:val="24"/>
                <w:szCs w:val="24"/>
              </w:rPr>
              <w:t>Ед. изм</w:t>
            </w:r>
            <w:r w:rsidR="00CF79D5" w:rsidRPr="000A14AD">
              <w:rPr>
                <w:sz w:val="24"/>
                <w:szCs w:val="24"/>
              </w:rPr>
              <w:t>.</w:t>
            </w:r>
          </w:p>
        </w:tc>
        <w:tc>
          <w:tcPr>
            <w:tcW w:w="2126" w:type="dxa"/>
            <w:vAlign w:val="center"/>
          </w:tcPr>
          <w:p w:rsidR="006A697A" w:rsidRPr="000A14AD" w:rsidRDefault="00FA27AD" w:rsidP="008771D2">
            <w:pPr>
              <w:pStyle w:val="TableParagraph"/>
              <w:ind w:left="175" w:right="134"/>
              <w:jc w:val="center"/>
              <w:rPr>
                <w:sz w:val="24"/>
                <w:szCs w:val="24"/>
              </w:rPr>
            </w:pPr>
            <w:r w:rsidRPr="000A14AD">
              <w:rPr>
                <w:sz w:val="24"/>
                <w:szCs w:val="24"/>
              </w:rPr>
              <w:t>Цена з</w:t>
            </w:r>
            <w:r w:rsidR="00CF79D5" w:rsidRPr="000A14AD">
              <w:rPr>
                <w:sz w:val="24"/>
                <w:szCs w:val="24"/>
              </w:rPr>
              <w:t>а</w:t>
            </w:r>
          </w:p>
          <w:p w:rsidR="006A697A" w:rsidRPr="000A14AD" w:rsidRDefault="00FA27AD" w:rsidP="008771D2">
            <w:pPr>
              <w:pStyle w:val="TableParagraph"/>
              <w:spacing w:before="6"/>
              <w:ind w:left="14" w:right="134"/>
              <w:jc w:val="center"/>
              <w:rPr>
                <w:sz w:val="24"/>
                <w:szCs w:val="24"/>
              </w:rPr>
            </w:pPr>
            <w:r w:rsidRPr="000A14AD">
              <w:rPr>
                <w:sz w:val="24"/>
                <w:szCs w:val="24"/>
              </w:rPr>
              <w:t xml:space="preserve">единицу </w:t>
            </w:r>
            <w:r w:rsidR="00D161D2">
              <w:rPr>
                <w:sz w:val="24"/>
                <w:szCs w:val="24"/>
              </w:rPr>
              <w:t>(</w:t>
            </w:r>
            <w:r w:rsidR="00D161D2" w:rsidRPr="00D161D2">
              <w:rPr>
                <w:sz w:val="24"/>
                <w:szCs w:val="24"/>
              </w:rPr>
              <w:t>НДС не облагается на основании подпункта 7 пункта 3 статьи 149 Налогового кодекса РФ</w:t>
            </w:r>
            <w:r w:rsidR="00CF79D5" w:rsidRPr="000A14AD">
              <w:rPr>
                <w:sz w:val="24"/>
                <w:szCs w:val="24"/>
              </w:rPr>
              <w:t>), руб.</w:t>
            </w:r>
          </w:p>
        </w:tc>
        <w:tc>
          <w:tcPr>
            <w:tcW w:w="1559" w:type="dxa"/>
            <w:vAlign w:val="center"/>
          </w:tcPr>
          <w:p w:rsidR="006A697A" w:rsidRPr="000A14AD" w:rsidRDefault="006A697A" w:rsidP="008771D2">
            <w:pPr>
              <w:pStyle w:val="TableParagraph"/>
              <w:ind w:right="134"/>
              <w:jc w:val="center"/>
              <w:rPr>
                <w:b/>
                <w:sz w:val="24"/>
                <w:szCs w:val="24"/>
              </w:rPr>
            </w:pPr>
          </w:p>
          <w:p w:rsidR="006A697A" w:rsidRPr="000A14AD" w:rsidRDefault="006A697A" w:rsidP="008771D2">
            <w:pPr>
              <w:pStyle w:val="TableParagraph"/>
              <w:spacing w:before="9"/>
              <w:ind w:right="134"/>
              <w:jc w:val="center"/>
              <w:rPr>
                <w:b/>
                <w:sz w:val="24"/>
                <w:szCs w:val="24"/>
              </w:rPr>
            </w:pPr>
          </w:p>
          <w:p w:rsidR="006A697A" w:rsidRPr="000A14AD" w:rsidRDefault="00CF79D5" w:rsidP="008771D2">
            <w:pPr>
              <w:pStyle w:val="TableParagraph"/>
              <w:spacing w:before="1"/>
              <w:ind w:left="90" w:right="134"/>
              <w:jc w:val="center"/>
              <w:rPr>
                <w:sz w:val="24"/>
                <w:szCs w:val="24"/>
              </w:rPr>
            </w:pPr>
            <w:r w:rsidRPr="000A14AD">
              <w:rPr>
                <w:sz w:val="24"/>
                <w:szCs w:val="24"/>
              </w:rPr>
              <w:t>Количество</w:t>
            </w:r>
          </w:p>
        </w:tc>
        <w:tc>
          <w:tcPr>
            <w:tcW w:w="1824" w:type="dxa"/>
            <w:vAlign w:val="center"/>
          </w:tcPr>
          <w:p w:rsidR="006A697A" w:rsidRPr="000A14AD" w:rsidRDefault="00CF79D5" w:rsidP="008771D2">
            <w:pPr>
              <w:pStyle w:val="TableParagraph"/>
              <w:tabs>
                <w:tab w:val="left" w:pos="1148"/>
              </w:tabs>
              <w:spacing w:before="108"/>
              <w:ind w:left="14" w:right="134" w:firstLine="70"/>
              <w:jc w:val="center"/>
              <w:rPr>
                <w:sz w:val="24"/>
                <w:szCs w:val="24"/>
              </w:rPr>
            </w:pPr>
            <w:r w:rsidRPr="000A14AD">
              <w:rPr>
                <w:sz w:val="24"/>
                <w:szCs w:val="24"/>
              </w:rPr>
              <w:t xml:space="preserve">Общая стоимость </w:t>
            </w:r>
            <w:r w:rsidR="00D161D2" w:rsidRPr="00D161D2">
              <w:rPr>
                <w:sz w:val="24"/>
                <w:szCs w:val="24"/>
              </w:rPr>
              <w:t>(НДС не облагается на основании подпункта 7 пункта 3 статьи 149 Налогового кодекса РФ</w:t>
            </w:r>
            <w:r w:rsidRPr="000A14AD">
              <w:rPr>
                <w:sz w:val="24"/>
                <w:szCs w:val="24"/>
              </w:rPr>
              <w:t>), руб.</w:t>
            </w:r>
          </w:p>
        </w:tc>
      </w:tr>
      <w:tr w:rsidR="006A697A" w:rsidRPr="00D96F0B" w:rsidTr="00BC6C3C">
        <w:trPr>
          <w:trHeight w:val="720"/>
        </w:trPr>
        <w:tc>
          <w:tcPr>
            <w:tcW w:w="709" w:type="dxa"/>
            <w:vAlign w:val="center"/>
          </w:tcPr>
          <w:p w:rsidR="006A697A" w:rsidRPr="000A14AD" w:rsidRDefault="00CF79D5" w:rsidP="00463F4B">
            <w:pPr>
              <w:pStyle w:val="TableParagraph"/>
              <w:spacing w:before="86"/>
              <w:ind w:left="22" w:right="134"/>
              <w:rPr>
                <w:sz w:val="24"/>
                <w:szCs w:val="24"/>
              </w:rPr>
            </w:pPr>
            <w:r w:rsidRPr="000A14AD">
              <w:rPr>
                <w:sz w:val="24"/>
                <w:szCs w:val="24"/>
              </w:rPr>
              <w:t>1.</w:t>
            </w:r>
          </w:p>
        </w:tc>
        <w:tc>
          <w:tcPr>
            <w:tcW w:w="3260" w:type="dxa"/>
            <w:vAlign w:val="center"/>
          </w:tcPr>
          <w:p w:rsidR="006A697A" w:rsidRPr="000A14AD" w:rsidRDefault="00FB5A69" w:rsidP="00463F4B">
            <w:pPr>
              <w:pStyle w:val="TableParagraph"/>
              <w:spacing w:before="12" w:line="256" w:lineRule="exact"/>
              <w:ind w:left="14" w:right="134"/>
              <w:rPr>
                <w:sz w:val="24"/>
                <w:szCs w:val="24"/>
              </w:rPr>
            </w:pPr>
            <w:r w:rsidRPr="00FB5A69">
              <w:rPr>
                <w:sz w:val="24"/>
                <w:szCs w:val="24"/>
              </w:rPr>
              <w:t>Добровольное страхование имущества</w:t>
            </w:r>
          </w:p>
        </w:tc>
        <w:tc>
          <w:tcPr>
            <w:tcW w:w="1437" w:type="dxa"/>
            <w:vAlign w:val="center"/>
          </w:tcPr>
          <w:p w:rsidR="006A697A" w:rsidRPr="000A14AD" w:rsidRDefault="00553A1F" w:rsidP="00EF7F61">
            <w:pPr>
              <w:pStyle w:val="TableParagraph"/>
              <w:spacing w:line="218" w:lineRule="exact"/>
              <w:ind w:left="14" w:right="134"/>
              <w:jc w:val="center"/>
              <w:rPr>
                <w:sz w:val="24"/>
                <w:szCs w:val="24"/>
              </w:rPr>
            </w:pPr>
            <w:r w:rsidRPr="00553A1F">
              <w:rPr>
                <w:sz w:val="24"/>
                <w:szCs w:val="24"/>
              </w:rPr>
              <w:t>усл. ед.</w:t>
            </w:r>
          </w:p>
        </w:tc>
        <w:tc>
          <w:tcPr>
            <w:tcW w:w="2126" w:type="dxa"/>
            <w:vAlign w:val="center"/>
          </w:tcPr>
          <w:p w:rsidR="006A697A" w:rsidRPr="000A14AD" w:rsidRDefault="006A697A" w:rsidP="00D96F0B">
            <w:pPr>
              <w:pStyle w:val="TableParagraph"/>
              <w:spacing w:before="86"/>
              <w:ind w:left="14" w:right="134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vAlign w:val="center"/>
          </w:tcPr>
          <w:p w:rsidR="006A697A" w:rsidRPr="000A14AD" w:rsidRDefault="00553A1F" w:rsidP="00D96F0B">
            <w:pPr>
              <w:pStyle w:val="TableParagraph"/>
              <w:spacing w:before="86"/>
              <w:ind w:left="14" w:right="13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824" w:type="dxa"/>
            <w:vAlign w:val="center"/>
          </w:tcPr>
          <w:p w:rsidR="006A697A" w:rsidRPr="000A14AD" w:rsidRDefault="006A697A" w:rsidP="00D96F0B">
            <w:pPr>
              <w:pStyle w:val="TableParagraph"/>
              <w:spacing w:before="86"/>
              <w:ind w:left="14" w:right="134"/>
              <w:jc w:val="center"/>
              <w:rPr>
                <w:sz w:val="24"/>
                <w:szCs w:val="24"/>
              </w:rPr>
            </w:pPr>
          </w:p>
        </w:tc>
      </w:tr>
      <w:tr w:rsidR="006A697A" w:rsidRPr="00D96F0B" w:rsidTr="00BC6C3C">
        <w:trPr>
          <w:trHeight w:val="689"/>
        </w:trPr>
        <w:tc>
          <w:tcPr>
            <w:tcW w:w="709" w:type="dxa"/>
            <w:vAlign w:val="center"/>
          </w:tcPr>
          <w:p w:rsidR="006A697A" w:rsidRPr="000A14AD" w:rsidRDefault="00CF79D5" w:rsidP="00463F4B">
            <w:pPr>
              <w:pStyle w:val="TableParagraph"/>
              <w:spacing w:before="230"/>
              <w:ind w:left="22" w:right="134"/>
              <w:rPr>
                <w:sz w:val="24"/>
                <w:szCs w:val="24"/>
              </w:rPr>
            </w:pPr>
            <w:r w:rsidRPr="000A14AD">
              <w:rPr>
                <w:sz w:val="24"/>
                <w:szCs w:val="24"/>
              </w:rPr>
              <w:t>2.</w:t>
            </w:r>
          </w:p>
        </w:tc>
        <w:tc>
          <w:tcPr>
            <w:tcW w:w="3260" w:type="dxa"/>
            <w:vAlign w:val="center"/>
          </w:tcPr>
          <w:p w:rsidR="006A697A" w:rsidRPr="000A14AD" w:rsidRDefault="00FB5A69" w:rsidP="00463F4B">
            <w:pPr>
              <w:pStyle w:val="TableParagraph"/>
              <w:spacing w:line="290" w:lineRule="atLeast"/>
              <w:ind w:left="14" w:right="134"/>
              <w:rPr>
                <w:sz w:val="24"/>
                <w:szCs w:val="24"/>
              </w:rPr>
            </w:pPr>
            <w:r w:rsidRPr="00FB5A69">
              <w:rPr>
                <w:sz w:val="24"/>
                <w:szCs w:val="24"/>
              </w:rPr>
              <w:t>Добровольное страхование имущества</w:t>
            </w:r>
          </w:p>
        </w:tc>
        <w:tc>
          <w:tcPr>
            <w:tcW w:w="1437" w:type="dxa"/>
            <w:vAlign w:val="center"/>
          </w:tcPr>
          <w:p w:rsidR="006A697A" w:rsidRPr="000A14AD" w:rsidRDefault="00553A1F" w:rsidP="00463F4B">
            <w:pPr>
              <w:pStyle w:val="TableParagraph"/>
              <w:spacing w:before="86" w:line="249" w:lineRule="auto"/>
              <w:ind w:left="14" w:right="134"/>
              <w:jc w:val="center"/>
              <w:rPr>
                <w:sz w:val="24"/>
                <w:szCs w:val="24"/>
              </w:rPr>
            </w:pPr>
            <w:r w:rsidRPr="00553A1F">
              <w:rPr>
                <w:sz w:val="24"/>
                <w:szCs w:val="24"/>
              </w:rPr>
              <w:t>усл. ед.</w:t>
            </w:r>
          </w:p>
        </w:tc>
        <w:tc>
          <w:tcPr>
            <w:tcW w:w="2126" w:type="dxa"/>
            <w:vAlign w:val="center"/>
          </w:tcPr>
          <w:p w:rsidR="006A697A" w:rsidRPr="000A14AD" w:rsidRDefault="006A697A" w:rsidP="00D96F0B">
            <w:pPr>
              <w:pStyle w:val="TableParagraph"/>
              <w:spacing w:before="86"/>
              <w:ind w:left="14" w:right="134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vAlign w:val="center"/>
          </w:tcPr>
          <w:p w:rsidR="006A697A" w:rsidRPr="000A14AD" w:rsidRDefault="00553A1F" w:rsidP="00D96F0B">
            <w:pPr>
              <w:pStyle w:val="TableParagraph"/>
              <w:spacing w:before="86"/>
              <w:ind w:left="14" w:right="13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824" w:type="dxa"/>
            <w:vAlign w:val="center"/>
          </w:tcPr>
          <w:p w:rsidR="006A697A" w:rsidRPr="000A14AD" w:rsidRDefault="006A697A" w:rsidP="00D96F0B">
            <w:pPr>
              <w:pStyle w:val="TableParagraph"/>
              <w:spacing w:before="86"/>
              <w:ind w:left="14" w:right="134"/>
              <w:jc w:val="center"/>
              <w:rPr>
                <w:sz w:val="24"/>
                <w:szCs w:val="24"/>
              </w:rPr>
            </w:pPr>
          </w:p>
        </w:tc>
      </w:tr>
      <w:tr w:rsidR="006A697A" w:rsidRPr="00D96F0B" w:rsidTr="00BC6C3C">
        <w:trPr>
          <w:trHeight w:val="855"/>
        </w:trPr>
        <w:tc>
          <w:tcPr>
            <w:tcW w:w="709" w:type="dxa"/>
            <w:vAlign w:val="center"/>
          </w:tcPr>
          <w:p w:rsidR="006A697A" w:rsidRPr="000A14AD" w:rsidRDefault="006A697A" w:rsidP="00463F4B">
            <w:pPr>
              <w:pStyle w:val="TableParagraph"/>
              <w:spacing w:before="2"/>
              <w:ind w:right="134"/>
              <w:rPr>
                <w:b/>
                <w:sz w:val="24"/>
                <w:szCs w:val="24"/>
              </w:rPr>
            </w:pPr>
          </w:p>
          <w:p w:rsidR="006A697A" w:rsidRPr="000A14AD" w:rsidRDefault="00CF79D5" w:rsidP="00463F4B">
            <w:pPr>
              <w:pStyle w:val="TableParagraph"/>
              <w:ind w:left="22" w:right="134"/>
              <w:rPr>
                <w:sz w:val="24"/>
                <w:szCs w:val="24"/>
              </w:rPr>
            </w:pPr>
            <w:r w:rsidRPr="000A14AD">
              <w:rPr>
                <w:sz w:val="24"/>
                <w:szCs w:val="24"/>
              </w:rPr>
              <w:t>3.</w:t>
            </w:r>
          </w:p>
        </w:tc>
        <w:tc>
          <w:tcPr>
            <w:tcW w:w="3260" w:type="dxa"/>
            <w:vAlign w:val="center"/>
          </w:tcPr>
          <w:p w:rsidR="006A697A" w:rsidRPr="000A14AD" w:rsidRDefault="00FB5A69" w:rsidP="00D12A2D">
            <w:pPr>
              <w:rPr>
                <w:sz w:val="24"/>
                <w:szCs w:val="24"/>
              </w:rPr>
            </w:pPr>
            <w:r w:rsidRPr="00FB5A69">
              <w:rPr>
                <w:sz w:val="24"/>
                <w:szCs w:val="24"/>
              </w:rPr>
              <w:t>Добровольное страхование имущества</w:t>
            </w:r>
          </w:p>
        </w:tc>
        <w:tc>
          <w:tcPr>
            <w:tcW w:w="1437" w:type="dxa"/>
            <w:vAlign w:val="center"/>
          </w:tcPr>
          <w:p w:rsidR="006A697A" w:rsidRPr="000A14AD" w:rsidRDefault="00553A1F" w:rsidP="00463F4B">
            <w:pPr>
              <w:pStyle w:val="TableParagraph"/>
              <w:spacing w:before="226" w:line="249" w:lineRule="auto"/>
              <w:ind w:left="14" w:right="134"/>
              <w:jc w:val="center"/>
              <w:rPr>
                <w:sz w:val="24"/>
                <w:szCs w:val="24"/>
              </w:rPr>
            </w:pPr>
            <w:r w:rsidRPr="00553A1F">
              <w:rPr>
                <w:sz w:val="24"/>
                <w:szCs w:val="24"/>
              </w:rPr>
              <w:t>усл. ед.</w:t>
            </w:r>
          </w:p>
        </w:tc>
        <w:tc>
          <w:tcPr>
            <w:tcW w:w="2126" w:type="dxa"/>
            <w:vAlign w:val="center"/>
          </w:tcPr>
          <w:p w:rsidR="006A697A" w:rsidRPr="000A14AD" w:rsidRDefault="006A697A" w:rsidP="00D96F0B">
            <w:pPr>
              <w:pStyle w:val="TableParagraph"/>
              <w:spacing w:before="86"/>
              <w:ind w:left="14" w:right="134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vAlign w:val="center"/>
          </w:tcPr>
          <w:p w:rsidR="006A697A" w:rsidRPr="000A14AD" w:rsidRDefault="00553A1F" w:rsidP="00D96F0B">
            <w:pPr>
              <w:pStyle w:val="TableParagraph"/>
              <w:spacing w:before="86"/>
              <w:ind w:left="14" w:right="13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824" w:type="dxa"/>
            <w:vAlign w:val="center"/>
          </w:tcPr>
          <w:p w:rsidR="006A697A" w:rsidRPr="000A14AD" w:rsidRDefault="006A697A" w:rsidP="00D96F0B">
            <w:pPr>
              <w:pStyle w:val="TableParagraph"/>
              <w:spacing w:before="86"/>
              <w:ind w:left="14" w:right="134"/>
              <w:jc w:val="center"/>
              <w:rPr>
                <w:sz w:val="24"/>
                <w:szCs w:val="24"/>
              </w:rPr>
            </w:pPr>
          </w:p>
        </w:tc>
      </w:tr>
      <w:tr w:rsidR="006A697A" w:rsidRPr="00D96F0B" w:rsidTr="00BC6C3C">
        <w:trPr>
          <w:trHeight w:val="822"/>
        </w:trPr>
        <w:tc>
          <w:tcPr>
            <w:tcW w:w="709" w:type="dxa"/>
            <w:vAlign w:val="center"/>
          </w:tcPr>
          <w:p w:rsidR="006A697A" w:rsidRPr="000A14AD" w:rsidRDefault="006A697A" w:rsidP="00463F4B">
            <w:pPr>
              <w:pStyle w:val="TableParagraph"/>
              <w:spacing w:before="6"/>
              <w:ind w:right="134"/>
              <w:rPr>
                <w:b/>
                <w:sz w:val="24"/>
                <w:szCs w:val="24"/>
              </w:rPr>
            </w:pPr>
          </w:p>
          <w:p w:rsidR="006A697A" w:rsidRPr="000A14AD" w:rsidRDefault="00CF79D5" w:rsidP="00463F4B">
            <w:pPr>
              <w:pStyle w:val="TableParagraph"/>
              <w:ind w:left="22" w:right="134"/>
              <w:rPr>
                <w:sz w:val="24"/>
                <w:szCs w:val="24"/>
              </w:rPr>
            </w:pPr>
            <w:r w:rsidRPr="000A14AD">
              <w:rPr>
                <w:sz w:val="24"/>
                <w:szCs w:val="24"/>
              </w:rPr>
              <w:t>4.</w:t>
            </w:r>
          </w:p>
        </w:tc>
        <w:tc>
          <w:tcPr>
            <w:tcW w:w="3260" w:type="dxa"/>
            <w:vAlign w:val="center"/>
          </w:tcPr>
          <w:p w:rsidR="006A697A" w:rsidRPr="000A14AD" w:rsidRDefault="00FB5A69" w:rsidP="00463F4B">
            <w:pPr>
              <w:pStyle w:val="TableParagraph"/>
              <w:spacing w:before="3" w:line="280" w:lineRule="atLeast"/>
              <w:ind w:left="14" w:right="134"/>
              <w:rPr>
                <w:sz w:val="24"/>
                <w:szCs w:val="24"/>
              </w:rPr>
            </w:pPr>
            <w:r w:rsidRPr="00FB5A69">
              <w:rPr>
                <w:sz w:val="24"/>
                <w:szCs w:val="24"/>
              </w:rPr>
              <w:t>Добровольное страхование имущества</w:t>
            </w:r>
          </w:p>
        </w:tc>
        <w:tc>
          <w:tcPr>
            <w:tcW w:w="1437" w:type="dxa"/>
            <w:vAlign w:val="center"/>
          </w:tcPr>
          <w:p w:rsidR="006A697A" w:rsidRPr="000A14AD" w:rsidRDefault="00553A1F" w:rsidP="00463F4B">
            <w:pPr>
              <w:pStyle w:val="TableParagraph"/>
              <w:spacing w:before="230" w:line="249" w:lineRule="auto"/>
              <w:ind w:left="14" w:right="134"/>
              <w:jc w:val="center"/>
              <w:rPr>
                <w:sz w:val="24"/>
                <w:szCs w:val="24"/>
              </w:rPr>
            </w:pPr>
            <w:r w:rsidRPr="00553A1F">
              <w:rPr>
                <w:sz w:val="24"/>
                <w:szCs w:val="24"/>
              </w:rPr>
              <w:t>усл. ед.</w:t>
            </w:r>
          </w:p>
        </w:tc>
        <w:tc>
          <w:tcPr>
            <w:tcW w:w="2126" w:type="dxa"/>
            <w:vAlign w:val="center"/>
          </w:tcPr>
          <w:p w:rsidR="006A697A" w:rsidRPr="000A14AD" w:rsidRDefault="006A697A" w:rsidP="00D96F0B">
            <w:pPr>
              <w:pStyle w:val="TableParagraph"/>
              <w:spacing w:before="86"/>
              <w:ind w:left="14" w:right="134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vAlign w:val="center"/>
          </w:tcPr>
          <w:p w:rsidR="006A697A" w:rsidRPr="000A14AD" w:rsidRDefault="00553A1F" w:rsidP="00D96F0B">
            <w:pPr>
              <w:pStyle w:val="TableParagraph"/>
              <w:spacing w:before="86"/>
              <w:ind w:left="14" w:right="13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824" w:type="dxa"/>
            <w:vAlign w:val="center"/>
          </w:tcPr>
          <w:p w:rsidR="006A697A" w:rsidRPr="000A14AD" w:rsidRDefault="006A697A" w:rsidP="00D96F0B">
            <w:pPr>
              <w:pStyle w:val="TableParagraph"/>
              <w:spacing w:before="86"/>
              <w:ind w:left="14" w:right="134"/>
              <w:jc w:val="center"/>
              <w:rPr>
                <w:sz w:val="24"/>
                <w:szCs w:val="24"/>
              </w:rPr>
            </w:pPr>
          </w:p>
        </w:tc>
      </w:tr>
      <w:tr w:rsidR="006A697A" w:rsidRPr="00D96F0B" w:rsidTr="00BC6C3C">
        <w:trPr>
          <w:trHeight w:val="807"/>
        </w:trPr>
        <w:tc>
          <w:tcPr>
            <w:tcW w:w="709" w:type="dxa"/>
            <w:vAlign w:val="center"/>
          </w:tcPr>
          <w:p w:rsidR="006A697A" w:rsidRPr="003410C2" w:rsidRDefault="006A697A" w:rsidP="00463F4B">
            <w:pPr>
              <w:pStyle w:val="TableParagraph"/>
              <w:spacing w:before="6"/>
              <w:ind w:right="134"/>
              <w:rPr>
                <w:b/>
                <w:sz w:val="24"/>
                <w:szCs w:val="24"/>
              </w:rPr>
            </w:pPr>
          </w:p>
          <w:p w:rsidR="006A697A" w:rsidRPr="003410C2" w:rsidRDefault="00CF79D5" w:rsidP="00463F4B">
            <w:pPr>
              <w:pStyle w:val="TableParagraph"/>
              <w:ind w:left="22" w:right="134"/>
              <w:rPr>
                <w:sz w:val="24"/>
                <w:szCs w:val="24"/>
              </w:rPr>
            </w:pPr>
            <w:r w:rsidRPr="003410C2">
              <w:rPr>
                <w:sz w:val="24"/>
                <w:szCs w:val="24"/>
              </w:rPr>
              <w:t>5.</w:t>
            </w:r>
          </w:p>
        </w:tc>
        <w:tc>
          <w:tcPr>
            <w:tcW w:w="3260" w:type="dxa"/>
            <w:vAlign w:val="center"/>
          </w:tcPr>
          <w:p w:rsidR="006A697A" w:rsidRPr="003410C2" w:rsidRDefault="00FB5A69" w:rsidP="00F22C41">
            <w:pPr>
              <w:pStyle w:val="TableParagraph"/>
              <w:spacing w:line="280" w:lineRule="atLeast"/>
              <w:ind w:left="14" w:right="134"/>
              <w:rPr>
                <w:sz w:val="24"/>
                <w:szCs w:val="24"/>
              </w:rPr>
            </w:pPr>
            <w:r w:rsidRPr="00FB5A69">
              <w:rPr>
                <w:sz w:val="24"/>
                <w:szCs w:val="24"/>
              </w:rPr>
              <w:t>Добровольное страхование имущества</w:t>
            </w:r>
          </w:p>
        </w:tc>
        <w:tc>
          <w:tcPr>
            <w:tcW w:w="1437" w:type="dxa"/>
            <w:vAlign w:val="center"/>
          </w:tcPr>
          <w:p w:rsidR="006A697A" w:rsidRPr="003410C2" w:rsidRDefault="00553A1F" w:rsidP="00463F4B">
            <w:pPr>
              <w:pStyle w:val="TableParagraph"/>
              <w:spacing w:before="230" w:line="249" w:lineRule="auto"/>
              <w:ind w:left="14" w:right="134"/>
              <w:jc w:val="center"/>
              <w:rPr>
                <w:sz w:val="24"/>
                <w:szCs w:val="24"/>
              </w:rPr>
            </w:pPr>
            <w:r w:rsidRPr="00553A1F">
              <w:rPr>
                <w:sz w:val="24"/>
                <w:szCs w:val="24"/>
              </w:rPr>
              <w:t>усл. ед.</w:t>
            </w:r>
          </w:p>
        </w:tc>
        <w:tc>
          <w:tcPr>
            <w:tcW w:w="2126" w:type="dxa"/>
            <w:vAlign w:val="center"/>
          </w:tcPr>
          <w:p w:rsidR="006A697A" w:rsidRPr="003410C2" w:rsidRDefault="006A697A" w:rsidP="00D96F0B">
            <w:pPr>
              <w:pStyle w:val="TableParagraph"/>
              <w:spacing w:before="86"/>
              <w:ind w:left="14" w:right="134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vAlign w:val="center"/>
          </w:tcPr>
          <w:p w:rsidR="006A697A" w:rsidRPr="003410C2" w:rsidRDefault="00553A1F" w:rsidP="00D96F0B">
            <w:pPr>
              <w:pStyle w:val="TableParagraph"/>
              <w:spacing w:before="86"/>
              <w:ind w:left="14" w:right="13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824" w:type="dxa"/>
            <w:vAlign w:val="center"/>
          </w:tcPr>
          <w:p w:rsidR="006A697A" w:rsidRPr="003410C2" w:rsidRDefault="006A697A" w:rsidP="00D96F0B">
            <w:pPr>
              <w:pStyle w:val="TableParagraph"/>
              <w:spacing w:before="86"/>
              <w:ind w:left="14" w:right="134"/>
              <w:jc w:val="center"/>
              <w:rPr>
                <w:sz w:val="24"/>
                <w:szCs w:val="24"/>
              </w:rPr>
            </w:pPr>
          </w:p>
        </w:tc>
      </w:tr>
      <w:tr w:rsidR="006A697A" w:rsidRPr="00D96F0B" w:rsidTr="00BC6C3C">
        <w:trPr>
          <w:trHeight w:val="832"/>
        </w:trPr>
        <w:tc>
          <w:tcPr>
            <w:tcW w:w="709" w:type="dxa"/>
            <w:vAlign w:val="center"/>
          </w:tcPr>
          <w:p w:rsidR="006A697A" w:rsidRPr="003410C2" w:rsidRDefault="006A697A" w:rsidP="00463F4B">
            <w:pPr>
              <w:pStyle w:val="TableParagraph"/>
              <w:spacing w:before="6"/>
              <w:ind w:right="134"/>
              <w:rPr>
                <w:b/>
                <w:sz w:val="24"/>
                <w:szCs w:val="24"/>
              </w:rPr>
            </w:pPr>
          </w:p>
          <w:p w:rsidR="006A697A" w:rsidRPr="003410C2" w:rsidRDefault="00CF79D5" w:rsidP="00463F4B">
            <w:pPr>
              <w:pStyle w:val="TableParagraph"/>
              <w:ind w:left="22" w:right="134"/>
              <w:rPr>
                <w:sz w:val="24"/>
                <w:szCs w:val="24"/>
              </w:rPr>
            </w:pPr>
            <w:r w:rsidRPr="003410C2">
              <w:rPr>
                <w:sz w:val="24"/>
                <w:szCs w:val="24"/>
              </w:rPr>
              <w:t>6.</w:t>
            </w:r>
          </w:p>
        </w:tc>
        <w:tc>
          <w:tcPr>
            <w:tcW w:w="3260" w:type="dxa"/>
            <w:vAlign w:val="center"/>
          </w:tcPr>
          <w:p w:rsidR="006A697A" w:rsidRPr="003410C2" w:rsidRDefault="00FB5A69" w:rsidP="00463F4B">
            <w:pPr>
              <w:pStyle w:val="TableParagraph"/>
              <w:spacing w:before="3" w:line="280" w:lineRule="atLeast"/>
              <w:ind w:left="14" w:right="134"/>
              <w:rPr>
                <w:sz w:val="24"/>
                <w:szCs w:val="24"/>
              </w:rPr>
            </w:pPr>
            <w:r w:rsidRPr="00FB5A69">
              <w:rPr>
                <w:sz w:val="24"/>
                <w:szCs w:val="24"/>
              </w:rPr>
              <w:t>Добровольное страхование имущества</w:t>
            </w:r>
          </w:p>
        </w:tc>
        <w:tc>
          <w:tcPr>
            <w:tcW w:w="1437" w:type="dxa"/>
            <w:vAlign w:val="center"/>
          </w:tcPr>
          <w:p w:rsidR="006A697A" w:rsidRPr="003410C2" w:rsidRDefault="00553A1F" w:rsidP="00463F4B">
            <w:pPr>
              <w:pStyle w:val="TableParagraph"/>
              <w:spacing w:before="230" w:line="249" w:lineRule="auto"/>
              <w:ind w:left="14" w:right="134"/>
              <w:jc w:val="center"/>
              <w:rPr>
                <w:sz w:val="24"/>
                <w:szCs w:val="24"/>
              </w:rPr>
            </w:pPr>
            <w:r w:rsidRPr="00553A1F">
              <w:rPr>
                <w:sz w:val="24"/>
                <w:szCs w:val="24"/>
              </w:rPr>
              <w:t>усл. ед.</w:t>
            </w:r>
          </w:p>
        </w:tc>
        <w:tc>
          <w:tcPr>
            <w:tcW w:w="2126" w:type="dxa"/>
            <w:vAlign w:val="center"/>
          </w:tcPr>
          <w:p w:rsidR="006A697A" w:rsidRPr="003410C2" w:rsidRDefault="006A697A" w:rsidP="00D96F0B">
            <w:pPr>
              <w:pStyle w:val="TableParagraph"/>
              <w:spacing w:before="86"/>
              <w:ind w:left="14" w:right="134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vAlign w:val="center"/>
          </w:tcPr>
          <w:p w:rsidR="006A697A" w:rsidRPr="003410C2" w:rsidRDefault="00553A1F" w:rsidP="00D96F0B">
            <w:pPr>
              <w:pStyle w:val="TableParagraph"/>
              <w:spacing w:before="86"/>
              <w:ind w:left="14" w:right="13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824" w:type="dxa"/>
            <w:vAlign w:val="center"/>
          </w:tcPr>
          <w:p w:rsidR="006A697A" w:rsidRPr="003410C2" w:rsidRDefault="006A697A" w:rsidP="00D96F0B">
            <w:pPr>
              <w:pStyle w:val="TableParagraph"/>
              <w:spacing w:before="86"/>
              <w:ind w:left="14" w:right="134"/>
              <w:jc w:val="center"/>
              <w:rPr>
                <w:sz w:val="24"/>
                <w:szCs w:val="24"/>
              </w:rPr>
            </w:pPr>
          </w:p>
        </w:tc>
      </w:tr>
      <w:tr w:rsidR="006A697A" w:rsidRPr="003410C2" w:rsidTr="00BC6C3C">
        <w:trPr>
          <w:trHeight w:val="757"/>
        </w:trPr>
        <w:tc>
          <w:tcPr>
            <w:tcW w:w="9091" w:type="dxa"/>
            <w:gridSpan w:val="5"/>
          </w:tcPr>
          <w:p w:rsidR="006A697A" w:rsidRPr="003410C2" w:rsidRDefault="006175AA" w:rsidP="006175AA">
            <w:pPr>
              <w:pStyle w:val="TableParagraph"/>
              <w:spacing w:before="14" w:line="302" w:lineRule="exact"/>
              <w:ind w:left="22" w:right="134"/>
              <w:jc w:val="both"/>
              <w:rPr>
                <w:sz w:val="24"/>
                <w:szCs w:val="24"/>
              </w:rPr>
            </w:pPr>
            <w:r w:rsidRPr="00D34689">
              <w:rPr>
                <w:sz w:val="24"/>
                <w:szCs w:val="24"/>
              </w:rPr>
              <w:t xml:space="preserve">Цена Контракта составляет </w:t>
            </w:r>
          </w:p>
        </w:tc>
        <w:tc>
          <w:tcPr>
            <w:tcW w:w="1824" w:type="dxa"/>
            <w:vAlign w:val="center"/>
          </w:tcPr>
          <w:p w:rsidR="006A697A" w:rsidRPr="003410C2" w:rsidRDefault="006A697A" w:rsidP="006175AA">
            <w:pPr>
              <w:pStyle w:val="TableParagraph"/>
              <w:ind w:right="134"/>
              <w:jc w:val="center"/>
              <w:rPr>
                <w:sz w:val="24"/>
                <w:szCs w:val="24"/>
              </w:rPr>
            </w:pPr>
          </w:p>
        </w:tc>
      </w:tr>
    </w:tbl>
    <w:p w:rsidR="00FA27AD" w:rsidRDefault="00FA27AD" w:rsidP="008771D2">
      <w:pPr>
        <w:pStyle w:val="a3"/>
        <w:spacing w:before="95" w:line="213" w:lineRule="auto"/>
        <w:ind w:right="134"/>
        <w:rPr>
          <w:sz w:val="20"/>
          <w:szCs w:val="20"/>
        </w:rPr>
      </w:pPr>
    </w:p>
    <w:p w:rsidR="007E77AB" w:rsidRDefault="007E77AB" w:rsidP="008771D2">
      <w:pPr>
        <w:pStyle w:val="a3"/>
        <w:spacing w:before="95" w:line="213" w:lineRule="auto"/>
        <w:ind w:right="134"/>
        <w:rPr>
          <w:sz w:val="20"/>
          <w:szCs w:val="20"/>
        </w:rPr>
      </w:pPr>
    </w:p>
    <w:p w:rsidR="007E77AB" w:rsidRDefault="007E77AB" w:rsidP="008771D2">
      <w:pPr>
        <w:pStyle w:val="a3"/>
        <w:spacing w:before="95" w:line="213" w:lineRule="auto"/>
        <w:ind w:right="134"/>
        <w:rPr>
          <w:sz w:val="20"/>
          <w:szCs w:val="20"/>
        </w:rPr>
      </w:pPr>
    </w:p>
    <w:p w:rsidR="007E77AB" w:rsidRDefault="007E77AB" w:rsidP="008771D2">
      <w:pPr>
        <w:pStyle w:val="a3"/>
        <w:spacing w:before="95" w:line="213" w:lineRule="auto"/>
        <w:ind w:right="134"/>
        <w:rPr>
          <w:sz w:val="20"/>
          <w:szCs w:val="20"/>
        </w:rPr>
      </w:pPr>
    </w:p>
    <w:p w:rsidR="007E77AB" w:rsidRDefault="007E77AB" w:rsidP="008771D2">
      <w:pPr>
        <w:pStyle w:val="a3"/>
        <w:spacing w:before="95" w:line="213" w:lineRule="auto"/>
        <w:ind w:right="134"/>
        <w:rPr>
          <w:sz w:val="20"/>
          <w:szCs w:val="20"/>
        </w:rPr>
      </w:pPr>
    </w:p>
    <w:tbl>
      <w:tblPr>
        <w:tblStyle w:val="TableNormal"/>
        <w:tblW w:w="10631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245"/>
        <w:gridCol w:w="5386"/>
      </w:tblGrid>
      <w:tr w:rsidR="007E77AB" w:rsidRPr="00236B48" w:rsidTr="00BC6C3C">
        <w:trPr>
          <w:trHeight w:val="20"/>
        </w:trPr>
        <w:tc>
          <w:tcPr>
            <w:tcW w:w="5245" w:type="dxa"/>
          </w:tcPr>
          <w:p w:rsidR="007E77AB" w:rsidRPr="00236B48" w:rsidRDefault="007E77AB" w:rsidP="001D18B3">
            <w:pPr>
              <w:spacing w:after="12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Страхователь</w:t>
            </w:r>
            <w:r w:rsidRPr="00236B48">
              <w:rPr>
                <w:b/>
                <w:sz w:val="24"/>
                <w:szCs w:val="24"/>
              </w:rPr>
              <w:t>:</w:t>
            </w:r>
          </w:p>
          <w:p w:rsidR="007E77AB" w:rsidRDefault="007E77AB" w:rsidP="001D18B3">
            <w:pPr>
              <w:pStyle w:val="TableParagraph"/>
              <w:spacing w:before="62"/>
              <w:jc w:val="both"/>
              <w:rPr>
                <w:sz w:val="24"/>
                <w:szCs w:val="24"/>
                <w:highlight w:val="yellow"/>
              </w:rPr>
            </w:pPr>
          </w:p>
          <w:p w:rsidR="007E77AB" w:rsidRPr="0060268F" w:rsidRDefault="007E77AB" w:rsidP="001D18B3">
            <w:pPr>
              <w:rPr>
                <w:b/>
                <w:sz w:val="24"/>
                <w:szCs w:val="24"/>
              </w:rPr>
            </w:pPr>
          </w:p>
          <w:p w:rsidR="007E77AB" w:rsidRPr="00583E35" w:rsidRDefault="007E77AB" w:rsidP="001D18B3">
            <w:pPr>
              <w:rPr>
                <w:sz w:val="28"/>
              </w:rPr>
            </w:pPr>
          </w:p>
        </w:tc>
        <w:tc>
          <w:tcPr>
            <w:tcW w:w="5386" w:type="dxa"/>
          </w:tcPr>
          <w:p w:rsidR="007E77AB" w:rsidRPr="009D2AA1" w:rsidRDefault="007E77AB" w:rsidP="001D18B3">
            <w:pPr>
              <w:spacing w:after="12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Страховщик</w:t>
            </w:r>
            <w:r w:rsidRPr="009D2AA1">
              <w:rPr>
                <w:b/>
                <w:sz w:val="24"/>
                <w:szCs w:val="24"/>
              </w:rPr>
              <w:t>:</w:t>
            </w:r>
          </w:p>
          <w:p w:rsidR="007E77AB" w:rsidRPr="00236B48" w:rsidRDefault="007E77AB" w:rsidP="001D18B3">
            <w:pPr>
              <w:ind w:left="14"/>
              <w:rPr>
                <w:sz w:val="24"/>
                <w:szCs w:val="24"/>
              </w:rPr>
            </w:pPr>
          </w:p>
        </w:tc>
      </w:tr>
      <w:tr w:rsidR="007E77AB" w:rsidRPr="00236B48" w:rsidTr="00BC6C3C">
        <w:trPr>
          <w:trHeight w:val="318"/>
        </w:trPr>
        <w:tc>
          <w:tcPr>
            <w:tcW w:w="5245" w:type="dxa"/>
          </w:tcPr>
          <w:p w:rsidR="007E77AB" w:rsidRPr="00236B48" w:rsidRDefault="007E77AB" w:rsidP="001D18B3">
            <w:pPr>
              <w:rPr>
                <w:sz w:val="24"/>
                <w:szCs w:val="24"/>
              </w:rPr>
            </w:pPr>
          </w:p>
        </w:tc>
        <w:tc>
          <w:tcPr>
            <w:tcW w:w="5386" w:type="dxa"/>
          </w:tcPr>
          <w:p w:rsidR="007E77AB" w:rsidRPr="00236B48" w:rsidRDefault="007E77AB" w:rsidP="001D18B3">
            <w:pPr>
              <w:rPr>
                <w:sz w:val="24"/>
                <w:szCs w:val="24"/>
              </w:rPr>
            </w:pPr>
          </w:p>
        </w:tc>
      </w:tr>
    </w:tbl>
    <w:p w:rsidR="007E77AB" w:rsidRPr="003410C2" w:rsidRDefault="007E77AB" w:rsidP="008771D2">
      <w:pPr>
        <w:pStyle w:val="a3"/>
        <w:spacing w:before="95" w:line="213" w:lineRule="auto"/>
        <w:ind w:right="134"/>
        <w:rPr>
          <w:sz w:val="20"/>
          <w:szCs w:val="20"/>
        </w:rPr>
      </w:pPr>
    </w:p>
    <w:sectPr w:rsidR="007E77AB" w:rsidRPr="003410C2" w:rsidSect="002B2D09">
      <w:footerReference w:type="default" r:id="rId477"/>
      <w:pgSz w:w="11900" w:h="16840"/>
      <w:pgMar w:top="567" w:right="737" w:bottom="567" w:left="907" w:header="0" w:footer="686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1D18B3" w:rsidRDefault="001D18B3">
      <w:r>
        <w:separator/>
      </w:r>
    </w:p>
  </w:endnote>
  <w:endnote w:type="continuationSeparator" w:id="0">
    <w:p w:rsidR="001D18B3" w:rsidRDefault="001D18B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Helvetica Neue">
    <w:altName w:val="Corbel"/>
    <w:charset w:val="00"/>
    <w:family w:val="roman"/>
    <w:pitch w:val="default"/>
  </w:font>
  <w:font w:name="ArialMT">
    <w:altName w:val="Arial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DejaVu Sans">
    <w:altName w:val="Times New Roman"/>
    <w:charset w:val="00"/>
    <w:family w:val="roman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D18B3" w:rsidRDefault="001D18B3">
    <w:pPr>
      <w:pStyle w:val="a3"/>
      <w:spacing w:before="0" w:line="14" w:lineRule="auto"/>
      <w:ind w:left="0"/>
      <w:jc w:val="left"/>
      <w:rPr>
        <w:sz w:val="16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D18B3" w:rsidRDefault="001D18B3">
    <w:pPr>
      <w:pStyle w:val="a3"/>
      <w:spacing w:line="14" w:lineRule="auto"/>
      <w:rPr>
        <w:sz w:val="1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1D18B3" w:rsidRDefault="001D18B3">
      <w:r>
        <w:separator/>
      </w:r>
    </w:p>
  </w:footnote>
  <w:footnote w:type="continuationSeparator" w:id="0">
    <w:p w:rsidR="001D18B3" w:rsidRDefault="001D18B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E21F3E"/>
    <w:multiLevelType w:val="hybridMultilevel"/>
    <w:tmpl w:val="EA44EE5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 w15:restartNumberingAfterBreak="0">
    <w:nsid w:val="0D400FF3"/>
    <w:multiLevelType w:val="hybridMultilevel"/>
    <w:tmpl w:val="203E50E6"/>
    <w:lvl w:ilvl="0" w:tplc="04190001">
      <w:start w:val="1"/>
      <w:numFmt w:val="bullet"/>
      <w:lvlText w:val=""/>
      <w:lvlJc w:val="left"/>
      <w:pPr>
        <w:ind w:left="319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91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6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3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607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7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5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823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956" w:hanging="360"/>
      </w:pPr>
      <w:rPr>
        <w:rFonts w:ascii="Wingdings" w:hAnsi="Wingdings" w:hint="default"/>
      </w:rPr>
    </w:lvl>
  </w:abstractNum>
  <w:abstractNum w:abstractNumId="2" w15:restartNumberingAfterBreak="0">
    <w:nsid w:val="0D7A3DE7"/>
    <w:multiLevelType w:val="hybridMultilevel"/>
    <w:tmpl w:val="2910B254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" w15:restartNumberingAfterBreak="0">
    <w:nsid w:val="178C164A"/>
    <w:multiLevelType w:val="multilevel"/>
    <w:tmpl w:val="F238E470"/>
    <w:lvl w:ilvl="0">
      <w:start w:val="3"/>
      <w:numFmt w:val="decimal"/>
      <w:lvlText w:val="%1"/>
      <w:lvlJc w:val="left"/>
      <w:pPr>
        <w:ind w:left="560" w:hanging="42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560" w:hanging="42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604" w:hanging="42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626" w:hanging="42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648" w:hanging="42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670" w:hanging="42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692" w:hanging="42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14" w:hanging="42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36" w:hanging="420"/>
      </w:pPr>
      <w:rPr>
        <w:rFonts w:hint="default"/>
        <w:lang w:val="ru-RU" w:eastAsia="en-US" w:bidi="ar-SA"/>
      </w:rPr>
    </w:lvl>
  </w:abstractNum>
  <w:abstractNum w:abstractNumId="4" w15:restartNumberingAfterBreak="0">
    <w:nsid w:val="1D1F5AE5"/>
    <w:multiLevelType w:val="multilevel"/>
    <w:tmpl w:val="75BC0960"/>
    <w:lvl w:ilvl="0">
      <w:start w:val="2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762" w:hanging="480"/>
      </w:pPr>
      <w:rPr>
        <w:rFonts w:hint="default"/>
      </w:rPr>
    </w:lvl>
    <w:lvl w:ilvl="2">
      <w:start w:val="3"/>
      <w:numFmt w:val="decimal"/>
      <w:lvlText w:val="%1.%2.%3"/>
      <w:lvlJc w:val="left"/>
      <w:pPr>
        <w:ind w:left="128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66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0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49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3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1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56" w:hanging="1800"/>
      </w:pPr>
      <w:rPr>
        <w:rFonts w:hint="default"/>
      </w:rPr>
    </w:lvl>
  </w:abstractNum>
  <w:abstractNum w:abstractNumId="5" w15:restartNumberingAfterBreak="0">
    <w:nsid w:val="21EF123D"/>
    <w:multiLevelType w:val="multilevel"/>
    <w:tmpl w:val="E9A61852"/>
    <w:lvl w:ilvl="0">
      <w:start w:val="1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345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57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49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7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70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99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91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9200" w:hanging="1800"/>
      </w:pPr>
      <w:rPr>
        <w:rFonts w:hint="default"/>
      </w:rPr>
    </w:lvl>
  </w:abstractNum>
  <w:abstractNum w:abstractNumId="6" w15:restartNumberingAfterBreak="0">
    <w:nsid w:val="33784572"/>
    <w:multiLevelType w:val="multilevel"/>
    <w:tmpl w:val="B074088C"/>
    <w:lvl w:ilvl="0">
      <w:start w:val="10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987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336" w:hanging="1800"/>
      </w:pPr>
      <w:rPr>
        <w:rFonts w:hint="default"/>
      </w:rPr>
    </w:lvl>
  </w:abstractNum>
  <w:abstractNum w:abstractNumId="7" w15:restartNumberingAfterBreak="0">
    <w:nsid w:val="3BDE01B0"/>
    <w:multiLevelType w:val="multilevel"/>
    <w:tmpl w:val="EAD0C640"/>
    <w:lvl w:ilvl="0">
      <w:start w:val="8"/>
      <w:numFmt w:val="decimal"/>
      <w:lvlText w:val="%1"/>
      <w:lvlJc w:val="left"/>
      <w:pPr>
        <w:ind w:left="560" w:hanging="42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560" w:hanging="42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"/>
      <w:lvlJc w:val="left"/>
      <w:pPr>
        <w:ind w:left="140" w:hanging="741"/>
      </w:pPr>
      <w:rPr>
        <w:rFonts w:ascii="Times New Roman" w:eastAsia="Times New Roman" w:hAnsi="Times New Roman" w:cs="Times New Roman" w:hint="default"/>
        <w:spacing w:val="0"/>
        <w:w w:val="100"/>
        <w:sz w:val="24"/>
        <w:szCs w:val="24"/>
        <w:lang w:val="ru-RU" w:eastAsia="en-US" w:bidi="ar-SA"/>
      </w:rPr>
    </w:lvl>
    <w:lvl w:ilvl="3">
      <w:start w:val="1"/>
      <w:numFmt w:val="decimal"/>
      <w:lvlText w:val="%1.%2.%3.%4"/>
      <w:lvlJc w:val="left"/>
      <w:pPr>
        <w:ind w:left="140" w:hanging="937"/>
      </w:pPr>
      <w:rPr>
        <w:rFonts w:ascii="Times New Roman" w:eastAsia="Times New Roman" w:hAnsi="Times New Roman" w:cs="Times New Roman" w:hint="default"/>
        <w:spacing w:val="0"/>
        <w:w w:val="100"/>
        <w:sz w:val="24"/>
        <w:szCs w:val="24"/>
        <w:lang w:val="ru-RU" w:eastAsia="en-US" w:bidi="ar-SA"/>
      </w:rPr>
    </w:lvl>
    <w:lvl w:ilvl="4">
      <w:numFmt w:val="bullet"/>
      <w:lvlText w:val="•"/>
      <w:lvlJc w:val="left"/>
      <w:pPr>
        <w:ind w:left="3966" w:hanging="93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102" w:hanging="93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237" w:hanging="93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373" w:hanging="93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508" w:hanging="937"/>
      </w:pPr>
      <w:rPr>
        <w:rFonts w:hint="default"/>
        <w:lang w:val="ru-RU" w:eastAsia="en-US" w:bidi="ar-SA"/>
      </w:rPr>
    </w:lvl>
  </w:abstractNum>
  <w:abstractNum w:abstractNumId="8" w15:restartNumberingAfterBreak="0">
    <w:nsid w:val="42EE731E"/>
    <w:multiLevelType w:val="multilevel"/>
    <w:tmpl w:val="3D1E2DEC"/>
    <w:lvl w:ilvl="0">
      <w:start w:val="6"/>
      <w:numFmt w:val="decimal"/>
      <w:lvlText w:val="%1"/>
      <w:lvlJc w:val="left"/>
      <w:pPr>
        <w:ind w:left="140" w:hanging="426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40" w:hanging="426"/>
      </w:pPr>
      <w:rPr>
        <w:rFonts w:ascii="Times New Roman" w:eastAsia="Times New Roman" w:hAnsi="Times New Roman" w:cs="Times New Roman" w:hint="default"/>
        <w:spacing w:val="0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268" w:hanging="426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332" w:hanging="426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96" w:hanging="426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60" w:hanging="426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524" w:hanging="426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88" w:hanging="426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52" w:hanging="426"/>
      </w:pPr>
      <w:rPr>
        <w:rFonts w:hint="default"/>
        <w:lang w:val="ru-RU" w:eastAsia="en-US" w:bidi="ar-SA"/>
      </w:rPr>
    </w:lvl>
  </w:abstractNum>
  <w:abstractNum w:abstractNumId="9" w15:restartNumberingAfterBreak="0">
    <w:nsid w:val="44775AB5"/>
    <w:multiLevelType w:val="hybridMultilevel"/>
    <w:tmpl w:val="F618779A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036" w:hanging="360"/>
      </w:pPr>
    </w:lvl>
    <w:lvl w:ilvl="2" w:tplc="0419001B" w:tentative="1">
      <w:start w:val="1"/>
      <w:numFmt w:val="lowerRoman"/>
      <w:lvlText w:val="%3."/>
      <w:lvlJc w:val="right"/>
      <w:pPr>
        <w:ind w:left="1756" w:hanging="180"/>
      </w:pPr>
    </w:lvl>
    <w:lvl w:ilvl="3" w:tplc="0419000F" w:tentative="1">
      <w:start w:val="1"/>
      <w:numFmt w:val="decimal"/>
      <w:lvlText w:val="%4."/>
      <w:lvlJc w:val="left"/>
      <w:pPr>
        <w:ind w:left="2476" w:hanging="360"/>
      </w:pPr>
    </w:lvl>
    <w:lvl w:ilvl="4" w:tplc="04190019" w:tentative="1">
      <w:start w:val="1"/>
      <w:numFmt w:val="lowerLetter"/>
      <w:lvlText w:val="%5."/>
      <w:lvlJc w:val="left"/>
      <w:pPr>
        <w:ind w:left="3196" w:hanging="360"/>
      </w:pPr>
    </w:lvl>
    <w:lvl w:ilvl="5" w:tplc="0419001B" w:tentative="1">
      <w:start w:val="1"/>
      <w:numFmt w:val="lowerRoman"/>
      <w:lvlText w:val="%6."/>
      <w:lvlJc w:val="right"/>
      <w:pPr>
        <w:ind w:left="3916" w:hanging="180"/>
      </w:pPr>
    </w:lvl>
    <w:lvl w:ilvl="6" w:tplc="0419000F" w:tentative="1">
      <w:start w:val="1"/>
      <w:numFmt w:val="decimal"/>
      <w:lvlText w:val="%7."/>
      <w:lvlJc w:val="left"/>
      <w:pPr>
        <w:ind w:left="4636" w:hanging="360"/>
      </w:pPr>
    </w:lvl>
    <w:lvl w:ilvl="7" w:tplc="04190019" w:tentative="1">
      <w:start w:val="1"/>
      <w:numFmt w:val="lowerLetter"/>
      <w:lvlText w:val="%8."/>
      <w:lvlJc w:val="left"/>
      <w:pPr>
        <w:ind w:left="5356" w:hanging="360"/>
      </w:pPr>
    </w:lvl>
    <w:lvl w:ilvl="8" w:tplc="0419001B" w:tentative="1">
      <w:start w:val="1"/>
      <w:numFmt w:val="lowerRoman"/>
      <w:lvlText w:val="%9."/>
      <w:lvlJc w:val="right"/>
      <w:pPr>
        <w:ind w:left="6076" w:hanging="180"/>
      </w:pPr>
    </w:lvl>
  </w:abstractNum>
  <w:abstractNum w:abstractNumId="10" w15:restartNumberingAfterBreak="0">
    <w:nsid w:val="47A4179A"/>
    <w:multiLevelType w:val="multilevel"/>
    <w:tmpl w:val="7DD4BF6E"/>
    <w:lvl w:ilvl="0">
      <w:start w:val="9"/>
      <w:numFmt w:val="decimal"/>
      <w:lvlText w:val="%1"/>
      <w:lvlJc w:val="left"/>
      <w:pPr>
        <w:ind w:left="654" w:hanging="501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654" w:hanging="50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681" w:hanging="50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692" w:hanging="50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703" w:hanging="50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714" w:hanging="50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724" w:hanging="50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35" w:hanging="50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46" w:hanging="501"/>
      </w:pPr>
      <w:rPr>
        <w:rFonts w:hint="default"/>
        <w:lang w:val="ru-RU" w:eastAsia="en-US" w:bidi="ar-SA"/>
      </w:rPr>
    </w:lvl>
  </w:abstractNum>
  <w:abstractNum w:abstractNumId="11" w15:restartNumberingAfterBreak="0">
    <w:nsid w:val="492A1970"/>
    <w:multiLevelType w:val="hybridMultilevel"/>
    <w:tmpl w:val="11D0C6C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CD24B12"/>
    <w:multiLevelType w:val="hybridMultilevel"/>
    <w:tmpl w:val="1BF4EAC2"/>
    <w:lvl w:ilvl="0" w:tplc="BEB6CC94">
      <w:start w:val="1"/>
      <w:numFmt w:val="decimal"/>
      <w:lvlText w:val="%1."/>
      <w:lvlJc w:val="left"/>
      <w:pPr>
        <w:ind w:left="360" w:hanging="360"/>
      </w:pPr>
      <w:rPr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E997836"/>
    <w:multiLevelType w:val="multilevel"/>
    <w:tmpl w:val="3FE6E222"/>
    <w:lvl w:ilvl="0">
      <w:start w:val="5"/>
      <w:numFmt w:val="decimal"/>
      <w:lvlText w:val="%1"/>
      <w:lvlJc w:val="left"/>
      <w:pPr>
        <w:ind w:left="560" w:hanging="42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560" w:hanging="42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"/>
      <w:lvlJc w:val="left"/>
      <w:pPr>
        <w:ind w:left="140" w:hanging="633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3">
      <w:start w:val="1"/>
      <w:numFmt w:val="decimal"/>
      <w:lvlText w:val="%1.%2.%3.%4"/>
      <w:lvlJc w:val="left"/>
      <w:pPr>
        <w:ind w:left="140" w:hanging="1000"/>
      </w:pPr>
      <w:rPr>
        <w:rFonts w:ascii="Times New Roman" w:eastAsia="Times New Roman" w:hAnsi="Times New Roman" w:cs="Times New Roman" w:hint="default"/>
        <w:spacing w:val="0"/>
        <w:w w:val="100"/>
        <w:sz w:val="24"/>
        <w:szCs w:val="24"/>
        <w:lang w:val="ru-RU" w:eastAsia="en-US" w:bidi="ar-SA"/>
      </w:rPr>
    </w:lvl>
    <w:lvl w:ilvl="4">
      <w:numFmt w:val="bullet"/>
      <w:lvlText w:val="•"/>
      <w:lvlJc w:val="left"/>
      <w:pPr>
        <w:ind w:left="3966" w:hanging="100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102" w:hanging="100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237" w:hanging="100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373" w:hanging="100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508" w:hanging="1000"/>
      </w:pPr>
      <w:rPr>
        <w:rFonts w:hint="default"/>
        <w:lang w:val="ru-RU" w:eastAsia="en-US" w:bidi="ar-SA"/>
      </w:rPr>
    </w:lvl>
  </w:abstractNum>
  <w:abstractNum w:abstractNumId="14" w15:restartNumberingAfterBreak="0">
    <w:nsid w:val="4EED1839"/>
    <w:multiLevelType w:val="multilevel"/>
    <w:tmpl w:val="E5F6B0CA"/>
    <w:lvl w:ilvl="0">
      <w:start w:val="2"/>
      <w:numFmt w:val="decimal"/>
      <w:lvlText w:val="%1"/>
      <w:lvlJc w:val="left"/>
      <w:pPr>
        <w:ind w:left="596" w:hanging="457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596" w:hanging="457"/>
      </w:pPr>
      <w:rPr>
        <w:rFonts w:ascii="Times New Roman" w:eastAsia="Times New Roman" w:hAnsi="Times New Roman" w:cs="Times New Roman" w:hint="default"/>
        <w:spacing w:val="0"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"/>
      <w:lvlJc w:val="left"/>
      <w:pPr>
        <w:ind w:left="770" w:hanging="63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3002" w:hanging="63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113" w:hanging="63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224" w:hanging="63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35" w:hanging="63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46" w:hanging="63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557" w:hanging="630"/>
      </w:pPr>
      <w:rPr>
        <w:rFonts w:hint="default"/>
        <w:lang w:val="ru-RU" w:eastAsia="en-US" w:bidi="ar-SA"/>
      </w:rPr>
    </w:lvl>
  </w:abstractNum>
  <w:abstractNum w:abstractNumId="15" w15:restartNumberingAfterBreak="0">
    <w:nsid w:val="5D83310C"/>
    <w:multiLevelType w:val="multilevel"/>
    <w:tmpl w:val="7F6234CE"/>
    <w:lvl w:ilvl="0">
      <w:start w:val="4"/>
      <w:numFmt w:val="decimal"/>
      <w:lvlText w:val="%1"/>
      <w:lvlJc w:val="left"/>
      <w:pPr>
        <w:ind w:left="140" w:hanging="453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40" w:hanging="453"/>
      </w:pPr>
      <w:rPr>
        <w:rFonts w:ascii="Times New Roman" w:eastAsia="Times New Roman" w:hAnsi="Times New Roman" w:cs="Times New Roman" w:hint="default"/>
        <w:spacing w:val="0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268" w:hanging="45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332" w:hanging="45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96" w:hanging="45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60" w:hanging="45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524" w:hanging="45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88" w:hanging="45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52" w:hanging="453"/>
      </w:pPr>
      <w:rPr>
        <w:rFonts w:hint="default"/>
        <w:lang w:val="ru-RU" w:eastAsia="en-US" w:bidi="ar-SA"/>
      </w:rPr>
    </w:lvl>
  </w:abstractNum>
  <w:abstractNum w:abstractNumId="16" w15:restartNumberingAfterBreak="0">
    <w:nsid w:val="61554C7A"/>
    <w:multiLevelType w:val="multilevel"/>
    <w:tmpl w:val="5E02E636"/>
    <w:lvl w:ilvl="0">
      <w:start w:val="1"/>
      <w:numFmt w:val="decimal"/>
      <w:lvlText w:val="%1"/>
      <w:lvlJc w:val="left"/>
      <w:pPr>
        <w:ind w:left="140" w:hanging="451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40" w:hanging="451"/>
      </w:pPr>
      <w:rPr>
        <w:rFonts w:ascii="Times New Roman" w:eastAsia="Times New Roman" w:hAnsi="Times New Roman" w:cs="Times New Roman" w:hint="default"/>
        <w:spacing w:val="0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268" w:hanging="45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332" w:hanging="45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96" w:hanging="45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60" w:hanging="45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524" w:hanging="45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88" w:hanging="45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52" w:hanging="451"/>
      </w:pPr>
      <w:rPr>
        <w:rFonts w:hint="default"/>
        <w:lang w:val="ru-RU" w:eastAsia="en-US" w:bidi="ar-SA"/>
      </w:rPr>
    </w:lvl>
  </w:abstractNum>
  <w:abstractNum w:abstractNumId="17" w15:restartNumberingAfterBreak="0">
    <w:nsid w:val="71D83D65"/>
    <w:multiLevelType w:val="multilevel"/>
    <w:tmpl w:val="47563376"/>
    <w:lvl w:ilvl="0">
      <w:start w:val="7"/>
      <w:numFmt w:val="decimal"/>
      <w:lvlText w:val="%1"/>
      <w:lvlJc w:val="left"/>
      <w:pPr>
        <w:ind w:left="140" w:hanging="564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40" w:hanging="564"/>
      </w:pPr>
      <w:rPr>
        <w:rFonts w:hint="default"/>
        <w:spacing w:val="0"/>
        <w:w w:val="100"/>
        <w:lang w:val="ru-RU" w:eastAsia="en-US" w:bidi="ar-SA"/>
      </w:rPr>
    </w:lvl>
    <w:lvl w:ilvl="2">
      <w:start w:val="1"/>
      <w:numFmt w:val="decimal"/>
      <w:lvlText w:val="%1.%2.%3"/>
      <w:lvlJc w:val="left"/>
      <w:pPr>
        <w:ind w:left="770" w:hanging="630"/>
      </w:pPr>
      <w:rPr>
        <w:rFonts w:hint="default"/>
        <w:w w:val="100"/>
        <w:lang w:val="ru-RU" w:eastAsia="en-US" w:bidi="ar-SA"/>
      </w:rPr>
    </w:lvl>
    <w:lvl w:ilvl="3">
      <w:start w:val="1"/>
      <w:numFmt w:val="decimal"/>
      <w:lvlText w:val="%1.%2.%3.%4"/>
      <w:lvlJc w:val="left"/>
      <w:pPr>
        <w:ind w:left="140" w:hanging="630"/>
      </w:pPr>
      <w:rPr>
        <w:rFonts w:ascii="Times New Roman" w:eastAsia="Times New Roman" w:hAnsi="Times New Roman" w:cs="Times New Roman" w:hint="default"/>
        <w:spacing w:val="0"/>
        <w:w w:val="100"/>
        <w:sz w:val="24"/>
        <w:szCs w:val="24"/>
        <w:lang w:val="ru-RU" w:eastAsia="en-US" w:bidi="ar-SA"/>
      </w:rPr>
    </w:lvl>
    <w:lvl w:ilvl="4">
      <w:numFmt w:val="bullet"/>
      <w:lvlText w:val="•"/>
      <w:lvlJc w:val="left"/>
      <w:pPr>
        <w:ind w:left="4113" w:hanging="63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224" w:hanging="63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35" w:hanging="63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46" w:hanging="63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557" w:hanging="630"/>
      </w:pPr>
      <w:rPr>
        <w:rFonts w:hint="default"/>
        <w:lang w:val="ru-RU" w:eastAsia="en-US" w:bidi="ar-SA"/>
      </w:rPr>
    </w:lvl>
  </w:abstractNum>
  <w:abstractNum w:abstractNumId="18" w15:restartNumberingAfterBreak="0">
    <w:nsid w:val="78151BB9"/>
    <w:multiLevelType w:val="hybridMultilevel"/>
    <w:tmpl w:val="F618779A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036" w:hanging="360"/>
      </w:pPr>
    </w:lvl>
    <w:lvl w:ilvl="2" w:tplc="0419001B" w:tentative="1">
      <w:start w:val="1"/>
      <w:numFmt w:val="lowerRoman"/>
      <w:lvlText w:val="%3."/>
      <w:lvlJc w:val="right"/>
      <w:pPr>
        <w:ind w:left="1756" w:hanging="180"/>
      </w:pPr>
    </w:lvl>
    <w:lvl w:ilvl="3" w:tplc="0419000F" w:tentative="1">
      <w:start w:val="1"/>
      <w:numFmt w:val="decimal"/>
      <w:lvlText w:val="%4."/>
      <w:lvlJc w:val="left"/>
      <w:pPr>
        <w:ind w:left="2476" w:hanging="360"/>
      </w:pPr>
    </w:lvl>
    <w:lvl w:ilvl="4" w:tplc="04190019" w:tentative="1">
      <w:start w:val="1"/>
      <w:numFmt w:val="lowerLetter"/>
      <w:lvlText w:val="%5."/>
      <w:lvlJc w:val="left"/>
      <w:pPr>
        <w:ind w:left="3196" w:hanging="360"/>
      </w:pPr>
    </w:lvl>
    <w:lvl w:ilvl="5" w:tplc="0419001B" w:tentative="1">
      <w:start w:val="1"/>
      <w:numFmt w:val="lowerRoman"/>
      <w:lvlText w:val="%6."/>
      <w:lvlJc w:val="right"/>
      <w:pPr>
        <w:ind w:left="3916" w:hanging="180"/>
      </w:pPr>
    </w:lvl>
    <w:lvl w:ilvl="6" w:tplc="0419000F" w:tentative="1">
      <w:start w:val="1"/>
      <w:numFmt w:val="decimal"/>
      <w:lvlText w:val="%7."/>
      <w:lvlJc w:val="left"/>
      <w:pPr>
        <w:ind w:left="4636" w:hanging="360"/>
      </w:pPr>
    </w:lvl>
    <w:lvl w:ilvl="7" w:tplc="04190019" w:tentative="1">
      <w:start w:val="1"/>
      <w:numFmt w:val="lowerLetter"/>
      <w:lvlText w:val="%8."/>
      <w:lvlJc w:val="left"/>
      <w:pPr>
        <w:ind w:left="5356" w:hanging="360"/>
      </w:pPr>
    </w:lvl>
    <w:lvl w:ilvl="8" w:tplc="0419001B" w:tentative="1">
      <w:start w:val="1"/>
      <w:numFmt w:val="lowerRoman"/>
      <w:lvlText w:val="%9."/>
      <w:lvlJc w:val="right"/>
      <w:pPr>
        <w:ind w:left="6076" w:hanging="180"/>
      </w:pPr>
    </w:lvl>
  </w:abstractNum>
  <w:abstractNum w:abstractNumId="19" w15:restartNumberingAfterBreak="0">
    <w:nsid w:val="7C3B243C"/>
    <w:multiLevelType w:val="hybridMultilevel"/>
    <w:tmpl w:val="F618779A"/>
    <w:lvl w:ilvl="0" w:tplc="0419000F">
      <w:start w:val="1"/>
      <w:numFmt w:val="decimal"/>
      <w:lvlText w:val="%1."/>
      <w:lvlJc w:val="left"/>
      <w:pPr>
        <w:ind w:left="764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D3D6A04"/>
    <w:multiLevelType w:val="hybridMultilevel"/>
    <w:tmpl w:val="F618779A"/>
    <w:lvl w:ilvl="0" w:tplc="0419000F">
      <w:start w:val="1"/>
      <w:numFmt w:val="decimal"/>
      <w:lvlText w:val="%1."/>
      <w:lvlJc w:val="left"/>
      <w:pPr>
        <w:ind w:left="764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17"/>
  </w:num>
  <w:num w:numId="3">
    <w:abstractNumId w:val="8"/>
  </w:num>
  <w:num w:numId="4">
    <w:abstractNumId w:val="13"/>
  </w:num>
  <w:num w:numId="5">
    <w:abstractNumId w:val="15"/>
  </w:num>
  <w:num w:numId="6">
    <w:abstractNumId w:val="3"/>
  </w:num>
  <w:num w:numId="7">
    <w:abstractNumId w:val="14"/>
  </w:num>
  <w:num w:numId="8">
    <w:abstractNumId w:val="16"/>
  </w:num>
  <w:num w:numId="9">
    <w:abstractNumId w:val="11"/>
  </w:num>
  <w:num w:numId="10">
    <w:abstractNumId w:val="10"/>
  </w:num>
  <w:num w:numId="11">
    <w:abstractNumId w:val="4"/>
  </w:num>
  <w:num w:numId="12">
    <w:abstractNumId w:val="6"/>
  </w:num>
  <w:num w:numId="13">
    <w:abstractNumId w:val="5"/>
  </w:num>
  <w:num w:numId="14">
    <w:abstractNumId w:val="2"/>
  </w:num>
  <w:num w:numId="15">
    <w:abstractNumId w:val="1"/>
  </w:num>
  <w:num w:numId="16">
    <w:abstractNumId w:val="0"/>
  </w:num>
  <w:num w:numId="17">
    <w:abstractNumId w:val="20"/>
  </w:num>
  <w:num w:numId="18">
    <w:abstractNumId w:val="12"/>
  </w:num>
  <w:num w:numId="19">
    <w:abstractNumId w:val="9"/>
  </w:num>
  <w:num w:numId="20">
    <w:abstractNumId w:val="19"/>
  </w:num>
  <w:num w:numId="21">
    <w:abstractNumId w:val="18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grammar="clean"/>
  <w:defaultTabStop w:val="720"/>
  <w:drawingGridHorizontalSpacing w:val="110"/>
  <w:displayHorizontalDrawingGridEvery w:val="2"/>
  <w:characterSpacingControl w:val="doNotCompress"/>
  <w:hdrShapeDefaults>
    <o:shapedefaults v:ext="edit" spidmax="3276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A697A"/>
    <w:rsid w:val="00011BF3"/>
    <w:rsid w:val="000146B5"/>
    <w:rsid w:val="000169B5"/>
    <w:rsid w:val="00040D98"/>
    <w:rsid w:val="0005250F"/>
    <w:rsid w:val="00055369"/>
    <w:rsid w:val="00085019"/>
    <w:rsid w:val="000A14AD"/>
    <w:rsid w:val="000B6FC1"/>
    <w:rsid w:val="000E2611"/>
    <w:rsid w:val="000F2B18"/>
    <w:rsid w:val="001D18B3"/>
    <w:rsid w:val="001F2F2A"/>
    <w:rsid w:val="00223A95"/>
    <w:rsid w:val="00226C9D"/>
    <w:rsid w:val="00245A29"/>
    <w:rsid w:val="00296225"/>
    <w:rsid w:val="002B2D09"/>
    <w:rsid w:val="002F1930"/>
    <w:rsid w:val="003038FA"/>
    <w:rsid w:val="00310BA7"/>
    <w:rsid w:val="003410C2"/>
    <w:rsid w:val="003469D9"/>
    <w:rsid w:val="00363AA0"/>
    <w:rsid w:val="0038417A"/>
    <w:rsid w:val="003C226F"/>
    <w:rsid w:val="003C7CA8"/>
    <w:rsid w:val="00411E7D"/>
    <w:rsid w:val="0043300E"/>
    <w:rsid w:val="00463F4B"/>
    <w:rsid w:val="004A67C7"/>
    <w:rsid w:val="004B19FD"/>
    <w:rsid w:val="004C4BFF"/>
    <w:rsid w:val="004D4F2F"/>
    <w:rsid w:val="004D5A38"/>
    <w:rsid w:val="00521DBE"/>
    <w:rsid w:val="00553A1F"/>
    <w:rsid w:val="00572DE5"/>
    <w:rsid w:val="005E0439"/>
    <w:rsid w:val="005F27B0"/>
    <w:rsid w:val="00604C8A"/>
    <w:rsid w:val="00607A8D"/>
    <w:rsid w:val="006175AA"/>
    <w:rsid w:val="00652512"/>
    <w:rsid w:val="006711A7"/>
    <w:rsid w:val="00675370"/>
    <w:rsid w:val="006A697A"/>
    <w:rsid w:val="006B5BBF"/>
    <w:rsid w:val="006B6A4D"/>
    <w:rsid w:val="007120F2"/>
    <w:rsid w:val="0076219A"/>
    <w:rsid w:val="007723DC"/>
    <w:rsid w:val="007727DF"/>
    <w:rsid w:val="00772F0F"/>
    <w:rsid w:val="00772FCB"/>
    <w:rsid w:val="00774970"/>
    <w:rsid w:val="007853ED"/>
    <w:rsid w:val="007912A0"/>
    <w:rsid w:val="007B0C85"/>
    <w:rsid w:val="007C5B44"/>
    <w:rsid w:val="007E4EB3"/>
    <w:rsid w:val="007E77AB"/>
    <w:rsid w:val="00811F28"/>
    <w:rsid w:val="00851940"/>
    <w:rsid w:val="008748D9"/>
    <w:rsid w:val="008771D2"/>
    <w:rsid w:val="008878CF"/>
    <w:rsid w:val="0089334F"/>
    <w:rsid w:val="00897899"/>
    <w:rsid w:val="008A51D5"/>
    <w:rsid w:val="008F5DDC"/>
    <w:rsid w:val="00916738"/>
    <w:rsid w:val="00924352"/>
    <w:rsid w:val="00965C1C"/>
    <w:rsid w:val="009872BB"/>
    <w:rsid w:val="009C4D48"/>
    <w:rsid w:val="009D2AA1"/>
    <w:rsid w:val="009F6CDE"/>
    <w:rsid w:val="00A262C1"/>
    <w:rsid w:val="00A27942"/>
    <w:rsid w:val="00A45C0E"/>
    <w:rsid w:val="00AD6BB2"/>
    <w:rsid w:val="00AF177E"/>
    <w:rsid w:val="00B6239E"/>
    <w:rsid w:val="00B64647"/>
    <w:rsid w:val="00B92227"/>
    <w:rsid w:val="00BA018C"/>
    <w:rsid w:val="00BB6224"/>
    <w:rsid w:val="00BC0A7E"/>
    <w:rsid w:val="00BC56EE"/>
    <w:rsid w:val="00BC6C3C"/>
    <w:rsid w:val="00C5791D"/>
    <w:rsid w:val="00C84DCC"/>
    <w:rsid w:val="00CF79D5"/>
    <w:rsid w:val="00D048A1"/>
    <w:rsid w:val="00D12A2D"/>
    <w:rsid w:val="00D161D2"/>
    <w:rsid w:val="00D16A77"/>
    <w:rsid w:val="00D22EE7"/>
    <w:rsid w:val="00D34689"/>
    <w:rsid w:val="00D96F0B"/>
    <w:rsid w:val="00DA403E"/>
    <w:rsid w:val="00DB4534"/>
    <w:rsid w:val="00DE37E1"/>
    <w:rsid w:val="00DF76AD"/>
    <w:rsid w:val="00E179B7"/>
    <w:rsid w:val="00E66A82"/>
    <w:rsid w:val="00E8106B"/>
    <w:rsid w:val="00E9305E"/>
    <w:rsid w:val="00E94783"/>
    <w:rsid w:val="00EB3A0F"/>
    <w:rsid w:val="00EF7F61"/>
    <w:rsid w:val="00F0325B"/>
    <w:rsid w:val="00F170A4"/>
    <w:rsid w:val="00F22C41"/>
    <w:rsid w:val="00F2792A"/>
    <w:rsid w:val="00F878F7"/>
    <w:rsid w:val="00FA27AD"/>
    <w:rsid w:val="00FB5A69"/>
    <w:rsid w:val="00FC4B49"/>
    <w:rsid w:val="00FE25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2769"/>
    <o:shapelayout v:ext="edit">
      <o:idmap v:ext="edit" data="1"/>
    </o:shapelayout>
  </w:shapeDefaults>
  <w:decimalSymbol w:val=","/>
  <w:listSeparator w:val=";"/>
  <w14:docId w14:val="5D0DAA1C"/>
  <w15:docId w15:val="{7AB4093C-E730-422C-8374-4D107A700D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1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uiPriority w:val="1"/>
    <w:qFormat/>
    <w:rsid w:val="004D4F2F"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link w:val="10"/>
    <w:uiPriority w:val="99"/>
    <w:qFormat/>
    <w:rsid w:val="00BC56EE"/>
    <w:pPr>
      <w:spacing w:before="314"/>
      <w:ind w:left="153"/>
      <w:outlineLvl w:val="0"/>
    </w:pPr>
    <w:rPr>
      <w:b/>
      <w:bCs/>
      <w:sz w:val="28"/>
      <w:szCs w:val="28"/>
    </w:rPr>
  </w:style>
  <w:style w:type="paragraph" w:styleId="2">
    <w:name w:val="heading 2"/>
    <w:basedOn w:val="a"/>
    <w:next w:val="a"/>
    <w:link w:val="20"/>
    <w:uiPriority w:val="9"/>
    <w:qFormat/>
    <w:rsid w:val="001D18B3"/>
    <w:pPr>
      <w:keepNext/>
      <w:autoSpaceDE/>
      <w:autoSpaceDN/>
      <w:spacing w:after="170"/>
      <w:outlineLvl w:val="1"/>
    </w:pPr>
    <w:rPr>
      <w:sz w:val="24"/>
      <w:szCs w:val="24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1D18B3"/>
    <w:pPr>
      <w:keepNext/>
      <w:keepLines/>
      <w:widowControl/>
      <w:autoSpaceDE/>
      <w:autoSpaceDN/>
      <w:spacing w:before="40"/>
      <w:outlineLvl w:val="2"/>
    </w:pPr>
    <w:rPr>
      <w:rFonts w:ascii="Cambria" w:hAnsi="Cambria"/>
      <w:color w:val="243F60"/>
      <w:sz w:val="24"/>
      <w:szCs w:val="24"/>
      <w:lang w:eastAsia="ru-RU"/>
    </w:rPr>
  </w:style>
  <w:style w:type="paragraph" w:styleId="4">
    <w:name w:val="heading 4"/>
    <w:basedOn w:val="a"/>
    <w:next w:val="a"/>
    <w:link w:val="40"/>
    <w:uiPriority w:val="9"/>
    <w:unhideWhenUsed/>
    <w:qFormat/>
    <w:rsid w:val="001D18B3"/>
    <w:pPr>
      <w:keepNext/>
      <w:keepLines/>
      <w:widowControl/>
      <w:autoSpaceDE/>
      <w:autoSpaceDN/>
      <w:spacing w:before="320" w:after="200"/>
      <w:outlineLvl w:val="3"/>
    </w:pPr>
    <w:rPr>
      <w:rFonts w:ascii="Arial" w:eastAsia="Arial" w:hAnsi="Arial" w:cs="Arial"/>
      <w:b/>
      <w:bCs/>
      <w:sz w:val="26"/>
      <w:szCs w:val="26"/>
      <w:lang w:eastAsia="ru-RU"/>
    </w:rPr>
  </w:style>
  <w:style w:type="paragraph" w:styleId="5">
    <w:name w:val="heading 5"/>
    <w:basedOn w:val="a"/>
    <w:next w:val="a"/>
    <w:link w:val="50"/>
    <w:uiPriority w:val="9"/>
    <w:unhideWhenUsed/>
    <w:qFormat/>
    <w:rsid w:val="001D18B3"/>
    <w:pPr>
      <w:keepNext/>
      <w:keepLines/>
      <w:widowControl/>
      <w:autoSpaceDE/>
      <w:autoSpaceDN/>
      <w:spacing w:before="320" w:after="200"/>
      <w:outlineLvl w:val="4"/>
    </w:pPr>
    <w:rPr>
      <w:rFonts w:ascii="Arial" w:eastAsia="Arial" w:hAnsi="Arial" w:cs="Arial"/>
      <w:b/>
      <w:bCs/>
      <w:sz w:val="24"/>
      <w:szCs w:val="24"/>
      <w:lang w:eastAsia="ru-RU"/>
    </w:rPr>
  </w:style>
  <w:style w:type="paragraph" w:styleId="6">
    <w:name w:val="heading 6"/>
    <w:basedOn w:val="a"/>
    <w:next w:val="a"/>
    <w:link w:val="60"/>
    <w:uiPriority w:val="9"/>
    <w:unhideWhenUsed/>
    <w:qFormat/>
    <w:rsid w:val="001D18B3"/>
    <w:pPr>
      <w:keepNext/>
      <w:keepLines/>
      <w:widowControl/>
      <w:autoSpaceDE/>
      <w:autoSpaceDN/>
      <w:spacing w:before="320" w:after="200"/>
      <w:outlineLvl w:val="5"/>
    </w:pPr>
    <w:rPr>
      <w:rFonts w:ascii="Arial" w:eastAsia="Arial" w:hAnsi="Arial" w:cs="Arial"/>
      <w:b/>
      <w:bCs/>
      <w:lang w:eastAsia="ru-RU"/>
    </w:rPr>
  </w:style>
  <w:style w:type="paragraph" w:styleId="7">
    <w:name w:val="heading 7"/>
    <w:basedOn w:val="a"/>
    <w:next w:val="a"/>
    <w:link w:val="70"/>
    <w:uiPriority w:val="9"/>
    <w:unhideWhenUsed/>
    <w:qFormat/>
    <w:rsid w:val="001D18B3"/>
    <w:pPr>
      <w:keepNext/>
      <w:keepLines/>
      <w:widowControl/>
      <w:autoSpaceDE/>
      <w:autoSpaceDN/>
      <w:spacing w:before="320" w:after="200"/>
      <w:outlineLvl w:val="6"/>
    </w:pPr>
    <w:rPr>
      <w:rFonts w:ascii="Arial" w:eastAsia="Arial" w:hAnsi="Arial" w:cs="Arial"/>
      <w:b/>
      <w:bCs/>
      <w:i/>
      <w:iCs/>
      <w:lang w:eastAsia="ru-RU"/>
    </w:rPr>
  </w:style>
  <w:style w:type="paragraph" w:styleId="8">
    <w:name w:val="heading 8"/>
    <w:basedOn w:val="a"/>
    <w:next w:val="a"/>
    <w:link w:val="80"/>
    <w:uiPriority w:val="9"/>
    <w:unhideWhenUsed/>
    <w:qFormat/>
    <w:rsid w:val="001D18B3"/>
    <w:pPr>
      <w:keepNext/>
      <w:keepLines/>
      <w:widowControl/>
      <w:autoSpaceDE/>
      <w:autoSpaceDN/>
      <w:spacing w:before="320" w:after="200"/>
      <w:outlineLvl w:val="7"/>
    </w:pPr>
    <w:rPr>
      <w:rFonts w:ascii="Arial" w:eastAsia="Arial" w:hAnsi="Arial" w:cs="Arial"/>
      <w:i/>
      <w:iCs/>
      <w:lang w:eastAsia="ru-RU"/>
    </w:rPr>
  </w:style>
  <w:style w:type="paragraph" w:styleId="9">
    <w:name w:val="heading 9"/>
    <w:basedOn w:val="a"/>
    <w:next w:val="a"/>
    <w:link w:val="90"/>
    <w:uiPriority w:val="9"/>
    <w:unhideWhenUsed/>
    <w:qFormat/>
    <w:rsid w:val="001D18B3"/>
    <w:pPr>
      <w:keepNext/>
      <w:keepLines/>
      <w:widowControl/>
      <w:autoSpaceDE/>
      <w:autoSpaceDN/>
      <w:spacing w:before="320" w:after="200"/>
      <w:outlineLvl w:val="8"/>
    </w:pPr>
    <w:rPr>
      <w:rFonts w:ascii="Arial" w:eastAsia="Arial" w:hAnsi="Arial" w:cs="Arial"/>
      <w:i/>
      <w:iCs/>
      <w:sz w:val="21"/>
      <w:szCs w:val="21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qFormat/>
    <w:pPr>
      <w:spacing w:before="243"/>
      <w:ind w:left="140"/>
      <w:jc w:val="both"/>
    </w:pPr>
    <w:rPr>
      <w:sz w:val="28"/>
      <w:szCs w:val="28"/>
    </w:rPr>
  </w:style>
  <w:style w:type="paragraph" w:styleId="a5">
    <w:name w:val="List Paragraph"/>
    <w:basedOn w:val="a"/>
    <w:link w:val="a6"/>
    <w:uiPriority w:val="34"/>
    <w:qFormat/>
    <w:pPr>
      <w:spacing w:before="243"/>
      <w:ind w:left="140"/>
      <w:jc w:val="both"/>
    </w:pPr>
  </w:style>
  <w:style w:type="paragraph" w:customStyle="1" w:styleId="TableParagraph">
    <w:name w:val="Table Paragraph"/>
    <w:basedOn w:val="a"/>
    <w:uiPriority w:val="1"/>
    <w:qFormat/>
  </w:style>
  <w:style w:type="character" w:customStyle="1" w:styleId="a4">
    <w:name w:val="Основной текст Знак"/>
    <w:basedOn w:val="a0"/>
    <w:link w:val="a3"/>
    <w:rsid w:val="003410C2"/>
    <w:rPr>
      <w:rFonts w:ascii="Times New Roman" w:eastAsia="Times New Roman" w:hAnsi="Times New Roman" w:cs="Times New Roman"/>
      <w:sz w:val="28"/>
      <w:szCs w:val="28"/>
      <w:lang w:val="ru-RU"/>
    </w:rPr>
  </w:style>
  <w:style w:type="paragraph" w:styleId="a7">
    <w:name w:val="header"/>
    <w:basedOn w:val="a"/>
    <w:link w:val="a8"/>
    <w:uiPriority w:val="99"/>
    <w:unhideWhenUsed/>
    <w:rsid w:val="00FC4B49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FC4B49"/>
    <w:rPr>
      <w:rFonts w:ascii="Times New Roman" w:eastAsia="Times New Roman" w:hAnsi="Times New Roman" w:cs="Times New Roman"/>
      <w:lang w:val="ru-RU"/>
    </w:rPr>
  </w:style>
  <w:style w:type="paragraph" w:styleId="a9">
    <w:name w:val="footer"/>
    <w:basedOn w:val="a"/>
    <w:link w:val="aa"/>
    <w:uiPriority w:val="99"/>
    <w:unhideWhenUsed/>
    <w:rsid w:val="00FC4B49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FC4B49"/>
    <w:rPr>
      <w:rFonts w:ascii="Times New Roman" w:eastAsia="Times New Roman" w:hAnsi="Times New Roman" w:cs="Times New Roman"/>
      <w:lang w:val="ru-RU"/>
    </w:rPr>
  </w:style>
  <w:style w:type="numbering" w:customStyle="1" w:styleId="11">
    <w:name w:val="Нет списка1"/>
    <w:next w:val="a2"/>
    <w:uiPriority w:val="99"/>
    <w:semiHidden/>
    <w:unhideWhenUsed/>
    <w:rsid w:val="000A14AD"/>
  </w:style>
  <w:style w:type="table" w:customStyle="1" w:styleId="TableNormal1">
    <w:name w:val="Table Normal1"/>
    <w:uiPriority w:val="2"/>
    <w:semiHidden/>
    <w:unhideWhenUsed/>
    <w:qFormat/>
    <w:rsid w:val="000A14AD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styleId="ab">
    <w:name w:val="Hyperlink"/>
    <w:basedOn w:val="a0"/>
    <w:uiPriority w:val="99"/>
    <w:unhideWhenUsed/>
    <w:rsid w:val="003469D9"/>
    <w:rPr>
      <w:color w:val="0000FF" w:themeColor="hyperlink"/>
      <w:u w:val="single"/>
    </w:rPr>
  </w:style>
  <w:style w:type="character" w:customStyle="1" w:styleId="10">
    <w:name w:val="Заголовок 1 Знак"/>
    <w:basedOn w:val="a0"/>
    <w:link w:val="1"/>
    <w:uiPriority w:val="99"/>
    <w:rsid w:val="00BC56EE"/>
    <w:rPr>
      <w:rFonts w:ascii="Times New Roman" w:eastAsia="Times New Roman" w:hAnsi="Times New Roman" w:cs="Times New Roman"/>
      <w:b/>
      <w:bCs/>
      <w:sz w:val="28"/>
      <w:szCs w:val="28"/>
      <w:lang w:val="ru-RU"/>
    </w:rPr>
  </w:style>
  <w:style w:type="character" w:customStyle="1" w:styleId="20">
    <w:name w:val="Заголовок 2 Знак"/>
    <w:basedOn w:val="a0"/>
    <w:link w:val="2"/>
    <w:uiPriority w:val="9"/>
    <w:rsid w:val="001D18B3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30">
    <w:name w:val="Заголовок 3 Знак"/>
    <w:basedOn w:val="a0"/>
    <w:link w:val="3"/>
    <w:uiPriority w:val="9"/>
    <w:rsid w:val="001D18B3"/>
    <w:rPr>
      <w:rFonts w:ascii="Cambria" w:eastAsia="Times New Roman" w:hAnsi="Cambria" w:cs="Times New Roman"/>
      <w:color w:val="243F60"/>
      <w:sz w:val="24"/>
      <w:szCs w:val="24"/>
      <w:lang w:val="ru-RU" w:eastAsia="ru-RU"/>
    </w:rPr>
  </w:style>
  <w:style w:type="character" w:customStyle="1" w:styleId="40">
    <w:name w:val="Заголовок 4 Знак"/>
    <w:basedOn w:val="a0"/>
    <w:link w:val="4"/>
    <w:uiPriority w:val="9"/>
    <w:rsid w:val="001D18B3"/>
    <w:rPr>
      <w:rFonts w:ascii="Arial" w:eastAsia="Arial" w:hAnsi="Arial" w:cs="Arial"/>
      <w:b/>
      <w:bCs/>
      <w:sz w:val="26"/>
      <w:szCs w:val="26"/>
      <w:lang w:val="ru-RU" w:eastAsia="ru-RU"/>
    </w:rPr>
  </w:style>
  <w:style w:type="character" w:customStyle="1" w:styleId="50">
    <w:name w:val="Заголовок 5 Знак"/>
    <w:basedOn w:val="a0"/>
    <w:link w:val="5"/>
    <w:uiPriority w:val="9"/>
    <w:rsid w:val="001D18B3"/>
    <w:rPr>
      <w:rFonts w:ascii="Arial" w:eastAsia="Arial" w:hAnsi="Arial" w:cs="Arial"/>
      <w:b/>
      <w:bCs/>
      <w:sz w:val="24"/>
      <w:szCs w:val="24"/>
      <w:lang w:val="ru-RU" w:eastAsia="ru-RU"/>
    </w:rPr>
  </w:style>
  <w:style w:type="character" w:customStyle="1" w:styleId="60">
    <w:name w:val="Заголовок 6 Знак"/>
    <w:basedOn w:val="a0"/>
    <w:link w:val="6"/>
    <w:uiPriority w:val="9"/>
    <w:rsid w:val="001D18B3"/>
    <w:rPr>
      <w:rFonts w:ascii="Arial" w:eastAsia="Arial" w:hAnsi="Arial" w:cs="Arial"/>
      <w:b/>
      <w:bCs/>
      <w:lang w:val="ru-RU" w:eastAsia="ru-RU"/>
    </w:rPr>
  </w:style>
  <w:style w:type="character" w:customStyle="1" w:styleId="70">
    <w:name w:val="Заголовок 7 Знак"/>
    <w:basedOn w:val="a0"/>
    <w:link w:val="7"/>
    <w:uiPriority w:val="9"/>
    <w:rsid w:val="001D18B3"/>
    <w:rPr>
      <w:rFonts w:ascii="Arial" w:eastAsia="Arial" w:hAnsi="Arial" w:cs="Arial"/>
      <w:b/>
      <w:bCs/>
      <w:i/>
      <w:iCs/>
      <w:lang w:val="ru-RU" w:eastAsia="ru-RU"/>
    </w:rPr>
  </w:style>
  <w:style w:type="character" w:customStyle="1" w:styleId="80">
    <w:name w:val="Заголовок 8 Знак"/>
    <w:basedOn w:val="a0"/>
    <w:link w:val="8"/>
    <w:uiPriority w:val="9"/>
    <w:rsid w:val="001D18B3"/>
    <w:rPr>
      <w:rFonts w:ascii="Arial" w:eastAsia="Arial" w:hAnsi="Arial" w:cs="Arial"/>
      <w:i/>
      <w:iCs/>
      <w:lang w:val="ru-RU" w:eastAsia="ru-RU"/>
    </w:rPr>
  </w:style>
  <w:style w:type="character" w:customStyle="1" w:styleId="90">
    <w:name w:val="Заголовок 9 Знак"/>
    <w:basedOn w:val="a0"/>
    <w:link w:val="9"/>
    <w:uiPriority w:val="9"/>
    <w:rsid w:val="001D18B3"/>
    <w:rPr>
      <w:rFonts w:ascii="Arial" w:eastAsia="Arial" w:hAnsi="Arial" w:cs="Arial"/>
      <w:i/>
      <w:iCs/>
      <w:sz w:val="21"/>
      <w:szCs w:val="21"/>
      <w:lang w:val="ru-RU" w:eastAsia="ru-RU"/>
    </w:rPr>
  </w:style>
  <w:style w:type="numbering" w:customStyle="1" w:styleId="21">
    <w:name w:val="Нет списка2"/>
    <w:next w:val="a2"/>
    <w:uiPriority w:val="99"/>
    <w:semiHidden/>
    <w:unhideWhenUsed/>
    <w:rsid w:val="001D18B3"/>
  </w:style>
  <w:style w:type="paragraph" w:styleId="ac">
    <w:name w:val="Normal (Web)"/>
    <w:basedOn w:val="a"/>
    <w:uiPriority w:val="99"/>
    <w:unhideWhenUsed/>
    <w:rsid w:val="001D18B3"/>
    <w:pPr>
      <w:widowControl/>
      <w:autoSpaceDE/>
      <w:autoSpaceDN/>
      <w:spacing w:before="100" w:beforeAutospacing="1" w:after="100" w:afterAutospacing="1"/>
    </w:pPr>
    <w:rPr>
      <w:rFonts w:ascii="SimSun" w:eastAsia="SimSun" w:hAnsi="SimSun" w:cs="SimSun"/>
      <w:sz w:val="24"/>
      <w:szCs w:val="24"/>
      <w:lang w:val="de-DE" w:eastAsia="zh-CN"/>
    </w:rPr>
  </w:style>
  <w:style w:type="paragraph" w:customStyle="1" w:styleId="12">
    <w:name w:val="Текст выноски1"/>
    <w:basedOn w:val="a"/>
    <w:next w:val="ad"/>
    <w:link w:val="ae"/>
    <w:uiPriority w:val="99"/>
    <w:semiHidden/>
    <w:unhideWhenUsed/>
    <w:rsid w:val="001D18B3"/>
    <w:pPr>
      <w:widowControl/>
      <w:autoSpaceDE/>
      <w:autoSpaceDN/>
    </w:pPr>
    <w:rPr>
      <w:rFonts w:ascii="Segoe UI" w:eastAsiaTheme="minorHAnsi" w:hAnsi="Segoe UI" w:cs="Segoe UI"/>
      <w:sz w:val="18"/>
      <w:szCs w:val="18"/>
      <w:lang w:val="en-US"/>
    </w:rPr>
  </w:style>
  <w:style w:type="character" w:customStyle="1" w:styleId="ae">
    <w:name w:val="Текст выноски Знак"/>
    <w:basedOn w:val="a0"/>
    <w:link w:val="12"/>
    <w:uiPriority w:val="99"/>
    <w:semiHidden/>
    <w:rsid w:val="001D18B3"/>
    <w:rPr>
      <w:rFonts w:ascii="Segoe UI" w:hAnsi="Segoe UI" w:cs="Segoe UI"/>
      <w:sz w:val="18"/>
      <w:szCs w:val="18"/>
    </w:rPr>
  </w:style>
  <w:style w:type="table" w:customStyle="1" w:styleId="13">
    <w:name w:val="Сетка таблицы1"/>
    <w:basedOn w:val="a1"/>
    <w:next w:val="af"/>
    <w:uiPriority w:val="59"/>
    <w:rsid w:val="001D18B3"/>
    <w:pPr>
      <w:widowControl/>
      <w:autoSpaceDE/>
      <w:autoSpaceDN/>
    </w:pPr>
    <w:rPr>
      <w:lang w:val="ru-RU" w:bidi="he-IL"/>
    </w:rPr>
    <w:tblPr>
      <w:tblInd w:w="0" w:type="nil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af0">
    <w:name w:val="По умолчанию"/>
    <w:rsid w:val="001D18B3"/>
    <w:pPr>
      <w:widowControl/>
      <w:pBdr>
        <w:top w:val="nil"/>
        <w:left w:val="nil"/>
        <w:bottom w:val="nil"/>
        <w:right w:val="nil"/>
        <w:between w:val="nil"/>
        <w:bar w:val="nil"/>
      </w:pBdr>
      <w:autoSpaceDE/>
      <w:autoSpaceDN/>
      <w:spacing w:before="160"/>
    </w:pPr>
    <w:rPr>
      <w:rFonts w:ascii="Helvetica Neue" w:eastAsia="Helvetica Neue" w:hAnsi="Helvetica Neue" w:cs="Helvetica Neue"/>
      <w:color w:val="000000"/>
      <w:sz w:val="24"/>
      <w:szCs w:val="24"/>
      <w:bdr w:val="nil"/>
      <w:lang w:val="ru-RU" w:eastAsia="ru-RU"/>
      <w14:textOutline w14:w="0" w14:cap="flat" w14:cmpd="sng" w14:algn="ctr">
        <w14:noFill/>
        <w14:prstDash w14:val="solid"/>
        <w14:bevel/>
      </w14:textOutline>
    </w:rPr>
  </w:style>
  <w:style w:type="character" w:styleId="af1">
    <w:name w:val="Strong"/>
    <w:basedOn w:val="a0"/>
    <w:uiPriority w:val="22"/>
    <w:qFormat/>
    <w:rsid w:val="001D18B3"/>
    <w:rPr>
      <w:b/>
      <w:bCs/>
    </w:rPr>
  </w:style>
  <w:style w:type="paragraph" w:customStyle="1" w:styleId="14">
    <w:name w:val="Без интервала1"/>
    <w:next w:val="af2"/>
    <w:link w:val="af3"/>
    <w:qFormat/>
    <w:rsid w:val="001D18B3"/>
    <w:pPr>
      <w:widowControl/>
      <w:autoSpaceDE/>
      <w:autoSpaceDN/>
    </w:pPr>
    <w:rPr>
      <w:sz w:val="24"/>
      <w:szCs w:val="24"/>
      <w:lang w:val="ru-RU"/>
    </w:rPr>
  </w:style>
  <w:style w:type="character" w:customStyle="1" w:styleId="af3">
    <w:name w:val="Без интервала Знак"/>
    <w:link w:val="14"/>
    <w:uiPriority w:val="99"/>
    <w:rsid w:val="001D18B3"/>
    <w:rPr>
      <w:sz w:val="24"/>
      <w:szCs w:val="24"/>
    </w:rPr>
  </w:style>
  <w:style w:type="character" w:styleId="af4">
    <w:name w:val="annotation reference"/>
    <w:basedOn w:val="a0"/>
    <w:uiPriority w:val="99"/>
    <w:semiHidden/>
    <w:unhideWhenUsed/>
    <w:qFormat/>
    <w:rsid w:val="001D18B3"/>
    <w:rPr>
      <w:sz w:val="16"/>
      <w:szCs w:val="16"/>
    </w:rPr>
  </w:style>
  <w:style w:type="paragraph" w:customStyle="1" w:styleId="15">
    <w:name w:val="Текст примечания1"/>
    <w:basedOn w:val="a"/>
    <w:next w:val="af5"/>
    <w:link w:val="af6"/>
    <w:uiPriority w:val="99"/>
    <w:unhideWhenUsed/>
    <w:qFormat/>
    <w:rsid w:val="001D18B3"/>
    <w:pPr>
      <w:widowControl/>
      <w:autoSpaceDE/>
      <w:autoSpaceDN/>
    </w:pPr>
    <w:rPr>
      <w:rFonts w:asciiTheme="minorHAnsi" w:eastAsiaTheme="minorHAnsi" w:hAnsiTheme="minorHAnsi" w:cstheme="minorBidi"/>
      <w:sz w:val="20"/>
      <w:szCs w:val="20"/>
      <w:lang w:val="en-US"/>
    </w:rPr>
  </w:style>
  <w:style w:type="character" w:customStyle="1" w:styleId="af6">
    <w:name w:val="Текст примечания Знак"/>
    <w:basedOn w:val="a0"/>
    <w:link w:val="15"/>
    <w:uiPriority w:val="99"/>
    <w:rsid w:val="001D18B3"/>
    <w:rPr>
      <w:sz w:val="20"/>
      <w:szCs w:val="20"/>
    </w:rPr>
  </w:style>
  <w:style w:type="paragraph" w:customStyle="1" w:styleId="16">
    <w:name w:val="Тема примечания1"/>
    <w:basedOn w:val="af5"/>
    <w:next w:val="af5"/>
    <w:uiPriority w:val="99"/>
    <w:semiHidden/>
    <w:unhideWhenUsed/>
    <w:rsid w:val="001D18B3"/>
    <w:pPr>
      <w:widowControl/>
      <w:autoSpaceDE/>
      <w:autoSpaceDN/>
    </w:pPr>
    <w:rPr>
      <w:rFonts w:ascii="Calibri" w:eastAsia="Calibri" w:hAnsi="Calibri"/>
      <w:b/>
      <w:bCs/>
    </w:rPr>
  </w:style>
  <w:style w:type="character" w:customStyle="1" w:styleId="af7">
    <w:name w:val="Тема примечания Знак"/>
    <w:basedOn w:val="af6"/>
    <w:link w:val="af8"/>
    <w:uiPriority w:val="99"/>
    <w:semiHidden/>
    <w:rsid w:val="001D18B3"/>
    <w:rPr>
      <w:b/>
      <w:bCs/>
      <w:sz w:val="20"/>
      <w:szCs w:val="20"/>
    </w:rPr>
  </w:style>
  <w:style w:type="character" w:customStyle="1" w:styleId="Heading1Char">
    <w:name w:val="Heading 1 Char"/>
    <w:uiPriority w:val="9"/>
    <w:rsid w:val="001D18B3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uiPriority w:val="9"/>
    <w:rsid w:val="001D18B3"/>
    <w:rPr>
      <w:rFonts w:ascii="Arial" w:eastAsia="Arial" w:hAnsi="Arial" w:cs="Arial"/>
      <w:sz w:val="34"/>
    </w:rPr>
  </w:style>
  <w:style w:type="character" w:customStyle="1" w:styleId="Heading3Char">
    <w:name w:val="Heading 3 Char"/>
    <w:uiPriority w:val="9"/>
    <w:rsid w:val="001D18B3"/>
    <w:rPr>
      <w:rFonts w:ascii="Arial" w:eastAsia="Arial" w:hAnsi="Arial" w:cs="Arial"/>
      <w:sz w:val="30"/>
      <w:szCs w:val="30"/>
    </w:rPr>
  </w:style>
  <w:style w:type="character" w:customStyle="1" w:styleId="TitleChar">
    <w:name w:val="Title Char"/>
    <w:uiPriority w:val="10"/>
    <w:rsid w:val="001D18B3"/>
    <w:rPr>
      <w:sz w:val="48"/>
      <w:szCs w:val="48"/>
    </w:rPr>
  </w:style>
  <w:style w:type="paragraph" w:styleId="af9">
    <w:name w:val="Subtitle"/>
    <w:basedOn w:val="a"/>
    <w:next w:val="a"/>
    <w:link w:val="afa"/>
    <w:uiPriority w:val="11"/>
    <w:qFormat/>
    <w:rsid w:val="001D18B3"/>
    <w:pPr>
      <w:widowControl/>
      <w:autoSpaceDE/>
      <w:autoSpaceDN/>
      <w:spacing w:before="200" w:after="200"/>
    </w:pPr>
    <w:rPr>
      <w:sz w:val="24"/>
      <w:szCs w:val="24"/>
      <w:lang w:eastAsia="ru-RU"/>
    </w:rPr>
  </w:style>
  <w:style w:type="character" w:customStyle="1" w:styleId="afa">
    <w:name w:val="Подзаголовок Знак"/>
    <w:basedOn w:val="a0"/>
    <w:link w:val="af9"/>
    <w:uiPriority w:val="11"/>
    <w:rsid w:val="001D18B3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22">
    <w:name w:val="Quote"/>
    <w:basedOn w:val="a"/>
    <w:next w:val="a"/>
    <w:link w:val="23"/>
    <w:uiPriority w:val="29"/>
    <w:qFormat/>
    <w:rsid w:val="001D18B3"/>
    <w:pPr>
      <w:widowControl/>
      <w:autoSpaceDE/>
      <w:autoSpaceDN/>
      <w:ind w:left="720" w:right="720"/>
    </w:pPr>
    <w:rPr>
      <w:i/>
      <w:sz w:val="24"/>
      <w:szCs w:val="24"/>
      <w:lang w:eastAsia="ru-RU"/>
    </w:rPr>
  </w:style>
  <w:style w:type="character" w:customStyle="1" w:styleId="23">
    <w:name w:val="Цитата 2 Знак"/>
    <w:basedOn w:val="a0"/>
    <w:link w:val="22"/>
    <w:uiPriority w:val="29"/>
    <w:rsid w:val="001D18B3"/>
    <w:rPr>
      <w:rFonts w:ascii="Times New Roman" w:eastAsia="Times New Roman" w:hAnsi="Times New Roman" w:cs="Times New Roman"/>
      <w:i/>
      <w:sz w:val="24"/>
      <w:szCs w:val="24"/>
      <w:lang w:val="ru-RU" w:eastAsia="ru-RU"/>
    </w:rPr>
  </w:style>
  <w:style w:type="paragraph" w:styleId="afb">
    <w:name w:val="Intense Quote"/>
    <w:basedOn w:val="a"/>
    <w:next w:val="a"/>
    <w:link w:val="afc"/>
    <w:uiPriority w:val="30"/>
    <w:qFormat/>
    <w:rsid w:val="001D18B3"/>
    <w:pPr>
      <w:widowControl/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autoSpaceDE/>
      <w:autoSpaceDN/>
      <w:ind w:left="720" w:right="720"/>
    </w:pPr>
    <w:rPr>
      <w:i/>
      <w:sz w:val="24"/>
      <w:szCs w:val="24"/>
      <w:lang w:eastAsia="ru-RU"/>
    </w:rPr>
  </w:style>
  <w:style w:type="character" w:customStyle="1" w:styleId="afc">
    <w:name w:val="Выделенная цитата Знак"/>
    <w:basedOn w:val="a0"/>
    <w:link w:val="afb"/>
    <w:uiPriority w:val="30"/>
    <w:rsid w:val="001D18B3"/>
    <w:rPr>
      <w:rFonts w:ascii="Times New Roman" w:eastAsia="Times New Roman" w:hAnsi="Times New Roman" w:cs="Times New Roman"/>
      <w:i/>
      <w:sz w:val="24"/>
      <w:szCs w:val="24"/>
      <w:shd w:val="clear" w:color="auto" w:fill="F2F2F2"/>
      <w:lang w:val="ru-RU" w:eastAsia="ru-RU"/>
    </w:rPr>
  </w:style>
  <w:style w:type="character" w:customStyle="1" w:styleId="HeaderChar">
    <w:name w:val="Header Char"/>
    <w:basedOn w:val="a0"/>
    <w:uiPriority w:val="99"/>
    <w:rsid w:val="001D18B3"/>
  </w:style>
  <w:style w:type="character" w:customStyle="1" w:styleId="FooterChar">
    <w:name w:val="Footer Char"/>
    <w:basedOn w:val="a0"/>
    <w:uiPriority w:val="99"/>
    <w:rsid w:val="001D18B3"/>
  </w:style>
  <w:style w:type="paragraph" w:styleId="afd">
    <w:name w:val="caption"/>
    <w:basedOn w:val="a"/>
    <w:next w:val="a"/>
    <w:uiPriority w:val="35"/>
    <w:semiHidden/>
    <w:unhideWhenUsed/>
    <w:qFormat/>
    <w:rsid w:val="001D18B3"/>
    <w:pPr>
      <w:widowControl/>
      <w:autoSpaceDE/>
      <w:autoSpaceDN/>
      <w:spacing w:line="276" w:lineRule="auto"/>
    </w:pPr>
    <w:rPr>
      <w:b/>
      <w:bCs/>
      <w:color w:val="4F81BD"/>
      <w:sz w:val="18"/>
      <w:szCs w:val="18"/>
      <w:lang w:eastAsia="ru-RU"/>
    </w:rPr>
  </w:style>
  <w:style w:type="character" w:customStyle="1" w:styleId="CaptionChar">
    <w:name w:val="Caption Char"/>
    <w:uiPriority w:val="99"/>
    <w:rsid w:val="001D18B3"/>
  </w:style>
  <w:style w:type="table" w:customStyle="1" w:styleId="TableGridLight">
    <w:name w:val="Table Grid Light"/>
    <w:basedOn w:val="a1"/>
    <w:uiPriority w:val="5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Borders>
        <w:top w:val="single" w:sz="4" w:space="0" w:color="AFAFAF"/>
        <w:left w:val="single" w:sz="4" w:space="0" w:color="AFAFAF"/>
        <w:bottom w:val="single" w:sz="4" w:space="0" w:color="AFAFAF"/>
        <w:right w:val="single" w:sz="4" w:space="0" w:color="AFAFAF"/>
        <w:insideH w:val="single" w:sz="4" w:space="0" w:color="AFAFAF"/>
        <w:insideV w:val="single" w:sz="4" w:space="0" w:color="AFAFAF"/>
      </w:tblBorders>
    </w:tblPr>
  </w:style>
  <w:style w:type="table" w:customStyle="1" w:styleId="110">
    <w:name w:val="Таблица простая 11"/>
    <w:basedOn w:val="a1"/>
    <w:uiPriority w:val="5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Borders>
        <w:top w:val="single" w:sz="4" w:space="0" w:color="AFAFAF"/>
        <w:left w:val="single" w:sz="4" w:space="0" w:color="AFAFAF"/>
        <w:bottom w:val="single" w:sz="4" w:space="0" w:color="AFAFAF"/>
        <w:right w:val="single" w:sz="4" w:space="0" w:color="AFAFAF"/>
        <w:insideH w:val="single" w:sz="4" w:space="0" w:color="AFAFAF"/>
        <w:insideV w:val="single" w:sz="4" w:space="0" w:color="AFAFAF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fill="F2F2F2"/>
      </w:tcPr>
    </w:tblStylePr>
    <w:tblStylePr w:type="band1Horz">
      <w:tblPr/>
      <w:tcPr>
        <w:shd w:val="clear" w:color="F2F2F2" w:fill="F2F2F2"/>
      </w:tcPr>
    </w:tblStylePr>
  </w:style>
  <w:style w:type="table" w:customStyle="1" w:styleId="210">
    <w:name w:val="Таблица простая 21"/>
    <w:basedOn w:val="a1"/>
    <w:uiPriority w:val="5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Borders>
        <w:top w:val="single" w:sz="4" w:space="0" w:color="000000"/>
        <w:left w:val="none" w:sz="4" w:space="0" w:color="000000"/>
        <w:bottom w:val="single" w:sz="4" w:space="0" w:color="000000"/>
        <w:right w:val="none" w:sz="4" w:space="0" w:color="00000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/>
          <w:bottom w:val="singl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/>
          <w:right w:val="single" w:sz="4" w:space="0" w:color="000000"/>
        </w:tcBorders>
      </w:tcPr>
    </w:tblStylePr>
    <w:tblStylePr w:type="band2Vert">
      <w:tblPr/>
      <w:tcPr>
        <w:tcBorders>
          <w:left w:val="single" w:sz="4" w:space="0" w:color="000000"/>
          <w:right w:val="single" w:sz="4" w:space="0" w:color="000000"/>
        </w:tcBorders>
      </w:tcPr>
    </w:tblStylePr>
    <w:tblStylePr w:type="band1Horz">
      <w:tblPr/>
      <w:tcPr>
        <w:tcBorders>
          <w:top w:val="single" w:sz="4" w:space="0" w:color="000000"/>
          <w:bottom w:val="single" w:sz="4" w:space="0" w:color="000000"/>
        </w:tcBorders>
      </w:tcPr>
    </w:tblStylePr>
  </w:style>
  <w:style w:type="table" w:customStyle="1" w:styleId="31">
    <w:name w:val="Таблица простая 31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fill="F2F2F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fill="F2F2F2"/>
      </w:tcPr>
    </w:tblStylePr>
  </w:style>
  <w:style w:type="table" w:customStyle="1" w:styleId="41">
    <w:name w:val="Таблица простая 41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fill="F2F2F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fill="F2F2F2"/>
      </w:tcPr>
    </w:tblStylePr>
  </w:style>
  <w:style w:type="table" w:customStyle="1" w:styleId="51">
    <w:name w:val="Таблица простая 51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fill="F2F2F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fill="F2F2F2"/>
      </w:tcPr>
    </w:tblStylePr>
  </w:style>
  <w:style w:type="table" w:customStyle="1" w:styleId="-11">
    <w:name w:val="Таблица-сетка 1 светлая1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989898"/>
        <w:left w:val="single" w:sz="4" w:space="0" w:color="989898"/>
        <w:bottom w:val="single" w:sz="4" w:space="0" w:color="989898"/>
        <w:right w:val="single" w:sz="4" w:space="0" w:color="989898"/>
        <w:insideH w:val="single" w:sz="4" w:space="0" w:color="989898"/>
        <w:insideV w:val="single" w:sz="4" w:space="0" w:color="989898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/>
          <w:left w:val="single" w:sz="4" w:space="0" w:color="989898"/>
          <w:bottom w:val="single" w:sz="4" w:space="0" w:color="989898"/>
          <w:right w:val="single" w:sz="4" w:space="0" w:color="989898"/>
        </w:tcBorders>
      </w:tcPr>
    </w:tblStylePr>
  </w:style>
  <w:style w:type="table" w:customStyle="1" w:styleId="GridTable1Light-Accent1">
    <w:name w:val="Grid Table 1 Light - Accent 1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B7CBE4"/>
        <w:left w:val="single" w:sz="4" w:space="0" w:color="B7CBE4"/>
        <w:bottom w:val="single" w:sz="4" w:space="0" w:color="B7CBE4"/>
        <w:right w:val="single" w:sz="4" w:space="0" w:color="B7CBE4"/>
        <w:insideH w:val="single" w:sz="4" w:space="0" w:color="B7CBE4"/>
        <w:insideV w:val="single" w:sz="4" w:space="0" w:color="B7CBE4"/>
      </w:tblBorders>
    </w:tblPr>
    <w:tblStylePr w:type="firstRow">
      <w:rPr>
        <w:b/>
        <w:color w:val="404040"/>
      </w:rPr>
      <w:tblPr/>
      <w:tcPr>
        <w:tcBorders>
          <w:bottom w:val="single" w:sz="12" w:space="0" w:color="97B4D8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/>
          <w:left w:val="single" w:sz="4" w:space="0" w:color="B7CBE4"/>
          <w:bottom w:val="single" w:sz="4" w:space="0" w:color="B7CBE4"/>
          <w:right w:val="single" w:sz="4" w:space="0" w:color="B7CBE4"/>
        </w:tcBorders>
      </w:tcPr>
    </w:tblStylePr>
  </w:style>
  <w:style w:type="table" w:customStyle="1" w:styleId="GridTable1Light-Accent2">
    <w:name w:val="Grid Table 1 Light - Accent 2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E5B7B6"/>
        <w:left w:val="single" w:sz="4" w:space="0" w:color="E5B7B6"/>
        <w:bottom w:val="single" w:sz="4" w:space="0" w:color="E5B7B6"/>
        <w:right w:val="single" w:sz="4" w:space="0" w:color="E5B7B6"/>
        <w:insideH w:val="single" w:sz="4" w:space="0" w:color="E5B7B6"/>
        <w:insideV w:val="single" w:sz="4" w:space="0" w:color="E5B7B6"/>
      </w:tblBorders>
    </w:tblPr>
    <w:tblStylePr w:type="firstRow">
      <w:rPr>
        <w:b/>
        <w:color w:val="404040"/>
      </w:rPr>
      <w:tblPr/>
      <w:tcPr>
        <w:tcBorders>
          <w:bottom w:val="single" w:sz="12" w:space="0" w:color="DA9896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/>
          <w:left w:val="single" w:sz="4" w:space="0" w:color="E5B7B6"/>
          <w:bottom w:val="single" w:sz="4" w:space="0" w:color="E5B7B6"/>
          <w:right w:val="single" w:sz="4" w:space="0" w:color="E5B7B6"/>
        </w:tcBorders>
      </w:tcPr>
    </w:tblStylePr>
  </w:style>
  <w:style w:type="table" w:customStyle="1" w:styleId="GridTable1Light-Accent3">
    <w:name w:val="Grid Table 1 Light - Accent 3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D6E3BB"/>
        <w:left w:val="single" w:sz="4" w:space="0" w:color="D6E3BB"/>
        <w:bottom w:val="single" w:sz="4" w:space="0" w:color="D6E3BB"/>
        <w:right w:val="single" w:sz="4" w:space="0" w:color="D6E3BB"/>
        <w:insideH w:val="single" w:sz="4" w:space="0" w:color="D6E3BB"/>
        <w:insideV w:val="single" w:sz="4" w:space="0" w:color="D6E3BB"/>
      </w:tblBorders>
    </w:tblPr>
    <w:tblStylePr w:type="firstRow">
      <w:rPr>
        <w:b/>
        <w:color w:val="404040"/>
      </w:rPr>
      <w:tblPr/>
      <w:tcPr>
        <w:tcBorders>
          <w:bottom w:val="single" w:sz="12" w:space="0" w:color="C4D79D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/>
          <w:left w:val="single" w:sz="4" w:space="0" w:color="D6E3BB"/>
          <w:bottom w:val="single" w:sz="4" w:space="0" w:color="D6E3BB"/>
          <w:right w:val="single" w:sz="4" w:space="0" w:color="D6E3BB"/>
        </w:tcBorders>
      </w:tcPr>
    </w:tblStylePr>
  </w:style>
  <w:style w:type="table" w:customStyle="1" w:styleId="GridTable1Light-Accent4">
    <w:name w:val="Grid Table 1 Light - Accent 4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CBC0D9"/>
        <w:left w:val="single" w:sz="4" w:space="0" w:color="CBC0D9"/>
        <w:bottom w:val="single" w:sz="4" w:space="0" w:color="CBC0D9"/>
        <w:right w:val="single" w:sz="4" w:space="0" w:color="CBC0D9"/>
        <w:insideH w:val="single" w:sz="4" w:space="0" w:color="CBC0D9"/>
        <w:insideV w:val="single" w:sz="4" w:space="0" w:color="CBC0D9"/>
      </w:tblBorders>
    </w:tblPr>
    <w:tblStylePr w:type="firstRow">
      <w:rPr>
        <w:b/>
        <w:color w:val="404040"/>
      </w:rPr>
      <w:tblPr/>
      <w:tcPr>
        <w:tcBorders>
          <w:bottom w:val="single" w:sz="12" w:space="0" w:color="B4A4C8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/>
          <w:left w:val="single" w:sz="4" w:space="0" w:color="CBC0D9"/>
          <w:bottom w:val="single" w:sz="4" w:space="0" w:color="CBC0D9"/>
          <w:right w:val="single" w:sz="4" w:space="0" w:color="CBC0D9"/>
        </w:tcBorders>
      </w:tcPr>
    </w:tblStylePr>
  </w:style>
  <w:style w:type="table" w:customStyle="1" w:styleId="GridTable1Light-Accent5">
    <w:name w:val="Grid Table 1 Light - Accent 5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B6DDE8"/>
        <w:left w:val="single" w:sz="4" w:space="0" w:color="B6DDE8"/>
        <w:bottom w:val="single" w:sz="4" w:space="0" w:color="B6DDE8"/>
        <w:right w:val="single" w:sz="4" w:space="0" w:color="B6DDE8"/>
        <w:insideH w:val="single" w:sz="4" w:space="0" w:color="B6DDE8"/>
        <w:insideV w:val="single" w:sz="4" w:space="0" w:color="B6DDE8"/>
      </w:tblBorders>
    </w:tblPr>
    <w:tblStylePr w:type="firstRow">
      <w:rPr>
        <w:b/>
        <w:color w:val="404040"/>
      </w:rPr>
      <w:tblPr/>
      <w:tcPr>
        <w:tcBorders>
          <w:bottom w:val="single" w:sz="12" w:space="0" w:color="95CEDD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/>
          <w:left w:val="single" w:sz="4" w:space="0" w:color="B6DDE8"/>
          <w:bottom w:val="single" w:sz="4" w:space="0" w:color="B6DDE8"/>
          <w:right w:val="single" w:sz="4" w:space="0" w:color="B6DDE8"/>
        </w:tcBorders>
      </w:tcPr>
    </w:tblStylePr>
  </w:style>
  <w:style w:type="table" w:customStyle="1" w:styleId="GridTable1Light-Accent6">
    <w:name w:val="Grid Table 1 Light - Accent 6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FBD4B4"/>
        <w:left w:val="single" w:sz="4" w:space="0" w:color="FBD4B4"/>
        <w:bottom w:val="single" w:sz="4" w:space="0" w:color="FBD4B4"/>
        <w:right w:val="single" w:sz="4" w:space="0" w:color="FBD4B4"/>
        <w:insideH w:val="single" w:sz="4" w:space="0" w:color="FBD4B4"/>
        <w:insideV w:val="single" w:sz="4" w:space="0" w:color="FBD4B4"/>
      </w:tblBorders>
    </w:tblPr>
    <w:tblStylePr w:type="firstRow">
      <w:rPr>
        <w:b/>
        <w:color w:val="404040"/>
      </w:rPr>
      <w:tblPr/>
      <w:tcPr>
        <w:tcBorders>
          <w:bottom w:val="single" w:sz="12" w:space="0" w:color="FAC192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/>
          <w:left w:val="single" w:sz="4" w:space="0" w:color="FBD4B4"/>
          <w:bottom w:val="single" w:sz="4" w:space="0" w:color="FBD4B4"/>
          <w:right w:val="single" w:sz="4" w:space="0" w:color="FBD4B4"/>
        </w:tcBorders>
      </w:tcPr>
    </w:tblStylePr>
  </w:style>
  <w:style w:type="table" w:customStyle="1" w:styleId="-21">
    <w:name w:val="Таблица-сетка 21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bottom w:val="single" w:sz="4" w:space="0" w:color="6A6A6A"/>
        <w:insideH w:val="single" w:sz="4" w:space="0" w:color="6A6A6A"/>
        <w:insideV w:val="single" w:sz="4" w:space="0" w:color="6A6A6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fill="CBCBCB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fill="CBCBCB"/>
      </w:tcPr>
    </w:tblStylePr>
  </w:style>
  <w:style w:type="table" w:customStyle="1" w:styleId="GridTable2-Accent1">
    <w:name w:val="Grid Table 2 - Accent 1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bottom w:val="single" w:sz="4" w:space="0" w:color="5D8AC2"/>
        <w:insideH w:val="single" w:sz="4" w:space="0" w:color="5D8AC2"/>
        <w:insideV w:val="single" w:sz="4" w:space="0" w:color="5D8AC2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D8AC2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fill="DAE5F1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fill="DAE5F1"/>
      </w:tcPr>
    </w:tblStylePr>
  </w:style>
  <w:style w:type="table" w:customStyle="1" w:styleId="GridTable2-Accent2">
    <w:name w:val="Grid Table 2 - Accent 2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bottom w:val="single" w:sz="4" w:space="0" w:color="D99695"/>
        <w:insideH w:val="single" w:sz="4" w:space="0" w:color="D99695"/>
        <w:insideV w:val="single" w:sz="4" w:space="0" w:color="D996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D996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fill="F2DCDC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fill="F2DCDC"/>
      </w:tcPr>
    </w:tblStylePr>
  </w:style>
  <w:style w:type="table" w:customStyle="1" w:styleId="GridTable2-Accent3">
    <w:name w:val="Grid Table 2 - Accent 3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bottom w:val="single" w:sz="4" w:space="0" w:color="9ABB59"/>
        <w:insideH w:val="single" w:sz="4" w:space="0" w:color="9ABB59"/>
        <w:insideV w:val="single" w:sz="4" w:space="0" w:color="9ABB59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9ABB59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fill="EAF1DC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fill="EAF1DC"/>
      </w:tcPr>
    </w:tblStylePr>
  </w:style>
  <w:style w:type="table" w:customStyle="1" w:styleId="GridTable2-Accent4">
    <w:name w:val="Grid Table 2 - Accent 4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bottom w:val="single" w:sz="4" w:space="0" w:color="B2A1C6"/>
        <w:insideH w:val="single" w:sz="4" w:space="0" w:color="B2A1C6"/>
        <w:insideV w:val="single" w:sz="4" w:space="0" w:color="B2A1C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B2A1C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fill="E5DFEC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fill="E5DFEC"/>
      </w:tcPr>
    </w:tblStylePr>
  </w:style>
  <w:style w:type="table" w:customStyle="1" w:styleId="GridTable2-Accent5">
    <w:name w:val="Grid Table 2 - Accent 5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bottom w:val="single" w:sz="4" w:space="0" w:color="4BACC6"/>
        <w:insideH w:val="single" w:sz="4" w:space="0" w:color="4BACC6"/>
        <w:insideV w:val="single" w:sz="4" w:space="0" w:color="4BACC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BACC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fill="DAEEF3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fill="DAEEF3"/>
      </w:tcPr>
    </w:tblStylePr>
  </w:style>
  <w:style w:type="table" w:customStyle="1" w:styleId="GridTable2-Accent6">
    <w:name w:val="Grid Table 2 - Accent 6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bottom w:val="single" w:sz="4" w:space="0" w:color="F79646"/>
        <w:insideH w:val="single" w:sz="4" w:space="0" w:color="F79646"/>
        <w:insideV w:val="single" w:sz="4" w:space="0" w:color="F7964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7964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fill="FDE9D8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fill="FDE9D8"/>
      </w:tcPr>
    </w:tblStylePr>
  </w:style>
  <w:style w:type="table" w:customStyle="1" w:styleId="-31">
    <w:name w:val="Таблица-сетка 31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bottom w:val="single" w:sz="4" w:space="0" w:color="6A6A6A"/>
        <w:insideH w:val="single" w:sz="4" w:space="0" w:color="6A6A6A"/>
        <w:insideV w:val="single" w:sz="4" w:space="0" w:color="6A6A6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fill="CBCBCB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fill="CBCBCB"/>
      </w:tcPr>
    </w:tblStylePr>
  </w:style>
  <w:style w:type="table" w:customStyle="1" w:styleId="GridTable3-Accent1">
    <w:name w:val="Grid Table 3 - Accent 1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bottom w:val="single" w:sz="4" w:space="0" w:color="5D8AC2"/>
        <w:insideH w:val="single" w:sz="4" w:space="0" w:color="5D8AC2"/>
        <w:insideV w:val="single" w:sz="4" w:space="0" w:color="5D8AC2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fill="DAE5F1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fill="DAE5F1"/>
      </w:tcPr>
    </w:tblStylePr>
  </w:style>
  <w:style w:type="table" w:customStyle="1" w:styleId="GridTable3-Accent2">
    <w:name w:val="Grid Table 3 - Accent 2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bottom w:val="single" w:sz="4" w:space="0" w:color="D99695"/>
        <w:insideH w:val="single" w:sz="4" w:space="0" w:color="D99695"/>
        <w:insideV w:val="single" w:sz="4" w:space="0" w:color="D996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fill="F2DCDC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fill="F2DCDC"/>
      </w:tcPr>
    </w:tblStylePr>
  </w:style>
  <w:style w:type="table" w:customStyle="1" w:styleId="GridTable3-Accent3">
    <w:name w:val="Grid Table 3 - Accent 3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bottom w:val="single" w:sz="4" w:space="0" w:color="9ABB59"/>
        <w:insideH w:val="single" w:sz="4" w:space="0" w:color="9ABB59"/>
        <w:insideV w:val="single" w:sz="4" w:space="0" w:color="9ABB59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fill="EAF1DC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fill="EAF1DC"/>
      </w:tcPr>
    </w:tblStylePr>
  </w:style>
  <w:style w:type="table" w:customStyle="1" w:styleId="GridTable3-Accent4">
    <w:name w:val="Grid Table 3 - Accent 4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bottom w:val="single" w:sz="4" w:space="0" w:color="B2A1C6"/>
        <w:insideH w:val="single" w:sz="4" w:space="0" w:color="B2A1C6"/>
        <w:insideV w:val="single" w:sz="4" w:space="0" w:color="B2A1C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fill="E5DFEC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fill="E5DFEC"/>
      </w:tcPr>
    </w:tblStylePr>
  </w:style>
  <w:style w:type="table" w:customStyle="1" w:styleId="GridTable3-Accent5">
    <w:name w:val="Grid Table 3 - Accent 5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bottom w:val="single" w:sz="4" w:space="0" w:color="4BACC6"/>
        <w:insideH w:val="single" w:sz="4" w:space="0" w:color="4BACC6"/>
        <w:insideV w:val="single" w:sz="4" w:space="0" w:color="4BACC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fill="DAEEF3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fill="DAEEF3"/>
      </w:tcPr>
    </w:tblStylePr>
  </w:style>
  <w:style w:type="table" w:customStyle="1" w:styleId="GridTable3-Accent6">
    <w:name w:val="Grid Table 3 - Accent 6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bottom w:val="single" w:sz="4" w:space="0" w:color="F79646"/>
        <w:insideH w:val="single" w:sz="4" w:space="0" w:color="F79646"/>
        <w:insideV w:val="single" w:sz="4" w:space="0" w:color="F7964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fill="FDE9D8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fill="FDE9D8"/>
      </w:tcPr>
    </w:tblStylePr>
  </w:style>
  <w:style w:type="table" w:customStyle="1" w:styleId="-41">
    <w:name w:val="Таблица-сетка 41"/>
    <w:basedOn w:val="a1"/>
    <w:uiPriority w:val="5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6F6F6F"/>
        <w:left w:val="single" w:sz="4" w:space="0" w:color="6F6F6F"/>
        <w:bottom w:val="single" w:sz="4" w:space="0" w:color="6F6F6F"/>
        <w:right w:val="single" w:sz="4" w:space="0" w:color="6F6F6F"/>
        <w:insideH w:val="single" w:sz="4" w:space="0" w:color="6F6F6F"/>
        <w:insideV w:val="single" w:sz="4" w:space="0" w:color="6F6F6F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cBorders>
        <w:shd w:val="clear" w:color="000000" w:fill="000000"/>
      </w:tcPr>
    </w:tblStylePr>
    <w:tblStylePr w:type="lastRow">
      <w:rPr>
        <w:b/>
        <w:color w:val="404040"/>
      </w:rPr>
      <w:tblPr/>
      <w:tcPr>
        <w:tcBorders>
          <w:top w:val="singl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fill="CBCBCB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fill="CBCBCB"/>
      </w:tcPr>
    </w:tblStylePr>
  </w:style>
  <w:style w:type="table" w:customStyle="1" w:styleId="GridTable4-Accent1">
    <w:name w:val="Grid Table 4 - Accent 1"/>
    <w:basedOn w:val="a1"/>
    <w:uiPriority w:val="5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9BB7D9"/>
        <w:left w:val="single" w:sz="4" w:space="0" w:color="9BB7D9"/>
        <w:bottom w:val="single" w:sz="4" w:space="0" w:color="9BB7D9"/>
        <w:right w:val="single" w:sz="4" w:space="0" w:color="9BB7D9"/>
        <w:insideH w:val="single" w:sz="4" w:space="0" w:color="9BB7D9"/>
        <w:insideV w:val="single" w:sz="4" w:space="0" w:color="9BB7D9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/>
          <w:left w:val="single" w:sz="4" w:space="0" w:color="5D8AC2"/>
          <w:bottom w:val="single" w:sz="4" w:space="0" w:color="5D8AC2"/>
          <w:right w:val="single" w:sz="4" w:space="0" w:color="5D8AC2"/>
        </w:tcBorders>
        <w:shd w:val="clear" w:color="5D8AC2" w:fill="5D8AC2"/>
      </w:tcPr>
    </w:tblStylePr>
    <w:tblStylePr w:type="lastRow">
      <w:rPr>
        <w:b/>
        <w:color w:val="404040"/>
      </w:rPr>
      <w:tblPr/>
      <w:tcPr>
        <w:tcBorders>
          <w:top w:val="single" w:sz="4" w:space="0" w:color="5D8AC2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fill="DCE6F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fill="DCE6F2"/>
      </w:tcPr>
    </w:tblStylePr>
  </w:style>
  <w:style w:type="table" w:customStyle="1" w:styleId="GridTable4-Accent2">
    <w:name w:val="Grid Table 4 - Accent 2"/>
    <w:basedOn w:val="a1"/>
    <w:uiPriority w:val="5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DB9B9A"/>
        <w:left w:val="single" w:sz="4" w:space="0" w:color="DB9B9A"/>
        <w:bottom w:val="single" w:sz="4" w:space="0" w:color="DB9B9A"/>
        <w:right w:val="single" w:sz="4" w:space="0" w:color="DB9B9A"/>
        <w:insideH w:val="single" w:sz="4" w:space="0" w:color="DB9B9A"/>
        <w:insideV w:val="single" w:sz="4" w:space="0" w:color="DB9B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/>
          <w:left w:val="single" w:sz="4" w:space="0" w:color="D99695"/>
          <w:bottom w:val="single" w:sz="4" w:space="0" w:color="D99695"/>
          <w:right w:val="single" w:sz="4" w:space="0" w:color="D99695"/>
        </w:tcBorders>
        <w:shd w:val="clear" w:color="D99695" w:fill="D99695"/>
      </w:tcPr>
    </w:tblStylePr>
    <w:tblStylePr w:type="lastRow">
      <w:rPr>
        <w:b/>
        <w:color w:val="404040"/>
      </w:rPr>
      <w:tblPr/>
      <w:tcPr>
        <w:tcBorders>
          <w:top w:val="single" w:sz="4" w:space="0" w:color="D9969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fill="F2DCDC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fill="F2DCDC"/>
      </w:tcPr>
    </w:tblStylePr>
  </w:style>
  <w:style w:type="table" w:customStyle="1" w:styleId="GridTable4-Accent3">
    <w:name w:val="Grid Table 4 - Accent 3"/>
    <w:basedOn w:val="a1"/>
    <w:uiPriority w:val="5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C6D8A1"/>
        <w:left w:val="single" w:sz="4" w:space="0" w:color="C6D8A1"/>
        <w:bottom w:val="single" w:sz="4" w:space="0" w:color="C6D8A1"/>
        <w:right w:val="single" w:sz="4" w:space="0" w:color="C6D8A1"/>
        <w:insideH w:val="single" w:sz="4" w:space="0" w:color="C6D8A1"/>
        <w:insideV w:val="single" w:sz="4" w:space="0" w:color="C6D8A1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/>
          <w:left w:val="single" w:sz="4" w:space="0" w:color="9ABB59"/>
          <w:bottom w:val="single" w:sz="4" w:space="0" w:color="9ABB59"/>
          <w:right w:val="single" w:sz="4" w:space="0" w:color="9ABB59"/>
        </w:tcBorders>
        <w:shd w:val="clear" w:color="9ABB59" w:fill="9ABB59"/>
      </w:tcPr>
    </w:tblStylePr>
    <w:tblStylePr w:type="lastRow">
      <w:rPr>
        <w:b/>
        <w:color w:val="404040"/>
      </w:rPr>
      <w:tblPr/>
      <w:tcPr>
        <w:tcBorders>
          <w:top w:val="single" w:sz="4" w:space="0" w:color="9ABB59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fill="EAF1DC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fill="EAF1DC"/>
      </w:tcPr>
    </w:tblStylePr>
  </w:style>
  <w:style w:type="table" w:customStyle="1" w:styleId="GridTable4-Accent4">
    <w:name w:val="Grid Table 4 - Accent 4"/>
    <w:basedOn w:val="a1"/>
    <w:uiPriority w:val="5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B7A7CA"/>
        <w:left w:val="single" w:sz="4" w:space="0" w:color="B7A7CA"/>
        <w:bottom w:val="single" w:sz="4" w:space="0" w:color="B7A7CA"/>
        <w:right w:val="single" w:sz="4" w:space="0" w:color="B7A7CA"/>
        <w:insideH w:val="single" w:sz="4" w:space="0" w:color="B7A7CA"/>
        <w:insideV w:val="single" w:sz="4" w:space="0" w:color="B7A7CA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/>
          <w:left w:val="single" w:sz="4" w:space="0" w:color="B2A1C6"/>
          <w:bottom w:val="single" w:sz="4" w:space="0" w:color="B2A1C6"/>
          <w:right w:val="single" w:sz="4" w:space="0" w:color="B2A1C6"/>
        </w:tcBorders>
        <w:shd w:val="clear" w:color="B2A1C6" w:fill="B2A1C6"/>
      </w:tcPr>
    </w:tblStylePr>
    <w:tblStylePr w:type="lastRow">
      <w:rPr>
        <w:b/>
        <w:color w:val="404040"/>
      </w:rPr>
      <w:tblPr/>
      <w:tcPr>
        <w:tcBorders>
          <w:top w:val="single" w:sz="4" w:space="0" w:color="B2A1C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fill="E5DFEC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fill="E5DFEC"/>
      </w:tcPr>
    </w:tblStylePr>
  </w:style>
  <w:style w:type="table" w:customStyle="1" w:styleId="GridTable4-Accent5">
    <w:name w:val="Grid Table 4 - Accent 5"/>
    <w:basedOn w:val="a1"/>
    <w:uiPriority w:val="5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99D0DE"/>
        <w:left w:val="single" w:sz="4" w:space="0" w:color="99D0DE"/>
        <w:bottom w:val="single" w:sz="4" w:space="0" w:color="99D0DE"/>
        <w:right w:val="single" w:sz="4" w:space="0" w:color="99D0DE"/>
        <w:insideH w:val="single" w:sz="4" w:space="0" w:color="99D0DE"/>
        <w:insideV w:val="single" w:sz="4" w:space="0" w:color="99D0DE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/>
          <w:left w:val="single" w:sz="4" w:space="0" w:color="4BACC6"/>
          <w:bottom w:val="single" w:sz="4" w:space="0" w:color="4BACC6"/>
          <w:right w:val="single" w:sz="4" w:space="0" w:color="4BACC6"/>
        </w:tcBorders>
        <w:shd w:val="clear" w:color="4BACC6" w:fill="4BACC6"/>
      </w:tcPr>
    </w:tblStylePr>
    <w:tblStylePr w:type="lastRow">
      <w:rPr>
        <w:b/>
        <w:color w:val="404040"/>
      </w:rPr>
      <w:tblPr/>
      <w:tcPr>
        <w:tcBorders>
          <w:top w:val="single" w:sz="4" w:space="0" w:color="4BACC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fill="DAEEF3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fill="DAEEF3"/>
      </w:tcPr>
    </w:tblStylePr>
  </w:style>
  <w:style w:type="table" w:customStyle="1" w:styleId="GridTable4-Accent6">
    <w:name w:val="Grid Table 4 - Accent 6"/>
    <w:basedOn w:val="a1"/>
    <w:uiPriority w:val="5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FAC396"/>
        <w:left w:val="single" w:sz="4" w:space="0" w:color="FAC396"/>
        <w:bottom w:val="single" w:sz="4" w:space="0" w:color="FAC396"/>
        <w:right w:val="single" w:sz="4" w:space="0" w:color="FAC396"/>
        <w:insideH w:val="single" w:sz="4" w:space="0" w:color="FAC396"/>
        <w:insideV w:val="single" w:sz="4" w:space="0" w:color="FAC396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/>
          <w:left w:val="single" w:sz="4" w:space="0" w:color="F79646"/>
          <w:bottom w:val="single" w:sz="4" w:space="0" w:color="F79646"/>
          <w:right w:val="single" w:sz="4" w:space="0" w:color="F79646"/>
        </w:tcBorders>
        <w:shd w:val="clear" w:color="F79646" w:fill="F79646"/>
      </w:tcPr>
    </w:tblStylePr>
    <w:tblStylePr w:type="lastRow">
      <w:rPr>
        <w:b/>
        <w:color w:val="404040"/>
      </w:rPr>
      <w:tblPr/>
      <w:tcPr>
        <w:tcBorders>
          <w:top w:val="single" w:sz="4" w:space="0" w:color="F7964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fill="FDE9D8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fill="FDE9D8"/>
      </w:tcPr>
    </w:tblStylePr>
  </w:style>
  <w:style w:type="table" w:customStyle="1" w:styleId="-51">
    <w:name w:val="Таблица-сетка 5 темная1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BFBFBF" w:fill="BFBFBF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fill="000000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/>
        </w:tcBorders>
        <w:shd w:val="clear" w:color="000000" w:fill="000000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fill="000000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fill="000000"/>
      </w:tcPr>
    </w:tblStylePr>
    <w:tblStylePr w:type="band1Vert">
      <w:tblPr/>
      <w:tcPr>
        <w:shd w:val="clear" w:color="8A8A8A" w:fill="8A8A8A"/>
      </w:tcPr>
    </w:tblStylePr>
    <w:tblStylePr w:type="band1Horz">
      <w:tblPr/>
      <w:tcPr>
        <w:shd w:val="clear" w:color="8A8A8A" w:fill="8A8A8A"/>
      </w:tcPr>
    </w:tblStylePr>
  </w:style>
  <w:style w:type="table" w:customStyle="1" w:styleId="GridTable5Dark-Accent1">
    <w:name w:val="Grid Table 5 Dark- Accent 1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DAE5F1" w:fill="DAE5F1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fill="4F81BD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/>
        </w:tcBorders>
        <w:shd w:val="clear" w:color="4F81BD" w:fill="4F81BD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fill="4F81BD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fill="4F81BD"/>
      </w:tcPr>
    </w:tblStylePr>
    <w:tblStylePr w:type="band1Vert">
      <w:tblPr/>
      <w:tcPr>
        <w:shd w:val="clear" w:color="AEC4E0" w:fill="AEC4E0"/>
      </w:tcPr>
    </w:tblStylePr>
    <w:tblStylePr w:type="band1Horz">
      <w:tblPr/>
      <w:tcPr>
        <w:shd w:val="clear" w:color="AEC4E0" w:fill="AEC4E0"/>
      </w:tcPr>
    </w:tblStylePr>
  </w:style>
  <w:style w:type="table" w:customStyle="1" w:styleId="GridTable5Dark-Accent2">
    <w:name w:val="Grid Table 5 Dark - Accent 2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F2DCDC" w:fill="F2DCDC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fill="C0504D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/>
        </w:tcBorders>
        <w:shd w:val="clear" w:color="C0504D" w:fill="C0504D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fill="C0504D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fill="C0504D"/>
      </w:tcPr>
    </w:tblStylePr>
    <w:tblStylePr w:type="band1Vert">
      <w:tblPr/>
      <w:tcPr>
        <w:shd w:val="clear" w:color="E2AEAD" w:fill="E2AEAD"/>
      </w:tcPr>
    </w:tblStylePr>
    <w:tblStylePr w:type="band1Horz">
      <w:tblPr/>
      <w:tcPr>
        <w:shd w:val="clear" w:color="E2AEAD" w:fill="E2AEAD"/>
      </w:tcPr>
    </w:tblStylePr>
  </w:style>
  <w:style w:type="table" w:customStyle="1" w:styleId="GridTable5Dark-Accent3">
    <w:name w:val="Grid Table 5 Dark - Accent 3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EAF1DC" w:fill="EAF1DC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fill="9BBB59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/>
        </w:tcBorders>
        <w:shd w:val="clear" w:color="9BBB59" w:fill="9BBB59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fill="9BBB59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fill="9BBB59"/>
      </w:tcPr>
    </w:tblStylePr>
    <w:tblStylePr w:type="band1Vert">
      <w:tblPr/>
      <w:tcPr>
        <w:shd w:val="clear" w:color="D0DFB2" w:fill="D0DFB2"/>
      </w:tcPr>
    </w:tblStylePr>
    <w:tblStylePr w:type="band1Horz">
      <w:tblPr/>
      <w:tcPr>
        <w:shd w:val="clear" w:color="D0DFB2" w:fill="D0DFB2"/>
      </w:tcPr>
    </w:tblStylePr>
  </w:style>
  <w:style w:type="table" w:customStyle="1" w:styleId="GridTable5Dark-Accent4">
    <w:name w:val="Grid Table 5 Dark- Accent 4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E5DFEC" w:fill="E5DFEC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fill="8064A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/>
        </w:tcBorders>
        <w:shd w:val="clear" w:color="8064A2" w:fill="8064A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fill="8064A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fill="8064A2"/>
      </w:tcPr>
    </w:tblStylePr>
    <w:tblStylePr w:type="band1Vert">
      <w:tblPr/>
      <w:tcPr>
        <w:shd w:val="clear" w:color="C4B7D4" w:fill="C4B7D4"/>
      </w:tcPr>
    </w:tblStylePr>
    <w:tblStylePr w:type="band1Horz">
      <w:tblPr/>
      <w:tcPr>
        <w:shd w:val="clear" w:color="C4B7D4" w:fill="C4B7D4"/>
      </w:tcPr>
    </w:tblStylePr>
  </w:style>
  <w:style w:type="table" w:customStyle="1" w:styleId="GridTable5Dark-Accent5">
    <w:name w:val="Grid Table 5 Dark - Accent 5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DAEEF3" w:fill="DAEEF3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fill="4BACC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/>
        </w:tcBorders>
        <w:shd w:val="clear" w:color="4BACC6" w:fill="4BACC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fill="4BACC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fill="4BACC6"/>
      </w:tcPr>
    </w:tblStylePr>
    <w:tblStylePr w:type="band1Vert">
      <w:tblPr/>
      <w:tcPr>
        <w:shd w:val="clear" w:color="ACD8E4" w:fill="ACD8E4"/>
      </w:tcPr>
    </w:tblStylePr>
    <w:tblStylePr w:type="band1Horz">
      <w:tblPr/>
      <w:tcPr>
        <w:shd w:val="clear" w:color="ACD8E4" w:fill="ACD8E4"/>
      </w:tcPr>
    </w:tblStylePr>
  </w:style>
  <w:style w:type="table" w:customStyle="1" w:styleId="GridTable5Dark-Accent6">
    <w:name w:val="Grid Table 5 Dark - Accent 6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FDE9D8" w:fill="FDE9D8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fill="F7964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/>
        </w:tcBorders>
        <w:shd w:val="clear" w:color="F79646" w:fill="F7964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fill="F7964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fill="F79646"/>
      </w:tcPr>
    </w:tblStylePr>
    <w:tblStylePr w:type="band1Vert">
      <w:tblPr/>
      <w:tcPr>
        <w:shd w:val="clear" w:color="FBCEAA" w:fill="FBCEAA"/>
      </w:tcPr>
    </w:tblStylePr>
    <w:tblStylePr w:type="band1Horz">
      <w:tblPr/>
      <w:tcPr>
        <w:shd w:val="clear" w:color="FBCEAA" w:fill="FBCEAA"/>
      </w:tcPr>
    </w:tblStylePr>
  </w:style>
  <w:style w:type="table" w:customStyle="1" w:styleId="-61">
    <w:name w:val="Таблица-сетка 6 цветная1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7F7F7F"/>
        <w:left w:val="single" w:sz="4" w:space="0" w:color="7F7F7F"/>
        <w:bottom w:val="single" w:sz="4" w:space="0" w:color="7F7F7F"/>
        <w:right w:val="single" w:sz="4" w:space="0" w:color="7F7F7F"/>
        <w:insideH w:val="single" w:sz="4" w:space="0" w:color="7F7F7F"/>
        <w:insideV w:val="single" w:sz="4" w:space="0" w:color="7F7F7F"/>
      </w:tblBorders>
    </w:tblPr>
    <w:tblStylePr w:type="firstRow">
      <w:rPr>
        <w:b/>
        <w:color w:val="7F7F7F"/>
      </w:rPr>
      <w:tblPr/>
      <w:tcPr>
        <w:tcBorders>
          <w:bottom w:val="single" w:sz="12" w:space="0" w:color="7F7F7F"/>
        </w:tcBorders>
      </w:tcPr>
    </w:tblStylePr>
    <w:tblStylePr w:type="lastRow">
      <w:rPr>
        <w:b/>
        <w:color w:val="7F7F7F"/>
      </w:rPr>
    </w:tblStylePr>
    <w:tblStylePr w:type="firstCol">
      <w:rPr>
        <w:b/>
        <w:color w:val="7F7F7F"/>
      </w:rPr>
    </w:tblStylePr>
    <w:tblStylePr w:type="lastCol">
      <w:rPr>
        <w:b/>
        <w:color w:val="7F7F7F"/>
      </w:rPr>
    </w:tblStylePr>
    <w:tblStylePr w:type="band1Vert">
      <w:tblPr/>
      <w:tcPr>
        <w:shd w:val="clear" w:color="CBCBCB" w:fill="CBCBCB"/>
      </w:tcPr>
    </w:tblStylePr>
    <w:tblStylePr w:type="band1Horz">
      <w:rPr>
        <w:rFonts w:ascii="Arial" w:hAnsi="Arial"/>
        <w:color w:val="7F7F7F"/>
        <w:sz w:val="22"/>
      </w:rPr>
      <w:tblPr/>
      <w:tcPr>
        <w:shd w:val="clear" w:color="CBCBCB" w:fill="CBCBCB"/>
      </w:tcPr>
    </w:tblStylePr>
    <w:tblStylePr w:type="band2Horz">
      <w:rPr>
        <w:rFonts w:ascii="Arial" w:hAnsi="Arial"/>
        <w:color w:val="7F7F7F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A6BFDD"/>
        <w:left w:val="single" w:sz="4" w:space="0" w:color="A6BFDD"/>
        <w:bottom w:val="single" w:sz="4" w:space="0" w:color="A6BFDD"/>
        <w:right w:val="single" w:sz="4" w:space="0" w:color="A6BFDD"/>
        <w:insideH w:val="single" w:sz="4" w:space="0" w:color="A6BFDD"/>
        <w:insideV w:val="single" w:sz="4" w:space="0" w:color="A6BFDD"/>
      </w:tblBorders>
    </w:tblPr>
    <w:tblStylePr w:type="firstRow">
      <w:rPr>
        <w:b/>
        <w:color w:val="A6BFDD"/>
      </w:rPr>
      <w:tblPr/>
      <w:tcPr>
        <w:tcBorders>
          <w:bottom w:val="single" w:sz="12" w:space="0" w:color="A6BFDD"/>
        </w:tcBorders>
      </w:tcPr>
    </w:tblStylePr>
    <w:tblStylePr w:type="lastRow">
      <w:rPr>
        <w:b/>
        <w:color w:val="A6BFDD"/>
      </w:rPr>
    </w:tblStylePr>
    <w:tblStylePr w:type="firstCol">
      <w:rPr>
        <w:b/>
        <w:color w:val="A6BFDD"/>
      </w:rPr>
    </w:tblStylePr>
    <w:tblStylePr w:type="lastCol">
      <w:rPr>
        <w:b/>
        <w:color w:val="A6BFDD"/>
      </w:rPr>
    </w:tblStylePr>
    <w:tblStylePr w:type="band1Vert">
      <w:tblPr/>
      <w:tcPr>
        <w:shd w:val="clear" w:color="DAE5F1" w:fill="DAE5F1"/>
      </w:tcPr>
    </w:tblStylePr>
    <w:tblStylePr w:type="band1Horz">
      <w:rPr>
        <w:rFonts w:ascii="Arial" w:hAnsi="Arial"/>
        <w:color w:val="A6BFDD"/>
        <w:sz w:val="22"/>
      </w:rPr>
      <w:tblPr/>
      <w:tcPr>
        <w:shd w:val="clear" w:color="DAE5F1" w:fill="DAE5F1"/>
      </w:tcPr>
    </w:tblStylePr>
    <w:tblStylePr w:type="band2Horz">
      <w:rPr>
        <w:rFonts w:ascii="Arial" w:hAnsi="Arial"/>
        <w:color w:val="A6BFDD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D99695"/>
        <w:left w:val="single" w:sz="4" w:space="0" w:color="D99695"/>
        <w:bottom w:val="single" w:sz="4" w:space="0" w:color="D99695"/>
        <w:right w:val="single" w:sz="4" w:space="0" w:color="D99695"/>
        <w:insideH w:val="single" w:sz="4" w:space="0" w:color="D99695"/>
        <w:insideV w:val="single" w:sz="4" w:space="0" w:color="D99695"/>
      </w:tblBorders>
    </w:tblPr>
    <w:tblStylePr w:type="firstRow">
      <w:rPr>
        <w:b/>
        <w:color w:val="D99695"/>
      </w:rPr>
      <w:tblPr/>
      <w:tcPr>
        <w:tcBorders>
          <w:bottom w:val="single" w:sz="12" w:space="0" w:color="D99695"/>
        </w:tcBorders>
      </w:tcPr>
    </w:tblStylePr>
    <w:tblStylePr w:type="lastRow">
      <w:rPr>
        <w:b/>
        <w:color w:val="D99695"/>
      </w:rPr>
    </w:tblStylePr>
    <w:tblStylePr w:type="firstCol">
      <w:rPr>
        <w:b/>
        <w:color w:val="D99695"/>
      </w:rPr>
    </w:tblStylePr>
    <w:tblStylePr w:type="lastCol">
      <w:rPr>
        <w:b/>
        <w:color w:val="D99695"/>
      </w:rPr>
    </w:tblStylePr>
    <w:tblStylePr w:type="band1Vert">
      <w:tblPr/>
      <w:tcPr>
        <w:shd w:val="clear" w:color="F2DCDC" w:fill="F2DCDC"/>
      </w:tcPr>
    </w:tblStylePr>
    <w:tblStylePr w:type="band1Horz">
      <w:rPr>
        <w:rFonts w:ascii="Arial" w:hAnsi="Arial"/>
        <w:color w:val="D99695"/>
        <w:sz w:val="22"/>
      </w:rPr>
      <w:tblPr/>
      <w:tcPr>
        <w:shd w:val="clear" w:color="F2DCDC" w:fill="F2DCDC"/>
      </w:tcPr>
    </w:tblStylePr>
    <w:tblStylePr w:type="band2Horz">
      <w:rPr>
        <w:rFonts w:ascii="Arial" w:hAnsi="Arial"/>
        <w:color w:val="D996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9ABB59"/>
        <w:left w:val="single" w:sz="4" w:space="0" w:color="9ABB59"/>
        <w:bottom w:val="single" w:sz="4" w:space="0" w:color="9ABB59"/>
        <w:right w:val="single" w:sz="4" w:space="0" w:color="9ABB59"/>
        <w:insideH w:val="single" w:sz="4" w:space="0" w:color="9ABB59"/>
        <w:insideV w:val="single" w:sz="4" w:space="0" w:color="9ABB59"/>
      </w:tblBorders>
    </w:tblPr>
    <w:tblStylePr w:type="firstRow">
      <w:rPr>
        <w:b/>
        <w:color w:val="9ABB59"/>
      </w:rPr>
      <w:tblPr/>
      <w:tcPr>
        <w:tcBorders>
          <w:bottom w:val="single" w:sz="12" w:space="0" w:color="9ABB59"/>
        </w:tcBorders>
      </w:tcPr>
    </w:tblStylePr>
    <w:tblStylePr w:type="lastRow">
      <w:rPr>
        <w:b/>
        <w:color w:val="9ABB59"/>
      </w:rPr>
    </w:tblStylePr>
    <w:tblStylePr w:type="firstCol">
      <w:rPr>
        <w:b/>
        <w:color w:val="9ABB59"/>
      </w:rPr>
    </w:tblStylePr>
    <w:tblStylePr w:type="lastCol">
      <w:rPr>
        <w:b/>
        <w:color w:val="9ABB59"/>
      </w:rPr>
    </w:tblStylePr>
    <w:tblStylePr w:type="band1Vert">
      <w:tblPr/>
      <w:tcPr>
        <w:shd w:val="clear" w:color="EAF1DC" w:fill="EAF1DC"/>
      </w:tcPr>
    </w:tblStylePr>
    <w:tblStylePr w:type="band1Horz">
      <w:rPr>
        <w:rFonts w:ascii="Arial" w:hAnsi="Arial"/>
        <w:color w:val="9ABB59"/>
        <w:sz w:val="22"/>
      </w:rPr>
      <w:tblPr/>
      <w:tcPr>
        <w:shd w:val="clear" w:color="EAF1DC" w:fill="EAF1DC"/>
      </w:tcPr>
    </w:tblStylePr>
    <w:tblStylePr w:type="band2Horz">
      <w:rPr>
        <w:rFonts w:ascii="Arial" w:hAnsi="Arial"/>
        <w:color w:val="9ABB59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B2A1C6"/>
        <w:left w:val="single" w:sz="4" w:space="0" w:color="B2A1C6"/>
        <w:bottom w:val="single" w:sz="4" w:space="0" w:color="B2A1C6"/>
        <w:right w:val="single" w:sz="4" w:space="0" w:color="B2A1C6"/>
        <w:insideH w:val="single" w:sz="4" w:space="0" w:color="B2A1C6"/>
        <w:insideV w:val="single" w:sz="4" w:space="0" w:color="B2A1C6"/>
      </w:tblBorders>
    </w:tblPr>
    <w:tblStylePr w:type="firstRow">
      <w:rPr>
        <w:b/>
        <w:color w:val="B2A1C6"/>
      </w:rPr>
      <w:tblPr/>
      <w:tcPr>
        <w:tcBorders>
          <w:bottom w:val="single" w:sz="12" w:space="0" w:color="B2A1C6"/>
        </w:tcBorders>
      </w:tcPr>
    </w:tblStylePr>
    <w:tblStylePr w:type="lastRow">
      <w:rPr>
        <w:b/>
        <w:color w:val="B2A1C6"/>
      </w:rPr>
    </w:tblStylePr>
    <w:tblStylePr w:type="firstCol">
      <w:rPr>
        <w:b/>
        <w:color w:val="B2A1C6"/>
      </w:rPr>
    </w:tblStylePr>
    <w:tblStylePr w:type="lastCol">
      <w:rPr>
        <w:b/>
        <w:color w:val="B2A1C6"/>
      </w:rPr>
    </w:tblStylePr>
    <w:tblStylePr w:type="band1Vert">
      <w:tblPr/>
      <w:tcPr>
        <w:shd w:val="clear" w:color="E5DFEC" w:fill="E5DFEC"/>
      </w:tcPr>
    </w:tblStylePr>
    <w:tblStylePr w:type="band1Horz">
      <w:rPr>
        <w:rFonts w:ascii="Arial" w:hAnsi="Arial"/>
        <w:color w:val="B2A1C6"/>
        <w:sz w:val="22"/>
      </w:rPr>
      <w:tblPr/>
      <w:tcPr>
        <w:shd w:val="clear" w:color="E5DFEC" w:fill="E5DFEC"/>
      </w:tcPr>
    </w:tblStylePr>
    <w:tblStylePr w:type="band2Horz">
      <w:rPr>
        <w:rFonts w:ascii="Arial" w:hAnsi="Arial"/>
        <w:color w:val="B2A1C6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4BACC6"/>
        <w:left w:val="single" w:sz="4" w:space="0" w:color="4BACC6"/>
        <w:bottom w:val="single" w:sz="4" w:space="0" w:color="4BACC6"/>
        <w:right w:val="single" w:sz="4" w:space="0" w:color="4BACC6"/>
        <w:insideH w:val="single" w:sz="4" w:space="0" w:color="4BACC6"/>
        <w:insideV w:val="single" w:sz="4" w:space="0" w:color="4BACC6"/>
      </w:tblBorders>
    </w:tblPr>
    <w:tblStylePr w:type="firstRow">
      <w:rPr>
        <w:b/>
        <w:color w:val="266779"/>
      </w:rPr>
      <w:tblPr/>
      <w:tcPr>
        <w:tcBorders>
          <w:bottom w:val="single" w:sz="12" w:space="0" w:color="4BACC6"/>
        </w:tcBorders>
      </w:tcPr>
    </w:tblStylePr>
    <w:tblStylePr w:type="lastRow">
      <w:rPr>
        <w:b/>
        <w:color w:val="266779"/>
      </w:rPr>
    </w:tblStylePr>
    <w:tblStylePr w:type="firstCol">
      <w:rPr>
        <w:b/>
        <w:color w:val="266779"/>
      </w:rPr>
    </w:tblStylePr>
    <w:tblStylePr w:type="lastCol">
      <w:rPr>
        <w:b/>
        <w:color w:val="266779"/>
      </w:rPr>
    </w:tblStylePr>
    <w:tblStylePr w:type="band1Vert">
      <w:tblPr/>
      <w:tcPr>
        <w:shd w:val="clear" w:color="DAEEF3" w:fill="DAEEF3"/>
      </w:tcPr>
    </w:tblStylePr>
    <w:tblStylePr w:type="band1Horz">
      <w:rPr>
        <w:rFonts w:ascii="Arial" w:hAnsi="Arial"/>
        <w:color w:val="266779"/>
        <w:sz w:val="22"/>
      </w:rPr>
      <w:tblPr/>
      <w:tcPr>
        <w:shd w:val="clear" w:color="DAEEF3" w:fill="DAEEF3"/>
      </w:tcPr>
    </w:tblStylePr>
    <w:tblStylePr w:type="band2Horz">
      <w:rPr>
        <w:rFonts w:ascii="Arial" w:hAnsi="Arial"/>
        <w:color w:val="266779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F79646"/>
        <w:left w:val="single" w:sz="4" w:space="0" w:color="F79646"/>
        <w:bottom w:val="single" w:sz="4" w:space="0" w:color="F79646"/>
        <w:right w:val="single" w:sz="4" w:space="0" w:color="F79646"/>
        <w:insideH w:val="single" w:sz="4" w:space="0" w:color="F79646"/>
        <w:insideV w:val="single" w:sz="4" w:space="0" w:color="F79646"/>
      </w:tblBorders>
    </w:tblPr>
    <w:tblStylePr w:type="firstRow">
      <w:rPr>
        <w:b/>
        <w:color w:val="266779"/>
      </w:rPr>
      <w:tblPr/>
      <w:tcPr>
        <w:tcBorders>
          <w:bottom w:val="single" w:sz="12" w:space="0" w:color="F79646"/>
        </w:tcBorders>
      </w:tcPr>
    </w:tblStylePr>
    <w:tblStylePr w:type="lastRow">
      <w:rPr>
        <w:b/>
        <w:color w:val="266779"/>
      </w:rPr>
    </w:tblStylePr>
    <w:tblStylePr w:type="firstCol">
      <w:rPr>
        <w:b/>
        <w:color w:val="266779"/>
      </w:rPr>
    </w:tblStylePr>
    <w:tblStylePr w:type="lastCol">
      <w:rPr>
        <w:b/>
        <w:color w:val="266779"/>
      </w:rPr>
    </w:tblStylePr>
    <w:tblStylePr w:type="band1Vert">
      <w:tblPr/>
      <w:tcPr>
        <w:shd w:val="clear" w:color="FDE9D8" w:fill="FDE9D8"/>
      </w:tcPr>
    </w:tblStylePr>
    <w:tblStylePr w:type="band1Horz">
      <w:rPr>
        <w:rFonts w:ascii="Arial" w:hAnsi="Arial"/>
        <w:color w:val="266779"/>
        <w:sz w:val="22"/>
      </w:rPr>
      <w:tblPr/>
      <w:tcPr>
        <w:shd w:val="clear" w:color="FDE9D8" w:fill="FDE9D8"/>
      </w:tcPr>
    </w:tblStylePr>
    <w:tblStylePr w:type="band2Horz">
      <w:rPr>
        <w:rFonts w:ascii="Arial" w:hAnsi="Arial"/>
        <w:color w:val="266779"/>
        <w:sz w:val="22"/>
      </w:rPr>
    </w:tblStylePr>
  </w:style>
  <w:style w:type="table" w:customStyle="1" w:styleId="-71">
    <w:name w:val="Таблица-сетка 7 цветная1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bottom w:val="single" w:sz="4" w:space="0" w:color="7F7F7F"/>
        <w:right w:val="single" w:sz="4" w:space="0" w:color="7F7F7F"/>
        <w:insideH w:val="single" w:sz="4" w:space="0" w:color="7F7F7F"/>
        <w:insideV w:val="single" w:sz="4" w:space="0" w:color="7F7F7F"/>
      </w:tblBorders>
    </w:tblPr>
    <w:tblStylePr w:type="firstRow">
      <w:rPr>
        <w:rFonts w:ascii="Arial" w:hAnsi="Arial"/>
        <w:b/>
        <w:color w:val="7F7F7F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/>
          <w:right w:val="none" w:sz="4" w:space="0" w:color="000000"/>
        </w:tcBorders>
        <w:shd w:val="clear" w:color="FFFFFF" w:fill="FFFFFF"/>
      </w:tcPr>
    </w:tblStylePr>
    <w:tblStylePr w:type="lastRow">
      <w:rPr>
        <w:rFonts w:ascii="Arial" w:hAnsi="Arial"/>
        <w:b/>
        <w:color w:val="7F7F7F"/>
        <w:sz w:val="22"/>
      </w:rPr>
      <w:tblPr/>
      <w:tcPr>
        <w:tcBorders>
          <w:top w:val="single" w:sz="4" w:space="0" w:color="7F7F7F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rFonts w:ascii="Arial" w:hAnsi="Arial"/>
        <w:i/>
        <w:color w:val="7F7F7F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/>
        </w:tcBorders>
        <w:shd w:val="clear" w:color="FFFFFF" w:fill="auto"/>
      </w:tcPr>
    </w:tblStylePr>
    <w:tblStylePr w:type="lastCol">
      <w:rPr>
        <w:rFonts w:ascii="Arial" w:hAnsi="Arial"/>
        <w:i/>
        <w:color w:val="7F7F7F"/>
        <w:sz w:val="22"/>
      </w:rPr>
      <w:tblPr/>
      <w:tcPr>
        <w:tcBorders>
          <w:top w:val="none" w:sz="4" w:space="0" w:color="000000"/>
          <w:left w:val="single" w:sz="4" w:space="0" w:color="7F7F7F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F2F2" w:fill="F2F2F2"/>
      </w:tcPr>
    </w:tblStylePr>
    <w:tblStylePr w:type="band1Horz">
      <w:rPr>
        <w:rFonts w:ascii="Arial" w:hAnsi="Arial"/>
        <w:color w:val="7F7F7F"/>
        <w:sz w:val="22"/>
      </w:rPr>
      <w:tblPr/>
      <w:tcPr>
        <w:shd w:val="clear" w:color="F2F2F2" w:fill="F2F2F2"/>
      </w:tcPr>
    </w:tblStylePr>
    <w:tblStylePr w:type="band2Horz">
      <w:rPr>
        <w:rFonts w:ascii="Arial" w:hAnsi="Arial"/>
        <w:color w:val="7F7F7F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bottom w:val="single" w:sz="4" w:space="0" w:color="A6BFDD"/>
        <w:right w:val="single" w:sz="4" w:space="0" w:color="A6BFDD"/>
        <w:insideH w:val="single" w:sz="4" w:space="0" w:color="A6BFDD"/>
        <w:insideV w:val="single" w:sz="4" w:space="0" w:color="A6BFDD"/>
      </w:tblBorders>
    </w:tblPr>
    <w:tblStylePr w:type="firstRow">
      <w:rPr>
        <w:rFonts w:ascii="Arial" w:hAnsi="Arial"/>
        <w:b/>
        <w:color w:val="A6BFDD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6BFDD"/>
          <w:right w:val="none" w:sz="4" w:space="0" w:color="000000"/>
        </w:tcBorders>
        <w:shd w:val="clear" w:color="FFFFFF" w:fill="FFFFFF"/>
      </w:tcPr>
    </w:tblStylePr>
    <w:tblStylePr w:type="lastRow">
      <w:rPr>
        <w:rFonts w:ascii="Arial" w:hAnsi="Arial"/>
        <w:b/>
        <w:color w:val="A6BFDD"/>
        <w:sz w:val="22"/>
      </w:rPr>
      <w:tblPr/>
      <w:tcPr>
        <w:tcBorders>
          <w:top w:val="single" w:sz="4" w:space="0" w:color="A6BFDD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rFonts w:ascii="Arial" w:hAnsi="Arial"/>
        <w:i/>
        <w:color w:val="A6BFDD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6BFDD"/>
        </w:tcBorders>
        <w:shd w:val="clear" w:color="FFFFFF" w:fill="auto"/>
      </w:tcPr>
    </w:tblStylePr>
    <w:tblStylePr w:type="lastCol">
      <w:rPr>
        <w:rFonts w:ascii="Arial" w:hAnsi="Arial"/>
        <w:i/>
        <w:color w:val="A6BFDD"/>
        <w:sz w:val="22"/>
      </w:rPr>
      <w:tblPr/>
      <w:tcPr>
        <w:tcBorders>
          <w:top w:val="none" w:sz="4" w:space="0" w:color="000000"/>
          <w:left w:val="single" w:sz="4" w:space="0" w:color="A6BFDD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5F1" w:fill="DAE5F1"/>
      </w:tcPr>
    </w:tblStylePr>
    <w:tblStylePr w:type="band1Horz">
      <w:rPr>
        <w:rFonts w:ascii="Arial" w:hAnsi="Arial"/>
        <w:color w:val="A6BFDD"/>
        <w:sz w:val="22"/>
      </w:rPr>
      <w:tblPr/>
      <w:tcPr>
        <w:shd w:val="clear" w:color="DAE5F1" w:fill="DAE5F1"/>
      </w:tcPr>
    </w:tblStylePr>
    <w:tblStylePr w:type="band2Horz">
      <w:rPr>
        <w:rFonts w:ascii="Arial" w:hAnsi="Arial"/>
        <w:color w:val="A6BFDD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bottom w:val="single" w:sz="4" w:space="0" w:color="D99695"/>
        <w:right w:val="single" w:sz="4" w:space="0" w:color="D99695"/>
        <w:insideH w:val="single" w:sz="4" w:space="0" w:color="D99695"/>
        <w:insideV w:val="single" w:sz="4" w:space="0" w:color="D99695"/>
      </w:tblBorders>
    </w:tblPr>
    <w:tblStylePr w:type="firstRow">
      <w:rPr>
        <w:rFonts w:ascii="Arial" w:hAnsi="Arial"/>
        <w:b/>
        <w:color w:val="D996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/>
          <w:right w:val="none" w:sz="4" w:space="0" w:color="000000"/>
        </w:tcBorders>
        <w:shd w:val="clear" w:color="FFFFFF" w:fill="FFFFFF"/>
      </w:tcPr>
    </w:tblStylePr>
    <w:tblStylePr w:type="lastRow">
      <w:rPr>
        <w:rFonts w:ascii="Arial" w:hAnsi="Arial"/>
        <w:b/>
        <w:color w:val="D99695"/>
        <w:sz w:val="22"/>
      </w:rPr>
      <w:tblPr/>
      <w:tcPr>
        <w:tcBorders>
          <w:top w:val="single" w:sz="4" w:space="0" w:color="D996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rFonts w:ascii="Arial" w:hAnsi="Arial"/>
        <w:i/>
        <w:color w:val="D996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/>
        </w:tcBorders>
        <w:shd w:val="clear" w:color="FFFFFF" w:fill="auto"/>
      </w:tcPr>
    </w:tblStylePr>
    <w:tblStylePr w:type="lastCol">
      <w:rPr>
        <w:rFonts w:ascii="Arial" w:hAnsi="Arial"/>
        <w:i/>
        <w:color w:val="D99695"/>
        <w:sz w:val="22"/>
      </w:rPr>
      <w:tblPr/>
      <w:tcPr>
        <w:tcBorders>
          <w:top w:val="none" w:sz="4" w:space="0" w:color="000000"/>
          <w:left w:val="single" w:sz="4" w:space="0" w:color="D99695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DCDC" w:fill="F2DCDC"/>
      </w:tcPr>
    </w:tblStylePr>
    <w:tblStylePr w:type="band1Horz">
      <w:rPr>
        <w:rFonts w:ascii="Arial" w:hAnsi="Arial"/>
        <w:color w:val="D99695"/>
        <w:sz w:val="22"/>
      </w:rPr>
      <w:tblPr/>
      <w:tcPr>
        <w:shd w:val="clear" w:color="F2DCDC" w:fill="F2DCDC"/>
      </w:tcPr>
    </w:tblStylePr>
    <w:tblStylePr w:type="band2Horz">
      <w:rPr>
        <w:rFonts w:ascii="Arial" w:hAnsi="Arial"/>
        <w:color w:val="D996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bottom w:val="single" w:sz="4" w:space="0" w:color="9ABB59"/>
        <w:right w:val="single" w:sz="4" w:space="0" w:color="9ABB59"/>
        <w:insideH w:val="single" w:sz="4" w:space="0" w:color="9ABB59"/>
        <w:insideV w:val="single" w:sz="4" w:space="0" w:color="9ABB59"/>
      </w:tblBorders>
    </w:tblPr>
    <w:tblStylePr w:type="firstRow">
      <w:rPr>
        <w:rFonts w:ascii="Arial" w:hAnsi="Arial"/>
        <w:b/>
        <w:color w:val="9ABB59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ABB59"/>
          <w:right w:val="none" w:sz="4" w:space="0" w:color="000000"/>
        </w:tcBorders>
        <w:shd w:val="clear" w:color="FFFFFF" w:fill="FFFFFF"/>
      </w:tcPr>
    </w:tblStylePr>
    <w:tblStylePr w:type="lastRow">
      <w:rPr>
        <w:rFonts w:ascii="Arial" w:hAnsi="Arial"/>
        <w:b/>
        <w:color w:val="9ABB59"/>
        <w:sz w:val="22"/>
      </w:rPr>
      <w:tblPr/>
      <w:tcPr>
        <w:tcBorders>
          <w:top w:val="single" w:sz="4" w:space="0" w:color="9ABB59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rFonts w:ascii="Arial" w:hAnsi="Arial"/>
        <w:i/>
        <w:color w:val="9ABB59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ABB59"/>
        </w:tcBorders>
        <w:shd w:val="clear" w:color="FFFFFF" w:fill="auto"/>
      </w:tcPr>
    </w:tblStylePr>
    <w:tblStylePr w:type="lastCol">
      <w:rPr>
        <w:rFonts w:ascii="Arial" w:hAnsi="Arial"/>
        <w:i/>
        <w:color w:val="9ABB59"/>
        <w:sz w:val="22"/>
      </w:rPr>
      <w:tblPr/>
      <w:tcPr>
        <w:tcBorders>
          <w:top w:val="none" w:sz="4" w:space="0" w:color="000000"/>
          <w:left w:val="single" w:sz="4" w:space="0" w:color="9ABB59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AF1DC" w:fill="EAF1DC"/>
      </w:tcPr>
    </w:tblStylePr>
    <w:tblStylePr w:type="band1Horz">
      <w:rPr>
        <w:rFonts w:ascii="Arial" w:hAnsi="Arial"/>
        <w:color w:val="9ABB59"/>
        <w:sz w:val="22"/>
      </w:rPr>
      <w:tblPr/>
      <w:tcPr>
        <w:shd w:val="clear" w:color="EAF1DC" w:fill="EAF1DC"/>
      </w:tcPr>
    </w:tblStylePr>
    <w:tblStylePr w:type="band2Horz">
      <w:rPr>
        <w:rFonts w:ascii="Arial" w:hAnsi="Arial"/>
        <w:color w:val="9ABB59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bottom w:val="single" w:sz="4" w:space="0" w:color="B2A1C6"/>
        <w:right w:val="single" w:sz="4" w:space="0" w:color="B2A1C6"/>
        <w:insideH w:val="single" w:sz="4" w:space="0" w:color="B2A1C6"/>
        <w:insideV w:val="single" w:sz="4" w:space="0" w:color="B2A1C6"/>
      </w:tblBorders>
    </w:tblPr>
    <w:tblStylePr w:type="firstRow">
      <w:rPr>
        <w:rFonts w:ascii="Arial" w:hAnsi="Arial"/>
        <w:b/>
        <w:color w:val="B2A1C6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/>
          <w:right w:val="none" w:sz="4" w:space="0" w:color="000000"/>
        </w:tcBorders>
        <w:shd w:val="clear" w:color="FFFFFF" w:fill="FFFFFF"/>
      </w:tcPr>
    </w:tblStylePr>
    <w:tblStylePr w:type="lastRow">
      <w:rPr>
        <w:rFonts w:ascii="Arial" w:hAnsi="Arial"/>
        <w:b/>
        <w:color w:val="B2A1C6"/>
        <w:sz w:val="22"/>
      </w:rPr>
      <w:tblPr/>
      <w:tcPr>
        <w:tcBorders>
          <w:top w:val="single" w:sz="4" w:space="0" w:color="B2A1C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rFonts w:ascii="Arial" w:hAnsi="Arial"/>
        <w:i/>
        <w:color w:val="B2A1C6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/>
        </w:tcBorders>
        <w:shd w:val="clear" w:color="FFFFFF" w:fill="auto"/>
      </w:tcPr>
    </w:tblStylePr>
    <w:tblStylePr w:type="lastCol">
      <w:rPr>
        <w:rFonts w:ascii="Arial" w:hAnsi="Arial"/>
        <w:i/>
        <w:color w:val="B2A1C6"/>
        <w:sz w:val="22"/>
      </w:rPr>
      <w:tblPr/>
      <w:tcPr>
        <w:tcBorders>
          <w:top w:val="none" w:sz="4" w:space="0" w:color="000000"/>
          <w:left w:val="single" w:sz="4" w:space="0" w:color="B2A1C6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5DFEC" w:fill="E5DFEC"/>
      </w:tcPr>
    </w:tblStylePr>
    <w:tblStylePr w:type="band1Horz">
      <w:rPr>
        <w:rFonts w:ascii="Arial" w:hAnsi="Arial"/>
        <w:color w:val="B2A1C6"/>
        <w:sz w:val="22"/>
      </w:rPr>
      <w:tblPr/>
      <w:tcPr>
        <w:shd w:val="clear" w:color="E5DFEC" w:fill="E5DFEC"/>
      </w:tcPr>
    </w:tblStylePr>
    <w:tblStylePr w:type="band2Horz">
      <w:rPr>
        <w:rFonts w:ascii="Arial" w:hAnsi="Arial"/>
        <w:color w:val="B2A1C6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bottom w:val="single" w:sz="4" w:space="0" w:color="99D0DE"/>
        <w:right w:val="single" w:sz="4" w:space="0" w:color="99D0DE"/>
        <w:insideH w:val="single" w:sz="4" w:space="0" w:color="99D0DE"/>
        <w:insideV w:val="single" w:sz="4" w:space="0" w:color="99D0DE"/>
      </w:tblBorders>
    </w:tblPr>
    <w:tblStylePr w:type="firstRow">
      <w:rPr>
        <w:rFonts w:ascii="Arial" w:hAnsi="Arial"/>
        <w:b/>
        <w:color w:val="266779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9D0DE"/>
          <w:right w:val="none" w:sz="4" w:space="0" w:color="000000"/>
        </w:tcBorders>
        <w:shd w:val="clear" w:color="FFFFFF" w:fill="FFFFFF"/>
      </w:tcPr>
    </w:tblStylePr>
    <w:tblStylePr w:type="lastRow">
      <w:rPr>
        <w:rFonts w:ascii="Arial" w:hAnsi="Arial"/>
        <w:b/>
        <w:color w:val="266779"/>
        <w:sz w:val="22"/>
      </w:rPr>
      <w:tblPr/>
      <w:tcPr>
        <w:tcBorders>
          <w:top w:val="single" w:sz="4" w:space="0" w:color="99D0D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rFonts w:ascii="Arial" w:hAnsi="Arial"/>
        <w:i/>
        <w:color w:val="266779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9D0DE"/>
        </w:tcBorders>
        <w:shd w:val="clear" w:color="FFFFFF" w:fill="auto"/>
      </w:tcPr>
    </w:tblStylePr>
    <w:tblStylePr w:type="lastCol">
      <w:rPr>
        <w:rFonts w:ascii="Arial" w:hAnsi="Arial"/>
        <w:i/>
        <w:color w:val="266779"/>
        <w:sz w:val="22"/>
      </w:rPr>
      <w:tblPr/>
      <w:tcPr>
        <w:tcBorders>
          <w:top w:val="none" w:sz="4" w:space="0" w:color="000000"/>
          <w:left w:val="single" w:sz="4" w:space="0" w:color="99D0DE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EF3" w:fill="DAEEF3"/>
      </w:tcPr>
    </w:tblStylePr>
    <w:tblStylePr w:type="band1Horz">
      <w:rPr>
        <w:rFonts w:ascii="Arial" w:hAnsi="Arial"/>
        <w:color w:val="266779"/>
        <w:sz w:val="22"/>
      </w:rPr>
      <w:tblPr/>
      <w:tcPr>
        <w:shd w:val="clear" w:color="DAEEF3" w:fill="DAEEF3"/>
      </w:tcPr>
    </w:tblStylePr>
    <w:tblStylePr w:type="band2Horz">
      <w:rPr>
        <w:rFonts w:ascii="Arial" w:hAnsi="Arial"/>
        <w:color w:val="266779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bottom w:val="single" w:sz="4" w:space="0" w:color="FAC396"/>
        <w:right w:val="single" w:sz="4" w:space="0" w:color="FAC396"/>
        <w:insideH w:val="single" w:sz="4" w:space="0" w:color="FAC396"/>
        <w:insideV w:val="single" w:sz="4" w:space="0" w:color="FAC396"/>
      </w:tblBorders>
    </w:tblPr>
    <w:tblStylePr w:type="firstRow">
      <w:rPr>
        <w:rFonts w:ascii="Arial" w:hAnsi="Arial"/>
        <w:b/>
        <w:color w:val="B15407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396"/>
          <w:right w:val="none" w:sz="4" w:space="0" w:color="000000"/>
        </w:tcBorders>
        <w:shd w:val="clear" w:color="FFFFFF" w:fill="FFFFFF"/>
      </w:tcPr>
    </w:tblStylePr>
    <w:tblStylePr w:type="lastRow">
      <w:rPr>
        <w:rFonts w:ascii="Arial" w:hAnsi="Arial"/>
        <w:b/>
        <w:color w:val="B15407"/>
        <w:sz w:val="22"/>
      </w:rPr>
      <w:tblPr/>
      <w:tcPr>
        <w:tcBorders>
          <w:top w:val="single" w:sz="4" w:space="0" w:color="FAC39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rFonts w:ascii="Arial" w:hAnsi="Arial"/>
        <w:i/>
        <w:color w:val="B15407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396"/>
        </w:tcBorders>
        <w:shd w:val="clear" w:color="FFFFFF" w:fill="auto"/>
      </w:tcPr>
    </w:tblStylePr>
    <w:tblStylePr w:type="lastCol">
      <w:rPr>
        <w:rFonts w:ascii="Arial" w:hAnsi="Arial"/>
        <w:i/>
        <w:color w:val="B15407"/>
        <w:sz w:val="22"/>
      </w:rPr>
      <w:tblPr/>
      <w:tcPr>
        <w:tcBorders>
          <w:top w:val="none" w:sz="4" w:space="0" w:color="000000"/>
          <w:left w:val="single" w:sz="4" w:space="0" w:color="FAC396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DE9D8" w:fill="FDE9D8"/>
      </w:tcPr>
    </w:tblStylePr>
    <w:tblStylePr w:type="band1Horz">
      <w:rPr>
        <w:rFonts w:ascii="Arial" w:hAnsi="Arial"/>
        <w:color w:val="B15407"/>
        <w:sz w:val="22"/>
      </w:rPr>
      <w:tblPr/>
      <w:tcPr>
        <w:shd w:val="clear" w:color="FDE9D8" w:fill="FDE9D8"/>
      </w:tcPr>
    </w:tblStylePr>
    <w:tblStylePr w:type="band2Horz">
      <w:rPr>
        <w:rFonts w:ascii="Arial" w:hAnsi="Arial"/>
        <w:color w:val="B15407"/>
        <w:sz w:val="22"/>
      </w:rPr>
    </w:tblStylePr>
  </w:style>
  <w:style w:type="table" w:customStyle="1" w:styleId="-110">
    <w:name w:val="Список-таблица 1 светлая1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fill="BFBFBF"/>
      </w:tcPr>
    </w:tblStylePr>
    <w:tblStylePr w:type="band1Horz">
      <w:tblPr/>
      <w:tcPr>
        <w:shd w:val="clear" w:color="BFBFBF" w:fill="BFBFBF"/>
      </w:tcPr>
    </w:tblStylePr>
  </w:style>
  <w:style w:type="table" w:customStyle="1" w:styleId="ListTable1Light-Accent1">
    <w:name w:val="List Table 1 Light - Accent 1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fill="D2DFEE"/>
      </w:tcPr>
    </w:tblStylePr>
    <w:tblStylePr w:type="band1Horz">
      <w:tblPr/>
      <w:tcPr>
        <w:shd w:val="clear" w:color="D2DFEE" w:fill="D2DFEE"/>
      </w:tcPr>
    </w:tblStylePr>
  </w:style>
  <w:style w:type="table" w:customStyle="1" w:styleId="ListTable1Light-Accent2">
    <w:name w:val="List Table 1 Light - Accent 2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fill="EFD2D2"/>
      </w:tcPr>
    </w:tblStylePr>
    <w:tblStylePr w:type="band1Horz">
      <w:tblPr/>
      <w:tcPr>
        <w:shd w:val="clear" w:color="EFD2D2" w:fill="EFD2D2"/>
      </w:tcPr>
    </w:tblStylePr>
  </w:style>
  <w:style w:type="table" w:customStyle="1" w:styleId="ListTable1Light-Accent3">
    <w:name w:val="List Table 1 Light - Accent 3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fill="E5EED5"/>
      </w:tcPr>
    </w:tblStylePr>
    <w:tblStylePr w:type="band1Horz">
      <w:tblPr/>
      <w:tcPr>
        <w:shd w:val="clear" w:color="E5EED5" w:fill="E5EED5"/>
      </w:tcPr>
    </w:tblStylePr>
  </w:style>
  <w:style w:type="table" w:customStyle="1" w:styleId="ListTable1Light-Accent4">
    <w:name w:val="List Table 1 Light - Accent 4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fill="DFD8E7"/>
      </w:tcPr>
    </w:tblStylePr>
    <w:tblStylePr w:type="band1Horz">
      <w:tblPr/>
      <w:tcPr>
        <w:shd w:val="clear" w:color="DFD8E7" w:fill="DFD8E7"/>
      </w:tcPr>
    </w:tblStylePr>
  </w:style>
  <w:style w:type="table" w:customStyle="1" w:styleId="ListTable1Light-Accent5">
    <w:name w:val="List Table 1 Light - Accent 5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fill="D1EAF0"/>
      </w:tcPr>
    </w:tblStylePr>
    <w:tblStylePr w:type="band1Horz">
      <w:tblPr/>
      <w:tcPr>
        <w:shd w:val="clear" w:color="D1EAF0" w:fill="D1EAF0"/>
      </w:tcPr>
    </w:tblStylePr>
  </w:style>
  <w:style w:type="table" w:customStyle="1" w:styleId="ListTable1Light-Accent6">
    <w:name w:val="List Table 1 Light - Accent 6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fill="FDE4D0"/>
      </w:tcPr>
    </w:tblStylePr>
    <w:tblStylePr w:type="band1Horz">
      <w:tblPr/>
      <w:tcPr>
        <w:shd w:val="clear" w:color="FDE4D0" w:fill="FDE4D0"/>
      </w:tcPr>
    </w:tblStylePr>
  </w:style>
  <w:style w:type="table" w:customStyle="1" w:styleId="-210">
    <w:name w:val="Список-таблица 21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6F6F6F"/>
        <w:bottom w:val="single" w:sz="4" w:space="0" w:color="6F6F6F"/>
        <w:insideH w:val="single" w:sz="4" w:space="0" w:color="6F6F6F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/>
          <w:left w:val="none" w:sz="4" w:space="0" w:color="000000"/>
          <w:bottom w:val="single" w:sz="4" w:space="0" w:color="6F6F6F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/>
          <w:left w:val="none" w:sz="4" w:space="0" w:color="000000"/>
          <w:bottom w:val="single" w:sz="4" w:space="0" w:color="6F6F6F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fill="BFBFBF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fill="BFBFBF"/>
      </w:tcPr>
    </w:tblStylePr>
  </w:style>
  <w:style w:type="table" w:customStyle="1" w:styleId="ListTable2-Accent1">
    <w:name w:val="List Table 2 - Accent 1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9BB7D9"/>
        <w:bottom w:val="single" w:sz="4" w:space="0" w:color="9BB7D9"/>
        <w:insideH w:val="single" w:sz="4" w:space="0" w:color="9BB7D9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/>
          <w:left w:val="none" w:sz="4" w:space="0" w:color="000000"/>
          <w:bottom w:val="single" w:sz="4" w:space="0" w:color="9BB7D9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/>
          <w:left w:val="none" w:sz="4" w:space="0" w:color="000000"/>
          <w:bottom w:val="single" w:sz="4" w:space="0" w:color="9BB7D9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fill="D2DFEE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fill="D2DFEE"/>
      </w:tcPr>
    </w:tblStylePr>
  </w:style>
  <w:style w:type="table" w:customStyle="1" w:styleId="ListTable2-Accent2">
    <w:name w:val="List Table 2 - Accent 2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DB9B9A"/>
        <w:bottom w:val="single" w:sz="4" w:space="0" w:color="DB9B9A"/>
        <w:insideH w:val="single" w:sz="4" w:space="0" w:color="DB9B9A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/>
          <w:left w:val="none" w:sz="4" w:space="0" w:color="000000"/>
          <w:bottom w:val="single" w:sz="4" w:space="0" w:color="DB9B9A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/>
          <w:left w:val="none" w:sz="4" w:space="0" w:color="000000"/>
          <w:bottom w:val="single" w:sz="4" w:space="0" w:color="DB9B9A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fill="EFD2D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fill="EFD2D2"/>
      </w:tcPr>
    </w:tblStylePr>
  </w:style>
  <w:style w:type="table" w:customStyle="1" w:styleId="ListTable2-Accent3">
    <w:name w:val="List Table 2 - Accent 3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C6D8A1"/>
        <w:bottom w:val="single" w:sz="4" w:space="0" w:color="C6D8A1"/>
        <w:insideH w:val="single" w:sz="4" w:space="0" w:color="C6D8A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/>
          <w:left w:val="none" w:sz="4" w:space="0" w:color="000000"/>
          <w:bottom w:val="single" w:sz="4" w:space="0" w:color="C6D8A1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/>
          <w:left w:val="none" w:sz="4" w:space="0" w:color="000000"/>
          <w:bottom w:val="single" w:sz="4" w:space="0" w:color="C6D8A1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fill="E5EED5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fill="E5EED5"/>
      </w:tcPr>
    </w:tblStylePr>
  </w:style>
  <w:style w:type="table" w:customStyle="1" w:styleId="ListTable2-Accent4">
    <w:name w:val="List Table 2 - Accent 4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B7A7CA"/>
        <w:bottom w:val="single" w:sz="4" w:space="0" w:color="B7A7CA"/>
        <w:insideH w:val="single" w:sz="4" w:space="0" w:color="B7A7CA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/>
          <w:left w:val="none" w:sz="4" w:space="0" w:color="000000"/>
          <w:bottom w:val="single" w:sz="4" w:space="0" w:color="B7A7CA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/>
          <w:left w:val="none" w:sz="4" w:space="0" w:color="000000"/>
          <w:bottom w:val="single" w:sz="4" w:space="0" w:color="B7A7CA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fill="DFD8E7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fill="DFD8E7"/>
      </w:tcPr>
    </w:tblStylePr>
  </w:style>
  <w:style w:type="table" w:customStyle="1" w:styleId="ListTable2-Accent5">
    <w:name w:val="List Table 2 - Accent 5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99D0DE"/>
        <w:bottom w:val="single" w:sz="4" w:space="0" w:color="99D0DE"/>
        <w:insideH w:val="single" w:sz="4" w:space="0" w:color="99D0DE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/>
          <w:left w:val="none" w:sz="4" w:space="0" w:color="000000"/>
          <w:bottom w:val="single" w:sz="4" w:space="0" w:color="99D0DE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/>
          <w:left w:val="none" w:sz="4" w:space="0" w:color="000000"/>
          <w:bottom w:val="single" w:sz="4" w:space="0" w:color="99D0DE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fill="D1EAF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fill="D1EAF0"/>
      </w:tcPr>
    </w:tblStylePr>
  </w:style>
  <w:style w:type="table" w:customStyle="1" w:styleId="ListTable2-Accent6">
    <w:name w:val="List Table 2 - Accent 6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FAC396"/>
        <w:bottom w:val="single" w:sz="4" w:space="0" w:color="FAC396"/>
        <w:insideH w:val="single" w:sz="4" w:space="0" w:color="FAC396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/>
          <w:left w:val="none" w:sz="4" w:space="0" w:color="000000"/>
          <w:bottom w:val="single" w:sz="4" w:space="0" w:color="FAC396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/>
          <w:left w:val="none" w:sz="4" w:space="0" w:color="000000"/>
          <w:bottom w:val="single" w:sz="4" w:space="0" w:color="FAC396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fill="FDE4D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fill="FDE4D0"/>
      </w:tcPr>
    </w:tblStylePr>
  </w:style>
  <w:style w:type="table" w:customStyle="1" w:styleId="-310">
    <w:name w:val="Список-таблица 31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fill="000000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/>
          <w:right w:val="single" w:sz="4" w:space="0" w:color="00000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/>
          <w:bottom w:val="single" w:sz="4" w:space="0" w:color="000000"/>
        </w:tcBorders>
      </w:tcPr>
    </w:tblStylePr>
  </w:style>
  <w:style w:type="table" w:customStyle="1" w:styleId="ListTable3-Accent1">
    <w:name w:val="List Table 3 - Accent 1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4F81BD"/>
        <w:left w:val="single" w:sz="4" w:space="0" w:color="4F81BD"/>
        <w:bottom w:val="single" w:sz="4" w:space="0" w:color="4F81BD"/>
        <w:right w:val="single" w:sz="4" w:space="0" w:color="4F81BD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fill="4F81BD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/>
          <w:right w:val="single" w:sz="4" w:space="0" w:color="4F81BD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/>
          <w:bottom w:val="single" w:sz="4" w:space="0" w:color="4F81BD"/>
        </w:tcBorders>
      </w:tcPr>
    </w:tblStylePr>
  </w:style>
  <w:style w:type="table" w:customStyle="1" w:styleId="ListTable3-Accent2">
    <w:name w:val="List Table 3 - Accent 2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D99695"/>
        <w:left w:val="single" w:sz="4" w:space="0" w:color="D99695"/>
        <w:bottom w:val="single" w:sz="4" w:space="0" w:color="D99695"/>
        <w:right w:val="single" w:sz="4" w:space="0" w:color="D99695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fill="D9969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/>
          <w:right w:val="single" w:sz="4" w:space="0" w:color="D99695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/>
          <w:bottom w:val="single" w:sz="4" w:space="0" w:color="D99695"/>
        </w:tcBorders>
      </w:tcPr>
    </w:tblStylePr>
  </w:style>
  <w:style w:type="table" w:customStyle="1" w:styleId="ListTable3-Accent3">
    <w:name w:val="List Table 3 - Accent 3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C3D69B"/>
        <w:left w:val="single" w:sz="4" w:space="0" w:color="C3D69B"/>
        <w:bottom w:val="single" w:sz="4" w:space="0" w:color="C3D69B"/>
        <w:right w:val="single" w:sz="4" w:space="0" w:color="C3D69B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fill="C3D69B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/>
          <w:right w:val="single" w:sz="4" w:space="0" w:color="C3D69B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/>
          <w:bottom w:val="single" w:sz="4" w:space="0" w:color="C3D69B"/>
        </w:tcBorders>
      </w:tcPr>
    </w:tblStylePr>
  </w:style>
  <w:style w:type="table" w:customStyle="1" w:styleId="ListTable3-Accent4">
    <w:name w:val="List Table 3 - Accent 4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B2A1C6"/>
        <w:left w:val="single" w:sz="4" w:space="0" w:color="B2A1C6"/>
        <w:bottom w:val="single" w:sz="4" w:space="0" w:color="B2A1C6"/>
        <w:right w:val="single" w:sz="4" w:space="0" w:color="B2A1C6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fill="B2A1C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/>
          <w:right w:val="single" w:sz="4" w:space="0" w:color="B2A1C6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/>
          <w:bottom w:val="single" w:sz="4" w:space="0" w:color="B2A1C6"/>
        </w:tcBorders>
      </w:tcPr>
    </w:tblStylePr>
  </w:style>
  <w:style w:type="table" w:customStyle="1" w:styleId="ListTable3-Accent5">
    <w:name w:val="List Table 3 - Accent 5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92CCDC"/>
        <w:left w:val="single" w:sz="4" w:space="0" w:color="92CCDC"/>
        <w:bottom w:val="single" w:sz="4" w:space="0" w:color="92CCDC"/>
        <w:right w:val="single" w:sz="4" w:space="0" w:color="92CCDC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fill="92CCDC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/>
          <w:right w:val="single" w:sz="4" w:space="0" w:color="92CCDC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/>
          <w:bottom w:val="single" w:sz="4" w:space="0" w:color="92CCDC"/>
        </w:tcBorders>
      </w:tcPr>
    </w:tblStylePr>
  </w:style>
  <w:style w:type="table" w:customStyle="1" w:styleId="ListTable3-Accent6">
    <w:name w:val="List Table 3 - Accent 6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FAC090"/>
        <w:left w:val="single" w:sz="4" w:space="0" w:color="FAC090"/>
        <w:bottom w:val="single" w:sz="4" w:space="0" w:color="FAC090"/>
        <w:right w:val="single" w:sz="4" w:space="0" w:color="FAC0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fill="FAC090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/>
          <w:right w:val="single" w:sz="4" w:space="0" w:color="FAC09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/>
          <w:bottom w:val="single" w:sz="4" w:space="0" w:color="FAC090"/>
        </w:tcBorders>
      </w:tcPr>
    </w:tblStylePr>
  </w:style>
  <w:style w:type="table" w:customStyle="1" w:styleId="-410">
    <w:name w:val="Список-таблица 41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fill="000000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fill="BFBFBF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fill="BFBFBF"/>
      </w:tcPr>
    </w:tblStylePr>
  </w:style>
  <w:style w:type="table" w:customStyle="1" w:styleId="ListTable4-Accent1">
    <w:name w:val="List Table 4 - Accent 1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9BB7D9"/>
        <w:left w:val="single" w:sz="4" w:space="0" w:color="9BB7D9"/>
        <w:bottom w:val="single" w:sz="4" w:space="0" w:color="9BB7D9"/>
        <w:right w:val="single" w:sz="4" w:space="0" w:color="9BB7D9"/>
        <w:insideH w:val="single" w:sz="4" w:space="0" w:color="9BB7D9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fill="4F81BD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fill="D2DFEE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fill="D2DFEE"/>
      </w:tcPr>
    </w:tblStylePr>
  </w:style>
  <w:style w:type="table" w:customStyle="1" w:styleId="ListTable4-Accent2">
    <w:name w:val="List Table 4 - Accent 2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DB9B9A"/>
        <w:left w:val="single" w:sz="4" w:space="0" w:color="DB9B9A"/>
        <w:bottom w:val="single" w:sz="4" w:space="0" w:color="DB9B9A"/>
        <w:right w:val="single" w:sz="4" w:space="0" w:color="DB9B9A"/>
        <w:insideH w:val="single" w:sz="4" w:space="0" w:color="DB9B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fill="C0504D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fill="EFD2D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fill="EFD2D2"/>
      </w:tcPr>
    </w:tblStylePr>
  </w:style>
  <w:style w:type="table" w:customStyle="1" w:styleId="ListTable4-Accent3">
    <w:name w:val="List Table 4 - Accent 3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C6D8A1"/>
        <w:left w:val="single" w:sz="4" w:space="0" w:color="C6D8A1"/>
        <w:bottom w:val="single" w:sz="4" w:space="0" w:color="C6D8A1"/>
        <w:right w:val="single" w:sz="4" w:space="0" w:color="C6D8A1"/>
        <w:insideH w:val="single" w:sz="4" w:space="0" w:color="C6D8A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fill="9BBB59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fill="E5EED5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fill="E5EED5"/>
      </w:tcPr>
    </w:tblStylePr>
  </w:style>
  <w:style w:type="table" w:customStyle="1" w:styleId="ListTable4-Accent4">
    <w:name w:val="List Table 4 - Accent 4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B7A7CA"/>
        <w:left w:val="single" w:sz="4" w:space="0" w:color="B7A7CA"/>
        <w:bottom w:val="single" w:sz="4" w:space="0" w:color="B7A7CA"/>
        <w:right w:val="single" w:sz="4" w:space="0" w:color="B7A7CA"/>
        <w:insideH w:val="single" w:sz="4" w:space="0" w:color="B7A7C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fill="8064A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fill="DFD8E7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fill="DFD8E7"/>
      </w:tcPr>
    </w:tblStylePr>
  </w:style>
  <w:style w:type="table" w:customStyle="1" w:styleId="ListTable4-Accent5">
    <w:name w:val="List Table 4 - Accent 5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99D0DE"/>
        <w:left w:val="single" w:sz="4" w:space="0" w:color="99D0DE"/>
        <w:bottom w:val="single" w:sz="4" w:space="0" w:color="99D0DE"/>
        <w:right w:val="single" w:sz="4" w:space="0" w:color="99D0DE"/>
        <w:insideH w:val="single" w:sz="4" w:space="0" w:color="99D0DE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fill="4BACC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fill="D1EAF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fill="D1EAF0"/>
      </w:tcPr>
    </w:tblStylePr>
  </w:style>
  <w:style w:type="table" w:customStyle="1" w:styleId="ListTable4-Accent6">
    <w:name w:val="List Table 4 - Accent 6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FAC396"/>
        <w:left w:val="single" w:sz="4" w:space="0" w:color="FAC396"/>
        <w:bottom w:val="single" w:sz="4" w:space="0" w:color="FAC396"/>
        <w:right w:val="single" w:sz="4" w:space="0" w:color="FAC396"/>
        <w:insideH w:val="single" w:sz="4" w:space="0" w:color="FAC396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fill="F7964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fill="FDE4D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fill="FDE4D0"/>
      </w:tcPr>
    </w:tblStylePr>
  </w:style>
  <w:style w:type="table" w:customStyle="1" w:styleId="-510">
    <w:name w:val="Список-таблица 5 темная1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32" w:space="0" w:color="7F7F7F"/>
        <w:left w:val="single" w:sz="32" w:space="0" w:color="7F7F7F"/>
        <w:bottom w:val="single" w:sz="32" w:space="0" w:color="7F7F7F"/>
        <w:right w:val="single" w:sz="32" w:space="0" w:color="7F7F7F"/>
      </w:tblBorders>
      <w:shd w:val="clear" w:color="7F7F7F" w:fill="7F7F7F"/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32" w:space="0" w:color="7F7F7F"/>
          <w:bottom w:val="single" w:sz="12" w:space="0" w:color="FFFFFF"/>
        </w:tcBorders>
        <w:shd w:val="clear" w:color="7F7F7F" w:fill="7F7F7F"/>
      </w:tcPr>
    </w:tblStylePr>
    <w:tblStylePr w:type="lastRow">
      <w:rPr>
        <w:rFonts w:ascii="Arial" w:hAnsi="Arial"/>
        <w:b/>
        <w:color w:val="FFFFFF"/>
        <w:sz w:val="22"/>
      </w:rPr>
    </w:tblStylePr>
    <w:tblStylePr w:type="firstCol">
      <w:rPr>
        <w:rFonts w:ascii="Arial" w:hAnsi="Arial"/>
        <w:b/>
        <w:color w:val="FFFFFF"/>
        <w:sz w:val="22"/>
      </w:rPr>
      <w:tblPr/>
      <w:tcPr>
        <w:tcBorders>
          <w:left w:val="single" w:sz="32" w:space="0" w:color="7F7F7F"/>
          <w:right w:val="single" w:sz="4" w:space="0" w:color="FFFFFF"/>
        </w:tcBorders>
      </w:tcPr>
    </w:tblStylePr>
    <w:tblStylePr w:type="lastCol">
      <w:tblPr/>
      <w:tcPr>
        <w:tcBorders>
          <w:left w:val="single" w:sz="4" w:space="0" w:color="FFFFFF"/>
          <w:right w:val="single" w:sz="32" w:space="0" w:color="7F7F7F"/>
        </w:tcBorders>
      </w:tcPr>
    </w:tblStylePr>
    <w:tblStylePr w:type="band1Vert">
      <w:tblPr/>
      <w:tcPr>
        <w:tcBorders>
          <w:left w:val="single" w:sz="4" w:space="0" w:color="FFFFFF"/>
          <w:right w:val="single" w:sz="4" w:space="0" w:color="FFFFFF"/>
        </w:tcBorders>
        <w:shd w:val="clear" w:color="7F7F7F" w:fill="7F7F7F"/>
      </w:tcPr>
    </w:tblStylePr>
    <w:tblStylePr w:type="band2Vert"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1Horz">
      <w:tblPr/>
      <w:tcPr>
        <w:tcBorders>
          <w:top w:val="single" w:sz="4" w:space="0" w:color="FFFFFF"/>
          <w:bottom w:val="single" w:sz="4" w:space="0" w:color="FFFFFF"/>
        </w:tcBorders>
        <w:shd w:val="clear" w:color="7F7F7F" w:fill="7F7F7F"/>
      </w:tcPr>
    </w:tblStylePr>
    <w:tblStylePr w:type="band2Horz">
      <w:tblPr/>
      <w:tcPr>
        <w:tcBorders>
          <w:top w:val="single" w:sz="4" w:space="0" w:color="FFFFFF"/>
          <w:bottom w:val="single" w:sz="4" w:space="0" w:color="FFFFFF"/>
        </w:tcBorders>
        <w:shd w:val="clear" w:color="7F7F7F" w:fill="7F7F7F"/>
      </w:tcPr>
    </w:tblStylePr>
  </w:style>
  <w:style w:type="table" w:customStyle="1" w:styleId="ListTable5Dark-Accent1">
    <w:name w:val="List Table 5 Dark - Accent 1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32" w:space="0" w:color="4F81BD"/>
        <w:left w:val="single" w:sz="32" w:space="0" w:color="4F81BD"/>
        <w:bottom w:val="single" w:sz="32" w:space="0" w:color="4F81BD"/>
        <w:right w:val="single" w:sz="32" w:space="0" w:color="4F81BD"/>
      </w:tblBorders>
      <w:shd w:val="clear" w:color="4F81BD" w:fill="4F81BD"/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32" w:space="0" w:color="4F81BD"/>
          <w:bottom w:val="single" w:sz="12" w:space="0" w:color="FFFFFF"/>
        </w:tcBorders>
        <w:shd w:val="clear" w:color="4F81BD" w:fill="4F81BD"/>
      </w:tcPr>
    </w:tblStylePr>
    <w:tblStylePr w:type="lastRow">
      <w:rPr>
        <w:rFonts w:ascii="Arial" w:hAnsi="Arial"/>
        <w:b/>
        <w:color w:val="FFFFFF"/>
        <w:sz w:val="22"/>
      </w:rPr>
    </w:tblStylePr>
    <w:tblStylePr w:type="firstCol">
      <w:rPr>
        <w:rFonts w:ascii="Arial" w:hAnsi="Arial"/>
        <w:b/>
        <w:color w:val="FFFFFF"/>
        <w:sz w:val="22"/>
      </w:rPr>
      <w:tblPr/>
      <w:tcPr>
        <w:tcBorders>
          <w:left w:val="single" w:sz="32" w:space="0" w:color="4F81BD"/>
          <w:right w:val="single" w:sz="4" w:space="0" w:color="FFFFFF"/>
        </w:tcBorders>
      </w:tcPr>
    </w:tblStylePr>
    <w:tblStylePr w:type="lastCol">
      <w:tblPr/>
      <w:tcPr>
        <w:tcBorders>
          <w:left w:val="single" w:sz="4" w:space="0" w:color="FFFFFF"/>
          <w:right w:val="single" w:sz="32" w:space="0" w:color="4F81BD"/>
        </w:tcBorders>
      </w:tcPr>
    </w:tblStylePr>
    <w:tblStylePr w:type="band1Vert">
      <w:tblPr/>
      <w:tcPr>
        <w:tcBorders>
          <w:left w:val="single" w:sz="4" w:space="0" w:color="FFFFFF"/>
          <w:right w:val="single" w:sz="4" w:space="0" w:color="FFFFFF"/>
        </w:tcBorders>
        <w:shd w:val="clear" w:color="4F81BD" w:fill="4F81BD"/>
      </w:tcPr>
    </w:tblStylePr>
    <w:tblStylePr w:type="band2Vert"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1Horz">
      <w:tblPr/>
      <w:tcPr>
        <w:tcBorders>
          <w:top w:val="single" w:sz="4" w:space="0" w:color="FFFFFF"/>
          <w:bottom w:val="single" w:sz="4" w:space="0" w:color="FFFFFF"/>
        </w:tcBorders>
        <w:shd w:val="clear" w:color="4F81BD" w:fill="4F81BD"/>
      </w:tcPr>
    </w:tblStylePr>
    <w:tblStylePr w:type="band2Horz">
      <w:tblPr/>
      <w:tcPr>
        <w:tcBorders>
          <w:top w:val="single" w:sz="4" w:space="0" w:color="FFFFFF"/>
          <w:bottom w:val="single" w:sz="4" w:space="0" w:color="FFFFFF"/>
        </w:tcBorders>
        <w:shd w:val="clear" w:color="4F81BD" w:fill="4F81BD"/>
      </w:tcPr>
    </w:tblStylePr>
  </w:style>
  <w:style w:type="table" w:customStyle="1" w:styleId="ListTable5Dark-Accent2">
    <w:name w:val="List Table 5 Dark - Accent 2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32" w:space="0" w:color="D99695"/>
        <w:left w:val="single" w:sz="32" w:space="0" w:color="D99695"/>
        <w:bottom w:val="single" w:sz="32" w:space="0" w:color="D99695"/>
        <w:right w:val="single" w:sz="32" w:space="0" w:color="D99695"/>
      </w:tblBorders>
      <w:shd w:val="clear" w:color="D99695" w:fill="D99695"/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32" w:space="0" w:color="D99695"/>
          <w:bottom w:val="single" w:sz="12" w:space="0" w:color="FFFFFF"/>
        </w:tcBorders>
        <w:shd w:val="clear" w:color="D99695" w:fill="D99695"/>
      </w:tcPr>
    </w:tblStylePr>
    <w:tblStylePr w:type="lastRow">
      <w:rPr>
        <w:rFonts w:ascii="Arial" w:hAnsi="Arial"/>
        <w:b/>
        <w:color w:val="FFFFFF"/>
        <w:sz w:val="22"/>
      </w:rPr>
    </w:tblStylePr>
    <w:tblStylePr w:type="firstCol">
      <w:rPr>
        <w:rFonts w:ascii="Arial" w:hAnsi="Arial"/>
        <w:b/>
        <w:color w:val="FFFFFF"/>
        <w:sz w:val="22"/>
      </w:rPr>
      <w:tblPr/>
      <w:tcPr>
        <w:tcBorders>
          <w:left w:val="single" w:sz="32" w:space="0" w:color="D99695"/>
          <w:right w:val="single" w:sz="4" w:space="0" w:color="FFFFFF"/>
        </w:tcBorders>
      </w:tcPr>
    </w:tblStylePr>
    <w:tblStylePr w:type="lastCol">
      <w:tblPr/>
      <w:tcPr>
        <w:tcBorders>
          <w:left w:val="single" w:sz="4" w:space="0" w:color="FFFFFF"/>
          <w:right w:val="single" w:sz="32" w:space="0" w:color="D99695"/>
        </w:tcBorders>
      </w:tcPr>
    </w:tblStylePr>
    <w:tblStylePr w:type="band1Vert">
      <w:tblPr/>
      <w:tcPr>
        <w:tcBorders>
          <w:left w:val="single" w:sz="4" w:space="0" w:color="FFFFFF"/>
          <w:right w:val="single" w:sz="4" w:space="0" w:color="FFFFFF"/>
        </w:tcBorders>
        <w:shd w:val="clear" w:color="D99695" w:fill="D99695"/>
      </w:tcPr>
    </w:tblStylePr>
    <w:tblStylePr w:type="band2Vert"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1Horz">
      <w:tblPr/>
      <w:tcPr>
        <w:tcBorders>
          <w:top w:val="single" w:sz="4" w:space="0" w:color="FFFFFF"/>
          <w:bottom w:val="single" w:sz="4" w:space="0" w:color="FFFFFF"/>
        </w:tcBorders>
        <w:shd w:val="clear" w:color="D99695" w:fill="D99695"/>
      </w:tcPr>
    </w:tblStylePr>
    <w:tblStylePr w:type="band2Horz">
      <w:tblPr/>
      <w:tcPr>
        <w:tcBorders>
          <w:top w:val="single" w:sz="4" w:space="0" w:color="FFFFFF"/>
          <w:bottom w:val="single" w:sz="4" w:space="0" w:color="FFFFFF"/>
        </w:tcBorders>
        <w:shd w:val="clear" w:color="D99695" w:fill="D99695"/>
      </w:tcPr>
    </w:tblStylePr>
  </w:style>
  <w:style w:type="table" w:customStyle="1" w:styleId="ListTable5Dark-Accent3">
    <w:name w:val="List Table 5 Dark - Accent 3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32" w:space="0" w:color="C3D69B"/>
        <w:left w:val="single" w:sz="32" w:space="0" w:color="C3D69B"/>
        <w:bottom w:val="single" w:sz="32" w:space="0" w:color="C3D69B"/>
        <w:right w:val="single" w:sz="32" w:space="0" w:color="C3D69B"/>
      </w:tblBorders>
      <w:shd w:val="clear" w:color="C3D69B" w:fill="C3D69B"/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32" w:space="0" w:color="C3D69B"/>
          <w:bottom w:val="single" w:sz="12" w:space="0" w:color="FFFFFF"/>
        </w:tcBorders>
        <w:shd w:val="clear" w:color="C3D69B" w:fill="C3D69B"/>
      </w:tcPr>
    </w:tblStylePr>
    <w:tblStylePr w:type="lastRow">
      <w:rPr>
        <w:rFonts w:ascii="Arial" w:hAnsi="Arial"/>
        <w:b/>
        <w:color w:val="FFFFFF"/>
        <w:sz w:val="22"/>
      </w:rPr>
    </w:tblStylePr>
    <w:tblStylePr w:type="firstCol">
      <w:rPr>
        <w:rFonts w:ascii="Arial" w:hAnsi="Arial"/>
        <w:b/>
        <w:color w:val="FFFFFF"/>
        <w:sz w:val="22"/>
      </w:rPr>
      <w:tblPr/>
      <w:tcPr>
        <w:tcBorders>
          <w:left w:val="single" w:sz="32" w:space="0" w:color="C3D69B"/>
          <w:right w:val="single" w:sz="4" w:space="0" w:color="FFFFFF"/>
        </w:tcBorders>
      </w:tcPr>
    </w:tblStylePr>
    <w:tblStylePr w:type="lastCol">
      <w:tblPr/>
      <w:tcPr>
        <w:tcBorders>
          <w:left w:val="single" w:sz="4" w:space="0" w:color="FFFFFF"/>
          <w:right w:val="single" w:sz="32" w:space="0" w:color="C3D69B"/>
        </w:tcBorders>
      </w:tcPr>
    </w:tblStylePr>
    <w:tblStylePr w:type="band1Vert">
      <w:tblPr/>
      <w:tcPr>
        <w:tcBorders>
          <w:left w:val="single" w:sz="4" w:space="0" w:color="FFFFFF"/>
          <w:right w:val="single" w:sz="4" w:space="0" w:color="FFFFFF"/>
        </w:tcBorders>
        <w:shd w:val="clear" w:color="C3D69B" w:fill="C3D69B"/>
      </w:tcPr>
    </w:tblStylePr>
    <w:tblStylePr w:type="band2Vert"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1Horz">
      <w:tblPr/>
      <w:tcPr>
        <w:tcBorders>
          <w:top w:val="single" w:sz="4" w:space="0" w:color="FFFFFF"/>
          <w:bottom w:val="single" w:sz="4" w:space="0" w:color="FFFFFF"/>
        </w:tcBorders>
        <w:shd w:val="clear" w:color="C3D69B" w:fill="C3D69B"/>
      </w:tcPr>
    </w:tblStylePr>
    <w:tblStylePr w:type="band2Horz">
      <w:tblPr/>
      <w:tcPr>
        <w:tcBorders>
          <w:top w:val="single" w:sz="4" w:space="0" w:color="FFFFFF"/>
          <w:bottom w:val="single" w:sz="4" w:space="0" w:color="FFFFFF"/>
        </w:tcBorders>
        <w:shd w:val="clear" w:color="C3D69B" w:fill="C3D69B"/>
      </w:tcPr>
    </w:tblStylePr>
  </w:style>
  <w:style w:type="table" w:customStyle="1" w:styleId="ListTable5Dark-Accent4">
    <w:name w:val="List Table 5 Dark - Accent 4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32" w:space="0" w:color="B2A1C6"/>
        <w:left w:val="single" w:sz="32" w:space="0" w:color="B2A1C6"/>
        <w:bottom w:val="single" w:sz="32" w:space="0" w:color="B2A1C6"/>
        <w:right w:val="single" w:sz="32" w:space="0" w:color="B2A1C6"/>
      </w:tblBorders>
      <w:shd w:val="clear" w:color="B2A1C6" w:fill="B2A1C6"/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32" w:space="0" w:color="B2A1C6"/>
          <w:bottom w:val="single" w:sz="12" w:space="0" w:color="FFFFFF"/>
        </w:tcBorders>
        <w:shd w:val="clear" w:color="B2A1C6" w:fill="B2A1C6"/>
      </w:tcPr>
    </w:tblStylePr>
    <w:tblStylePr w:type="lastRow">
      <w:rPr>
        <w:rFonts w:ascii="Arial" w:hAnsi="Arial"/>
        <w:b/>
        <w:color w:val="FFFFFF"/>
        <w:sz w:val="22"/>
      </w:rPr>
    </w:tblStylePr>
    <w:tblStylePr w:type="firstCol">
      <w:rPr>
        <w:rFonts w:ascii="Arial" w:hAnsi="Arial"/>
        <w:b/>
        <w:color w:val="FFFFFF"/>
        <w:sz w:val="22"/>
      </w:rPr>
      <w:tblPr/>
      <w:tcPr>
        <w:tcBorders>
          <w:left w:val="single" w:sz="32" w:space="0" w:color="B2A1C6"/>
          <w:right w:val="single" w:sz="4" w:space="0" w:color="FFFFFF"/>
        </w:tcBorders>
      </w:tcPr>
    </w:tblStylePr>
    <w:tblStylePr w:type="lastCol">
      <w:tblPr/>
      <w:tcPr>
        <w:tcBorders>
          <w:left w:val="single" w:sz="4" w:space="0" w:color="FFFFFF"/>
          <w:right w:val="single" w:sz="32" w:space="0" w:color="B2A1C6"/>
        </w:tcBorders>
      </w:tcPr>
    </w:tblStylePr>
    <w:tblStylePr w:type="band1Vert">
      <w:tblPr/>
      <w:tcPr>
        <w:tcBorders>
          <w:left w:val="single" w:sz="4" w:space="0" w:color="FFFFFF"/>
          <w:right w:val="single" w:sz="4" w:space="0" w:color="FFFFFF"/>
        </w:tcBorders>
        <w:shd w:val="clear" w:color="B2A1C6" w:fill="B2A1C6"/>
      </w:tcPr>
    </w:tblStylePr>
    <w:tblStylePr w:type="band2Vert"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1Horz">
      <w:tblPr/>
      <w:tcPr>
        <w:tcBorders>
          <w:top w:val="single" w:sz="4" w:space="0" w:color="FFFFFF"/>
          <w:bottom w:val="single" w:sz="4" w:space="0" w:color="FFFFFF"/>
        </w:tcBorders>
        <w:shd w:val="clear" w:color="B2A1C6" w:fill="B2A1C6"/>
      </w:tcPr>
    </w:tblStylePr>
    <w:tblStylePr w:type="band2Horz">
      <w:tblPr/>
      <w:tcPr>
        <w:tcBorders>
          <w:top w:val="single" w:sz="4" w:space="0" w:color="FFFFFF"/>
          <w:bottom w:val="single" w:sz="4" w:space="0" w:color="FFFFFF"/>
        </w:tcBorders>
        <w:shd w:val="clear" w:color="B2A1C6" w:fill="B2A1C6"/>
      </w:tcPr>
    </w:tblStylePr>
  </w:style>
  <w:style w:type="table" w:customStyle="1" w:styleId="ListTable5Dark-Accent5">
    <w:name w:val="List Table 5 Dark - Accent 5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32" w:space="0" w:color="92CCDC"/>
        <w:left w:val="single" w:sz="32" w:space="0" w:color="92CCDC"/>
        <w:bottom w:val="single" w:sz="32" w:space="0" w:color="92CCDC"/>
        <w:right w:val="single" w:sz="32" w:space="0" w:color="92CCDC"/>
      </w:tblBorders>
      <w:shd w:val="clear" w:color="92CCDC" w:fill="92CCDC"/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32" w:space="0" w:color="92CCDC"/>
          <w:bottom w:val="single" w:sz="12" w:space="0" w:color="FFFFFF"/>
        </w:tcBorders>
        <w:shd w:val="clear" w:color="92CCDC" w:fill="92CCDC"/>
      </w:tcPr>
    </w:tblStylePr>
    <w:tblStylePr w:type="lastRow">
      <w:rPr>
        <w:rFonts w:ascii="Arial" w:hAnsi="Arial"/>
        <w:b/>
        <w:color w:val="FFFFFF"/>
        <w:sz w:val="22"/>
      </w:rPr>
    </w:tblStylePr>
    <w:tblStylePr w:type="firstCol">
      <w:rPr>
        <w:rFonts w:ascii="Arial" w:hAnsi="Arial"/>
        <w:b/>
        <w:color w:val="FFFFFF"/>
        <w:sz w:val="22"/>
      </w:rPr>
      <w:tblPr/>
      <w:tcPr>
        <w:tcBorders>
          <w:left w:val="single" w:sz="32" w:space="0" w:color="92CCDC"/>
          <w:right w:val="single" w:sz="4" w:space="0" w:color="FFFFFF"/>
        </w:tcBorders>
      </w:tcPr>
    </w:tblStylePr>
    <w:tblStylePr w:type="lastCol">
      <w:tblPr/>
      <w:tcPr>
        <w:tcBorders>
          <w:left w:val="single" w:sz="4" w:space="0" w:color="FFFFFF"/>
          <w:right w:val="single" w:sz="32" w:space="0" w:color="92CCDC"/>
        </w:tcBorders>
      </w:tcPr>
    </w:tblStylePr>
    <w:tblStylePr w:type="band1Vert">
      <w:tblPr/>
      <w:tcPr>
        <w:tcBorders>
          <w:left w:val="single" w:sz="4" w:space="0" w:color="FFFFFF"/>
          <w:right w:val="single" w:sz="4" w:space="0" w:color="FFFFFF"/>
        </w:tcBorders>
        <w:shd w:val="clear" w:color="92CCDC" w:fill="92CCDC"/>
      </w:tcPr>
    </w:tblStylePr>
    <w:tblStylePr w:type="band2Vert"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1Horz">
      <w:tblPr/>
      <w:tcPr>
        <w:tcBorders>
          <w:top w:val="single" w:sz="4" w:space="0" w:color="FFFFFF"/>
          <w:bottom w:val="single" w:sz="4" w:space="0" w:color="FFFFFF"/>
        </w:tcBorders>
        <w:shd w:val="clear" w:color="92CCDC" w:fill="92CCDC"/>
      </w:tcPr>
    </w:tblStylePr>
    <w:tblStylePr w:type="band2Horz">
      <w:tblPr/>
      <w:tcPr>
        <w:tcBorders>
          <w:top w:val="single" w:sz="4" w:space="0" w:color="FFFFFF"/>
          <w:bottom w:val="single" w:sz="4" w:space="0" w:color="FFFFFF"/>
        </w:tcBorders>
        <w:shd w:val="clear" w:color="92CCDC" w:fill="92CCDC"/>
      </w:tcPr>
    </w:tblStylePr>
  </w:style>
  <w:style w:type="table" w:customStyle="1" w:styleId="ListTable5Dark-Accent6">
    <w:name w:val="List Table 5 Dark - Accent 6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32" w:space="0" w:color="FAC090"/>
        <w:left w:val="single" w:sz="32" w:space="0" w:color="FAC090"/>
        <w:bottom w:val="single" w:sz="32" w:space="0" w:color="FAC090"/>
        <w:right w:val="single" w:sz="32" w:space="0" w:color="FAC090"/>
      </w:tblBorders>
      <w:shd w:val="clear" w:color="FAC090" w:fill="FAC090"/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32" w:space="0" w:color="FAC090"/>
          <w:bottom w:val="single" w:sz="12" w:space="0" w:color="FFFFFF"/>
        </w:tcBorders>
        <w:shd w:val="clear" w:color="FAC090" w:fill="FAC090"/>
      </w:tcPr>
    </w:tblStylePr>
    <w:tblStylePr w:type="lastRow">
      <w:rPr>
        <w:rFonts w:ascii="Arial" w:hAnsi="Arial"/>
        <w:b/>
        <w:color w:val="FFFFFF"/>
        <w:sz w:val="22"/>
      </w:rPr>
    </w:tblStylePr>
    <w:tblStylePr w:type="firstCol">
      <w:rPr>
        <w:rFonts w:ascii="Arial" w:hAnsi="Arial"/>
        <w:b/>
        <w:color w:val="FFFFFF"/>
        <w:sz w:val="22"/>
      </w:rPr>
      <w:tblPr/>
      <w:tcPr>
        <w:tcBorders>
          <w:left w:val="single" w:sz="32" w:space="0" w:color="FAC090"/>
          <w:right w:val="single" w:sz="4" w:space="0" w:color="FFFFFF"/>
        </w:tcBorders>
      </w:tcPr>
    </w:tblStylePr>
    <w:tblStylePr w:type="lastCol">
      <w:tblPr/>
      <w:tcPr>
        <w:tcBorders>
          <w:left w:val="single" w:sz="4" w:space="0" w:color="FFFFFF"/>
          <w:right w:val="single" w:sz="32" w:space="0" w:color="FAC090"/>
        </w:tcBorders>
      </w:tcPr>
    </w:tblStylePr>
    <w:tblStylePr w:type="band1Vert">
      <w:tblPr/>
      <w:tcPr>
        <w:tcBorders>
          <w:left w:val="single" w:sz="4" w:space="0" w:color="FFFFFF"/>
          <w:right w:val="single" w:sz="4" w:space="0" w:color="FFFFFF"/>
        </w:tcBorders>
        <w:shd w:val="clear" w:color="FAC090" w:fill="FAC090"/>
      </w:tcPr>
    </w:tblStylePr>
    <w:tblStylePr w:type="band2Vert"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1Horz">
      <w:tblPr/>
      <w:tcPr>
        <w:tcBorders>
          <w:top w:val="single" w:sz="4" w:space="0" w:color="FFFFFF"/>
          <w:bottom w:val="single" w:sz="4" w:space="0" w:color="FFFFFF"/>
        </w:tcBorders>
        <w:shd w:val="clear" w:color="FAC090" w:fill="FAC090"/>
      </w:tcPr>
    </w:tblStylePr>
    <w:tblStylePr w:type="band2Horz">
      <w:tblPr/>
      <w:tcPr>
        <w:tcBorders>
          <w:top w:val="single" w:sz="4" w:space="0" w:color="FFFFFF"/>
          <w:bottom w:val="single" w:sz="4" w:space="0" w:color="FFFFFF"/>
        </w:tcBorders>
        <w:shd w:val="clear" w:color="FAC090" w:fill="FAC090"/>
      </w:tcPr>
    </w:tblStylePr>
  </w:style>
  <w:style w:type="table" w:customStyle="1" w:styleId="-610">
    <w:name w:val="Список-таблица 6 цветная1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7F7F7F"/>
        <w:bottom w:val="single" w:sz="4" w:space="0" w:color="7F7F7F"/>
      </w:tblBorders>
    </w:tblPr>
    <w:tblStylePr w:type="firstRow">
      <w:rPr>
        <w:b/>
        <w:color w:val="000000"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color w:val="000000"/>
      </w:rPr>
      <w:tblPr/>
      <w:tcPr>
        <w:tcBorders>
          <w:top w:val="single" w:sz="4" w:space="0" w:color="7F7F7F"/>
        </w:tcBorders>
      </w:tcPr>
    </w:tblStylePr>
    <w:tblStylePr w:type="firstCol">
      <w:rPr>
        <w:b/>
        <w:color w:val="000000"/>
      </w:rPr>
    </w:tblStylePr>
    <w:tblStylePr w:type="lastCol">
      <w:rPr>
        <w:b/>
        <w:color w:val="000000"/>
      </w:rPr>
    </w:tblStylePr>
    <w:tblStylePr w:type="band1Vert">
      <w:tblPr/>
      <w:tcPr>
        <w:shd w:val="clear" w:color="BFBFBF" w:fill="BFBFBF"/>
      </w:tcPr>
    </w:tblStylePr>
    <w:tblStylePr w:type="band1Horz">
      <w:rPr>
        <w:rFonts w:ascii="Arial" w:hAnsi="Arial"/>
        <w:color w:val="000000"/>
        <w:sz w:val="22"/>
      </w:rPr>
      <w:tblPr/>
      <w:tcPr>
        <w:shd w:val="clear" w:color="BFBFBF" w:fill="BFBFBF"/>
      </w:tcPr>
    </w:tblStylePr>
    <w:tblStylePr w:type="band2Horz">
      <w:rPr>
        <w:rFonts w:ascii="Arial" w:hAnsi="Arial"/>
        <w:color w:val="000000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4F81BD"/>
        <w:bottom w:val="single" w:sz="4" w:space="0" w:color="4F81BD"/>
      </w:tblBorders>
    </w:tblPr>
    <w:tblStylePr w:type="firstRow">
      <w:rPr>
        <w:b/>
        <w:color w:val="2A4A71"/>
      </w:rPr>
      <w:tblPr/>
      <w:tcPr>
        <w:tcBorders>
          <w:bottom w:val="single" w:sz="4" w:space="0" w:color="4F81BD"/>
        </w:tcBorders>
      </w:tcPr>
    </w:tblStylePr>
    <w:tblStylePr w:type="lastRow">
      <w:rPr>
        <w:b/>
        <w:color w:val="2A4A71"/>
      </w:rPr>
      <w:tblPr/>
      <w:tcPr>
        <w:tcBorders>
          <w:top w:val="single" w:sz="4" w:space="0" w:color="4F81BD"/>
        </w:tcBorders>
      </w:tcPr>
    </w:tblStylePr>
    <w:tblStylePr w:type="firstCol">
      <w:rPr>
        <w:b/>
        <w:color w:val="2A4A71"/>
      </w:rPr>
    </w:tblStylePr>
    <w:tblStylePr w:type="lastCol">
      <w:rPr>
        <w:b/>
        <w:color w:val="2A4A71"/>
      </w:rPr>
    </w:tblStylePr>
    <w:tblStylePr w:type="band1Vert">
      <w:tblPr/>
      <w:tcPr>
        <w:shd w:val="clear" w:color="D2DFEE" w:fill="D2DFEE"/>
      </w:tcPr>
    </w:tblStylePr>
    <w:tblStylePr w:type="band1Horz">
      <w:rPr>
        <w:rFonts w:ascii="Arial" w:hAnsi="Arial"/>
        <w:color w:val="2A4A71"/>
        <w:sz w:val="22"/>
      </w:rPr>
      <w:tblPr/>
      <w:tcPr>
        <w:shd w:val="clear" w:color="D2DFEE" w:fill="D2DFEE"/>
      </w:tcPr>
    </w:tblStylePr>
    <w:tblStylePr w:type="band2Horz">
      <w:rPr>
        <w:rFonts w:ascii="Arial" w:hAnsi="Arial"/>
        <w:color w:val="2A4A71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D99695"/>
        <w:bottom w:val="single" w:sz="4" w:space="0" w:color="D99695"/>
      </w:tblBorders>
    </w:tblPr>
    <w:tblStylePr w:type="firstRow">
      <w:rPr>
        <w:b/>
        <w:color w:val="D99695"/>
      </w:rPr>
      <w:tblPr/>
      <w:tcPr>
        <w:tcBorders>
          <w:bottom w:val="single" w:sz="4" w:space="0" w:color="D99695"/>
        </w:tcBorders>
      </w:tcPr>
    </w:tblStylePr>
    <w:tblStylePr w:type="lastRow">
      <w:rPr>
        <w:b/>
        <w:color w:val="D99695"/>
      </w:rPr>
      <w:tblPr/>
      <w:tcPr>
        <w:tcBorders>
          <w:top w:val="single" w:sz="4" w:space="0" w:color="D99695"/>
        </w:tcBorders>
      </w:tcPr>
    </w:tblStylePr>
    <w:tblStylePr w:type="firstCol">
      <w:rPr>
        <w:b/>
        <w:color w:val="D99695"/>
      </w:rPr>
    </w:tblStylePr>
    <w:tblStylePr w:type="lastCol">
      <w:rPr>
        <w:b/>
        <w:color w:val="D99695"/>
      </w:rPr>
    </w:tblStylePr>
    <w:tblStylePr w:type="band1Vert">
      <w:tblPr/>
      <w:tcPr>
        <w:shd w:val="clear" w:color="EFD2D2" w:fill="EFD2D2"/>
      </w:tcPr>
    </w:tblStylePr>
    <w:tblStylePr w:type="band1Horz">
      <w:rPr>
        <w:rFonts w:ascii="Arial" w:hAnsi="Arial"/>
        <w:color w:val="D99695"/>
        <w:sz w:val="22"/>
      </w:rPr>
      <w:tblPr/>
      <w:tcPr>
        <w:shd w:val="clear" w:color="EFD2D2" w:fill="EFD2D2"/>
      </w:tcPr>
    </w:tblStylePr>
    <w:tblStylePr w:type="band2Horz">
      <w:rPr>
        <w:rFonts w:ascii="Arial" w:hAnsi="Arial"/>
        <w:color w:val="D996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C3D69B"/>
        <w:bottom w:val="single" w:sz="4" w:space="0" w:color="C3D69B"/>
      </w:tblBorders>
    </w:tblPr>
    <w:tblStylePr w:type="firstRow">
      <w:rPr>
        <w:b/>
        <w:color w:val="C3D69B"/>
      </w:rPr>
      <w:tblPr/>
      <w:tcPr>
        <w:tcBorders>
          <w:bottom w:val="single" w:sz="4" w:space="0" w:color="C3D69B"/>
        </w:tcBorders>
      </w:tcPr>
    </w:tblStylePr>
    <w:tblStylePr w:type="lastRow">
      <w:rPr>
        <w:b/>
        <w:color w:val="C3D69B"/>
      </w:rPr>
      <w:tblPr/>
      <w:tcPr>
        <w:tcBorders>
          <w:top w:val="single" w:sz="4" w:space="0" w:color="C3D69B"/>
        </w:tcBorders>
      </w:tcPr>
    </w:tblStylePr>
    <w:tblStylePr w:type="firstCol">
      <w:rPr>
        <w:b/>
        <w:color w:val="C3D69B"/>
      </w:rPr>
    </w:tblStylePr>
    <w:tblStylePr w:type="lastCol">
      <w:rPr>
        <w:b/>
        <w:color w:val="C3D69B"/>
      </w:rPr>
    </w:tblStylePr>
    <w:tblStylePr w:type="band1Vert">
      <w:tblPr/>
      <w:tcPr>
        <w:shd w:val="clear" w:color="E5EED5" w:fill="E5EED5"/>
      </w:tcPr>
    </w:tblStylePr>
    <w:tblStylePr w:type="band1Horz">
      <w:rPr>
        <w:rFonts w:ascii="Arial" w:hAnsi="Arial"/>
        <w:color w:val="C3D69B"/>
        <w:sz w:val="22"/>
      </w:rPr>
      <w:tblPr/>
      <w:tcPr>
        <w:shd w:val="clear" w:color="E5EED5" w:fill="E5EED5"/>
      </w:tcPr>
    </w:tblStylePr>
    <w:tblStylePr w:type="band2Horz">
      <w:rPr>
        <w:rFonts w:ascii="Arial" w:hAnsi="Arial"/>
        <w:color w:val="C3D69B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B2A1C6"/>
        <w:bottom w:val="single" w:sz="4" w:space="0" w:color="B2A1C6"/>
      </w:tblBorders>
    </w:tblPr>
    <w:tblStylePr w:type="firstRow">
      <w:rPr>
        <w:b/>
        <w:color w:val="B2A1C6"/>
      </w:rPr>
      <w:tblPr/>
      <w:tcPr>
        <w:tcBorders>
          <w:bottom w:val="single" w:sz="4" w:space="0" w:color="B2A1C6"/>
        </w:tcBorders>
      </w:tcPr>
    </w:tblStylePr>
    <w:tblStylePr w:type="lastRow">
      <w:rPr>
        <w:b/>
        <w:color w:val="B2A1C6"/>
      </w:rPr>
      <w:tblPr/>
      <w:tcPr>
        <w:tcBorders>
          <w:top w:val="single" w:sz="4" w:space="0" w:color="B2A1C6"/>
        </w:tcBorders>
      </w:tcPr>
    </w:tblStylePr>
    <w:tblStylePr w:type="firstCol">
      <w:rPr>
        <w:b/>
        <w:color w:val="B2A1C6"/>
      </w:rPr>
    </w:tblStylePr>
    <w:tblStylePr w:type="lastCol">
      <w:rPr>
        <w:b/>
        <w:color w:val="B2A1C6"/>
      </w:rPr>
    </w:tblStylePr>
    <w:tblStylePr w:type="band1Vert">
      <w:tblPr/>
      <w:tcPr>
        <w:shd w:val="clear" w:color="DFD8E7" w:fill="DFD8E7"/>
      </w:tcPr>
    </w:tblStylePr>
    <w:tblStylePr w:type="band1Horz">
      <w:rPr>
        <w:rFonts w:ascii="Arial" w:hAnsi="Arial"/>
        <w:color w:val="B2A1C6"/>
        <w:sz w:val="22"/>
      </w:rPr>
      <w:tblPr/>
      <w:tcPr>
        <w:shd w:val="clear" w:color="DFD8E7" w:fill="DFD8E7"/>
      </w:tcPr>
    </w:tblStylePr>
    <w:tblStylePr w:type="band2Horz">
      <w:rPr>
        <w:rFonts w:ascii="Arial" w:hAnsi="Arial"/>
        <w:color w:val="B2A1C6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92CCDC"/>
        <w:bottom w:val="single" w:sz="4" w:space="0" w:color="92CCDC"/>
      </w:tblBorders>
    </w:tblPr>
    <w:tblStylePr w:type="firstRow">
      <w:rPr>
        <w:b/>
        <w:color w:val="92CCDC"/>
      </w:rPr>
      <w:tblPr/>
      <w:tcPr>
        <w:tcBorders>
          <w:bottom w:val="single" w:sz="4" w:space="0" w:color="92CCDC"/>
        </w:tcBorders>
      </w:tcPr>
    </w:tblStylePr>
    <w:tblStylePr w:type="lastRow">
      <w:rPr>
        <w:b/>
        <w:color w:val="92CCDC"/>
      </w:rPr>
      <w:tblPr/>
      <w:tcPr>
        <w:tcBorders>
          <w:top w:val="single" w:sz="4" w:space="0" w:color="92CCDC"/>
        </w:tcBorders>
      </w:tcPr>
    </w:tblStylePr>
    <w:tblStylePr w:type="firstCol">
      <w:rPr>
        <w:b/>
        <w:color w:val="92CCDC"/>
      </w:rPr>
    </w:tblStylePr>
    <w:tblStylePr w:type="lastCol">
      <w:rPr>
        <w:b/>
        <w:color w:val="92CCDC"/>
      </w:rPr>
    </w:tblStylePr>
    <w:tblStylePr w:type="band1Vert">
      <w:tblPr/>
      <w:tcPr>
        <w:shd w:val="clear" w:color="D1EAF0" w:fill="D1EAF0"/>
      </w:tcPr>
    </w:tblStylePr>
    <w:tblStylePr w:type="band1Horz">
      <w:rPr>
        <w:rFonts w:ascii="Arial" w:hAnsi="Arial"/>
        <w:color w:val="92CCDC"/>
        <w:sz w:val="22"/>
      </w:rPr>
      <w:tblPr/>
      <w:tcPr>
        <w:shd w:val="clear" w:color="D1EAF0" w:fill="D1EAF0"/>
      </w:tcPr>
    </w:tblStylePr>
    <w:tblStylePr w:type="band2Horz">
      <w:rPr>
        <w:rFonts w:ascii="Arial" w:hAnsi="Arial"/>
        <w:color w:val="92CCDC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FAC090"/>
        <w:bottom w:val="single" w:sz="4" w:space="0" w:color="FAC090"/>
      </w:tblBorders>
    </w:tblPr>
    <w:tblStylePr w:type="firstRow">
      <w:rPr>
        <w:b/>
        <w:color w:val="FAC090"/>
      </w:rPr>
      <w:tblPr/>
      <w:tcPr>
        <w:tcBorders>
          <w:bottom w:val="single" w:sz="4" w:space="0" w:color="FAC090"/>
        </w:tcBorders>
      </w:tcPr>
    </w:tblStylePr>
    <w:tblStylePr w:type="lastRow">
      <w:rPr>
        <w:b/>
        <w:color w:val="FAC090"/>
      </w:rPr>
      <w:tblPr/>
      <w:tcPr>
        <w:tcBorders>
          <w:top w:val="single" w:sz="4" w:space="0" w:color="FAC090"/>
        </w:tcBorders>
      </w:tcPr>
    </w:tblStylePr>
    <w:tblStylePr w:type="firstCol">
      <w:rPr>
        <w:b/>
        <w:color w:val="FAC090"/>
      </w:rPr>
    </w:tblStylePr>
    <w:tblStylePr w:type="lastCol">
      <w:rPr>
        <w:b/>
        <w:color w:val="FAC090"/>
      </w:rPr>
    </w:tblStylePr>
    <w:tblStylePr w:type="band1Vert">
      <w:tblPr/>
      <w:tcPr>
        <w:shd w:val="clear" w:color="FDE4D0" w:fill="FDE4D0"/>
      </w:tcPr>
    </w:tblStylePr>
    <w:tblStylePr w:type="band1Horz">
      <w:rPr>
        <w:rFonts w:ascii="Arial" w:hAnsi="Arial"/>
        <w:color w:val="FAC090"/>
        <w:sz w:val="22"/>
      </w:rPr>
      <w:tblPr/>
      <w:tcPr>
        <w:shd w:val="clear" w:color="FDE4D0" w:fill="FDE4D0"/>
      </w:tcPr>
    </w:tblStylePr>
    <w:tblStylePr w:type="band2Horz">
      <w:rPr>
        <w:rFonts w:ascii="Arial" w:hAnsi="Arial"/>
        <w:color w:val="FAC090"/>
        <w:sz w:val="22"/>
      </w:rPr>
    </w:tblStylePr>
  </w:style>
  <w:style w:type="table" w:customStyle="1" w:styleId="-710">
    <w:name w:val="Список-таблица 7 цветная1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right w:val="single" w:sz="4" w:space="0" w:color="7F7F7F"/>
      </w:tblBorders>
    </w:tblPr>
    <w:tblStylePr w:type="firstRow">
      <w:rPr>
        <w:rFonts w:ascii="Arial" w:hAnsi="Arial"/>
        <w:i/>
        <w:color w:val="7F7F7F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/>
          <w:right w:val="none" w:sz="4" w:space="0" w:color="000000"/>
        </w:tcBorders>
        <w:shd w:val="clear" w:color="FFFFFF" w:fill="FFFFFF"/>
      </w:tcPr>
    </w:tblStylePr>
    <w:tblStylePr w:type="lastRow">
      <w:rPr>
        <w:rFonts w:ascii="Arial" w:hAnsi="Arial"/>
        <w:i/>
        <w:color w:val="7F7F7F"/>
        <w:sz w:val="22"/>
      </w:rPr>
      <w:tblPr/>
      <w:tcPr>
        <w:tcBorders>
          <w:top w:val="single" w:sz="4" w:space="0" w:color="7F7F7F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rFonts w:ascii="Arial" w:hAnsi="Arial"/>
        <w:i/>
        <w:color w:val="7F7F7F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/>
        </w:tcBorders>
        <w:shd w:val="clear" w:color="FFFFFF" w:fill="auto"/>
      </w:tcPr>
    </w:tblStylePr>
    <w:tblStylePr w:type="lastCol">
      <w:rPr>
        <w:rFonts w:ascii="Arial" w:hAnsi="Arial"/>
        <w:i/>
        <w:color w:val="7F7F7F"/>
        <w:sz w:val="22"/>
      </w:rPr>
      <w:tblPr/>
      <w:tcPr>
        <w:tcBorders>
          <w:top w:val="none" w:sz="4" w:space="0" w:color="000000"/>
          <w:left w:val="single" w:sz="4" w:space="0" w:color="7F7F7F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BFBFBF" w:fill="BFBFBF"/>
      </w:tcPr>
    </w:tblStylePr>
    <w:tblStylePr w:type="band1Horz">
      <w:rPr>
        <w:rFonts w:ascii="Arial" w:hAnsi="Arial"/>
        <w:color w:val="7F7F7F"/>
        <w:sz w:val="22"/>
      </w:rPr>
      <w:tblPr/>
      <w:tcPr>
        <w:shd w:val="clear" w:color="BFBFBF" w:fill="BFBFBF"/>
      </w:tcPr>
    </w:tblStylePr>
    <w:tblStylePr w:type="band2Horz">
      <w:rPr>
        <w:rFonts w:ascii="Arial" w:hAnsi="Arial"/>
        <w:color w:val="7F7F7F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right w:val="single" w:sz="4" w:space="0" w:color="4F81BD"/>
      </w:tblBorders>
    </w:tblPr>
    <w:tblStylePr w:type="firstRow">
      <w:rPr>
        <w:rFonts w:ascii="Arial" w:hAnsi="Arial"/>
        <w:i/>
        <w:color w:val="2A4A71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/>
          <w:right w:val="none" w:sz="4" w:space="0" w:color="000000"/>
        </w:tcBorders>
        <w:shd w:val="clear" w:color="FFFFFF" w:fill="FFFFFF"/>
      </w:tcPr>
    </w:tblStylePr>
    <w:tblStylePr w:type="lastRow">
      <w:rPr>
        <w:rFonts w:ascii="Arial" w:hAnsi="Arial"/>
        <w:i/>
        <w:color w:val="2A4A71"/>
        <w:sz w:val="22"/>
      </w:rPr>
      <w:tblPr/>
      <w:tcPr>
        <w:tcBorders>
          <w:top w:val="single" w:sz="4" w:space="0" w:color="4F81BD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rFonts w:ascii="Arial" w:hAnsi="Arial"/>
        <w:i/>
        <w:color w:val="2A4A71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F81BD"/>
        </w:tcBorders>
        <w:shd w:val="clear" w:color="FFFFFF" w:fill="auto"/>
      </w:tcPr>
    </w:tblStylePr>
    <w:tblStylePr w:type="lastCol">
      <w:rPr>
        <w:rFonts w:ascii="Arial" w:hAnsi="Arial"/>
        <w:i/>
        <w:color w:val="2A4A71"/>
        <w:sz w:val="22"/>
      </w:rPr>
      <w:tblPr/>
      <w:tcPr>
        <w:tcBorders>
          <w:top w:val="none" w:sz="4" w:space="0" w:color="000000"/>
          <w:left w:val="single" w:sz="4" w:space="0" w:color="4F81BD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2DFEE" w:fill="D2DFEE"/>
      </w:tcPr>
    </w:tblStylePr>
    <w:tblStylePr w:type="band1Horz">
      <w:rPr>
        <w:rFonts w:ascii="Arial" w:hAnsi="Arial"/>
        <w:color w:val="2A4A71"/>
        <w:sz w:val="22"/>
      </w:rPr>
      <w:tblPr/>
      <w:tcPr>
        <w:shd w:val="clear" w:color="D2DFEE" w:fill="D2DFEE"/>
      </w:tcPr>
    </w:tblStylePr>
    <w:tblStylePr w:type="band2Horz">
      <w:rPr>
        <w:rFonts w:ascii="Arial" w:hAnsi="Arial"/>
        <w:color w:val="2A4A71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right w:val="single" w:sz="4" w:space="0" w:color="D99695"/>
      </w:tblBorders>
    </w:tblPr>
    <w:tblStylePr w:type="firstRow">
      <w:rPr>
        <w:rFonts w:ascii="Arial" w:hAnsi="Arial"/>
        <w:i/>
        <w:color w:val="D996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/>
          <w:right w:val="none" w:sz="4" w:space="0" w:color="000000"/>
        </w:tcBorders>
        <w:shd w:val="clear" w:color="FFFFFF" w:fill="FFFFFF"/>
      </w:tcPr>
    </w:tblStylePr>
    <w:tblStylePr w:type="lastRow">
      <w:rPr>
        <w:rFonts w:ascii="Arial" w:hAnsi="Arial"/>
        <w:i/>
        <w:color w:val="D99695"/>
        <w:sz w:val="22"/>
      </w:rPr>
      <w:tblPr/>
      <w:tcPr>
        <w:tcBorders>
          <w:top w:val="single" w:sz="4" w:space="0" w:color="D996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rFonts w:ascii="Arial" w:hAnsi="Arial"/>
        <w:i/>
        <w:color w:val="D996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/>
        </w:tcBorders>
        <w:shd w:val="clear" w:color="FFFFFF" w:fill="auto"/>
      </w:tcPr>
    </w:tblStylePr>
    <w:tblStylePr w:type="lastCol">
      <w:rPr>
        <w:rFonts w:ascii="Arial" w:hAnsi="Arial"/>
        <w:i/>
        <w:color w:val="D99695"/>
        <w:sz w:val="22"/>
      </w:rPr>
      <w:tblPr/>
      <w:tcPr>
        <w:tcBorders>
          <w:top w:val="none" w:sz="4" w:space="0" w:color="000000"/>
          <w:left w:val="single" w:sz="4" w:space="0" w:color="D99695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FD2D2" w:fill="EFD2D2"/>
      </w:tcPr>
    </w:tblStylePr>
    <w:tblStylePr w:type="band1Horz">
      <w:rPr>
        <w:rFonts w:ascii="Arial" w:hAnsi="Arial"/>
        <w:color w:val="D99695"/>
        <w:sz w:val="22"/>
      </w:rPr>
      <w:tblPr/>
      <w:tcPr>
        <w:shd w:val="clear" w:color="EFD2D2" w:fill="EFD2D2"/>
      </w:tcPr>
    </w:tblStylePr>
    <w:tblStylePr w:type="band2Horz">
      <w:rPr>
        <w:rFonts w:ascii="Arial" w:hAnsi="Arial"/>
        <w:color w:val="D996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right w:val="single" w:sz="4" w:space="0" w:color="C3D69B"/>
      </w:tblBorders>
    </w:tblPr>
    <w:tblStylePr w:type="firstRow">
      <w:rPr>
        <w:rFonts w:ascii="Arial" w:hAnsi="Arial"/>
        <w:i/>
        <w:color w:val="C3D69B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3D69B"/>
          <w:right w:val="none" w:sz="4" w:space="0" w:color="000000"/>
        </w:tcBorders>
        <w:shd w:val="clear" w:color="FFFFFF" w:fill="FFFFFF"/>
      </w:tcPr>
    </w:tblStylePr>
    <w:tblStylePr w:type="lastRow">
      <w:rPr>
        <w:rFonts w:ascii="Arial" w:hAnsi="Arial"/>
        <w:i/>
        <w:color w:val="C3D69B"/>
        <w:sz w:val="22"/>
      </w:rPr>
      <w:tblPr/>
      <w:tcPr>
        <w:tcBorders>
          <w:top w:val="single" w:sz="4" w:space="0" w:color="C3D69B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rFonts w:ascii="Arial" w:hAnsi="Arial"/>
        <w:i/>
        <w:color w:val="C3D69B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C3D69B"/>
        </w:tcBorders>
        <w:shd w:val="clear" w:color="FFFFFF" w:fill="auto"/>
      </w:tcPr>
    </w:tblStylePr>
    <w:tblStylePr w:type="lastCol">
      <w:rPr>
        <w:rFonts w:ascii="Arial" w:hAnsi="Arial"/>
        <w:i/>
        <w:color w:val="C3D69B"/>
        <w:sz w:val="22"/>
      </w:rPr>
      <w:tblPr/>
      <w:tcPr>
        <w:tcBorders>
          <w:top w:val="none" w:sz="4" w:space="0" w:color="000000"/>
          <w:left w:val="single" w:sz="4" w:space="0" w:color="C3D69B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5EED5" w:fill="E5EED5"/>
      </w:tcPr>
    </w:tblStylePr>
    <w:tblStylePr w:type="band1Horz">
      <w:rPr>
        <w:rFonts w:ascii="Arial" w:hAnsi="Arial"/>
        <w:color w:val="C3D69B"/>
        <w:sz w:val="22"/>
      </w:rPr>
      <w:tblPr/>
      <w:tcPr>
        <w:shd w:val="clear" w:color="E5EED5" w:fill="E5EED5"/>
      </w:tcPr>
    </w:tblStylePr>
    <w:tblStylePr w:type="band2Horz">
      <w:rPr>
        <w:rFonts w:ascii="Arial" w:hAnsi="Arial"/>
        <w:color w:val="C3D69B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right w:val="single" w:sz="4" w:space="0" w:color="B2A1C6"/>
      </w:tblBorders>
    </w:tblPr>
    <w:tblStylePr w:type="firstRow">
      <w:rPr>
        <w:rFonts w:ascii="Arial" w:hAnsi="Arial"/>
        <w:i/>
        <w:color w:val="B2A1C6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/>
          <w:right w:val="none" w:sz="4" w:space="0" w:color="000000"/>
        </w:tcBorders>
        <w:shd w:val="clear" w:color="FFFFFF" w:fill="FFFFFF"/>
      </w:tcPr>
    </w:tblStylePr>
    <w:tblStylePr w:type="lastRow">
      <w:rPr>
        <w:rFonts w:ascii="Arial" w:hAnsi="Arial"/>
        <w:i/>
        <w:color w:val="B2A1C6"/>
        <w:sz w:val="22"/>
      </w:rPr>
      <w:tblPr/>
      <w:tcPr>
        <w:tcBorders>
          <w:top w:val="single" w:sz="4" w:space="0" w:color="B2A1C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rFonts w:ascii="Arial" w:hAnsi="Arial"/>
        <w:i/>
        <w:color w:val="B2A1C6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/>
        </w:tcBorders>
        <w:shd w:val="clear" w:color="FFFFFF" w:fill="auto"/>
      </w:tcPr>
    </w:tblStylePr>
    <w:tblStylePr w:type="lastCol">
      <w:rPr>
        <w:rFonts w:ascii="Arial" w:hAnsi="Arial"/>
        <w:i/>
        <w:color w:val="B2A1C6"/>
        <w:sz w:val="22"/>
      </w:rPr>
      <w:tblPr/>
      <w:tcPr>
        <w:tcBorders>
          <w:top w:val="none" w:sz="4" w:space="0" w:color="000000"/>
          <w:left w:val="single" w:sz="4" w:space="0" w:color="B2A1C6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FD8E7" w:fill="DFD8E7"/>
      </w:tcPr>
    </w:tblStylePr>
    <w:tblStylePr w:type="band1Horz">
      <w:rPr>
        <w:rFonts w:ascii="Arial" w:hAnsi="Arial"/>
        <w:color w:val="B2A1C6"/>
        <w:sz w:val="22"/>
      </w:rPr>
      <w:tblPr/>
      <w:tcPr>
        <w:shd w:val="clear" w:color="DFD8E7" w:fill="DFD8E7"/>
      </w:tcPr>
    </w:tblStylePr>
    <w:tblStylePr w:type="band2Horz">
      <w:rPr>
        <w:rFonts w:ascii="Arial" w:hAnsi="Arial"/>
        <w:color w:val="B2A1C6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right w:val="single" w:sz="4" w:space="0" w:color="92CCDC"/>
      </w:tblBorders>
    </w:tblPr>
    <w:tblStylePr w:type="firstRow">
      <w:rPr>
        <w:rFonts w:ascii="Arial" w:hAnsi="Arial"/>
        <w:i/>
        <w:color w:val="92CCDC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2CCDC"/>
          <w:right w:val="none" w:sz="4" w:space="0" w:color="000000"/>
        </w:tcBorders>
        <w:shd w:val="clear" w:color="FFFFFF" w:fill="FFFFFF"/>
      </w:tcPr>
    </w:tblStylePr>
    <w:tblStylePr w:type="lastRow">
      <w:rPr>
        <w:rFonts w:ascii="Arial" w:hAnsi="Arial"/>
        <w:i/>
        <w:color w:val="92CCDC"/>
        <w:sz w:val="22"/>
      </w:rPr>
      <w:tblPr/>
      <w:tcPr>
        <w:tcBorders>
          <w:top w:val="single" w:sz="4" w:space="0" w:color="92CCDC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rFonts w:ascii="Arial" w:hAnsi="Arial"/>
        <w:i/>
        <w:color w:val="92CCDC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2CCDC"/>
        </w:tcBorders>
        <w:shd w:val="clear" w:color="FFFFFF" w:fill="auto"/>
      </w:tcPr>
    </w:tblStylePr>
    <w:tblStylePr w:type="lastCol">
      <w:rPr>
        <w:rFonts w:ascii="Arial" w:hAnsi="Arial"/>
        <w:i/>
        <w:color w:val="92CCDC"/>
        <w:sz w:val="22"/>
      </w:rPr>
      <w:tblPr/>
      <w:tcPr>
        <w:tcBorders>
          <w:top w:val="none" w:sz="4" w:space="0" w:color="000000"/>
          <w:left w:val="single" w:sz="4" w:space="0" w:color="92CCDC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1EAF0" w:fill="D1EAF0"/>
      </w:tcPr>
    </w:tblStylePr>
    <w:tblStylePr w:type="band1Horz">
      <w:rPr>
        <w:rFonts w:ascii="Arial" w:hAnsi="Arial"/>
        <w:color w:val="92CCDC"/>
        <w:sz w:val="22"/>
      </w:rPr>
      <w:tblPr/>
      <w:tcPr>
        <w:shd w:val="clear" w:color="D1EAF0" w:fill="D1EAF0"/>
      </w:tcPr>
    </w:tblStylePr>
    <w:tblStylePr w:type="band2Horz">
      <w:rPr>
        <w:rFonts w:ascii="Arial" w:hAnsi="Arial"/>
        <w:color w:val="92CCDC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right w:val="single" w:sz="4" w:space="0" w:color="FAC090"/>
      </w:tblBorders>
    </w:tblPr>
    <w:tblStylePr w:type="firstRow">
      <w:rPr>
        <w:rFonts w:ascii="Arial" w:hAnsi="Arial"/>
        <w:i/>
        <w:color w:val="FAC090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090"/>
          <w:right w:val="none" w:sz="4" w:space="0" w:color="000000"/>
        </w:tcBorders>
        <w:shd w:val="clear" w:color="FFFFFF" w:fill="FFFFFF"/>
      </w:tcPr>
    </w:tblStylePr>
    <w:tblStylePr w:type="lastRow">
      <w:rPr>
        <w:rFonts w:ascii="Arial" w:hAnsi="Arial"/>
        <w:i/>
        <w:color w:val="FAC090"/>
        <w:sz w:val="22"/>
      </w:rPr>
      <w:tblPr/>
      <w:tcPr>
        <w:tcBorders>
          <w:top w:val="single" w:sz="4" w:space="0" w:color="FAC0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rFonts w:ascii="Arial" w:hAnsi="Arial"/>
        <w:i/>
        <w:color w:val="FAC090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090"/>
        </w:tcBorders>
        <w:shd w:val="clear" w:color="FFFFFF" w:fill="auto"/>
      </w:tcPr>
    </w:tblStylePr>
    <w:tblStylePr w:type="lastCol">
      <w:rPr>
        <w:rFonts w:ascii="Arial" w:hAnsi="Arial"/>
        <w:i/>
        <w:color w:val="FAC090"/>
        <w:sz w:val="22"/>
      </w:rPr>
      <w:tblPr/>
      <w:tcPr>
        <w:tcBorders>
          <w:top w:val="none" w:sz="4" w:space="0" w:color="000000"/>
          <w:left w:val="single" w:sz="4" w:space="0" w:color="FAC0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DE4D0" w:fill="FDE4D0"/>
      </w:tcPr>
    </w:tblStylePr>
    <w:tblStylePr w:type="band1Horz">
      <w:rPr>
        <w:rFonts w:ascii="Arial" w:hAnsi="Arial"/>
        <w:color w:val="FAC090"/>
        <w:sz w:val="22"/>
      </w:rPr>
      <w:tblPr/>
      <w:tcPr>
        <w:shd w:val="clear" w:color="FDE4D0" w:fill="FDE4D0"/>
      </w:tcPr>
    </w:tblStylePr>
    <w:tblStylePr w:type="band2Horz">
      <w:rPr>
        <w:rFonts w:ascii="Arial" w:hAnsi="Arial"/>
        <w:color w:val="FAC090"/>
        <w:sz w:val="22"/>
      </w:rPr>
    </w:tblStylePr>
  </w:style>
  <w:style w:type="table" w:customStyle="1" w:styleId="Lined-Accent">
    <w:name w:val="Lined - Accent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color w:val="404040"/>
      <w:sz w:val="20"/>
      <w:szCs w:val="20"/>
      <w:lang w:val="ru-RU"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fill="7F7F7F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fill="7F7F7F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fill="7F7F7F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fill="7F7F7F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fill="F2F2F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fill="F2F2F2"/>
      </w:tcPr>
    </w:tblStylePr>
  </w:style>
  <w:style w:type="table" w:customStyle="1" w:styleId="Lined-Accent1">
    <w:name w:val="Lined - Accent 1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color w:val="404040"/>
      <w:sz w:val="20"/>
      <w:szCs w:val="20"/>
      <w:lang w:val="ru-RU"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5D8AC2" w:fill="5D8AC2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fill="5D8AC2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fill="5D8AC2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fill="5D8AC2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fill="C7D7EA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fill="C7D7EA"/>
      </w:tcPr>
    </w:tblStylePr>
  </w:style>
  <w:style w:type="table" w:customStyle="1" w:styleId="Lined-Accent2">
    <w:name w:val="Lined - Accent 2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color w:val="404040"/>
      <w:sz w:val="20"/>
      <w:szCs w:val="20"/>
      <w:lang w:val="ru-RU"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D99695" w:fill="D9969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fill="D9969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fill="D9969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fill="D9969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fill="F2DCDC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fill="F2DCDC"/>
      </w:tcPr>
    </w:tblStylePr>
  </w:style>
  <w:style w:type="table" w:customStyle="1" w:styleId="Lined-Accent3">
    <w:name w:val="Lined - Accent 3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color w:val="404040"/>
      <w:sz w:val="20"/>
      <w:szCs w:val="20"/>
      <w:lang w:val="ru-RU"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9ABB59" w:fill="9ABB59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fill="9ABB59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fill="9ABB59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fill="9ABB59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fill="EAF1DC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fill="EAF1DC"/>
      </w:tcPr>
    </w:tblStylePr>
  </w:style>
  <w:style w:type="table" w:customStyle="1" w:styleId="Lined-Accent4">
    <w:name w:val="Lined - Accent 4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color w:val="404040"/>
      <w:sz w:val="20"/>
      <w:szCs w:val="20"/>
      <w:lang w:val="ru-RU"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B2A1C6" w:fill="B2A1C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fill="B2A1C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fill="B2A1C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fill="B2A1C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fill="E5DFEC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fill="E5DFEC"/>
      </w:tcPr>
    </w:tblStylePr>
  </w:style>
  <w:style w:type="table" w:customStyle="1" w:styleId="Lined-Accent5">
    <w:name w:val="Lined - Accent 5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color w:val="404040"/>
      <w:sz w:val="20"/>
      <w:szCs w:val="20"/>
      <w:lang w:val="ru-RU"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4BACC6" w:fill="4BACC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fill="4BACC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fill="4BACC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fill="4BACC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fill="DAEEF3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fill="DAEEF3"/>
      </w:tcPr>
    </w:tblStylePr>
  </w:style>
  <w:style w:type="table" w:customStyle="1" w:styleId="Lined-Accent6">
    <w:name w:val="Lined - Accent 6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color w:val="404040"/>
      <w:sz w:val="20"/>
      <w:szCs w:val="20"/>
      <w:lang w:val="ru-RU"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79646" w:fill="F7964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fill="F7964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fill="F7964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fill="F7964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fill="FDE9D8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fill="FDE9D8"/>
      </w:tcPr>
    </w:tblStylePr>
  </w:style>
  <w:style w:type="table" w:customStyle="1" w:styleId="BorderedLined-Accent">
    <w:name w:val="Bordered &amp; Lined - Accent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color w:val="404040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595959"/>
        <w:left w:val="single" w:sz="4" w:space="0" w:color="595959"/>
        <w:bottom w:val="single" w:sz="4" w:space="0" w:color="595959"/>
        <w:right w:val="single" w:sz="4" w:space="0" w:color="595959"/>
        <w:insideH w:val="single" w:sz="4" w:space="0" w:color="595959"/>
        <w:insideV w:val="single" w:sz="4" w:space="0" w:color="595959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fill="7F7F7F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fill="7F7F7F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fill="7F7F7F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fill="7F7F7F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fill="F2F2F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fill="F2F2F2"/>
      </w:tcPr>
    </w:tblStylePr>
  </w:style>
  <w:style w:type="table" w:customStyle="1" w:styleId="BorderedLined-Accent1">
    <w:name w:val="Bordered &amp; Lined - Accent 1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color w:val="404040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2A4A71"/>
        <w:left w:val="single" w:sz="4" w:space="0" w:color="2A4A71"/>
        <w:bottom w:val="single" w:sz="4" w:space="0" w:color="2A4A71"/>
        <w:right w:val="single" w:sz="4" w:space="0" w:color="2A4A71"/>
        <w:insideH w:val="single" w:sz="4" w:space="0" w:color="2A4A71"/>
        <w:insideV w:val="single" w:sz="4" w:space="0" w:color="2A4A71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5D8AC2" w:fill="5D8AC2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fill="5D8AC2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fill="5D8AC2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fill="5D8AC2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fill="C7D7EA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fill="C7D7EA"/>
      </w:tcPr>
    </w:tblStylePr>
  </w:style>
  <w:style w:type="table" w:customStyle="1" w:styleId="BorderedLined-Accent2">
    <w:name w:val="Bordered &amp; Lined - Accent 2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color w:val="404040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732A29"/>
        <w:left w:val="single" w:sz="4" w:space="0" w:color="732A29"/>
        <w:bottom w:val="single" w:sz="4" w:space="0" w:color="732A29"/>
        <w:right w:val="single" w:sz="4" w:space="0" w:color="732A29"/>
        <w:insideH w:val="single" w:sz="4" w:space="0" w:color="732A29"/>
        <w:insideV w:val="single" w:sz="4" w:space="0" w:color="732A29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D99695" w:fill="D9969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fill="D9969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fill="D9969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fill="D9969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fill="F2DCDC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fill="F2DCDC"/>
      </w:tcPr>
    </w:tblStylePr>
  </w:style>
  <w:style w:type="table" w:customStyle="1" w:styleId="BorderedLined-Accent3">
    <w:name w:val="Bordered &amp; Lined - Accent 3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color w:val="404040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5B722E"/>
        <w:left w:val="single" w:sz="4" w:space="0" w:color="5B722E"/>
        <w:bottom w:val="single" w:sz="4" w:space="0" w:color="5B722E"/>
        <w:right w:val="single" w:sz="4" w:space="0" w:color="5B722E"/>
        <w:insideH w:val="single" w:sz="4" w:space="0" w:color="5B722E"/>
        <w:insideV w:val="single" w:sz="4" w:space="0" w:color="5B722E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9ABB59" w:fill="9ABB59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fill="9ABB59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fill="9ABB59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fill="9ABB59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fill="EAF1DC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fill="EAF1DC"/>
      </w:tcPr>
    </w:tblStylePr>
  </w:style>
  <w:style w:type="table" w:customStyle="1" w:styleId="BorderedLined-Accent4">
    <w:name w:val="Bordered &amp; Lined - Accent 4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color w:val="404040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4A395F"/>
        <w:left w:val="single" w:sz="4" w:space="0" w:color="4A395F"/>
        <w:bottom w:val="single" w:sz="4" w:space="0" w:color="4A395F"/>
        <w:right w:val="single" w:sz="4" w:space="0" w:color="4A395F"/>
        <w:insideH w:val="single" w:sz="4" w:space="0" w:color="4A395F"/>
        <w:insideV w:val="single" w:sz="4" w:space="0" w:color="4A395F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B2A1C6" w:fill="B2A1C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fill="B2A1C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fill="B2A1C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fill="B2A1C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fill="E5DFEC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fill="E5DFEC"/>
      </w:tcPr>
    </w:tblStylePr>
  </w:style>
  <w:style w:type="table" w:customStyle="1" w:styleId="BorderedLined-Accent5">
    <w:name w:val="Bordered &amp; Lined - Accent 5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color w:val="404040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266779"/>
        <w:left w:val="single" w:sz="4" w:space="0" w:color="266779"/>
        <w:bottom w:val="single" w:sz="4" w:space="0" w:color="266779"/>
        <w:right w:val="single" w:sz="4" w:space="0" w:color="266779"/>
        <w:insideH w:val="single" w:sz="4" w:space="0" w:color="266779"/>
        <w:insideV w:val="single" w:sz="4" w:space="0" w:color="266779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4BACC6" w:fill="4BACC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fill="4BACC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fill="4BACC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fill="4BACC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fill="DAEEF3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fill="DAEEF3"/>
      </w:tcPr>
    </w:tblStylePr>
  </w:style>
  <w:style w:type="table" w:customStyle="1" w:styleId="BorderedLined-Accent6">
    <w:name w:val="Bordered &amp; Lined - Accent 6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color w:val="404040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B15407"/>
        <w:left w:val="single" w:sz="4" w:space="0" w:color="B15407"/>
        <w:bottom w:val="single" w:sz="4" w:space="0" w:color="B15407"/>
        <w:right w:val="single" w:sz="4" w:space="0" w:color="B15407"/>
        <w:insideH w:val="single" w:sz="4" w:space="0" w:color="B15407"/>
        <w:insideV w:val="single" w:sz="4" w:space="0" w:color="B15407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79646" w:fill="F7964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fill="F7964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fill="F7964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fill="F7964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fill="FDE9D8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fill="FDE9D8"/>
      </w:tcPr>
    </w:tblStylePr>
  </w:style>
  <w:style w:type="table" w:customStyle="1" w:styleId="Bordered">
    <w:name w:val="Bordered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D9D9D9"/>
        <w:left w:val="single" w:sz="4" w:space="0" w:color="D9D9D9"/>
        <w:bottom w:val="single" w:sz="4" w:space="0" w:color="D9D9D9"/>
        <w:right w:val="single" w:sz="4" w:space="0" w:color="D9D9D9"/>
        <w:insideH w:val="single" w:sz="4" w:space="0" w:color="D9D9D9"/>
        <w:insideV w:val="single" w:sz="4" w:space="0" w:color="D9D9D9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</w:tcBorders>
      </w:tcPr>
    </w:tblStylePr>
  </w:style>
  <w:style w:type="table" w:customStyle="1" w:styleId="Bordered-Accent1">
    <w:name w:val="Bordered - Accent 1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B7CBE4"/>
        <w:left w:val="single" w:sz="4" w:space="0" w:color="B7CBE4"/>
        <w:bottom w:val="single" w:sz="4" w:space="0" w:color="B7CBE4"/>
        <w:right w:val="single" w:sz="4" w:space="0" w:color="B7CBE4"/>
        <w:insideH w:val="single" w:sz="4" w:space="0" w:color="B7CBE4"/>
        <w:insideV w:val="single" w:sz="4" w:space="0" w:color="B7CBE4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/>
          <w:left w:val="single" w:sz="4" w:space="0" w:color="B7CBE4"/>
          <w:bottom w:val="single" w:sz="4" w:space="0" w:color="B7CBE4"/>
          <w:right w:val="single" w:sz="4" w:space="0" w:color="B7CBE4"/>
        </w:tcBorders>
      </w:tcPr>
    </w:tblStylePr>
  </w:style>
  <w:style w:type="table" w:customStyle="1" w:styleId="Bordered-Accent2">
    <w:name w:val="Bordered - Accent 2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E5B7B6"/>
        <w:left w:val="single" w:sz="4" w:space="0" w:color="E5B7B6"/>
        <w:bottom w:val="single" w:sz="4" w:space="0" w:color="E5B7B6"/>
        <w:right w:val="single" w:sz="4" w:space="0" w:color="E5B7B6"/>
        <w:insideH w:val="single" w:sz="4" w:space="0" w:color="E5B7B6"/>
        <w:insideV w:val="single" w:sz="4" w:space="0" w:color="E5B7B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/>
          <w:left w:val="single" w:sz="4" w:space="0" w:color="E5B7B6"/>
          <w:bottom w:val="single" w:sz="4" w:space="0" w:color="E5B7B6"/>
          <w:right w:val="single" w:sz="4" w:space="0" w:color="E5B7B6"/>
        </w:tcBorders>
      </w:tcPr>
    </w:tblStylePr>
  </w:style>
  <w:style w:type="table" w:customStyle="1" w:styleId="Bordered-Accent3">
    <w:name w:val="Bordered - Accent 3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D6E3BB"/>
        <w:left w:val="single" w:sz="4" w:space="0" w:color="D6E3BB"/>
        <w:bottom w:val="single" w:sz="4" w:space="0" w:color="D6E3BB"/>
        <w:right w:val="single" w:sz="4" w:space="0" w:color="D6E3BB"/>
        <w:insideH w:val="single" w:sz="4" w:space="0" w:color="D6E3BB"/>
        <w:insideV w:val="single" w:sz="4" w:space="0" w:color="D6E3BB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/>
          <w:left w:val="single" w:sz="4" w:space="0" w:color="D6E3BB"/>
          <w:bottom w:val="single" w:sz="4" w:space="0" w:color="D6E3BB"/>
          <w:right w:val="single" w:sz="4" w:space="0" w:color="D6E3BB"/>
        </w:tcBorders>
      </w:tcPr>
    </w:tblStylePr>
  </w:style>
  <w:style w:type="table" w:customStyle="1" w:styleId="Bordered-Accent4">
    <w:name w:val="Bordered - Accent 4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CBC0D9"/>
        <w:left w:val="single" w:sz="4" w:space="0" w:color="CBC0D9"/>
        <w:bottom w:val="single" w:sz="4" w:space="0" w:color="CBC0D9"/>
        <w:right w:val="single" w:sz="4" w:space="0" w:color="CBC0D9"/>
        <w:insideH w:val="single" w:sz="4" w:space="0" w:color="CBC0D9"/>
        <w:insideV w:val="single" w:sz="4" w:space="0" w:color="CBC0D9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/>
          <w:left w:val="single" w:sz="4" w:space="0" w:color="CBC0D9"/>
          <w:bottom w:val="single" w:sz="4" w:space="0" w:color="CBC0D9"/>
          <w:right w:val="single" w:sz="4" w:space="0" w:color="CBC0D9"/>
        </w:tcBorders>
      </w:tcPr>
    </w:tblStylePr>
  </w:style>
  <w:style w:type="table" w:customStyle="1" w:styleId="Bordered-Accent5">
    <w:name w:val="Bordered - Accent 5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B6DDE8"/>
        <w:left w:val="single" w:sz="4" w:space="0" w:color="B6DDE8"/>
        <w:bottom w:val="single" w:sz="4" w:space="0" w:color="B6DDE8"/>
        <w:right w:val="single" w:sz="4" w:space="0" w:color="B6DDE8"/>
        <w:insideH w:val="single" w:sz="4" w:space="0" w:color="B6DDE8"/>
        <w:insideV w:val="single" w:sz="4" w:space="0" w:color="B6DDE8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/>
          <w:left w:val="single" w:sz="4" w:space="0" w:color="B6DDE8"/>
          <w:bottom w:val="single" w:sz="4" w:space="0" w:color="B6DDE8"/>
          <w:right w:val="single" w:sz="4" w:space="0" w:color="B6DDE8"/>
        </w:tcBorders>
      </w:tcPr>
    </w:tblStylePr>
  </w:style>
  <w:style w:type="table" w:customStyle="1" w:styleId="Bordered-Accent6">
    <w:name w:val="Bordered - Accent 6"/>
    <w:basedOn w:val="a1"/>
    <w:uiPriority w:val="99"/>
    <w:rsid w:val="001D18B3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FBD4B4"/>
        <w:left w:val="single" w:sz="4" w:space="0" w:color="FBD4B4"/>
        <w:bottom w:val="single" w:sz="4" w:space="0" w:color="FBD4B4"/>
        <w:right w:val="single" w:sz="4" w:space="0" w:color="FBD4B4"/>
        <w:insideH w:val="single" w:sz="4" w:space="0" w:color="FBD4B4"/>
        <w:insideV w:val="single" w:sz="4" w:space="0" w:color="FBD4B4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/>
          <w:left w:val="single" w:sz="4" w:space="0" w:color="FBD4B4"/>
          <w:bottom w:val="single" w:sz="4" w:space="0" w:color="FBD4B4"/>
          <w:right w:val="single" w:sz="4" w:space="0" w:color="FBD4B4"/>
        </w:tcBorders>
      </w:tcPr>
    </w:tblStylePr>
  </w:style>
  <w:style w:type="paragraph" w:styleId="afe">
    <w:name w:val="footnote text"/>
    <w:basedOn w:val="a"/>
    <w:link w:val="aff"/>
    <w:uiPriority w:val="99"/>
    <w:semiHidden/>
    <w:unhideWhenUsed/>
    <w:rsid w:val="001D18B3"/>
    <w:pPr>
      <w:widowControl/>
      <w:autoSpaceDE/>
      <w:autoSpaceDN/>
      <w:spacing w:after="40"/>
    </w:pPr>
    <w:rPr>
      <w:sz w:val="18"/>
      <w:szCs w:val="24"/>
      <w:lang w:eastAsia="ru-RU"/>
    </w:rPr>
  </w:style>
  <w:style w:type="character" w:customStyle="1" w:styleId="aff">
    <w:name w:val="Текст сноски Знак"/>
    <w:basedOn w:val="a0"/>
    <w:link w:val="afe"/>
    <w:uiPriority w:val="99"/>
    <w:semiHidden/>
    <w:rsid w:val="001D18B3"/>
    <w:rPr>
      <w:rFonts w:ascii="Times New Roman" w:eastAsia="Times New Roman" w:hAnsi="Times New Roman" w:cs="Times New Roman"/>
      <w:sz w:val="18"/>
      <w:szCs w:val="24"/>
      <w:lang w:val="ru-RU" w:eastAsia="ru-RU"/>
    </w:rPr>
  </w:style>
  <w:style w:type="character" w:styleId="aff0">
    <w:name w:val="footnote reference"/>
    <w:uiPriority w:val="99"/>
    <w:unhideWhenUsed/>
    <w:rsid w:val="001D18B3"/>
    <w:rPr>
      <w:vertAlign w:val="superscript"/>
    </w:rPr>
  </w:style>
  <w:style w:type="paragraph" w:styleId="aff1">
    <w:name w:val="endnote text"/>
    <w:basedOn w:val="a"/>
    <w:link w:val="aff2"/>
    <w:uiPriority w:val="99"/>
    <w:semiHidden/>
    <w:unhideWhenUsed/>
    <w:rsid w:val="001D18B3"/>
    <w:pPr>
      <w:widowControl/>
      <w:autoSpaceDE/>
      <w:autoSpaceDN/>
    </w:pPr>
    <w:rPr>
      <w:sz w:val="20"/>
      <w:szCs w:val="24"/>
      <w:lang w:eastAsia="ru-RU"/>
    </w:rPr>
  </w:style>
  <w:style w:type="character" w:customStyle="1" w:styleId="aff2">
    <w:name w:val="Текст концевой сноски Знак"/>
    <w:basedOn w:val="a0"/>
    <w:link w:val="aff1"/>
    <w:uiPriority w:val="99"/>
    <w:semiHidden/>
    <w:rsid w:val="001D18B3"/>
    <w:rPr>
      <w:rFonts w:ascii="Times New Roman" w:eastAsia="Times New Roman" w:hAnsi="Times New Roman" w:cs="Times New Roman"/>
      <w:sz w:val="20"/>
      <w:szCs w:val="24"/>
      <w:lang w:val="ru-RU" w:eastAsia="ru-RU"/>
    </w:rPr>
  </w:style>
  <w:style w:type="character" w:styleId="aff3">
    <w:name w:val="endnote reference"/>
    <w:uiPriority w:val="99"/>
    <w:semiHidden/>
    <w:unhideWhenUsed/>
    <w:rsid w:val="001D18B3"/>
    <w:rPr>
      <w:vertAlign w:val="superscript"/>
    </w:rPr>
  </w:style>
  <w:style w:type="paragraph" w:styleId="17">
    <w:name w:val="toc 1"/>
    <w:basedOn w:val="a"/>
    <w:next w:val="a"/>
    <w:uiPriority w:val="39"/>
    <w:unhideWhenUsed/>
    <w:rsid w:val="001D18B3"/>
    <w:pPr>
      <w:widowControl/>
      <w:autoSpaceDE/>
      <w:autoSpaceDN/>
      <w:spacing w:after="57"/>
    </w:pPr>
    <w:rPr>
      <w:sz w:val="24"/>
      <w:szCs w:val="24"/>
      <w:lang w:eastAsia="ru-RU"/>
    </w:rPr>
  </w:style>
  <w:style w:type="paragraph" w:styleId="24">
    <w:name w:val="toc 2"/>
    <w:basedOn w:val="a"/>
    <w:next w:val="a"/>
    <w:uiPriority w:val="39"/>
    <w:unhideWhenUsed/>
    <w:rsid w:val="001D18B3"/>
    <w:pPr>
      <w:widowControl/>
      <w:autoSpaceDE/>
      <w:autoSpaceDN/>
      <w:spacing w:after="57"/>
      <w:ind w:left="283"/>
    </w:pPr>
    <w:rPr>
      <w:sz w:val="24"/>
      <w:szCs w:val="24"/>
      <w:lang w:eastAsia="ru-RU"/>
    </w:rPr>
  </w:style>
  <w:style w:type="paragraph" w:styleId="32">
    <w:name w:val="toc 3"/>
    <w:basedOn w:val="a"/>
    <w:next w:val="a"/>
    <w:uiPriority w:val="39"/>
    <w:unhideWhenUsed/>
    <w:rsid w:val="001D18B3"/>
    <w:pPr>
      <w:widowControl/>
      <w:autoSpaceDE/>
      <w:autoSpaceDN/>
      <w:spacing w:after="57"/>
      <w:ind w:left="567"/>
    </w:pPr>
    <w:rPr>
      <w:sz w:val="24"/>
      <w:szCs w:val="24"/>
      <w:lang w:eastAsia="ru-RU"/>
    </w:rPr>
  </w:style>
  <w:style w:type="paragraph" w:styleId="42">
    <w:name w:val="toc 4"/>
    <w:basedOn w:val="a"/>
    <w:next w:val="a"/>
    <w:uiPriority w:val="39"/>
    <w:unhideWhenUsed/>
    <w:rsid w:val="001D18B3"/>
    <w:pPr>
      <w:widowControl/>
      <w:autoSpaceDE/>
      <w:autoSpaceDN/>
      <w:spacing w:after="57"/>
      <w:ind w:left="850"/>
    </w:pPr>
    <w:rPr>
      <w:sz w:val="24"/>
      <w:szCs w:val="24"/>
      <w:lang w:eastAsia="ru-RU"/>
    </w:rPr>
  </w:style>
  <w:style w:type="paragraph" w:styleId="52">
    <w:name w:val="toc 5"/>
    <w:basedOn w:val="a"/>
    <w:next w:val="a"/>
    <w:uiPriority w:val="39"/>
    <w:unhideWhenUsed/>
    <w:rsid w:val="001D18B3"/>
    <w:pPr>
      <w:widowControl/>
      <w:autoSpaceDE/>
      <w:autoSpaceDN/>
      <w:spacing w:after="57"/>
      <w:ind w:left="1134"/>
    </w:pPr>
    <w:rPr>
      <w:sz w:val="24"/>
      <w:szCs w:val="24"/>
      <w:lang w:eastAsia="ru-RU"/>
    </w:rPr>
  </w:style>
  <w:style w:type="paragraph" w:styleId="61">
    <w:name w:val="toc 6"/>
    <w:basedOn w:val="a"/>
    <w:next w:val="a"/>
    <w:uiPriority w:val="39"/>
    <w:unhideWhenUsed/>
    <w:rsid w:val="001D18B3"/>
    <w:pPr>
      <w:widowControl/>
      <w:autoSpaceDE/>
      <w:autoSpaceDN/>
      <w:spacing w:after="57"/>
      <w:ind w:left="1417"/>
    </w:pPr>
    <w:rPr>
      <w:sz w:val="24"/>
      <w:szCs w:val="24"/>
      <w:lang w:eastAsia="ru-RU"/>
    </w:rPr>
  </w:style>
  <w:style w:type="paragraph" w:styleId="71">
    <w:name w:val="toc 7"/>
    <w:basedOn w:val="a"/>
    <w:next w:val="a"/>
    <w:uiPriority w:val="39"/>
    <w:unhideWhenUsed/>
    <w:rsid w:val="001D18B3"/>
    <w:pPr>
      <w:widowControl/>
      <w:autoSpaceDE/>
      <w:autoSpaceDN/>
      <w:spacing w:after="57"/>
      <w:ind w:left="1701"/>
    </w:pPr>
    <w:rPr>
      <w:sz w:val="24"/>
      <w:szCs w:val="24"/>
      <w:lang w:eastAsia="ru-RU"/>
    </w:rPr>
  </w:style>
  <w:style w:type="paragraph" w:styleId="81">
    <w:name w:val="toc 8"/>
    <w:basedOn w:val="a"/>
    <w:next w:val="a"/>
    <w:uiPriority w:val="39"/>
    <w:unhideWhenUsed/>
    <w:rsid w:val="001D18B3"/>
    <w:pPr>
      <w:widowControl/>
      <w:autoSpaceDE/>
      <w:autoSpaceDN/>
      <w:spacing w:after="57"/>
      <w:ind w:left="1984"/>
    </w:pPr>
    <w:rPr>
      <w:sz w:val="24"/>
      <w:szCs w:val="24"/>
      <w:lang w:eastAsia="ru-RU"/>
    </w:rPr>
  </w:style>
  <w:style w:type="paragraph" w:styleId="91">
    <w:name w:val="toc 9"/>
    <w:basedOn w:val="a"/>
    <w:next w:val="a"/>
    <w:uiPriority w:val="39"/>
    <w:unhideWhenUsed/>
    <w:rsid w:val="001D18B3"/>
    <w:pPr>
      <w:widowControl/>
      <w:autoSpaceDE/>
      <w:autoSpaceDN/>
      <w:spacing w:after="57"/>
      <w:ind w:left="2268"/>
    </w:pPr>
    <w:rPr>
      <w:sz w:val="24"/>
      <w:szCs w:val="24"/>
      <w:lang w:eastAsia="ru-RU"/>
    </w:rPr>
  </w:style>
  <w:style w:type="paragraph" w:styleId="aff4">
    <w:name w:val="TOC Heading"/>
    <w:uiPriority w:val="39"/>
    <w:unhideWhenUsed/>
    <w:rsid w:val="001D18B3"/>
    <w:pPr>
      <w:widowControl/>
      <w:autoSpaceDE/>
      <w:autoSpaceDN/>
      <w:spacing w:after="200" w:line="276" w:lineRule="auto"/>
    </w:pPr>
    <w:rPr>
      <w:rFonts w:ascii="Calibri" w:eastAsia="Calibri" w:hAnsi="Calibri" w:cs="Times New Roman"/>
      <w:lang w:val="ru-RU"/>
    </w:rPr>
  </w:style>
  <w:style w:type="paragraph" w:styleId="aff5">
    <w:name w:val="table of figures"/>
    <w:basedOn w:val="a"/>
    <w:next w:val="a"/>
    <w:uiPriority w:val="99"/>
    <w:unhideWhenUsed/>
    <w:rsid w:val="001D18B3"/>
    <w:pPr>
      <w:widowControl/>
      <w:autoSpaceDE/>
      <w:autoSpaceDN/>
    </w:pPr>
    <w:rPr>
      <w:sz w:val="24"/>
      <w:szCs w:val="24"/>
      <w:lang w:eastAsia="ru-RU"/>
    </w:rPr>
  </w:style>
  <w:style w:type="paragraph" w:customStyle="1" w:styleId="aff6">
    <w:name w:val="Название"/>
    <w:basedOn w:val="a"/>
    <w:link w:val="aff7"/>
    <w:qFormat/>
    <w:rsid w:val="001D18B3"/>
    <w:pPr>
      <w:widowControl/>
      <w:autoSpaceDE/>
      <w:autoSpaceDN/>
      <w:jc w:val="center"/>
    </w:pPr>
    <w:rPr>
      <w:sz w:val="24"/>
      <w:szCs w:val="20"/>
      <w:lang w:eastAsia="ru-RU"/>
    </w:rPr>
  </w:style>
  <w:style w:type="character" w:customStyle="1" w:styleId="aff7">
    <w:name w:val="Название Знак"/>
    <w:link w:val="aff6"/>
    <w:rsid w:val="001D18B3"/>
    <w:rPr>
      <w:rFonts w:ascii="Times New Roman" w:eastAsia="Times New Roman" w:hAnsi="Times New Roman" w:cs="Times New Roman"/>
      <w:sz w:val="24"/>
      <w:szCs w:val="20"/>
      <w:lang w:val="ru-RU" w:eastAsia="ru-RU"/>
    </w:rPr>
  </w:style>
  <w:style w:type="paragraph" w:styleId="33">
    <w:name w:val="Body Text 3"/>
    <w:basedOn w:val="a"/>
    <w:link w:val="34"/>
    <w:uiPriority w:val="99"/>
    <w:rsid w:val="001D18B3"/>
    <w:pPr>
      <w:widowControl/>
      <w:autoSpaceDE/>
      <w:autoSpaceDN/>
      <w:spacing w:after="120"/>
    </w:pPr>
    <w:rPr>
      <w:sz w:val="16"/>
      <w:szCs w:val="16"/>
      <w:lang w:eastAsia="ru-RU"/>
    </w:rPr>
  </w:style>
  <w:style w:type="character" w:customStyle="1" w:styleId="34">
    <w:name w:val="Основной текст 3 Знак"/>
    <w:basedOn w:val="a0"/>
    <w:link w:val="33"/>
    <w:uiPriority w:val="99"/>
    <w:rsid w:val="001D18B3"/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paragraph" w:customStyle="1" w:styleId="18">
    <w:name w:val="Обычный1"/>
    <w:rsid w:val="001D18B3"/>
    <w:pPr>
      <w:autoSpaceDE/>
      <w:autoSpaceDN/>
      <w:spacing w:after="200" w:line="276" w:lineRule="auto"/>
    </w:pPr>
    <w:rPr>
      <w:rFonts w:ascii="Times New Roman" w:eastAsia="Times New Roman" w:hAnsi="Times New Roman" w:cs="Times New Roman"/>
      <w:color w:val="000000"/>
      <w:sz w:val="24"/>
      <w:lang w:val="ru-RU" w:eastAsia="ja-JP"/>
    </w:rPr>
  </w:style>
  <w:style w:type="character" w:customStyle="1" w:styleId="FontStyle28">
    <w:name w:val="Font Style28"/>
    <w:uiPriority w:val="99"/>
    <w:rsid w:val="001D18B3"/>
    <w:rPr>
      <w:rFonts w:ascii="Times New Roman" w:hAnsi="Times New Roman" w:cs="Times New Roman"/>
      <w:sz w:val="22"/>
      <w:szCs w:val="22"/>
    </w:rPr>
  </w:style>
  <w:style w:type="paragraph" w:customStyle="1" w:styleId="Iauiue1">
    <w:name w:val="Iau?iue1"/>
    <w:rsid w:val="001D18B3"/>
    <w:pPr>
      <w:autoSpaceDE/>
      <w:autoSpaceDN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ConsNonformat">
    <w:name w:val="ConsNonformat"/>
    <w:rsid w:val="001D18B3"/>
    <w:pPr>
      <w:autoSpaceDE/>
      <w:autoSpaceDN/>
    </w:pPr>
    <w:rPr>
      <w:rFonts w:ascii="Courier New" w:eastAsia="Times New Roman" w:hAnsi="Courier New" w:cs="Times New Roman"/>
      <w:sz w:val="20"/>
      <w:szCs w:val="20"/>
      <w:lang w:val="ru-RU" w:eastAsia="ru-RU"/>
    </w:rPr>
  </w:style>
  <w:style w:type="paragraph" w:customStyle="1" w:styleId="STYLEA7">
    <w:name w:val="STYLE_A7"/>
    <w:uiPriority w:val="99"/>
    <w:rsid w:val="001D18B3"/>
    <w:pPr>
      <w:autoSpaceDE/>
      <w:autoSpaceDN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19">
    <w:name w:val="Цитата1"/>
    <w:basedOn w:val="a"/>
    <w:rsid w:val="001D18B3"/>
    <w:pPr>
      <w:widowControl/>
      <w:autoSpaceDE/>
      <w:autoSpaceDN/>
      <w:ind w:left="-567" w:right="43" w:firstLine="567"/>
      <w:jc w:val="both"/>
    </w:pPr>
    <w:rPr>
      <w:rFonts w:eastAsia="SimSun"/>
      <w:sz w:val="24"/>
      <w:szCs w:val="20"/>
      <w:lang w:eastAsia="ar-SA"/>
    </w:rPr>
  </w:style>
  <w:style w:type="paragraph" w:customStyle="1" w:styleId="220">
    <w:name w:val="Основной текст 22"/>
    <w:basedOn w:val="a"/>
    <w:rsid w:val="001D18B3"/>
    <w:pPr>
      <w:widowControl/>
      <w:autoSpaceDE/>
      <w:autoSpaceDN/>
      <w:ind w:right="70"/>
      <w:jc w:val="both"/>
    </w:pPr>
    <w:rPr>
      <w:rFonts w:eastAsia="SimSun"/>
      <w:sz w:val="24"/>
      <w:szCs w:val="24"/>
      <w:lang w:eastAsia="ar-SA"/>
    </w:rPr>
  </w:style>
  <w:style w:type="paragraph" w:customStyle="1" w:styleId="211">
    <w:name w:val="Основной текст с отступом 21"/>
    <w:basedOn w:val="a"/>
    <w:rsid w:val="001D18B3"/>
    <w:pPr>
      <w:widowControl/>
      <w:autoSpaceDE/>
      <w:autoSpaceDN/>
      <w:ind w:right="43" w:firstLine="720"/>
      <w:jc w:val="both"/>
    </w:pPr>
    <w:rPr>
      <w:rFonts w:eastAsia="SimSun"/>
      <w:sz w:val="24"/>
      <w:szCs w:val="24"/>
      <w:lang w:eastAsia="ar-SA"/>
    </w:rPr>
  </w:style>
  <w:style w:type="paragraph" w:styleId="aff8">
    <w:name w:val="Body Text Indent"/>
    <w:basedOn w:val="a"/>
    <w:link w:val="aff9"/>
    <w:uiPriority w:val="99"/>
    <w:semiHidden/>
    <w:unhideWhenUsed/>
    <w:rsid w:val="001D18B3"/>
    <w:pPr>
      <w:widowControl/>
      <w:autoSpaceDE/>
      <w:autoSpaceDN/>
      <w:spacing w:after="120"/>
      <w:ind w:left="283"/>
    </w:pPr>
    <w:rPr>
      <w:sz w:val="24"/>
      <w:szCs w:val="24"/>
      <w:lang w:eastAsia="ru-RU"/>
    </w:rPr>
  </w:style>
  <w:style w:type="character" w:customStyle="1" w:styleId="aff9">
    <w:name w:val="Основной текст с отступом Знак"/>
    <w:basedOn w:val="a0"/>
    <w:link w:val="aff8"/>
    <w:uiPriority w:val="99"/>
    <w:semiHidden/>
    <w:rsid w:val="001D18B3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ffa">
    <w:name w:val="Основной шрифт"/>
    <w:uiPriority w:val="99"/>
    <w:rsid w:val="001D18B3"/>
  </w:style>
  <w:style w:type="character" w:styleId="affb">
    <w:name w:val="page number"/>
    <w:uiPriority w:val="99"/>
    <w:rsid w:val="001D18B3"/>
    <w:rPr>
      <w:rFonts w:cs="Times New Roman"/>
    </w:rPr>
  </w:style>
  <w:style w:type="paragraph" w:styleId="25">
    <w:name w:val="Body Text 2"/>
    <w:basedOn w:val="a"/>
    <w:link w:val="26"/>
    <w:rsid w:val="001D18B3"/>
    <w:pPr>
      <w:widowControl/>
      <w:autoSpaceDE/>
      <w:autoSpaceDN/>
      <w:ind w:firstLine="567"/>
      <w:jc w:val="both"/>
    </w:pPr>
    <w:rPr>
      <w:sz w:val="20"/>
      <w:szCs w:val="20"/>
      <w:lang w:eastAsia="ru-RU"/>
    </w:rPr>
  </w:style>
  <w:style w:type="character" w:customStyle="1" w:styleId="26">
    <w:name w:val="Основной текст 2 Знак"/>
    <w:basedOn w:val="a0"/>
    <w:link w:val="25"/>
    <w:rsid w:val="001D18B3"/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paragraph" w:customStyle="1" w:styleId="formattext">
    <w:name w:val="formattext"/>
    <w:basedOn w:val="a"/>
    <w:rsid w:val="001D18B3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styleId="affc">
    <w:name w:val="Revision"/>
    <w:hidden/>
    <w:uiPriority w:val="99"/>
    <w:semiHidden/>
    <w:rsid w:val="001D18B3"/>
    <w:pPr>
      <w:widowControl/>
      <w:autoSpaceDE/>
      <w:autoSpaceDN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ffd">
    <w:name w:val="Plain Text"/>
    <w:basedOn w:val="a"/>
    <w:link w:val="affe"/>
    <w:uiPriority w:val="99"/>
    <w:unhideWhenUsed/>
    <w:rsid w:val="001D18B3"/>
    <w:pPr>
      <w:widowControl/>
    </w:pPr>
    <w:rPr>
      <w:rFonts w:ascii="Courier New" w:hAnsi="Courier New"/>
      <w:sz w:val="20"/>
      <w:szCs w:val="20"/>
      <w:lang w:eastAsia="ru-RU"/>
    </w:rPr>
  </w:style>
  <w:style w:type="character" w:customStyle="1" w:styleId="affe">
    <w:name w:val="Текст Знак"/>
    <w:basedOn w:val="a0"/>
    <w:link w:val="affd"/>
    <w:uiPriority w:val="99"/>
    <w:rsid w:val="001D18B3"/>
    <w:rPr>
      <w:rFonts w:ascii="Courier New" w:eastAsia="Times New Roman" w:hAnsi="Courier New" w:cs="Times New Roman"/>
      <w:sz w:val="20"/>
      <w:szCs w:val="20"/>
      <w:lang w:val="ru-RU" w:eastAsia="ru-RU"/>
    </w:rPr>
  </w:style>
  <w:style w:type="paragraph" w:customStyle="1" w:styleId="Tleft">
    <w:name w:val="Tleft"/>
    <w:basedOn w:val="a"/>
    <w:qFormat/>
    <w:rsid w:val="001D18B3"/>
    <w:pPr>
      <w:widowControl/>
      <w:autoSpaceDE/>
      <w:autoSpaceDN/>
    </w:pPr>
    <w:rPr>
      <w:rFonts w:ascii="Arial" w:eastAsia="Arial" w:hAnsi="Arial" w:cs="Arial"/>
      <w:sz w:val="20"/>
      <w:szCs w:val="20"/>
      <w:lang w:eastAsia="ru-RU"/>
    </w:rPr>
  </w:style>
  <w:style w:type="character" w:customStyle="1" w:styleId="a6">
    <w:name w:val="Абзац списка Знак"/>
    <w:link w:val="a5"/>
    <w:uiPriority w:val="34"/>
    <w:rsid w:val="001D18B3"/>
    <w:rPr>
      <w:rFonts w:ascii="Times New Roman" w:eastAsia="Times New Roman" w:hAnsi="Times New Roman" w:cs="Times New Roman"/>
      <w:lang w:val="ru-RU"/>
    </w:rPr>
  </w:style>
  <w:style w:type="numbering" w:customStyle="1" w:styleId="111">
    <w:name w:val="Нет списка11"/>
    <w:next w:val="a2"/>
    <w:uiPriority w:val="99"/>
    <w:semiHidden/>
    <w:unhideWhenUsed/>
    <w:rsid w:val="001D18B3"/>
  </w:style>
  <w:style w:type="character" w:customStyle="1" w:styleId="27">
    <w:name w:val="Основной текст (2)_"/>
    <w:basedOn w:val="a0"/>
    <w:link w:val="28"/>
    <w:rsid w:val="001D18B3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character" w:customStyle="1" w:styleId="29">
    <w:name w:val="Основной текст (2) + Не полужирный"/>
    <w:basedOn w:val="27"/>
    <w:rsid w:val="001D18B3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character" w:customStyle="1" w:styleId="afff">
    <w:name w:val="Основной текст + Полужирный"/>
    <w:basedOn w:val="a0"/>
    <w:rsid w:val="001D18B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paragraph" w:customStyle="1" w:styleId="28">
    <w:name w:val="Основной текст (2)"/>
    <w:basedOn w:val="a"/>
    <w:link w:val="27"/>
    <w:rsid w:val="001D18B3"/>
    <w:pPr>
      <w:widowControl/>
      <w:shd w:val="clear" w:color="auto" w:fill="FFFFFF"/>
      <w:autoSpaceDE/>
      <w:autoSpaceDN/>
      <w:spacing w:after="60" w:line="0" w:lineRule="atLeast"/>
    </w:pPr>
    <w:rPr>
      <w:sz w:val="23"/>
      <w:szCs w:val="23"/>
      <w:lang w:val="en-US"/>
    </w:rPr>
  </w:style>
  <w:style w:type="character" w:customStyle="1" w:styleId="afff0">
    <w:name w:val="Основной текст_"/>
    <w:basedOn w:val="a0"/>
    <w:link w:val="2a"/>
    <w:rsid w:val="001D18B3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paragraph" w:customStyle="1" w:styleId="2a">
    <w:name w:val="Основной текст2"/>
    <w:basedOn w:val="a"/>
    <w:link w:val="afff0"/>
    <w:rsid w:val="001D18B3"/>
    <w:pPr>
      <w:widowControl/>
      <w:shd w:val="clear" w:color="auto" w:fill="FFFFFF"/>
      <w:autoSpaceDE/>
      <w:autoSpaceDN/>
      <w:spacing w:before="300" w:after="300" w:line="0" w:lineRule="atLeast"/>
      <w:jc w:val="both"/>
    </w:pPr>
    <w:rPr>
      <w:sz w:val="23"/>
      <w:szCs w:val="23"/>
      <w:lang w:val="en-US"/>
    </w:rPr>
  </w:style>
  <w:style w:type="character" w:customStyle="1" w:styleId="wmi-callto">
    <w:name w:val="wmi-callto"/>
    <w:rsid w:val="001D18B3"/>
  </w:style>
  <w:style w:type="character" w:customStyle="1" w:styleId="fontstyle01">
    <w:name w:val="fontstyle01"/>
    <w:rsid w:val="001D18B3"/>
    <w:rPr>
      <w:rFonts w:ascii="ArialMT" w:hAnsi="ArialMT" w:hint="default"/>
      <w:b w:val="0"/>
      <w:bCs w:val="0"/>
      <w:i w:val="0"/>
      <w:iCs w:val="0"/>
      <w:color w:val="000000"/>
      <w:sz w:val="24"/>
      <w:szCs w:val="24"/>
    </w:rPr>
  </w:style>
  <w:style w:type="paragraph" w:customStyle="1" w:styleId="212">
    <w:name w:val="Средняя сетка 21"/>
    <w:rsid w:val="001D18B3"/>
    <w:pPr>
      <w:suppressAutoHyphens/>
      <w:autoSpaceDE/>
      <w:autoSpaceDN/>
    </w:pPr>
    <w:rPr>
      <w:rFonts w:ascii="Calibri" w:eastAsia="Calibri" w:hAnsi="Calibri" w:cs="Times New Roman"/>
      <w:kern w:val="1"/>
      <w:sz w:val="20"/>
      <w:szCs w:val="20"/>
      <w:lang w:val="ru-RU" w:eastAsia="ar-SA"/>
    </w:rPr>
  </w:style>
  <w:style w:type="numbering" w:customStyle="1" w:styleId="213">
    <w:name w:val="Нет списка21"/>
    <w:next w:val="a2"/>
    <w:uiPriority w:val="99"/>
    <w:semiHidden/>
    <w:unhideWhenUsed/>
    <w:rsid w:val="001D18B3"/>
  </w:style>
  <w:style w:type="character" w:customStyle="1" w:styleId="1a">
    <w:name w:val="Неразрешенное упоминание1"/>
    <w:basedOn w:val="a0"/>
    <w:uiPriority w:val="99"/>
    <w:semiHidden/>
    <w:unhideWhenUsed/>
    <w:rsid w:val="001D18B3"/>
    <w:rPr>
      <w:color w:val="605E5C"/>
      <w:shd w:val="clear" w:color="auto" w:fill="E1DFDD"/>
    </w:rPr>
  </w:style>
  <w:style w:type="character" w:customStyle="1" w:styleId="2b">
    <w:name w:val="Неразрешенное упоминание2"/>
    <w:basedOn w:val="a0"/>
    <w:uiPriority w:val="99"/>
    <w:semiHidden/>
    <w:unhideWhenUsed/>
    <w:rsid w:val="001D18B3"/>
    <w:rPr>
      <w:color w:val="605E5C"/>
      <w:shd w:val="clear" w:color="auto" w:fill="E1DFDD"/>
    </w:rPr>
  </w:style>
  <w:style w:type="paragraph" w:customStyle="1" w:styleId="1b">
    <w:name w:val="Заголовок1"/>
    <w:basedOn w:val="a"/>
    <w:next w:val="a"/>
    <w:uiPriority w:val="10"/>
    <w:qFormat/>
    <w:locked/>
    <w:rsid w:val="001D18B3"/>
    <w:pPr>
      <w:widowControl/>
      <w:autoSpaceDE/>
      <w:autoSpaceDN/>
      <w:spacing w:after="80"/>
      <w:contextualSpacing/>
    </w:pPr>
    <w:rPr>
      <w:rFonts w:ascii="Calibri Light" w:hAnsi="Calibri Light"/>
      <w:spacing w:val="-10"/>
      <w:kern w:val="28"/>
      <w:sz w:val="56"/>
      <w:szCs w:val="56"/>
      <w14:ligatures w14:val="standardContextual"/>
    </w:rPr>
  </w:style>
  <w:style w:type="character" w:customStyle="1" w:styleId="afff1">
    <w:name w:val="Заголовок Знак"/>
    <w:basedOn w:val="a0"/>
    <w:link w:val="afff2"/>
    <w:uiPriority w:val="10"/>
    <w:rsid w:val="001D18B3"/>
    <w:rPr>
      <w:rFonts w:ascii="Calibri Light" w:eastAsia="Times New Roman" w:hAnsi="Calibri Light" w:cs="Times New Roman"/>
      <w:spacing w:val="-10"/>
      <w:kern w:val="28"/>
      <w:sz w:val="56"/>
      <w:szCs w:val="56"/>
      <w14:ligatures w14:val="standardContextual"/>
    </w:rPr>
  </w:style>
  <w:style w:type="character" w:customStyle="1" w:styleId="1c">
    <w:name w:val="Сильное выделение1"/>
    <w:basedOn w:val="a0"/>
    <w:uiPriority w:val="21"/>
    <w:qFormat/>
    <w:rsid w:val="001D18B3"/>
    <w:rPr>
      <w:i/>
      <w:iCs/>
      <w:color w:val="2E74B5"/>
    </w:rPr>
  </w:style>
  <w:style w:type="character" w:customStyle="1" w:styleId="1d">
    <w:name w:val="Сильная ссылка1"/>
    <w:basedOn w:val="a0"/>
    <w:uiPriority w:val="32"/>
    <w:qFormat/>
    <w:rsid w:val="001D18B3"/>
    <w:rPr>
      <w:b/>
      <w:bCs/>
      <w:smallCaps/>
      <w:color w:val="2E74B5"/>
      <w:spacing w:val="5"/>
    </w:rPr>
  </w:style>
  <w:style w:type="paragraph" w:customStyle="1" w:styleId="msonormal0">
    <w:name w:val="msonormal"/>
    <w:basedOn w:val="a"/>
    <w:rsid w:val="001D18B3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outlineelement">
    <w:name w:val="outlineelement"/>
    <w:basedOn w:val="a"/>
    <w:rsid w:val="001D18B3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paragraph">
    <w:name w:val="paragraph"/>
    <w:basedOn w:val="a"/>
    <w:rsid w:val="001D18B3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character" w:customStyle="1" w:styleId="textrun">
    <w:name w:val="textrun"/>
    <w:basedOn w:val="a0"/>
    <w:rsid w:val="001D18B3"/>
  </w:style>
  <w:style w:type="character" w:customStyle="1" w:styleId="normaltextrun">
    <w:name w:val="normaltextrun"/>
    <w:basedOn w:val="a0"/>
    <w:rsid w:val="001D18B3"/>
  </w:style>
  <w:style w:type="character" w:customStyle="1" w:styleId="eop">
    <w:name w:val="eop"/>
    <w:basedOn w:val="a0"/>
    <w:rsid w:val="001D18B3"/>
  </w:style>
  <w:style w:type="character" w:customStyle="1" w:styleId="scxw165183243">
    <w:name w:val="scxw165183243"/>
    <w:basedOn w:val="a0"/>
    <w:rsid w:val="001D18B3"/>
  </w:style>
  <w:style w:type="character" w:customStyle="1" w:styleId="wacimagecontainer">
    <w:name w:val="wacimagecontainer"/>
    <w:basedOn w:val="a0"/>
    <w:rsid w:val="001D18B3"/>
  </w:style>
  <w:style w:type="character" w:customStyle="1" w:styleId="apple-converted-space">
    <w:name w:val="apple-converted-space"/>
    <w:basedOn w:val="a0"/>
    <w:rsid w:val="001D18B3"/>
  </w:style>
  <w:style w:type="character" w:customStyle="1" w:styleId="wacimagegroupcontainer">
    <w:name w:val="wacimagegroupcontainer"/>
    <w:basedOn w:val="a0"/>
    <w:rsid w:val="001D18B3"/>
  </w:style>
  <w:style w:type="character" w:customStyle="1" w:styleId="contentcontrol">
    <w:name w:val="contentcontrol"/>
    <w:basedOn w:val="a0"/>
    <w:rsid w:val="001D18B3"/>
  </w:style>
  <w:style w:type="character" w:customStyle="1" w:styleId="contentcontrolboundarysink">
    <w:name w:val="contentcontrolboundarysink"/>
    <w:basedOn w:val="a0"/>
    <w:rsid w:val="001D18B3"/>
  </w:style>
  <w:style w:type="character" w:customStyle="1" w:styleId="tabrun">
    <w:name w:val="tabrun"/>
    <w:basedOn w:val="a0"/>
    <w:rsid w:val="001D18B3"/>
  </w:style>
  <w:style w:type="character" w:customStyle="1" w:styleId="tabchar">
    <w:name w:val="tabchar"/>
    <w:basedOn w:val="a0"/>
    <w:rsid w:val="001D18B3"/>
  </w:style>
  <w:style w:type="character" w:customStyle="1" w:styleId="tableaderchars">
    <w:name w:val="tableaderchars"/>
    <w:basedOn w:val="a0"/>
    <w:rsid w:val="001D18B3"/>
  </w:style>
  <w:style w:type="table" w:customStyle="1" w:styleId="TableNormal0">
    <w:name w:val="TableNormal"/>
    <w:rsid w:val="001D18B3"/>
    <w:pPr>
      <w:widowControl/>
      <w:autoSpaceDE/>
      <w:autoSpaceDN/>
    </w:pPr>
    <w:rPr>
      <w:rFonts w:ascii="Times New Roman" w:eastAsia="Times New Roman" w:hAnsi="Times New Roman" w:cs="Times New Roman"/>
      <w:sz w:val="20"/>
      <w:szCs w:val="20"/>
      <w:lang w:val="ru" w:eastAsia="ru-RU"/>
    </w:rPr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10">
    <w:name w:val="TableNormal1"/>
    <w:rsid w:val="001D18B3"/>
    <w:pPr>
      <w:widowControl/>
      <w:autoSpaceDE/>
      <w:autoSpaceDN/>
    </w:pPr>
    <w:rPr>
      <w:rFonts w:ascii="Times New Roman" w:eastAsia="Times New Roman" w:hAnsi="Times New Roman" w:cs="Times New Roman"/>
      <w:sz w:val="20"/>
      <w:szCs w:val="20"/>
      <w:lang w:val="ru" w:eastAsia="ru-RU"/>
    </w:rPr>
    <w:tblPr>
      <w:tblCellMar>
        <w:top w:w="100" w:type="dxa"/>
        <w:left w:w="100" w:type="dxa"/>
        <w:bottom w:w="100" w:type="dxa"/>
        <w:right w:w="100" w:type="dxa"/>
      </w:tblCellMar>
    </w:tblPr>
  </w:style>
  <w:style w:type="character" w:customStyle="1" w:styleId="ng-binding">
    <w:name w:val="ng-binding"/>
    <w:basedOn w:val="a0"/>
    <w:rsid w:val="001D18B3"/>
  </w:style>
  <w:style w:type="paragraph" w:customStyle="1" w:styleId="STYLEA1">
    <w:name w:val="STYLE_A1"/>
    <w:uiPriority w:val="99"/>
    <w:rsid w:val="001D18B3"/>
    <w:pPr>
      <w:jc w:val="both"/>
    </w:pPr>
    <w:rPr>
      <w:rFonts w:ascii="Times New Roman" w:eastAsia="Times New Roman" w:hAnsi="Times New Roman" w:cs="Times New Roman"/>
      <w:sz w:val="24"/>
      <w:szCs w:val="24"/>
      <w:lang w:val="ru" w:eastAsia="ru-RU"/>
    </w:rPr>
  </w:style>
  <w:style w:type="paragraph" w:customStyle="1" w:styleId="STYLEA2">
    <w:name w:val="STYLE_A2"/>
    <w:uiPriority w:val="99"/>
    <w:rsid w:val="001D18B3"/>
    <w:pPr>
      <w:keepNext/>
      <w:keepLines/>
      <w:spacing w:before="340"/>
      <w:ind w:left="567" w:right="567"/>
    </w:pPr>
    <w:rPr>
      <w:rFonts w:ascii="Times New Roman" w:eastAsia="Times New Roman" w:hAnsi="Times New Roman" w:cs="Times New Roman"/>
      <w:b/>
      <w:bCs/>
      <w:sz w:val="24"/>
      <w:szCs w:val="24"/>
      <w:lang w:val="ru" w:eastAsia="ru-RU"/>
    </w:rPr>
  </w:style>
  <w:style w:type="paragraph" w:customStyle="1" w:styleId="STYLEA3">
    <w:name w:val="STYLE_A3"/>
    <w:uiPriority w:val="99"/>
    <w:rsid w:val="001D18B3"/>
    <w:pPr>
      <w:keepNext/>
      <w:keepLines/>
      <w:spacing w:before="113"/>
      <w:jc w:val="both"/>
    </w:pPr>
    <w:rPr>
      <w:rFonts w:ascii="Times New Roman" w:eastAsia="Times New Roman" w:hAnsi="Times New Roman" w:cs="Times New Roman"/>
      <w:sz w:val="24"/>
      <w:szCs w:val="24"/>
      <w:lang w:val="ru" w:eastAsia="ru-RU"/>
    </w:rPr>
  </w:style>
  <w:style w:type="paragraph" w:customStyle="1" w:styleId="STYLEA4">
    <w:name w:val="STYLE_A4"/>
    <w:uiPriority w:val="99"/>
    <w:rsid w:val="001D18B3"/>
    <w:pPr>
      <w:keepNext/>
      <w:keepLines/>
      <w:spacing w:before="340"/>
      <w:ind w:left="-567" w:right="2835"/>
      <w:jc w:val="right"/>
    </w:pPr>
    <w:rPr>
      <w:rFonts w:ascii="Times New Roman" w:eastAsia="Times New Roman" w:hAnsi="Times New Roman" w:cs="Times New Roman"/>
      <w:b/>
      <w:bCs/>
      <w:i/>
      <w:iCs/>
      <w:sz w:val="24"/>
      <w:szCs w:val="24"/>
      <w:lang w:val="ru" w:eastAsia="ru-RU"/>
    </w:rPr>
  </w:style>
  <w:style w:type="paragraph" w:customStyle="1" w:styleId="STYLEA5">
    <w:name w:val="STYLE_A5"/>
    <w:uiPriority w:val="99"/>
    <w:rsid w:val="001D18B3"/>
    <w:pPr>
      <w:keepNext/>
      <w:keepLines/>
      <w:ind w:left="-567" w:right="2835"/>
      <w:jc w:val="right"/>
    </w:pPr>
    <w:rPr>
      <w:rFonts w:ascii="Times New Roman" w:eastAsia="Times New Roman" w:hAnsi="Times New Roman" w:cs="Times New Roman"/>
      <w:b/>
      <w:bCs/>
      <w:i/>
      <w:iCs/>
      <w:sz w:val="24"/>
      <w:szCs w:val="24"/>
      <w:lang w:val="ru" w:eastAsia="ru-RU"/>
    </w:rPr>
  </w:style>
  <w:style w:type="paragraph" w:customStyle="1" w:styleId="STYLEA6">
    <w:name w:val="STYLE_A6"/>
    <w:uiPriority w:val="99"/>
    <w:rsid w:val="001D18B3"/>
    <w:pPr>
      <w:keepLines/>
      <w:ind w:left="-567" w:right="2835"/>
      <w:jc w:val="right"/>
    </w:pPr>
    <w:rPr>
      <w:rFonts w:ascii="Times New Roman" w:eastAsia="Times New Roman" w:hAnsi="Times New Roman" w:cs="Times New Roman"/>
      <w:b/>
      <w:bCs/>
      <w:i/>
      <w:iCs/>
      <w:sz w:val="24"/>
      <w:szCs w:val="24"/>
      <w:lang w:val="ru" w:eastAsia="ru-RU"/>
    </w:rPr>
  </w:style>
  <w:style w:type="paragraph" w:customStyle="1" w:styleId="STYLEA8">
    <w:name w:val="STYLE_A8"/>
    <w:uiPriority w:val="99"/>
    <w:rsid w:val="001D18B3"/>
    <w:rPr>
      <w:rFonts w:ascii="Times New Roman" w:eastAsia="Times New Roman" w:hAnsi="Times New Roman" w:cs="Times New Roman"/>
      <w:sz w:val="24"/>
      <w:szCs w:val="24"/>
      <w:lang w:val="ru" w:eastAsia="ru-RU"/>
    </w:rPr>
  </w:style>
  <w:style w:type="paragraph" w:customStyle="1" w:styleId="STYLEA9">
    <w:name w:val="STYLE_A9"/>
    <w:uiPriority w:val="99"/>
    <w:rsid w:val="001D18B3"/>
    <w:rPr>
      <w:rFonts w:ascii="Times New Roman" w:eastAsia="Times New Roman" w:hAnsi="Times New Roman" w:cs="Times New Roman"/>
      <w:sz w:val="24"/>
      <w:szCs w:val="24"/>
      <w:lang w:val="ru" w:eastAsia="ru-RU"/>
    </w:rPr>
  </w:style>
  <w:style w:type="table" w:customStyle="1" w:styleId="180">
    <w:name w:val="18"/>
    <w:basedOn w:val="TableNormal10"/>
    <w:rsid w:val="001D18B3"/>
    <w:tblPr>
      <w:tblStyleRowBandSize w:val="1"/>
      <w:tblStyleColBandSize w:val="1"/>
      <w:tblCellMar>
        <w:top w:w="0" w:type="dxa"/>
        <w:left w:w="70" w:type="dxa"/>
        <w:bottom w:w="0" w:type="dxa"/>
        <w:right w:w="70" w:type="dxa"/>
      </w:tblCellMar>
    </w:tblPr>
  </w:style>
  <w:style w:type="table" w:customStyle="1" w:styleId="170">
    <w:name w:val="17"/>
    <w:basedOn w:val="TableNormal10"/>
    <w:rsid w:val="001D18B3"/>
    <w:tblPr>
      <w:tblStyleRowBandSize w:val="1"/>
      <w:tblStyleColBandSize w:val="1"/>
      <w:tblCellMar>
        <w:top w:w="0" w:type="dxa"/>
        <w:left w:w="70" w:type="dxa"/>
        <w:bottom w:w="0" w:type="dxa"/>
        <w:right w:w="70" w:type="dxa"/>
      </w:tblCellMar>
    </w:tblPr>
  </w:style>
  <w:style w:type="table" w:customStyle="1" w:styleId="160">
    <w:name w:val="16"/>
    <w:basedOn w:val="TableNormal10"/>
    <w:rsid w:val="001D18B3"/>
    <w:tblPr>
      <w:tblStyleRowBandSize w:val="1"/>
      <w:tblStyleColBandSize w:val="1"/>
      <w:tblCellMar>
        <w:top w:w="0" w:type="dxa"/>
        <w:left w:w="70" w:type="dxa"/>
        <w:bottom w:w="0" w:type="dxa"/>
        <w:right w:w="70" w:type="dxa"/>
      </w:tblCellMar>
    </w:tblPr>
  </w:style>
  <w:style w:type="table" w:customStyle="1" w:styleId="150">
    <w:name w:val="15"/>
    <w:basedOn w:val="TableNormal10"/>
    <w:rsid w:val="001D18B3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0">
    <w:name w:val="14"/>
    <w:basedOn w:val="TableNormal10"/>
    <w:rsid w:val="001D18B3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0">
    <w:name w:val="13"/>
    <w:basedOn w:val="TableNormal10"/>
    <w:rsid w:val="001D18B3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0">
    <w:name w:val="12"/>
    <w:basedOn w:val="TableNormal10"/>
    <w:rsid w:val="001D18B3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2">
    <w:name w:val="11"/>
    <w:basedOn w:val="TableNormal10"/>
    <w:rsid w:val="001D18B3"/>
    <w:tblPr>
      <w:tblStyleRowBandSize w:val="1"/>
      <w:tblStyleColBandSize w:val="1"/>
      <w:tblCellMar>
        <w:top w:w="0" w:type="dxa"/>
        <w:left w:w="70" w:type="dxa"/>
        <w:bottom w:w="0" w:type="dxa"/>
        <w:right w:w="70" w:type="dxa"/>
      </w:tblCellMar>
    </w:tblPr>
  </w:style>
  <w:style w:type="table" w:customStyle="1" w:styleId="100">
    <w:name w:val="10"/>
    <w:basedOn w:val="TableNormal10"/>
    <w:rsid w:val="001D18B3"/>
    <w:tblPr>
      <w:tblStyleRowBandSize w:val="1"/>
      <w:tblStyleColBandSize w:val="1"/>
      <w:tblCellMar>
        <w:top w:w="0" w:type="dxa"/>
        <w:left w:w="70" w:type="dxa"/>
        <w:bottom w:w="0" w:type="dxa"/>
        <w:right w:w="70" w:type="dxa"/>
      </w:tblCellMar>
    </w:tblPr>
  </w:style>
  <w:style w:type="table" w:customStyle="1" w:styleId="92">
    <w:name w:val="9"/>
    <w:basedOn w:val="TableNormal10"/>
    <w:rsid w:val="001D18B3"/>
    <w:tblPr>
      <w:tblStyleRowBandSize w:val="1"/>
      <w:tblStyleColBandSize w:val="1"/>
      <w:tblCellMar>
        <w:top w:w="0" w:type="dxa"/>
        <w:left w:w="70" w:type="dxa"/>
        <w:bottom w:w="0" w:type="dxa"/>
        <w:right w:w="70" w:type="dxa"/>
      </w:tblCellMar>
    </w:tblPr>
  </w:style>
  <w:style w:type="table" w:customStyle="1" w:styleId="82">
    <w:name w:val="8"/>
    <w:basedOn w:val="TableNormal10"/>
    <w:rsid w:val="001D18B3"/>
    <w:tblPr>
      <w:tblStyleRowBandSize w:val="1"/>
      <w:tblStyleColBandSize w:val="1"/>
      <w:tblCellMar>
        <w:top w:w="0" w:type="dxa"/>
        <w:left w:w="70" w:type="dxa"/>
        <w:bottom w:w="0" w:type="dxa"/>
        <w:right w:w="70" w:type="dxa"/>
      </w:tblCellMar>
    </w:tblPr>
  </w:style>
  <w:style w:type="table" w:customStyle="1" w:styleId="72">
    <w:name w:val="7"/>
    <w:basedOn w:val="TableNormal10"/>
    <w:rsid w:val="001D18B3"/>
    <w:tblPr>
      <w:tblStyleRowBandSize w:val="1"/>
      <w:tblStyleColBandSize w:val="1"/>
      <w:tblCellMar>
        <w:top w:w="0" w:type="dxa"/>
        <w:left w:w="70" w:type="dxa"/>
        <w:bottom w:w="0" w:type="dxa"/>
        <w:right w:w="70" w:type="dxa"/>
      </w:tblCellMar>
    </w:tblPr>
  </w:style>
  <w:style w:type="table" w:customStyle="1" w:styleId="62">
    <w:name w:val="6"/>
    <w:basedOn w:val="TableNormal10"/>
    <w:rsid w:val="001D18B3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3">
    <w:name w:val="5"/>
    <w:basedOn w:val="TableNormal10"/>
    <w:rsid w:val="001D18B3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">
    <w:name w:val="4"/>
    <w:basedOn w:val="TableNormal10"/>
    <w:rsid w:val="001D18B3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5">
    <w:name w:val="3"/>
    <w:basedOn w:val="TableNormal10"/>
    <w:rsid w:val="001D18B3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c">
    <w:name w:val="2"/>
    <w:basedOn w:val="TableNormal10"/>
    <w:rsid w:val="001D18B3"/>
    <w:tblPr>
      <w:tblStyleRowBandSize w:val="1"/>
      <w:tblStyleColBandSize w:val="1"/>
      <w:tblCellMar>
        <w:top w:w="0" w:type="dxa"/>
        <w:left w:w="70" w:type="dxa"/>
        <w:bottom w:w="0" w:type="dxa"/>
        <w:right w:w="70" w:type="dxa"/>
      </w:tblCellMar>
    </w:tblPr>
  </w:style>
  <w:style w:type="table" w:customStyle="1" w:styleId="1e">
    <w:name w:val="1"/>
    <w:basedOn w:val="TableNormal10"/>
    <w:rsid w:val="001D18B3"/>
    <w:tblPr>
      <w:tblStyleRowBandSize w:val="1"/>
      <w:tblStyleColBandSize w:val="1"/>
      <w:tblCellMar>
        <w:top w:w="0" w:type="dxa"/>
        <w:left w:w="70" w:type="dxa"/>
        <w:bottom w:w="0" w:type="dxa"/>
        <w:right w:w="70" w:type="dxa"/>
      </w:tblCellMar>
    </w:tblPr>
  </w:style>
  <w:style w:type="paragraph" w:customStyle="1" w:styleId="xmsonormal">
    <w:name w:val="x_msonormal"/>
    <w:basedOn w:val="a"/>
    <w:rsid w:val="001D18B3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character" w:customStyle="1" w:styleId="36">
    <w:name w:val="Неразрешенное упоминание3"/>
    <w:basedOn w:val="a0"/>
    <w:uiPriority w:val="99"/>
    <w:semiHidden/>
    <w:unhideWhenUsed/>
    <w:rsid w:val="001D18B3"/>
    <w:rPr>
      <w:color w:val="605E5C"/>
      <w:shd w:val="clear" w:color="auto" w:fill="E1DFDD"/>
    </w:rPr>
  </w:style>
  <w:style w:type="numbering" w:customStyle="1" w:styleId="37">
    <w:name w:val="Нет списка3"/>
    <w:next w:val="a2"/>
    <w:uiPriority w:val="99"/>
    <w:semiHidden/>
    <w:unhideWhenUsed/>
    <w:rsid w:val="001D18B3"/>
  </w:style>
  <w:style w:type="table" w:customStyle="1" w:styleId="113">
    <w:name w:val="Сетка таблицы11"/>
    <w:basedOn w:val="a1"/>
    <w:next w:val="af"/>
    <w:uiPriority w:val="39"/>
    <w:locked/>
    <w:rsid w:val="001D18B3"/>
    <w:pPr>
      <w:widowControl/>
      <w:autoSpaceDE/>
      <w:autoSpaceDN/>
    </w:pPr>
    <w:rPr>
      <w:rFonts w:ascii="Calibri" w:eastAsia="Times New Roman" w:hAnsi="Calibri" w:cs="Calibri"/>
      <w:lang w:val="ru-RU"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Balloon Text"/>
    <w:basedOn w:val="a"/>
    <w:link w:val="1f"/>
    <w:uiPriority w:val="99"/>
    <w:semiHidden/>
    <w:unhideWhenUsed/>
    <w:rsid w:val="001D18B3"/>
    <w:rPr>
      <w:rFonts w:ascii="Segoe UI" w:hAnsi="Segoe UI" w:cs="Segoe UI"/>
      <w:sz w:val="18"/>
      <w:szCs w:val="18"/>
    </w:rPr>
  </w:style>
  <w:style w:type="character" w:customStyle="1" w:styleId="1f">
    <w:name w:val="Текст выноски Знак1"/>
    <w:basedOn w:val="a0"/>
    <w:link w:val="ad"/>
    <w:uiPriority w:val="99"/>
    <w:semiHidden/>
    <w:rsid w:val="001D18B3"/>
    <w:rPr>
      <w:rFonts w:ascii="Segoe UI" w:eastAsia="Times New Roman" w:hAnsi="Segoe UI" w:cs="Segoe UI"/>
      <w:sz w:val="18"/>
      <w:szCs w:val="18"/>
      <w:lang w:val="ru-RU"/>
    </w:rPr>
  </w:style>
  <w:style w:type="table" w:styleId="af">
    <w:name w:val="Table Grid"/>
    <w:basedOn w:val="a1"/>
    <w:uiPriority w:val="39"/>
    <w:rsid w:val="001D18B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2">
    <w:name w:val="No Spacing"/>
    <w:uiPriority w:val="1"/>
    <w:qFormat/>
    <w:rsid w:val="001D18B3"/>
    <w:rPr>
      <w:rFonts w:ascii="Times New Roman" w:eastAsia="Times New Roman" w:hAnsi="Times New Roman" w:cs="Times New Roman"/>
      <w:lang w:val="ru-RU"/>
    </w:rPr>
  </w:style>
  <w:style w:type="paragraph" w:styleId="af5">
    <w:name w:val="annotation text"/>
    <w:basedOn w:val="a"/>
    <w:link w:val="1f0"/>
    <w:uiPriority w:val="99"/>
    <w:semiHidden/>
    <w:unhideWhenUsed/>
    <w:rsid w:val="001D18B3"/>
    <w:rPr>
      <w:sz w:val="20"/>
      <w:szCs w:val="20"/>
    </w:rPr>
  </w:style>
  <w:style w:type="character" w:customStyle="1" w:styleId="1f0">
    <w:name w:val="Текст примечания Знак1"/>
    <w:basedOn w:val="a0"/>
    <w:link w:val="af5"/>
    <w:uiPriority w:val="99"/>
    <w:semiHidden/>
    <w:rsid w:val="001D18B3"/>
    <w:rPr>
      <w:rFonts w:ascii="Times New Roman" w:eastAsia="Times New Roman" w:hAnsi="Times New Roman" w:cs="Times New Roman"/>
      <w:sz w:val="20"/>
      <w:szCs w:val="20"/>
      <w:lang w:val="ru-RU"/>
    </w:rPr>
  </w:style>
  <w:style w:type="paragraph" w:styleId="af8">
    <w:name w:val="annotation subject"/>
    <w:basedOn w:val="af5"/>
    <w:next w:val="af5"/>
    <w:link w:val="af7"/>
    <w:uiPriority w:val="99"/>
    <w:semiHidden/>
    <w:unhideWhenUsed/>
    <w:rsid w:val="001D18B3"/>
    <w:rPr>
      <w:rFonts w:asciiTheme="minorHAnsi" w:eastAsiaTheme="minorHAnsi" w:hAnsiTheme="minorHAnsi" w:cstheme="minorBidi"/>
      <w:b/>
      <w:bCs/>
      <w:lang w:val="en-US"/>
    </w:rPr>
  </w:style>
  <w:style w:type="character" w:customStyle="1" w:styleId="1f1">
    <w:name w:val="Тема примечания Знак1"/>
    <w:basedOn w:val="1f0"/>
    <w:uiPriority w:val="99"/>
    <w:semiHidden/>
    <w:rsid w:val="001D18B3"/>
    <w:rPr>
      <w:rFonts w:ascii="Times New Roman" w:eastAsia="Times New Roman" w:hAnsi="Times New Roman" w:cs="Times New Roman"/>
      <w:b/>
      <w:bCs/>
      <w:sz w:val="20"/>
      <w:szCs w:val="20"/>
      <w:lang w:val="ru-RU"/>
    </w:rPr>
  </w:style>
  <w:style w:type="paragraph" w:styleId="afff2">
    <w:name w:val="Title"/>
    <w:basedOn w:val="a"/>
    <w:next w:val="a"/>
    <w:link w:val="afff1"/>
    <w:uiPriority w:val="10"/>
    <w:qFormat/>
    <w:rsid w:val="001D18B3"/>
    <w:pPr>
      <w:contextualSpacing/>
    </w:pPr>
    <w:rPr>
      <w:rFonts w:ascii="Calibri Light" w:hAnsi="Calibri Light"/>
      <w:spacing w:val="-10"/>
      <w:kern w:val="28"/>
      <w:sz w:val="56"/>
      <w:szCs w:val="56"/>
      <w:lang w:val="en-US"/>
      <w14:ligatures w14:val="standardContextual"/>
    </w:rPr>
  </w:style>
  <w:style w:type="character" w:customStyle="1" w:styleId="1f2">
    <w:name w:val="Заголовок Знак1"/>
    <w:basedOn w:val="a0"/>
    <w:uiPriority w:val="10"/>
    <w:rsid w:val="001D18B3"/>
    <w:rPr>
      <w:rFonts w:asciiTheme="majorHAnsi" w:eastAsiaTheme="majorEastAsia" w:hAnsiTheme="majorHAnsi" w:cstheme="majorBidi"/>
      <w:spacing w:val="-10"/>
      <w:kern w:val="28"/>
      <w:sz w:val="56"/>
      <w:szCs w:val="56"/>
      <w:lang w:val="ru-RU"/>
    </w:rPr>
  </w:style>
  <w:style w:type="character" w:styleId="afff3">
    <w:name w:val="Intense Emphasis"/>
    <w:basedOn w:val="a0"/>
    <w:uiPriority w:val="21"/>
    <w:qFormat/>
    <w:rsid w:val="001D18B3"/>
    <w:rPr>
      <w:i/>
      <w:iCs/>
      <w:color w:val="4F81BD" w:themeColor="accent1"/>
    </w:rPr>
  </w:style>
  <w:style w:type="character" w:styleId="afff4">
    <w:name w:val="Intense Reference"/>
    <w:basedOn w:val="a0"/>
    <w:uiPriority w:val="32"/>
    <w:qFormat/>
    <w:rsid w:val="001D18B3"/>
    <w:rPr>
      <w:b/>
      <w:bCs/>
      <w:smallCaps/>
      <w:color w:val="4F81BD" w:themeColor="accent1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2731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82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210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69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726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jpg"/><Relationship Id="rId299" Type="http://schemas.openxmlformats.org/officeDocument/2006/relationships/image" Target="media/image291.png"/><Relationship Id="rId21" Type="http://schemas.openxmlformats.org/officeDocument/2006/relationships/image" Target="media/image13.jpeg"/><Relationship Id="rId63" Type="http://schemas.openxmlformats.org/officeDocument/2006/relationships/image" Target="media/image55.jpg"/><Relationship Id="rId159" Type="http://schemas.openxmlformats.org/officeDocument/2006/relationships/image" Target="media/image151.jpg"/><Relationship Id="rId324" Type="http://schemas.openxmlformats.org/officeDocument/2006/relationships/image" Target="media/image316.jpeg"/><Relationship Id="rId366" Type="http://schemas.openxmlformats.org/officeDocument/2006/relationships/image" Target="media/image358.jpeg"/><Relationship Id="rId170" Type="http://schemas.openxmlformats.org/officeDocument/2006/relationships/image" Target="media/image162.jpeg"/><Relationship Id="rId226" Type="http://schemas.openxmlformats.org/officeDocument/2006/relationships/image" Target="media/image218.jpg"/><Relationship Id="rId433" Type="http://schemas.openxmlformats.org/officeDocument/2006/relationships/image" Target="media/image425.jpeg"/><Relationship Id="rId268" Type="http://schemas.openxmlformats.org/officeDocument/2006/relationships/image" Target="media/image260.jpg"/><Relationship Id="rId475" Type="http://schemas.openxmlformats.org/officeDocument/2006/relationships/image" Target="media/image467.jpeg"/><Relationship Id="rId32" Type="http://schemas.openxmlformats.org/officeDocument/2006/relationships/image" Target="media/image24.png"/><Relationship Id="rId74" Type="http://schemas.openxmlformats.org/officeDocument/2006/relationships/image" Target="media/image66.jpg"/><Relationship Id="rId128" Type="http://schemas.openxmlformats.org/officeDocument/2006/relationships/image" Target="media/image120.jpeg"/><Relationship Id="rId335" Type="http://schemas.openxmlformats.org/officeDocument/2006/relationships/image" Target="media/image327.jpeg"/><Relationship Id="rId377" Type="http://schemas.openxmlformats.org/officeDocument/2006/relationships/image" Target="media/image369.jpeg"/><Relationship Id="rId5" Type="http://schemas.openxmlformats.org/officeDocument/2006/relationships/webSettings" Target="webSettings.xml"/><Relationship Id="rId181" Type="http://schemas.openxmlformats.org/officeDocument/2006/relationships/image" Target="media/image173.jpg"/><Relationship Id="rId237" Type="http://schemas.openxmlformats.org/officeDocument/2006/relationships/image" Target="media/image229.jpg"/><Relationship Id="rId402" Type="http://schemas.openxmlformats.org/officeDocument/2006/relationships/image" Target="media/image394.jpeg"/><Relationship Id="rId279" Type="http://schemas.openxmlformats.org/officeDocument/2006/relationships/image" Target="media/image271.jpg"/><Relationship Id="rId444" Type="http://schemas.openxmlformats.org/officeDocument/2006/relationships/image" Target="media/image436.jpeg"/><Relationship Id="rId43" Type="http://schemas.openxmlformats.org/officeDocument/2006/relationships/image" Target="media/image35.jpg"/><Relationship Id="rId139" Type="http://schemas.openxmlformats.org/officeDocument/2006/relationships/image" Target="media/image131.jpg"/><Relationship Id="rId290" Type="http://schemas.openxmlformats.org/officeDocument/2006/relationships/image" Target="media/image282.jpeg"/><Relationship Id="rId304" Type="http://schemas.openxmlformats.org/officeDocument/2006/relationships/image" Target="media/image296.jpeg"/><Relationship Id="rId346" Type="http://schemas.openxmlformats.org/officeDocument/2006/relationships/image" Target="media/image338.jpeg"/><Relationship Id="rId388" Type="http://schemas.openxmlformats.org/officeDocument/2006/relationships/image" Target="media/image380.jpeg"/><Relationship Id="rId85" Type="http://schemas.openxmlformats.org/officeDocument/2006/relationships/image" Target="media/image77.jpg"/><Relationship Id="rId150" Type="http://schemas.openxmlformats.org/officeDocument/2006/relationships/image" Target="media/image142.jpg"/><Relationship Id="rId192" Type="http://schemas.openxmlformats.org/officeDocument/2006/relationships/image" Target="media/image184.jpg"/><Relationship Id="rId206" Type="http://schemas.openxmlformats.org/officeDocument/2006/relationships/image" Target="media/image198.jpg"/><Relationship Id="rId413" Type="http://schemas.openxmlformats.org/officeDocument/2006/relationships/image" Target="media/image405.jpeg"/><Relationship Id="rId248" Type="http://schemas.openxmlformats.org/officeDocument/2006/relationships/image" Target="media/image240.jpg"/><Relationship Id="rId455" Type="http://schemas.openxmlformats.org/officeDocument/2006/relationships/image" Target="media/image447.jpeg"/><Relationship Id="rId12" Type="http://schemas.openxmlformats.org/officeDocument/2006/relationships/image" Target="media/image4.jpeg"/><Relationship Id="rId108" Type="http://schemas.openxmlformats.org/officeDocument/2006/relationships/image" Target="media/image100.jpg"/><Relationship Id="rId315" Type="http://schemas.openxmlformats.org/officeDocument/2006/relationships/image" Target="media/image307.jpeg"/><Relationship Id="rId357" Type="http://schemas.openxmlformats.org/officeDocument/2006/relationships/image" Target="media/image349.jpeg"/><Relationship Id="rId54" Type="http://schemas.openxmlformats.org/officeDocument/2006/relationships/image" Target="media/image46.jpg"/><Relationship Id="rId96" Type="http://schemas.openxmlformats.org/officeDocument/2006/relationships/image" Target="media/image88.jpg"/><Relationship Id="rId161" Type="http://schemas.openxmlformats.org/officeDocument/2006/relationships/image" Target="media/image153.jpeg"/><Relationship Id="rId217" Type="http://schemas.openxmlformats.org/officeDocument/2006/relationships/image" Target="media/image209.jpg"/><Relationship Id="rId399" Type="http://schemas.openxmlformats.org/officeDocument/2006/relationships/image" Target="media/image391.jpeg"/><Relationship Id="rId259" Type="http://schemas.openxmlformats.org/officeDocument/2006/relationships/image" Target="media/image251.jpg"/><Relationship Id="rId424" Type="http://schemas.openxmlformats.org/officeDocument/2006/relationships/image" Target="media/image416.jpeg"/><Relationship Id="rId466" Type="http://schemas.openxmlformats.org/officeDocument/2006/relationships/image" Target="media/image458.jpeg"/><Relationship Id="rId23" Type="http://schemas.openxmlformats.org/officeDocument/2006/relationships/image" Target="media/image15.jpeg"/><Relationship Id="rId119" Type="http://schemas.openxmlformats.org/officeDocument/2006/relationships/image" Target="media/image111.jpg"/><Relationship Id="rId270" Type="http://schemas.openxmlformats.org/officeDocument/2006/relationships/image" Target="media/image262.jpg"/><Relationship Id="rId326" Type="http://schemas.openxmlformats.org/officeDocument/2006/relationships/image" Target="media/image318.jpeg"/><Relationship Id="rId65" Type="http://schemas.openxmlformats.org/officeDocument/2006/relationships/image" Target="media/image57.jpg"/><Relationship Id="rId130" Type="http://schemas.openxmlformats.org/officeDocument/2006/relationships/image" Target="media/image122.jpg"/><Relationship Id="rId368" Type="http://schemas.openxmlformats.org/officeDocument/2006/relationships/image" Target="media/image360.jpeg"/><Relationship Id="rId172" Type="http://schemas.openxmlformats.org/officeDocument/2006/relationships/image" Target="media/image164.jpg"/><Relationship Id="rId228" Type="http://schemas.openxmlformats.org/officeDocument/2006/relationships/image" Target="media/image220.jpg"/><Relationship Id="rId435" Type="http://schemas.openxmlformats.org/officeDocument/2006/relationships/image" Target="media/image427.jpeg"/><Relationship Id="rId477" Type="http://schemas.openxmlformats.org/officeDocument/2006/relationships/footer" Target="footer2.xml"/><Relationship Id="rId281" Type="http://schemas.openxmlformats.org/officeDocument/2006/relationships/image" Target="media/image273.jpeg"/><Relationship Id="rId337" Type="http://schemas.openxmlformats.org/officeDocument/2006/relationships/image" Target="media/image329.jpeg"/><Relationship Id="rId34" Type="http://schemas.openxmlformats.org/officeDocument/2006/relationships/image" Target="media/image26.jpeg"/><Relationship Id="rId76" Type="http://schemas.openxmlformats.org/officeDocument/2006/relationships/image" Target="media/image68.jpeg"/><Relationship Id="rId141" Type="http://schemas.openxmlformats.org/officeDocument/2006/relationships/image" Target="media/image133.jpg"/><Relationship Id="rId379" Type="http://schemas.openxmlformats.org/officeDocument/2006/relationships/image" Target="media/image371.jpeg"/><Relationship Id="rId7" Type="http://schemas.openxmlformats.org/officeDocument/2006/relationships/endnotes" Target="endnotes.xml"/><Relationship Id="rId183" Type="http://schemas.openxmlformats.org/officeDocument/2006/relationships/image" Target="media/image175.jpeg"/><Relationship Id="rId239" Type="http://schemas.openxmlformats.org/officeDocument/2006/relationships/image" Target="media/image231.jpg"/><Relationship Id="rId390" Type="http://schemas.openxmlformats.org/officeDocument/2006/relationships/image" Target="media/image382.jpeg"/><Relationship Id="rId404" Type="http://schemas.openxmlformats.org/officeDocument/2006/relationships/image" Target="media/image396.jpeg"/><Relationship Id="rId446" Type="http://schemas.openxmlformats.org/officeDocument/2006/relationships/image" Target="media/image438.jpeg"/><Relationship Id="rId250" Type="http://schemas.openxmlformats.org/officeDocument/2006/relationships/image" Target="media/image242.jpg"/><Relationship Id="rId292" Type="http://schemas.openxmlformats.org/officeDocument/2006/relationships/image" Target="media/image284.png"/><Relationship Id="rId306" Type="http://schemas.openxmlformats.org/officeDocument/2006/relationships/image" Target="media/image298.jpeg"/><Relationship Id="rId45" Type="http://schemas.openxmlformats.org/officeDocument/2006/relationships/image" Target="media/image37.jpg"/><Relationship Id="rId87" Type="http://schemas.openxmlformats.org/officeDocument/2006/relationships/image" Target="media/image79.jpg"/><Relationship Id="rId110" Type="http://schemas.openxmlformats.org/officeDocument/2006/relationships/image" Target="media/image102.jpg"/><Relationship Id="rId348" Type="http://schemas.openxmlformats.org/officeDocument/2006/relationships/image" Target="media/image340.jpeg"/><Relationship Id="rId152" Type="http://schemas.openxmlformats.org/officeDocument/2006/relationships/image" Target="media/image144.jpg"/><Relationship Id="rId194" Type="http://schemas.openxmlformats.org/officeDocument/2006/relationships/image" Target="media/image186.jpeg"/><Relationship Id="rId208" Type="http://schemas.openxmlformats.org/officeDocument/2006/relationships/image" Target="media/image200.jpg"/><Relationship Id="rId415" Type="http://schemas.openxmlformats.org/officeDocument/2006/relationships/image" Target="media/image407.jpeg"/><Relationship Id="rId457" Type="http://schemas.openxmlformats.org/officeDocument/2006/relationships/image" Target="media/image449.jpeg"/><Relationship Id="rId261" Type="http://schemas.openxmlformats.org/officeDocument/2006/relationships/image" Target="media/image253.jpg"/><Relationship Id="rId14" Type="http://schemas.openxmlformats.org/officeDocument/2006/relationships/image" Target="media/image6.jpeg"/><Relationship Id="rId56" Type="http://schemas.openxmlformats.org/officeDocument/2006/relationships/image" Target="media/image48.jpg"/><Relationship Id="rId317" Type="http://schemas.openxmlformats.org/officeDocument/2006/relationships/image" Target="media/image309.jpeg"/><Relationship Id="rId359" Type="http://schemas.openxmlformats.org/officeDocument/2006/relationships/image" Target="media/image351.jpeg"/><Relationship Id="rId98" Type="http://schemas.openxmlformats.org/officeDocument/2006/relationships/image" Target="media/image90.jpg"/><Relationship Id="rId121" Type="http://schemas.openxmlformats.org/officeDocument/2006/relationships/image" Target="media/image113.jpg"/><Relationship Id="rId163" Type="http://schemas.openxmlformats.org/officeDocument/2006/relationships/image" Target="media/image155.jpeg"/><Relationship Id="rId219" Type="http://schemas.openxmlformats.org/officeDocument/2006/relationships/image" Target="media/image211.jpg"/><Relationship Id="rId370" Type="http://schemas.openxmlformats.org/officeDocument/2006/relationships/image" Target="media/image362.jpeg"/><Relationship Id="rId426" Type="http://schemas.openxmlformats.org/officeDocument/2006/relationships/image" Target="media/image418.jpeg"/><Relationship Id="rId230" Type="http://schemas.openxmlformats.org/officeDocument/2006/relationships/image" Target="media/image222.jpg"/><Relationship Id="rId468" Type="http://schemas.openxmlformats.org/officeDocument/2006/relationships/image" Target="media/image460.jpeg"/><Relationship Id="rId25" Type="http://schemas.openxmlformats.org/officeDocument/2006/relationships/image" Target="media/image17.jpeg"/><Relationship Id="rId67" Type="http://schemas.openxmlformats.org/officeDocument/2006/relationships/image" Target="media/image59.jpg"/><Relationship Id="rId272" Type="http://schemas.openxmlformats.org/officeDocument/2006/relationships/image" Target="media/image264.jpg"/><Relationship Id="rId328" Type="http://schemas.openxmlformats.org/officeDocument/2006/relationships/image" Target="media/image320.jpeg"/><Relationship Id="rId132" Type="http://schemas.openxmlformats.org/officeDocument/2006/relationships/image" Target="media/image124.jpg"/><Relationship Id="rId174" Type="http://schemas.openxmlformats.org/officeDocument/2006/relationships/image" Target="media/image166.jpg"/><Relationship Id="rId381" Type="http://schemas.openxmlformats.org/officeDocument/2006/relationships/image" Target="media/image373.jpeg"/><Relationship Id="rId241" Type="http://schemas.openxmlformats.org/officeDocument/2006/relationships/image" Target="media/image233.jpg"/><Relationship Id="rId437" Type="http://schemas.openxmlformats.org/officeDocument/2006/relationships/image" Target="media/image429.jpeg"/><Relationship Id="rId479" Type="http://schemas.openxmlformats.org/officeDocument/2006/relationships/theme" Target="theme/theme1.xml"/><Relationship Id="rId36" Type="http://schemas.openxmlformats.org/officeDocument/2006/relationships/image" Target="media/image28.jpeg"/><Relationship Id="rId283" Type="http://schemas.openxmlformats.org/officeDocument/2006/relationships/image" Target="media/image275.jpeg"/><Relationship Id="rId339" Type="http://schemas.openxmlformats.org/officeDocument/2006/relationships/image" Target="media/image331.jpeg"/><Relationship Id="rId78" Type="http://schemas.openxmlformats.org/officeDocument/2006/relationships/image" Target="media/image70.jpg"/><Relationship Id="rId101" Type="http://schemas.openxmlformats.org/officeDocument/2006/relationships/image" Target="media/image93.jpg"/><Relationship Id="rId143" Type="http://schemas.openxmlformats.org/officeDocument/2006/relationships/image" Target="media/image135.jpg"/><Relationship Id="rId185" Type="http://schemas.openxmlformats.org/officeDocument/2006/relationships/image" Target="media/image177.jpg"/><Relationship Id="rId350" Type="http://schemas.openxmlformats.org/officeDocument/2006/relationships/image" Target="media/image342.jpeg"/><Relationship Id="rId406" Type="http://schemas.openxmlformats.org/officeDocument/2006/relationships/image" Target="media/image398.jpeg"/><Relationship Id="rId9" Type="http://schemas.openxmlformats.org/officeDocument/2006/relationships/image" Target="media/image1.jpeg"/><Relationship Id="rId210" Type="http://schemas.openxmlformats.org/officeDocument/2006/relationships/image" Target="media/image202.jpg"/><Relationship Id="rId392" Type="http://schemas.openxmlformats.org/officeDocument/2006/relationships/image" Target="media/image384.jpeg"/><Relationship Id="rId448" Type="http://schemas.openxmlformats.org/officeDocument/2006/relationships/image" Target="media/image440.jpeg"/><Relationship Id="rId252" Type="http://schemas.openxmlformats.org/officeDocument/2006/relationships/image" Target="media/image244.jpg"/><Relationship Id="rId294" Type="http://schemas.openxmlformats.org/officeDocument/2006/relationships/image" Target="media/image286.jpeg"/><Relationship Id="rId308" Type="http://schemas.openxmlformats.org/officeDocument/2006/relationships/image" Target="media/image300.jpeg"/><Relationship Id="rId47" Type="http://schemas.openxmlformats.org/officeDocument/2006/relationships/image" Target="media/image39.jpg"/><Relationship Id="rId89" Type="http://schemas.openxmlformats.org/officeDocument/2006/relationships/image" Target="media/image81.jpg"/><Relationship Id="rId112" Type="http://schemas.openxmlformats.org/officeDocument/2006/relationships/image" Target="media/image104.jpg"/><Relationship Id="rId154" Type="http://schemas.openxmlformats.org/officeDocument/2006/relationships/image" Target="media/image146.jpg"/><Relationship Id="rId361" Type="http://schemas.openxmlformats.org/officeDocument/2006/relationships/image" Target="media/image353.jpeg"/><Relationship Id="rId196" Type="http://schemas.openxmlformats.org/officeDocument/2006/relationships/image" Target="media/image188.jpg"/><Relationship Id="rId417" Type="http://schemas.openxmlformats.org/officeDocument/2006/relationships/image" Target="media/image409.jpeg"/><Relationship Id="rId459" Type="http://schemas.openxmlformats.org/officeDocument/2006/relationships/image" Target="media/image451.jpeg"/><Relationship Id="rId16" Type="http://schemas.openxmlformats.org/officeDocument/2006/relationships/image" Target="media/image8.jpeg"/><Relationship Id="rId221" Type="http://schemas.openxmlformats.org/officeDocument/2006/relationships/image" Target="media/image213.jpg"/><Relationship Id="rId263" Type="http://schemas.openxmlformats.org/officeDocument/2006/relationships/image" Target="media/image255.jpg"/><Relationship Id="rId319" Type="http://schemas.openxmlformats.org/officeDocument/2006/relationships/image" Target="media/image311.jpeg"/><Relationship Id="rId470" Type="http://schemas.openxmlformats.org/officeDocument/2006/relationships/image" Target="media/image462.jpeg"/><Relationship Id="rId58" Type="http://schemas.openxmlformats.org/officeDocument/2006/relationships/image" Target="media/image50.jpg"/><Relationship Id="rId123" Type="http://schemas.openxmlformats.org/officeDocument/2006/relationships/image" Target="media/image115.jpg"/><Relationship Id="rId330" Type="http://schemas.openxmlformats.org/officeDocument/2006/relationships/image" Target="media/image322.jpeg"/><Relationship Id="rId165" Type="http://schemas.openxmlformats.org/officeDocument/2006/relationships/image" Target="media/image157.jpeg"/><Relationship Id="rId372" Type="http://schemas.openxmlformats.org/officeDocument/2006/relationships/image" Target="media/image364.jpeg"/><Relationship Id="rId428" Type="http://schemas.openxmlformats.org/officeDocument/2006/relationships/image" Target="media/image420.jpeg"/><Relationship Id="rId232" Type="http://schemas.openxmlformats.org/officeDocument/2006/relationships/image" Target="media/image224.jpg"/><Relationship Id="rId274" Type="http://schemas.openxmlformats.org/officeDocument/2006/relationships/image" Target="media/image266.jpg"/><Relationship Id="rId27" Type="http://schemas.openxmlformats.org/officeDocument/2006/relationships/image" Target="media/image19.jpeg"/><Relationship Id="rId69" Type="http://schemas.openxmlformats.org/officeDocument/2006/relationships/image" Target="media/image61.jpg"/><Relationship Id="rId134" Type="http://schemas.openxmlformats.org/officeDocument/2006/relationships/image" Target="media/image126.jpg"/><Relationship Id="rId80" Type="http://schemas.openxmlformats.org/officeDocument/2006/relationships/image" Target="media/image72.png"/><Relationship Id="rId176" Type="http://schemas.openxmlformats.org/officeDocument/2006/relationships/image" Target="media/image168.jpg"/><Relationship Id="rId341" Type="http://schemas.openxmlformats.org/officeDocument/2006/relationships/image" Target="media/image333.jpeg"/><Relationship Id="rId383" Type="http://schemas.openxmlformats.org/officeDocument/2006/relationships/image" Target="media/image375.jpeg"/><Relationship Id="rId439" Type="http://schemas.openxmlformats.org/officeDocument/2006/relationships/image" Target="media/image431.jpeg"/><Relationship Id="rId201" Type="http://schemas.openxmlformats.org/officeDocument/2006/relationships/image" Target="media/image193.jpg"/><Relationship Id="rId243" Type="http://schemas.openxmlformats.org/officeDocument/2006/relationships/image" Target="media/image235.jpg"/><Relationship Id="rId285" Type="http://schemas.openxmlformats.org/officeDocument/2006/relationships/image" Target="media/image277.png"/><Relationship Id="rId450" Type="http://schemas.openxmlformats.org/officeDocument/2006/relationships/image" Target="media/image442.jpeg"/><Relationship Id="rId38" Type="http://schemas.openxmlformats.org/officeDocument/2006/relationships/image" Target="media/image30.jpeg"/><Relationship Id="rId103" Type="http://schemas.openxmlformats.org/officeDocument/2006/relationships/image" Target="media/image95.jpg"/><Relationship Id="rId310" Type="http://schemas.openxmlformats.org/officeDocument/2006/relationships/image" Target="media/image302.jpeg"/><Relationship Id="rId91" Type="http://schemas.openxmlformats.org/officeDocument/2006/relationships/image" Target="media/image83.jpg"/><Relationship Id="rId145" Type="http://schemas.openxmlformats.org/officeDocument/2006/relationships/image" Target="media/image137.jpg"/><Relationship Id="rId187" Type="http://schemas.openxmlformats.org/officeDocument/2006/relationships/image" Target="media/image179.jpeg"/><Relationship Id="rId352" Type="http://schemas.openxmlformats.org/officeDocument/2006/relationships/image" Target="media/image344.jpeg"/><Relationship Id="rId394" Type="http://schemas.openxmlformats.org/officeDocument/2006/relationships/image" Target="media/image386.jpeg"/><Relationship Id="rId408" Type="http://schemas.openxmlformats.org/officeDocument/2006/relationships/image" Target="media/image400.jpeg"/><Relationship Id="rId212" Type="http://schemas.openxmlformats.org/officeDocument/2006/relationships/image" Target="media/image204.jpg"/><Relationship Id="rId254" Type="http://schemas.openxmlformats.org/officeDocument/2006/relationships/image" Target="media/image246.jpg"/><Relationship Id="rId49" Type="http://schemas.openxmlformats.org/officeDocument/2006/relationships/image" Target="media/image41.jpg"/><Relationship Id="rId114" Type="http://schemas.openxmlformats.org/officeDocument/2006/relationships/image" Target="media/image106.jpg"/><Relationship Id="rId296" Type="http://schemas.openxmlformats.org/officeDocument/2006/relationships/image" Target="media/image288.png"/><Relationship Id="rId461" Type="http://schemas.openxmlformats.org/officeDocument/2006/relationships/image" Target="media/image453.jpeg"/><Relationship Id="rId60" Type="http://schemas.openxmlformats.org/officeDocument/2006/relationships/image" Target="media/image52.jpg"/><Relationship Id="rId156" Type="http://schemas.openxmlformats.org/officeDocument/2006/relationships/image" Target="media/image148.jpg"/><Relationship Id="rId198" Type="http://schemas.openxmlformats.org/officeDocument/2006/relationships/image" Target="media/image190.jpg"/><Relationship Id="rId321" Type="http://schemas.openxmlformats.org/officeDocument/2006/relationships/image" Target="media/image313.jpeg"/><Relationship Id="rId363" Type="http://schemas.openxmlformats.org/officeDocument/2006/relationships/image" Target="media/image355.jpeg"/><Relationship Id="rId419" Type="http://schemas.openxmlformats.org/officeDocument/2006/relationships/image" Target="media/image411.jpeg"/><Relationship Id="rId223" Type="http://schemas.openxmlformats.org/officeDocument/2006/relationships/image" Target="media/image215.jpg"/><Relationship Id="rId430" Type="http://schemas.openxmlformats.org/officeDocument/2006/relationships/image" Target="media/image422.jpeg"/><Relationship Id="rId18" Type="http://schemas.openxmlformats.org/officeDocument/2006/relationships/image" Target="media/image10.jpeg"/><Relationship Id="rId265" Type="http://schemas.openxmlformats.org/officeDocument/2006/relationships/image" Target="media/image257.jpg"/><Relationship Id="rId472" Type="http://schemas.openxmlformats.org/officeDocument/2006/relationships/image" Target="media/image464.jpeg"/><Relationship Id="rId125" Type="http://schemas.openxmlformats.org/officeDocument/2006/relationships/image" Target="media/image117.jpg"/><Relationship Id="rId167" Type="http://schemas.openxmlformats.org/officeDocument/2006/relationships/image" Target="media/image159.jpeg"/><Relationship Id="rId332" Type="http://schemas.openxmlformats.org/officeDocument/2006/relationships/image" Target="media/image324.jpeg"/><Relationship Id="rId374" Type="http://schemas.openxmlformats.org/officeDocument/2006/relationships/image" Target="media/image366.jpeg"/><Relationship Id="rId71" Type="http://schemas.openxmlformats.org/officeDocument/2006/relationships/image" Target="media/image63.jpg"/><Relationship Id="rId234" Type="http://schemas.openxmlformats.org/officeDocument/2006/relationships/image" Target="media/image226.jp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76" Type="http://schemas.openxmlformats.org/officeDocument/2006/relationships/image" Target="media/image268.jpg"/><Relationship Id="rId441" Type="http://schemas.openxmlformats.org/officeDocument/2006/relationships/image" Target="media/image433.jpeg"/><Relationship Id="rId40" Type="http://schemas.openxmlformats.org/officeDocument/2006/relationships/image" Target="media/image32.jpg"/><Relationship Id="rId136" Type="http://schemas.openxmlformats.org/officeDocument/2006/relationships/image" Target="media/image128.jpg"/><Relationship Id="rId178" Type="http://schemas.openxmlformats.org/officeDocument/2006/relationships/image" Target="media/image170.jpg"/><Relationship Id="rId301" Type="http://schemas.openxmlformats.org/officeDocument/2006/relationships/image" Target="media/image293.png"/><Relationship Id="rId343" Type="http://schemas.openxmlformats.org/officeDocument/2006/relationships/image" Target="media/image335.jpeg"/><Relationship Id="rId82" Type="http://schemas.openxmlformats.org/officeDocument/2006/relationships/image" Target="media/image74.jpg"/><Relationship Id="rId203" Type="http://schemas.openxmlformats.org/officeDocument/2006/relationships/image" Target="media/image195.jpg"/><Relationship Id="rId385" Type="http://schemas.openxmlformats.org/officeDocument/2006/relationships/image" Target="media/image377.jpeg"/><Relationship Id="rId245" Type="http://schemas.openxmlformats.org/officeDocument/2006/relationships/image" Target="media/image237.jpg"/><Relationship Id="rId287" Type="http://schemas.openxmlformats.org/officeDocument/2006/relationships/image" Target="media/image279.png"/><Relationship Id="rId410" Type="http://schemas.openxmlformats.org/officeDocument/2006/relationships/image" Target="media/image402.jpeg"/><Relationship Id="rId452" Type="http://schemas.openxmlformats.org/officeDocument/2006/relationships/image" Target="media/image444.jpeg"/><Relationship Id="rId105" Type="http://schemas.openxmlformats.org/officeDocument/2006/relationships/image" Target="media/image97.jpg"/><Relationship Id="rId147" Type="http://schemas.openxmlformats.org/officeDocument/2006/relationships/image" Target="media/image139.jpg"/><Relationship Id="rId312" Type="http://schemas.openxmlformats.org/officeDocument/2006/relationships/image" Target="media/image304.jpeg"/><Relationship Id="rId354" Type="http://schemas.openxmlformats.org/officeDocument/2006/relationships/image" Target="media/image346.jpeg"/><Relationship Id="rId51" Type="http://schemas.openxmlformats.org/officeDocument/2006/relationships/image" Target="media/image43.jpeg"/><Relationship Id="rId72" Type="http://schemas.openxmlformats.org/officeDocument/2006/relationships/image" Target="media/image64.jpg"/><Relationship Id="rId93" Type="http://schemas.openxmlformats.org/officeDocument/2006/relationships/image" Target="media/image85.jpg"/><Relationship Id="rId189" Type="http://schemas.openxmlformats.org/officeDocument/2006/relationships/image" Target="media/image181.jpeg"/><Relationship Id="rId375" Type="http://schemas.openxmlformats.org/officeDocument/2006/relationships/image" Target="media/image367.jpeg"/><Relationship Id="rId396" Type="http://schemas.openxmlformats.org/officeDocument/2006/relationships/image" Target="media/image388.jpeg"/><Relationship Id="rId3" Type="http://schemas.openxmlformats.org/officeDocument/2006/relationships/styles" Target="styles.xml"/><Relationship Id="rId214" Type="http://schemas.openxmlformats.org/officeDocument/2006/relationships/image" Target="media/image206.jpg"/><Relationship Id="rId235" Type="http://schemas.openxmlformats.org/officeDocument/2006/relationships/image" Target="media/image227.jpg"/><Relationship Id="rId256" Type="http://schemas.openxmlformats.org/officeDocument/2006/relationships/image" Target="media/image248.jpg"/><Relationship Id="rId277" Type="http://schemas.openxmlformats.org/officeDocument/2006/relationships/image" Target="media/image269.jpg"/><Relationship Id="rId298" Type="http://schemas.openxmlformats.org/officeDocument/2006/relationships/image" Target="media/image290.jpeg"/><Relationship Id="rId400" Type="http://schemas.openxmlformats.org/officeDocument/2006/relationships/image" Target="media/image392.jpeg"/><Relationship Id="rId421" Type="http://schemas.openxmlformats.org/officeDocument/2006/relationships/image" Target="media/image413.jpeg"/><Relationship Id="rId442" Type="http://schemas.openxmlformats.org/officeDocument/2006/relationships/image" Target="media/image434.jpeg"/><Relationship Id="rId463" Type="http://schemas.openxmlformats.org/officeDocument/2006/relationships/image" Target="media/image455.jpeg"/><Relationship Id="rId116" Type="http://schemas.openxmlformats.org/officeDocument/2006/relationships/image" Target="media/image108.jpg"/><Relationship Id="rId137" Type="http://schemas.openxmlformats.org/officeDocument/2006/relationships/image" Target="media/image129.jpeg"/><Relationship Id="rId158" Type="http://schemas.openxmlformats.org/officeDocument/2006/relationships/image" Target="media/image150.jpg"/><Relationship Id="rId302" Type="http://schemas.openxmlformats.org/officeDocument/2006/relationships/image" Target="media/image294.png"/><Relationship Id="rId323" Type="http://schemas.openxmlformats.org/officeDocument/2006/relationships/image" Target="media/image315.jpeg"/><Relationship Id="rId344" Type="http://schemas.openxmlformats.org/officeDocument/2006/relationships/image" Target="media/image336.jpeg"/><Relationship Id="rId20" Type="http://schemas.openxmlformats.org/officeDocument/2006/relationships/image" Target="media/image12.jpeg"/><Relationship Id="rId41" Type="http://schemas.openxmlformats.org/officeDocument/2006/relationships/image" Target="media/image33.jpg"/><Relationship Id="rId62" Type="http://schemas.openxmlformats.org/officeDocument/2006/relationships/image" Target="media/image54.jpg"/><Relationship Id="rId83" Type="http://schemas.openxmlformats.org/officeDocument/2006/relationships/image" Target="media/image75.jpg"/><Relationship Id="rId179" Type="http://schemas.openxmlformats.org/officeDocument/2006/relationships/image" Target="media/image171.jpg"/><Relationship Id="rId365" Type="http://schemas.openxmlformats.org/officeDocument/2006/relationships/image" Target="media/image357.jpeg"/><Relationship Id="rId386" Type="http://schemas.openxmlformats.org/officeDocument/2006/relationships/image" Target="media/image378.jpeg"/><Relationship Id="rId190" Type="http://schemas.openxmlformats.org/officeDocument/2006/relationships/image" Target="media/image182.jpeg"/><Relationship Id="rId204" Type="http://schemas.openxmlformats.org/officeDocument/2006/relationships/image" Target="media/image196.jpg"/><Relationship Id="rId225" Type="http://schemas.openxmlformats.org/officeDocument/2006/relationships/image" Target="media/image217.jpg"/><Relationship Id="rId246" Type="http://schemas.openxmlformats.org/officeDocument/2006/relationships/image" Target="media/image238.jpg"/><Relationship Id="rId267" Type="http://schemas.openxmlformats.org/officeDocument/2006/relationships/image" Target="media/image259.jpg"/><Relationship Id="rId288" Type="http://schemas.openxmlformats.org/officeDocument/2006/relationships/image" Target="media/image280.jpeg"/><Relationship Id="rId411" Type="http://schemas.openxmlformats.org/officeDocument/2006/relationships/image" Target="media/image403.jpeg"/><Relationship Id="rId432" Type="http://schemas.openxmlformats.org/officeDocument/2006/relationships/image" Target="media/image424.jpeg"/><Relationship Id="rId453" Type="http://schemas.openxmlformats.org/officeDocument/2006/relationships/image" Target="media/image445.jpeg"/><Relationship Id="rId474" Type="http://schemas.openxmlformats.org/officeDocument/2006/relationships/image" Target="media/image466.jpeg"/><Relationship Id="rId106" Type="http://schemas.openxmlformats.org/officeDocument/2006/relationships/image" Target="media/image98.jpg"/><Relationship Id="rId127" Type="http://schemas.openxmlformats.org/officeDocument/2006/relationships/image" Target="media/image119.jpeg"/><Relationship Id="rId313" Type="http://schemas.openxmlformats.org/officeDocument/2006/relationships/image" Target="media/image305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52" Type="http://schemas.openxmlformats.org/officeDocument/2006/relationships/image" Target="media/image44.jpg"/><Relationship Id="rId73" Type="http://schemas.openxmlformats.org/officeDocument/2006/relationships/image" Target="media/image65.jpeg"/><Relationship Id="rId94" Type="http://schemas.openxmlformats.org/officeDocument/2006/relationships/image" Target="media/image86.jpg"/><Relationship Id="rId148" Type="http://schemas.openxmlformats.org/officeDocument/2006/relationships/image" Target="media/image140.jpg"/><Relationship Id="rId169" Type="http://schemas.openxmlformats.org/officeDocument/2006/relationships/image" Target="media/image161.jpeg"/><Relationship Id="rId334" Type="http://schemas.openxmlformats.org/officeDocument/2006/relationships/image" Target="media/image326.jpeg"/><Relationship Id="rId355" Type="http://schemas.openxmlformats.org/officeDocument/2006/relationships/image" Target="media/image347.jpeg"/><Relationship Id="rId376" Type="http://schemas.openxmlformats.org/officeDocument/2006/relationships/image" Target="media/image368.jpeg"/><Relationship Id="rId397" Type="http://schemas.openxmlformats.org/officeDocument/2006/relationships/image" Target="media/image389.jpeg"/><Relationship Id="rId4" Type="http://schemas.openxmlformats.org/officeDocument/2006/relationships/settings" Target="settings.xml"/><Relationship Id="rId180" Type="http://schemas.openxmlformats.org/officeDocument/2006/relationships/image" Target="media/image172.jpeg"/><Relationship Id="rId215" Type="http://schemas.openxmlformats.org/officeDocument/2006/relationships/image" Target="media/image207.jpg"/><Relationship Id="rId236" Type="http://schemas.openxmlformats.org/officeDocument/2006/relationships/image" Target="media/image228.jpg"/><Relationship Id="rId257" Type="http://schemas.openxmlformats.org/officeDocument/2006/relationships/image" Target="media/image249.jpg"/><Relationship Id="rId278" Type="http://schemas.openxmlformats.org/officeDocument/2006/relationships/image" Target="media/image270.jpg"/><Relationship Id="rId401" Type="http://schemas.openxmlformats.org/officeDocument/2006/relationships/image" Target="media/image393.jpeg"/><Relationship Id="rId422" Type="http://schemas.openxmlformats.org/officeDocument/2006/relationships/image" Target="media/image414.jpeg"/><Relationship Id="rId443" Type="http://schemas.openxmlformats.org/officeDocument/2006/relationships/image" Target="media/image435.jpeg"/><Relationship Id="rId464" Type="http://schemas.openxmlformats.org/officeDocument/2006/relationships/image" Target="media/image456.jpeg"/><Relationship Id="rId303" Type="http://schemas.openxmlformats.org/officeDocument/2006/relationships/image" Target="media/image295.png"/><Relationship Id="rId42" Type="http://schemas.openxmlformats.org/officeDocument/2006/relationships/image" Target="media/image34.jpeg"/><Relationship Id="rId84" Type="http://schemas.openxmlformats.org/officeDocument/2006/relationships/image" Target="media/image76.jpg"/><Relationship Id="rId138" Type="http://schemas.openxmlformats.org/officeDocument/2006/relationships/image" Target="media/image130.jpg"/><Relationship Id="rId345" Type="http://schemas.openxmlformats.org/officeDocument/2006/relationships/image" Target="media/image337.jpeg"/><Relationship Id="rId387" Type="http://schemas.openxmlformats.org/officeDocument/2006/relationships/image" Target="media/image379.jpeg"/><Relationship Id="rId191" Type="http://schemas.openxmlformats.org/officeDocument/2006/relationships/image" Target="media/image183.jpeg"/><Relationship Id="rId205" Type="http://schemas.openxmlformats.org/officeDocument/2006/relationships/image" Target="media/image197.jpg"/><Relationship Id="rId247" Type="http://schemas.openxmlformats.org/officeDocument/2006/relationships/image" Target="media/image239.jpg"/><Relationship Id="rId412" Type="http://schemas.openxmlformats.org/officeDocument/2006/relationships/image" Target="media/image404.jpeg"/><Relationship Id="rId107" Type="http://schemas.openxmlformats.org/officeDocument/2006/relationships/image" Target="media/image99.jpg"/><Relationship Id="rId289" Type="http://schemas.openxmlformats.org/officeDocument/2006/relationships/image" Target="media/image281.jpeg"/><Relationship Id="rId454" Type="http://schemas.openxmlformats.org/officeDocument/2006/relationships/image" Target="media/image446.jpeg"/><Relationship Id="rId11" Type="http://schemas.openxmlformats.org/officeDocument/2006/relationships/image" Target="media/image3.jpeg"/><Relationship Id="rId53" Type="http://schemas.openxmlformats.org/officeDocument/2006/relationships/image" Target="media/image45.jpg"/><Relationship Id="rId149" Type="http://schemas.openxmlformats.org/officeDocument/2006/relationships/image" Target="media/image141.jpg"/><Relationship Id="rId314" Type="http://schemas.openxmlformats.org/officeDocument/2006/relationships/image" Target="media/image306.jpeg"/><Relationship Id="rId356" Type="http://schemas.openxmlformats.org/officeDocument/2006/relationships/image" Target="media/image348.jpeg"/><Relationship Id="rId398" Type="http://schemas.openxmlformats.org/officeDocument/2006/relationships/image" Target="media/image390.jpeg"/><Relationship Id="rId95" Type="http://schemas.openxmlformats.org/officeDocument/2006/relationships/image" Target="media/image87.jpg"/><Relationship Id="rId160" Type="http://schemas.openxmlformats.org/officeDocument/2006/relationships/image" Target="media/image152.jpg"/><Relationship Id="rId216" Type="http://schemas.openxmlformats.org/officeDocument/2006/relationships/image" Target="media/image208.jpg"/><Relationship Id="rId423" Type="http://schemas.openxmlformats.org/officeDocument/2006/relationships/image" Target="media/image415.jpeg"/><Relationship Id="rId258" Type="http://schemas.openxmlformats.org/officeDocument/2006/relationships/image" Target="media/image250.jpg"/><Relationship Id="rId465" Type="http://schemas.openxmlformats.org/officeDocument/2006/relationships/image" Target="media/image457.jpeg"/><Relationship Id="rId22" Type="http://schemas.openxmlformats.org/officeDocument/2006/relationships/image" Target="media/image14.jpeg"/><Relationship Id="rId64" Type="http://schemas.openxmlformats.org/officeDocument/2006/relationships/image" Target="media/image56.jpg"/><Relationship Id="rId118" Type="http://schemas.openxmlformats.org/officeDocument/2006/relationships/image" Target="media/image110.jpg"/><Relationship Id="rId325" Type="http://schemas.openxmlformats.org/officeDocument/2006/relationships/image" Target="media/image317.jpeg"/><Relationship Id="rId367" Type="http://schemas.openxmlformats.org/officeDocument/2006/relationships/image" Target="media/image359.jpeg"/><Relationship Id="rId171" Type="http://schemas.openxmlformats.org/officeDocument/2006/relationships/image" Target="media/image163.jpeg"/><Relationship Id="rId227" Type="http://schemas.openxmlformats.org/officeDocument/2006/relationships/image" Target="media/image219.jpg"/><Relationship Id="rId269" Type="http://schemas.openxmlformats.org/officeDocument/2006/relationships/image" Target="media/image261.jpg"/><Relationship Id="rId434" Type="http://schemas.openxmlformats.org/officeDocument/2006/relationships/image" Target="media/image426.jpeg"/><Relationship Id="rId476" Type="http://schemas.openxmlformats.org/officeDocument/2006/relationships/image" Target="media/image468.jpeg"/><Relationship Id="rId33" Type="http://schemas.openxmlformats.org/officeDocument/2006/relationships/image" Target="media/image25.jpeg"/><Relationship Id="rId129" Type="http://schemas.openxmlformats.org/officeDocument/2006/relationships/image" Target="media/image121.jpg"/><Relationship Id="rId280" Type="http://schemas.openxmlformats.org/officeDocument/2006/relationships/image" Target="media/image272.jpg"/><Relationship Id="rId336" Type="http://schemas.openxmlformats.org/officeDocument/2006/relationships/image" Target="media/image328.jpeg"/><Relationship Id="rId75" Type="http://schemas.openxmlformats.org/officeDocument/2006/relationships/image" Target="media/image67.jpeg"/><Relationship Id="rId140" Type="http://schemas.openxmlformats.org/officeDocument/2006/relationships/image" Target="media/image132.jpg"/><Relationship Id="rId182" Type="http://schemas.openxmlformats.org/officeDocument/2006/relationships/image" Target="media/image174.jpeg"/><Relationship Id="rId378" Type="http://schemas.openxmlformats.org/officeDocument/2006/relationships/image" Target="media/image370.jpeg"/><Relationship Id="rId403" Type="http://schemas.openxmlformats.org/officeDocument/2006/relationships/image" Target="media/image395.jpeg"/><Relationship Id="rId6" Type="http://schemas.openxmlformats.org/officeDocument/2006/relationships/footnotes" Target="footnotes.xml"/><Relationship Id="rId238" Type="http://schemas.openxmlformats.org/officeDocument/2006/relationships/image" Target="media/image230.jpg"/><Relationship Id="rId445" Type="http://schemas.openxmlformats.org/officeDocument/2006/relationships/image" Target="media/image437.jpeg"/><Relationship Id="rId291" Type="http://schemas.openxmlformats.org/officeDocument/2006/relationships/image" Target="media/image283.png"/><Relationship Id="rId305" Type="http://schemas.openxmlformats.org/officeDocument/2006/relationships/image" Target="media/image297.jpeg"/><Relationship Id="rId347" Type="http://schemas.openxmlformats.org/officeDocument/2006/relationships/image" Target="media/image339.jpeg"/><Relationship Id="rId44" Type="http://schemas.openxmlformats.org/officeDocument/2006/relationships/image" Target="media/image36.jpg"/><Relationship Id="rId86" Type="http://schemas.openxmlformats.org/officeDocument/2006/relationships/image" Target="media/image78.jpg"/><Relationship Id="rId151" Type="http://schemas.openxmlformats.org/officeDocument/2006/relationships/image" Target="media/image143.jpg"/><Relationship Id="rId389" Type="http://schemas.openxmlformats.org/officeDocument/2006/relationships/image" Target="media/image381.jpeg"/><Relationship Id="rId193" Type="http://schemas.openxmlformats.org/officeDocument/2006/relationships/image" Target="media/image185.jpg"/><Relationship Id="rId207" Type="http://schemas.openxmlformats.org/officeDocument/2006/relationships/image" Target="media/image199.jpg"/><Relationship Id="rId249" Type="http://schemas.openxmlformats.org/officeDocument/2006/relationships/image" Target="media/image241.jpg"/><Relationship Id="rId414" Type="http://schemas.openxmlformats.org/officeDocument/2006/relationships/image" Target="media/image406.jpeg"/><Relationship Id="rId456" Type="http://schemas.openxmlformats.org/officeDocument/2006/relationships/image" Target="media/image448.jpeg"/><Relationship Id="rId13" Type="http://schemas.openxmlformats.org/officeDocument/2006/relationships/image" Target="media/image5.jpeg"/><Relationship Id="rId109" Type="http://schemas.openxmlformats.org/officeDocument/2006/relationships/image" Target="media/image101.jpg"/><Relationship Id="rId260" Type="http://schemas.openxmlformats.org/officeDocument/2006/relationships/image" Target="media/image252.jpg"/><Relationship Id="rId316" Type="http://schemas.openxmlformats.org/officeDocument/2006/relationships/image" Target="media/image308.jpeg"/><Relationship Id="rId55" Type="http://schemas.openxmlformats.org/officeDocument/2006/relationships/image" Target="media/image47.jpg"/><Relationship Id="rId97" Type="http://schemas.openxmlformats.org/officeDocument/2006/relationships/image" Target="media/image89.jpg"/><Relationship Id="rId120" Type="http://schemas.openxmlformats.org/officeDocument/2006/relationships/image" Target="media/image112.jpg"/><Relationship Id="rId358" Type="http://schemas.openxmlformats.org/officeDocument/2006/relationships/image" Target="media/image350.jpeg"/><Relationship Id="rId162" Type="http://schemas.openxmlformats.org/officeDocument/2006/relationships/image" Target="media/image154.jpeg"/><Relationship Id="rId218" Type="http://schemas.openxmlformats.org/officeDocument/2006/relationships/image" Target="media/image210.jpg"/><Relationship Id="rId425" Type="http://schemas.openxmlformats.org/officeDocument/2006/relationships/image" Target="media/image417.jpeg"/><Relationship Id="rId467" Type="http://schemas.openxmlformats.org/officeDocument/2006/relationships/image" Target="media/image459.jpeg"/><Relationship Id="rId271" Type="http://schemas.openxmlformats.org/officeDocument/2006/relationships/image" Target="media/image263.jpg"/><Relationship Id="rId24" Type="http://schemas.openxmlformats.org/officeDocument/2006/relationships/image" Target="media/image16.jpeg"/><Relationship Id="rId66" Type="http://schemas.openxmlformats.org/officeDocument/2006/relationships/image" Target="media/image58.jpg"/><Relationship Id="rId131" Type="http://schemas.openxmlformats.org/officeDocument/2006/relationships/image" Target="media/image123.jpeg"/><Relationship Id="rId327" Type="http://schemas.openxmlformats.org/officeDocument/2006/relationships/image" Target="media/image319.jpeg"/><Relationship Id="rId369" Type="http://schemas.openxmlformats.org/officeDocument/2006/relationships/image" Target="media/image361.jpeg"/><Relationship Id="rId173" Type="http://schemas.openxmlformats.org/officeDocument/2006/relationships/image" Target="media/image165.jpg"/><Relationship Id="rId229" Type="http://schemas.openxmlformats.org/officeDocument/2006/relationships/image" Target="media/image221.jpeg"/><Relationship Id="rId380" Type="http://schemas.openxmlformats.org/officeDocument/2006/relationships/image" Target="media/image372.jpeg"/><Relationship Id="rId436" Type="http://schemas.openxmlformats.org/officeDocument/2006/relationships/image" Target="media/image428.jpeg"/><Relationship Id="rId240" Type="http://schemas.openxmlformats.org/officeDocument/2006/relationships/image" Target="media/image232.jpg"/><Relationship Id="rId478" Type="http://schemas.openxmlformats.org/officeDocument/2006/relationships/fontTable" Target="fontTable.xml"/><Relationship Id="rId35" Type="http://schemas.openxmlformats.org/officeDocument/2006/relationships/image" Target="media/image27.jpeg"/><Relationship Id="rId77" Type="http://schemas.openxmlformats.org/officeDocument/2006/relationships/image" Target="media/image69.jpg"/><Relationship Id="rId100" Type="http://schemas.openxmlformats.org/officeDocument/2006/relationships/image" Target="media/image92.jpg"/><Relationship Id="rId282" Type="http://schemas.openxmlformats.org/officeDocument/2006/relationships/image" Target="media/image274.emf"/><Relationship Id="rId338" Type="http://schemas.openxmlformats.org/officeDocument/2006/relationships/image" Target="media/image330.jpeg"/><Relationship Id="rId8" Type="http://schemas.openxmlformats.org/officeDocument/2006/relationships/footer" Target="footer1.xml"/><Relationship Id="rId142" Type="http://schemas.openxmlformats.org/officeDocument/2006/relationships/image" Target="media/image134.jpg"/><Relationship Id="rId184" Type="http://schemas.openxmlformats.org/officeDocument/2006/relationships/image" Target="media/image176.jpeg"/><Relationship Id="rId391" Type="http://schemas.openxmlformats.org/officeDocument/2006/relationships/image" Target="media/image383.jpeg"/><Relationship Id="rId405" Type="http://schemas.openxmlformats.org/officeDocument/2006/relationships/image" Target="media/image397.jpeg"/><Relationship Id="rId447" Type="http://schemas.openxmlformats.org/officeDocument/2006/relationships/image" Target="media/image439.jpeg"/><Relationship Id="rId251" Type="http://schemas.openxmlformats.org/officeDocument/2006/relationships/image" Target="media/image243.jpg"/><Relationship Id="rId46" Type="http://schemas.openxmlformats.org/officeDocument/2006/relationships/image" Target="media/image38.jpg"/><Relationship Id="rId293" Type="http://schemas.openxmlformats.org/officeDocument/2006/relationships/image" Target="media/image285.jpeg"/><Relationship Id="rId307" Type="http://schemas.openxmlformats.org/officeDocument/2006/relationships/image" Target="media/image299.jpeg"/><Relationship Id="rId349" Type="http://schemas.openxmlformats.org/officeDocument/2006/relationships/image" Target="media/image341.jpeg"/><Relationship Id="rId88" Type="http://schemas.openxmlformats.org/officeDocument/2006/relationships/image" Target="media/image80.jpg"/><Relationship Id="rId111" Type="http://schemas.openxmlformats.org/officeDocument/2006/relationships/image" Target="media/image103.jpg"/><Relationship Id="rId153" Type="http://schemas.openxmlformats.org/officeDocument/2006/relationships/image" Target="media/image145.jpg"/><Relationship Id="rId195" Type="http://schemas.openxmlformats.org/officeDocument/2006/relationships/image" Target="media/image187.png"/><Relationship Id="rId209" Type="http://schemas.openxmlformats.org/officeDocument/2006/relationships/image" Target="media/image201.jpg"/><Relationship Id="rId360" Type="http://schemas.openxmlformats.org/officeDocument/2006/relationships/image" Target="media/image352.jpeg"/><Relationship Id="rId416" Type="http://schemas.openxmlformats.org/officeDocument/2006/relationships/image" Target="media/image408.jpeg"/><Relationship Id="rId220" Type="http://schemas.openxmlformats.org/officeDocument/2006/relationships/image" Target="media/image212.jpg"/><Relationship Id="rId458" Type="http://schemas.openxmlformats.org/officeDocument/2006/relationships/image" Target="media/image450.jpeg"/><Relationship Id="rId15" Type="http://schemas.openxmlformats.org/officeDocument/2006/relationships/image" Target="media/image7.jpeg"/><Relationship Id="rId57" Type="http://schemas.openxmlformats.org/officeDocument/2006/relationships/image" Target="media/image49.jpg"/><Relationship Id="rId262" Type="http://schemas.openxmlformats.org/officeDocument/2006/relationships/image" Target="media/image254.jpg"/><Relationship Id="rId318" Type="http://schemas.openxmlformats.org/officeDocument/2006/relationships/image" Target="media/image310.jpeg"/><Relationship Id="rId99" Type="http://schemas.openxmlformats.org/officeDocument/2006/relationships/image" Target="media/image91.jpg"/><Relationship Id="rId122" Type="http://schemas.openxmlformats.org/officeDocument/2006/relationships/image" Target="media/image114.jpg"/><Relationship Id="rId164" Type="http://schemas.openxmlformats.org/officeDocument/2006/relationships/image" Target="media/image156.jpeg"/><Relationship Id="rId371" Type="http://schemas.openxmlformats.org/officeDocument/2006/relationships/image" Target="media/image363.jpeg"/><Relationship Id="rId427" Type="http://schemas.openxmlformats.org/officeDocument/2006/relationships/image" Target="media/image419.jpeg"/><Relationship Id="rId469" Type="http://schemas.openxmlformats.org/officeDocument/2006/relationships/image" Target="media/image461.jpeg"/><Relationship Id="rId26" Type="http://schemas.openxmlformats.org/officeDocument/2006/relationships/image" Target="media/image18.jpeg"/><Relationship Id="rId231" Type="http://schemas.openxmlformats.org/officeDocument/2006/relationships/image" Target="media/image223.jpg"/><Relationship Id="rId273" Type="http://schemas.openxmlformats.org/officeDocument/2006/relationships/image" Target="media/image265.jpg"/><Relationship Id="rId329" Type="http://schemas.openxmlformats.org/officeDocument/2006/relationships/image" Target="media/image321.jpeg"/><Relationship Id="rId68" Type="http://schemas.openxmlformats.org/officeDocument/2006/relationships/image" Target="media/image60.jpg"/><Relationship Id="rId133" Type="http://schemas.openxmlformats.org/officeDocument/2006/relationships/image" Target="media/image125.jpg"/><Relationship Id="rId175" Type="http://schemas.openxmlformats.org/officeDocument/2006/relationships/image" Target="media/image167.jpg"/><Relationship Id="rId340" Type="http://schemas.openxmlformats.org/officeDocument/2006/relationships/image" Target="media/image332.jpeg"/><Relationship Id="rId200" Type="http://schemas.openxmlformats.org/officeDocument/2006/relationships/image" Target="media/image192.jpg"/><Relationship Id="rId382" Type="http://schemas.openxmlformats.org/officeDocument/2006/relationships/image" Target="media/image374.jpeg"/><Relationship Id="rId438" Type="http://schemas.openxmlformats.org/officeDocument/2006/relationships/image" Target="media/image430.jpeg"/><Relationship Id="rId242" Type="http://schemas.openxmlformats.org/officeDocument/2006/relationships/image" Target="media/image234.jpg"/><Relationship Id="rId284" Type="http://schemas.openxmlformats.org/officeDocument/2006/relationships/image" Target="media/image276.png"/><Relationship Id="rId37" Type="http://schemas.openxmlformats.org/officeDocument/2006/relationships/image" Target="media/image29.jpeg"/><Relationship Id="rId79" Type="http://schemas.openxmlformats.org/officeDocument/2006/relationships/image" Target="media/image71.jpg"/><Relationship Id="rId102" Type="http://schemas.openxmlformats.org/officeDocument/2006/relationships/image" Target="media/image94.jpg"/><Relationship Id="rId144" Type="http://schemas.openxmlformats.org/officeDocument/2006/relationships/image" Target="media/image136.jpg"/><Relationship Id="rId90" Type="http://schemas.openxmlformats.org/officeDocument/2006/relationships/image" Target="media/image82.jpg"/><Relationship Id="rId186" Type="http://schemas.openxmlformats.org/officeDocument/2006/relationships/image" Target="media/image178.jpg"/><Relationship Id="rId351" Type="http://schemas.openxmlformats.org/officeDocument/2006/relationships/image" Target="media/image343.jpeg"/><Relationship Id="rId393" Type="http://schemas.openxmlformats.org/officeDocument/2006/relationships/image" Target="media/image385.jpeg"/><Relationship Id="rId407" Type="http://schemas.openxmlformats.org/officeDocument/2006/relationships/image" Target="media/image399.jpeg"/><Relationship Id="rId449" Type="http://schemas.openxmlformats.org/officeDocument/2006/relationships/image" Target="media/image441.jpeg"/><Relationship Id="rId211" Type="http://schemas.openxmlformats.org/officeDocument/2006/relationships/image" Target="media/image203.jpg"/><Relationship Id="rId253" Type="http://schemas.openxmlformats.org/officeDocument/2006/relationships/image" Target="media/image245.jpg"/><Relationship Id="rId295" Type="http://schemas.openxmlformats.org/officeDocument/2006/relationships/image" Target="media/image287.jpeg"/><Relationship Id="rId309" Type="http://schemas.openxmlformats.org/officeDocument/2006/relationships/image" Target="media/image301.jpeg"/><Relationship Id="rId460" Type="http://schemas.openxmlformats.org/officeDocument/2006/relationships/image" Target="media/image452.jpeg"/><Relationship Id="rId48" Type="http://schemas.openxmlformats.org/officeDocument/2006/relationships/image" Target="media/image40.jpg"/><Relationship Id="rId113" Type="http://schemas.openxmlformats.org/officeDocument/2006/relationships/image" Target="media/image105.jpg"/><Relationship Id="rId320" Type="http://schemas.openxmlformats.org/officeDocument/2006/relationships/image" Target="media/image312.jpeg"/><Relationship Id="rId155" Type="http://schemas.openxmlformats.org/officeDocument/2006/relationships/image" Target="media/image147.jpg"/><Relationship Id="rId197" Type="http://schemas.openxmlformats.org/officeDocument/2006/relationships/image" Target="media/image189.jpg"/><Relationship Id="rId362" Type="http://schemas.openxmlformats.org/officeDocument/2006/relationships/image" Target="media/image354.jpeg"/><Relationship Id="rId418" Type="http://schemas.openxmlformats.org/officeDocument/2006/relationships/image" Target="media/image410.jpeg"/><Relationship Id="rId222" Type="http://schemas.openxmlformats.org/officeDocument/2006/relationships/image" Target="media/image214.jpg"/><Relationship Id="rId264" Type="http://schemas.openxmlformats.org/officeDocument/2006/relationships/image" Target="media/image256.jpg"/><Relationship Id="rId471" Type="http://schemas.openxmlformats.org/officeDocument/2006/relationships/image" Target="media/image463.jpeg"/><Relationship Id="rId17" Type="http://schemas.openxmlformats.org/officeDocument/2006/relationships/image" Target="media/image9.jpeg"/><Relationship Id="rId59" Type="http://schemas.openxmlformats.org/officeDocument/2006/relationships/image" Target="media/image51.jpg"/><Relationship Id="rId124" Type="http://schemas.openxmlformats.org/officeDocument/2006/relationships/image" Target="media/image116.jpg"/><Relationship Id="rId70" Type="http://schemas.openxmlformats.org/officeDocument/2006/relationships/image" Target="media/image62.jpg"/><Relationship Id="rId166" Type="http://schemas.openxmlformats.org/officeDocument/2006/relationships/image" Target="media/image158.jpeg"/><Relationship Id="rId331" Type="http://schemas.openxmlformats.org/officeDocument/2006/relationships/image" Target="media/image323.jpeg"/><Relationship Id="rId373" Type="http://schemas.openxmlformats.org/officeDocument/2006/relationships/image" Target="media/image365.jpeg"/><Relationship Id="rId429" Type="http://schemas.openxmlformats.org/officeDocument/2006/relationships/image" Target="media/image421.jpeg"/><Relationship Id="rId1" Type="http://schemas.openxmlformats.org/officeDocument/2006/relationships/customXml" Target="../customXml/item1.xml"/><Relationship Id="rId233" Type="http://schemas.openxmlformats.org/officeDocument/2006/relationships/image" Target="media/image225.jpg"/><Relationship Id="rId440" Type="http://schemas.openxmlformats.org/officeDocument/2006/relationships/image" Target="media/image432.jpeg"/><Relationship Id="rId28" Type="http://schemas.openxmlformats.org/officeDocument/2006/relationships/image" Target="media/image20.jpeg"/><Relationship Id="rId275" Type="http://schemas.openxmlformats.org/officeDocument/2006/relationships/image" Target="media/image267.jpg"/><Relationship Id="rId300" Type="http://schemas.openxmlformats.org/officeDocument/2006/relationships/image" Target="media/image292.png"/><Relationship Id="rId81" Type="http://schemas.openxmlformats.org/officeDocument/2006/relationships/image" Target="media/image73.jpg"/><Relationship Id="rId135" Type="http://schemas.openxmlformats.org/officeDocument/2006/relationships/image" Target="media/image127.jpg"/><Relationship Id="rId177" Type="http://schemas.openxmlformats.org/officeDocument/2006/relationships/image" Target="media/image169.jpg"/><Relationship Id="rId342" Type="http://schemas.openxmlformats.org/officeDocument/2006/relationships/image" Target="media/image334.jpeg"/><Relationship Id="rId384" Type="http://schemas.openxmlformats.org/officeDocument/2006/relationships/image" Target="media/image376.jpeg"/><Relationship Id="rId202" Type="http://schemas.openxmlformats.org/officeDocument/2006/relationships/image" Target="media/image194.jpg"/><Relationship Id="rId244" Type="http://schemas.openxmlformats.org/officeDocument/2006/relationships/image" Target="media/image236.jpg"/><Relationship Id="rId39" Type="http://schemas.openxmlformats.org/officeDocument/2006/relationships/image" Target="media/image31.png"/><Relationship Id="rId286" Type="http://schemas.openxmlformats.org/officeDocument/2006/relationships/image" Target="media/image278.jpeg"/><Relationship Id="rId451" Type="http://schemas.openxmlformats.org/officeDocument/2006/relationships/image" Target="media/image443.jpeg"/><Relationship Id="rId50" Type="http://schemas.openxmlformats.org/officeDocument/2006/relationships/image" Target="media/image42.jpg"/><Relationship Id="rId104" Type="http://schemas.openxmlformats.org/officeDocument/2006/relationships/image" Target="media/image96.jpg"/><Relationship Id="rId146" Type="http://schemas.openxmlformats.org/officeDocument/2006/relationships/image" Target="media/image138.jpg"/><Relationship Id="rId188" Type="http://schemas.openxmlformats.org/officeDocument/2006/relationships/image" Target="media/image180.jpeg"/><Relationship Id="rId311" Type="http://schemas.openxmlformats.org/officeDocument/2006/relationships/image" Target="media/image303.jpeg"/><Relationship Id="rId353" Type="http://schemas.openxmlformats.org/officeDocument/2006/relationships/image" Target="media/image345.jpeg"/><Relationship Id="rId395" Type="http://schemas.openxmlformats.org/officeDocument/2006/relationships/image" Target="media/image387.jpeg"/><Relationship Id="rId409" Type="http://schemas.openxmlformats.org/officeDocument/2006/relationships/image" Target="media/image401.jpeg"/><Relationship Id="rId92" Type="http://schemas.openxmlformats.org/officeDocument/2006/relationships/image" Target="media/image84.jpg"/><Relationship Id="rId213" Type="http://schemas.openxmlformats.org/officeDocument/2006/relationships/image" Target="media/image205.jpg"/><Relationship Id="rId420" Type="http://schemas.openxmlformats.org/officeDocument/2006/relationships/image" Target="media/image412.jpeg"/><Relationship Id="rId255" Type="http://schemas.openxmlformats.org/officeDocument/2006/relationships/image" Target="media/image247.jpg"/><Relationship Id="rId297" Type="http://schemas.openxmlformats.org/officeDocument/2006/relationships/image" Target="media/image289.jpeg"/><Relationship Id="rId462" Type="http://schemas.openxmlformats.org/officeDocument/2006/relationships/image" Target="media/image454.jpeg"/><Relationship Id="rId115" Type="http://schemas.openxmlformats.org/officeDocument/2006/relationships/image" Target="media/image107.jpg"/><Relationship Id="rId157" Type="http://schemas.openxmlformats.org/officeDocument/2006/relationships/image" Target="media/image149.jpg"/><Relationship Id="rId322" Type="http://schemas.openxmlformats.org/officeDocument/2006/relationships/image" Target="media/image314.jpeg"/><Relationship Id="rId364" Type="http://schemas.openxmlformats.org/officeDocument/2006/relationships/image" Target="media/image356.jpeg"/><Relationship Id="rId61" Type="http://schemas.openxmlformats.org/officeDocument/2006/relationships/image" Target="media/image53.jpg"/><Relationship Id="rId199" Type="http://schemas.openxmlformats.org/officeDocument/2006/relationships/image" Target="media/image191.jpg"/><Relationship Id="rId19" Type="http://schemas.openxmlformats.org/officeDocument/2006/relationships/image" Target="media/image11.png"/><Relationship Id="rId224" Type="http://schemas.openxmlformats.org/officeDocument/2006/relationships/image" Target="media/image216.jpg"/><Relationship Id="rId266" Type="http://schemas.openxmlformats.org/officeDocument/2006/relationships/image" Target="media/image258.jpg"/><Relationship Id="rId431" Type="http://schemas.openxmlformats.org/officeDocument/2006/relationships/image" Target="media/image423.jpeg"/><Relationship Id="rId473" Type="http://schemas.openxmlformats.org/officeDocument/2006/relationships/image" Target="media/image465.jpeg"/><Relationship Id="rId30" Type="http://schemas.openxmlformats.org/officeDocument/2006/relationships/image" Target="media/image22.jpeg"/><Relationship Id="rId126" Type="http://schemas.openxmlformats.org/officeDocument/2006/relationships/image" Target="media/image118.jpg"/><Relationship Id="rId168" Type="http://schemas.openxmlformats.org/officeDocument/2006/relationships/image" Target="media/image160.jpeg"/><Relationship Id="rId333" Type="http://schemas.openxmlformats.org/officeDocument/2006/relationships/image" Target="media/image32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FED317E-B78E-41BD-9C38-E26B8BB5CA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220</TotalTime>
  <Pages>67</Pages>
  <Words>22502</Words>
  <Characters>128263</Characters>
  <Application>Microsoft Office Word</Application>
  <DocSecurity>0</DocSecurity>
  <Lines>1068</Lines>
  <Paragraphs>300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150465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Анастасия Александровна Сергеева</dc:creator>
  <cp:lastModifiedBy>Александра Ивановна Корнева</cp:lastModifiedBy>
  <cp:revision>54</cp:revision>
  <dcterms:created xsi:type="dcterms:W3CDTF">2026-04-06T14:44:00Z</dcterms:created>
  <dcterms:modified xsi:type="dcterms:W3CDTF">2026-06-02T13:55:00Z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2024-10-17T00:00:00Z</vt:filetime>
  </property>
  <property fmtid="{D5CDD505-2E9C-101B-9397-08002B2CF9AE}" pid="3" name="LastSaved">
    <vt:filetime>2024-10-30T00:00:00Z</vt:filetime>
  </property>
</Properties>
</file>