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9A7FD8">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9A7FD8">
        <w:rPr>
          <w:b/>
          <w:sz w:val="22"/>
          <w:szCs w:val="22"/>
        </w:rPr>
        <w:t>н</w:t>
      </w:r>
      <w:r w:rsidR="009A7FD8" w:rsidRPr="009A7FD8">
        <w:rPr>
          <w:b/>
          <w:sz w:val="22"/>
          <w:szCs w:val="22"/>
        </w:rPr>
        <w:t>абор для экстракции белков ядра и цитоплазмы</w:t>
      </w:r>
      <w:r w:rsidR="009A7FD8">
        <w:rPr>
          <w:b/>
          <w:sz w:val="22"/>
          <w:szCs w:val="22"/>
        </w:rPr>
        <w:t xml:space="preserve"> и п</w:t>
      </w:r>
      <w:r w:rsidR="009A7FD8" w:rsidRPr="009A7FD8">
        <w:rPr>
          <w:b/>
          <w:sz w:val="22"/>
          <w:szCs w:val="22"/>
        </w:rPr>
        <w:t>роточн</w:t>
      </w:r>
      <w:r w:rsidR="009A7FD8">
        <w:rPr>
          <w:b/>
          <w:sz w:val="22"/>
          <w:szCs w:val="22"/>
        </w:rPr>
        <w:t>ую</w:t>
      </w:r>
      <w:r w:rsidR="009A7FD8" w:rsidRPr="009A7FD8">
        <w:rPr>
          <w:b/>
          <w:sz w:val="22"/>
          <w:szCs w:val="22"/>
        </w:rPr>
        <w:t xml:space="preserve"> жидкость для транспортировки образца к оптическому блоку</w:t>
      </w:r>
      <w:r w:rsidR="00C0652F" w:rsidRPr="00C0652F">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 xml:space="preserve">учаев, предусмотренных пунктом </w:t>
      </w:r>
      <w:r w:rsidR="001C1F01">
        <w:rPr>
          <w:sz w:val="22"/>
          <w:szCs w:val="22"/>
        </w:rPr>
        <w:t>9</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9A7FD8">
        <w:rPr>
          <w:b/>
          <w:sz w:val="22"/>
          <w:szCs w:val="22"/>
        </w:rPr>
        <w:t>с</w:t>
      </w:r>
      <w:r w:rsidR="009A7FD8" w:rsidRPr="009A7FD8">
        <w:rPr>
          <w:b/>
          <w:sz w:val="22"/>
          <w:szCs w:val="22"/>
        </w:rPr>
        <w:t xml:space="preserve">убсидии на финансовое обеспечение выполнения государственного задания (Анализ </w:t>
      </w:r>
      <w:proofErr w:type="spellStart"/>
      <w:r w:rsidR="009A7FD8" w:rsidRPr="009A7FD8">
        <w:rPr>
          <w:b/>
          <w:sz w:val="22"/>
          <w:szCs w:val="22"/>
        </w:rPr>
        <w:t>цитокоммуникативных</w:t>
      </w:r>
      <w:proofErr w:type="spellEnd"/>
      <w:r w:rsidR="009A7FD8" w:rsidRPr="009A7FD8">
        <w:rPr>
          <w:b/>
          <w:sz w:val="22"/>
          <w:szCs w:val="22"/>
        </w:rPr>
        <w:t xml:space="preserve"> индукций клеток кожи человека в условиях 3d-культивирования после уф-облучения в модели эквивалента кожи)</w:t>
      </w:r>
      <w:r w:rsidR="009A7FD8">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9A7FD8">
        <w:rPr>
          <w:b/>
          <w:sz w:val="22"/>
          <w:szCs w:val="22"/>
        </w:rPr>
        <w:t>в</w:t>
      </w:r>
      <w:r w:rsidR="009A7FD8" w:rsidRPr="009A7FD8">
        <w:rPr>
          <w:b/>
          <w:sz w:val="22"/>
          <w:szCs w:val="22"/>
        </w:rPr>
        <w:t xml:space="preserve"> течение </w:t>
      </w:r>
      <w:r w:rsidR="009A7FD8">
        <w:rPr>
          <w:b/>
          <w:sz w:val="22"/>
          <w:szCs w:val="22"/>
        </w:rPr>
        <w:t>60</w:t>
      </w:r>
      <w:r w:rsidR="009A7FD8" w:rsidRPr="009A7FD8">
        <w:rPr>
          <w:b/>
          <w:sz w:val="22"/>
          <w:szCs w:val="22"/>
        </w:rPr>
        <w:t xml:space="preserve"> (</w:t>
      </w:r>
      <w:r w:rsidR="009A7FD8">
        <w:rPr>
          <w:b/>
          <w:sz w:val="22"/>
          <w:szCs w:val="22"/>
        </w:rPr>
        <w:t>шестидеся</w:t>
      </w:r>
      <w:r w:rsidR="009A7FD8" w:rsidRPr="009A7FD8">
        <w:rPr>
          <w:b/>
          <w:sz w:val="22"/>
          <w:szCs w:val="22"/>
        </w:rPr>
        <w:t>ти) календарных дней с даты заключения Контракта</w:t>
      </w:r>
      <w:r w:rsidR="009A7FD8">
        <w:rPr>
          <w:b/>
          <w:sz w:val="22"/>
          <w:szCs w:val="22"/>
        </w:rPr>
        <w:t>.</w:t>
      </w:r>
    </w:p>
    <w:p w:rsidR="001B52ED" w:rsidRPr="00FA35D7" w:rsidRDefault="00CC288A" w:rsidP="009A7FD8">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9A7FD8">
        <w:rPr>
          <w:b/>
          <w:sz w:val="22"/>
          <w:szCs w:val="22"/>
        </w:rPr>
        <w:t xml:space="preserve">г. Ульяновск, пл. Ленина, </w:t>
      </w:r>
      <w:r w:rsidR="009A7FD8">
        <w:rPr>
          <w:b/>
          <w:sz w:val="22"/>
          <w:szCs w:val="22"/>
        </w:rPr>
        <w:br/>
      </w:r>
      <w:proofErr w:type="spellStart"/>
      <w:r w:rsidR="009A7FD8" w:rsidRPr="009A7FD8">
        <w:rPr>
          <w:b/>
          <w:sz w:val="22"/>
          <w:szCs w:val="22"/>
        </w:rPr>
        <w:t>зд</w:t>
      </w:r>
      <w:proofErr w:type="spellEnd"/>
      <w:r w:rsidR="009A7FD8" w:rsidRPr="009A7FD8">
        <w:rPr>
          <w:b/>
          <w:sz w:val="22"/>
          <w:szCs w:val="22"/>
        </w:rPr>
        <w:t xml:space="preserve">. 4/5, Научно-исследовательский центр фундаментальных и прикладных проблем </w:t>
      </w:r>
      <w:proofErr w:type="spellStart"/>
      <w:r w:rsidR="009A7FD8" w:rsidRPr="009A7FD8">
        <w:rPr>
          <w:b/>
          <w:sz w:val="22"/>
          <w:szCs w:val="22"/>
        </w:rPr>
        <w:t>биоэкологии</w:t>
      </w:r>
      <w:proofErr w:type="spellEnd"/>
      <w:r w:rsidR="009A7FD8" w:rsidRPr="009A7FD8">
        <w:rPr>
          <w:b/>
          <w:sz w:val="22"/>
          <w:szCs w:val="22"/>
        </w:rPr>
        <w:t xml:space="preserve"> и биотехнологии (НИЦ ФППББ </w:t>
      </w:r>
      <w:proofErr w:type="spellStart"/>
      <w:r w:rsidR="009A7FD8" w:rsidRPr="009A7FD8">
        <w:rPr>
          <w:b/>
          <w:sz w:val="22"/>
          <w:szCs w:val="22"/>
        </w:rPr>
        <w:t>УлГПУ</w:t>
      </w:r>
      <w:proofErr w:type="spellEnd"/>
      <w:r w:rsidR="009A7FD8" w:rsidRPr="009A7FD8">
        <w:rPr>
          <w:b/>
          <w:sz w:val="22"/>
          <w:szCs w:val="22"/>
        </w:rPr>
        <w:t>)</w:t>
      </w:r>
      <w:r w:rsidR="009A7FD8">
        <w:rPr>
          <w:b/>
          <w:sz w:val="22"/>
          <w:szCs w:val="22"/>
        </w:rPr>
        <w:t>.</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lastRenderedPageBreak/>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1C1F01" w:rsidRPr="00FA35D7" w:rsidRDefault="001C1F01" w:rsidP="00F1132F">
      <w:pPr>
        <w:pStyle w:val="af6"/>
        <w:ind w:firstLine="708"/>
        <w:jc w:val="both"/>
        <w:rPr>
          <w:sz w:val="22"/>
          <w:szCs w:val="22"/>
        </w:rPr>
      </w:pPr>
    </w:p>
    <w:p w:rsidR="001C1F01" w:rsidRPr="000E6F19" w:rsidRDefault="001C1F01" w:rsidP="001C1F01">
      <w:pPr>
        <w:pStyle w:val="af6"/>
        <w:jc w:val="center"/>
        <w:rPr>
          <w:rFonts w:ascii="Arial" w:hAnsi="Arial" w:cs="Arial"/>
          <w:b/>
          <w:sz w:val="22"/>
        </w:rPr>
      </w:pPr>
      <w:r w:rsidRPr="000E6F19">
        <w:rPr>
          <w:b/>
          <w:sz w:val="22"/>
        </w:rPr>
        <w:t>7. Гарантийные обязательства</w:t>
      </w:r>
    </w:p>
    <w:p w:rsidR="009A7FD8" w:rsidRPr="009A7FD8" w:rsidRDefault="009A7FD8" w:rsidP="009A7FD8">
      <w:pPr>
        <w:pStyle w:val="af6"/>
        <w:ind w:firstLine="708"/>
        <w:jc w:val="both"/>
        <w:rPr>
          <w:sz w:val="22"/>
        </w:rPr>
      </w:pPr>
      <w:r w:rsidRPr="009A7FD8">
        <w:rPr>
          <w:sz w:val="22"/>
        </w:rPr>
        <w:t xml:space="preserve">7.1. Поставщик гарантирует, что поставляемый Товар изготовлен в соответствии со стандартами, показателями и параметрами, утверждёнными на данный вид Товара, и наличием сертификатов, является </w:t>
      </w:r>
      <w:r w:rsidRPr="009A7FD8">
        <w:rPr>
          <w:sz w:val="22"/>
        </w:rPr>
        <w:lastRenderedPageBreak/>
        <w:t>новым и ранее не использованным, не будет иметь дефектов, связанных с конструкцией, материалами или функционированием при штатном его использовании.</w:t>
      </w:r>
    </w:p>
    <w:p w:rsidR="00BA3CE0" w:rsidRDefault="009A7FD8" w:rsidP="009A7FD8">
      <w:pPr>
        <w:pStyle w:val="af6"/>
        <w:ind w:firstLine="708"/>
        <w:jc w:val="both"/>
        <w:rPr>
          <w:sz w:val="22"/>
        </w:rPr>
      </w:pPr>
      <w:r w:rsidRPr="009A7FD8">
        <w:rPr>
          <w:sz w:val="22"/>
        </w:rPr>
        <w:t xml:space="preserve">7.2. Остаточный срок годности на день поставки реактивов должен составлять не менее </w:t>
      </w:r>
      <w:r>
        <w:rPr>
          <w:sz w:val="22"/>
        </w:rPr>
        <w:t>9</w:t>
      </w:r>
      <w:r w:rsidRPr="009A7FD8">
        <w:rPr>
          <w:sz w:val="22"/>
        </w:rPr>
        <w:t xml:space="preserve"> месяцев.</w:t>
      </w:r>
    </w:p>
    <w:p w:rsidR="009A7FD8" w:rsidRPr="00FA35D7" w:rsidRDefault="009A7FD8" w:rsidP="009A7FD8">
      <w:pPr>
        <w:pStyle w:val="af6"/>
        <w:ind w:firstLine="708"/>
        <w:jc w:val="both"/>
        <w:rPr>
          <w:sz w:val="22"/>
          <w:szCs w:val="22"/>
        </w:rPr>
      </w:pPr>
    </w:p>
    <w:p w:rsidR="00CC288A" w:rsidRPr="00FA35D7" w:rsidRDefault="001C1F01" w:rsidP="004F0818">
      <w:pPr>
        <w:pStyle w:val="af6"/>
        <w:jc w:val="center"/>
        <w:rPr>
          <w:b/>
          <w:color w:val="000001"/>
          <w:sz w:val="22"/>
          <w:szCs w:val="22"/>
        </w:rPr>
      </w:pPr>
      <w:r>
        <w:rPr>
          <w:b/>
          <w:sz w:val="22"/>
          <w:szCs w:val="22"/>
        </w:rPr>
        <w:t>8</w:t>
      </w:r>
      <w:r w:rsidR="002349D6" w:rsidRPr="00FA35D7">
        <w:rPr>
          <w:b/>
          <w:sz w:val="22"/>
          <w:szCs w:val="22"/>
        </w:rPr>
        <w:t xml:space="preserve">. </w:t>
      </w:r>
      <w:r w:rsidR="00935487" w:rsidRPr="00FA35D7">
        <w:rPr>
          <w:b/>
          <w:color w:val="000001"/>
          <w:sz w:val="22"/>
          <w:szCs w:val="22"/>
        </w:rPr>
        <w:t>Ответственность Сторон</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C1F01" w:rsidP="00F33874">
      <w:pPr>
        <w:pStyle w:val="af6"/>
        <w:ind w:firstLine="708"/>
        <w:jc w:val="both"/>
        <w:rPr>
          <w:sz w:val="22"/>
          <w:szCs w:val="22"/>
        </w:rPr>
      </w:pPr>
      <w:r>
        <w:rPr>
          <w:sz w:val="22"/>
          <w:szCs w:val="22"/>
        </w:rPr>
        <w:t>8</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1C1F01" w:rsidP="000A3886">
      <w:pPr>
        <w:pStyle w:val="af6"/>
        <w:jc w:val="center"/>
        <w:rPr>
          <w:b/>
          <w:caps/>
          <w:sz w:val="22"/>
          <w:szCs w:val="22"/>
        </w:rPr>
      </w:pPr>
      <w:bookmarkStart w:id="4" w:name="P1597"/>
      <w:bookmarkEnd w:id="4"/>
      <w:r>
        <w:rPr>
          <w:b/>
          <w:caps/>
          <w:sz w:val="22"/>
          <w:szCs w:val="22"/>
        </w:rPr>
        <w:t>9</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1C1F01" w:rsidP="00207E9C">
      <w:pPr>
        <w:pStyle w:val="af6"/>
        <w:ind w:firstLine="708"/>
        <w:jc w:val="both"/>
        <w:rPr>
          <w:sz w:val="22"/>
          <w:szCs w:val="22"/>
        </w:rPr>
      </w:pPr>
      <w:r>
        <w:rPr>
          <w:sz w:val="22"/>
          <w:szCs w:val="22"/>
        </w:rPr>
        <w:t>9</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1C1F01" w:rsidP="005A75BB">
      <w:pPr>
        <w:pStyle w:val="af6"/>
        <w:ind w:firstLine="708"/>
        <w:jc w:val="both"/>
        <w:rPr>
          <w:sz w:val="22"/>
          <w:szCs w:val="22"/>
        </w:rPr>
      </w:pPr>
      <w:r>
        <w:rPr>
          <w:sz w:val="22"/>
          <w:szCs w:val="22"/>
        </w:rPr>
        <w:t>9</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1C1F01" w:rsidP="00FE1B75">
      <w:pPr>
        <w:pStyle w:val="af6"/>
        <w:jc w:val="center"/>
        <w:rPr>
          <w:rFonts w:eastAsia="MS Mincho"/>
          <w:b/>
          <w:sz w:val="22"/>
          <w:szCs w:val="22"/>
        </w:rPr>
      </w:pPr>
      <w:r>
        <w:rPr>
          <w:rFonts w:eastAsia="MS Mincho"/>
          <w:b/>
          <w:sz w:val="22"/>
          <w:szCs w:val="22"/>
        </w:rPr>
        <w:t>10</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1C1F01" w:rsidP="004C3420">
      <w:pPr>
        <w:pStyle w:val="af6"/>
        <w:ind w:firstLine="708"/>
        <w:jc w:val="both"/>
        <w:rPr>
          <w:sz w:val="22"/>
          <w:szCs w:val="22"/>
        </w:rPr>
      </w:pPr>
      <w:r>
        <w:rPr>
          <w:sz w:val="22"/>
          <w:szCs w:val="22"/>
        </w:rPr>
        <w:t>10</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1C1F01" w:rsidP="004C3420">
      <w:pPr>
        <w:pStyle w:val="af6"/>
        <w:ind w:firstLine="708"/>
        <w:jc w:val="both"/>
        <w:rPr>
          <w:sz w:val="22"/>
          <w:szCs w:val="22"/>
        </w:rPr>
      </w:pPr>
      <w:r>
        <w:rPr>
          <w:sz w:val="22"/>
          <w:szCs w:val="22"/>
        </w:rPr>
        <w:t>10</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1C1F01" w:rsidP="004C3420">
      <w:pPr>
        <w:pStyle w:val="af6"/>
        <w:ind w:firstLine="708"/>
        <w:jc w:val="both"/>
        <w:rPr>
          <w:sz w:val="22"/>
          <w:szCs w:val="22"/>
        </w:rPr>
      </w:pPr>
      <w:r>
        <w:rPr>
          <w:sz w:val="22"/>
          <w:szCs w:val="22"/>
        </w:rPr>
        <w:t>10</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1C1F01">
        <w:rPr>
          <w:b/>
          <w:sz w:val="22"/>
          <w:szCs w:val="22"/>
        </w:rPr>
        <w:t>1</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1C1F01">
        <w:rPr>
          <w:rFonts w:eastAsia="MS Mincho"/>
          <w:sz w:val="22"/>
          <w:szCs w:val="22"/>
        </w:rPr>
        <w:t>1</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1C1F01">
        <w:rPr>
          <w:rFonts w:eastAsia="MS Mincho"/>
          <w:sz w:val="22"/>
          <w:szCs w:val="22"/>
        </w:rPr>
        <w:t>1</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1C1F01">
        <w:rPr>
          <w:sz w:val="22"/>
          <w:szCs w:val="22"/>
        </w:rPr>
        <w:t>1</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1C1F01">
        <w:rPr>
          <w:sz w:val="22"/>
          <w:szCs w:val="22"/>
        </w:rPr>
        <w:t>1</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1C1F01">
        <w:rPr>
          <w:rFonts w:eastAsia="MS Mincho"/>
          <w:sz w:val="22"/>
          <w:szCs w:val="22"/>
        </w:rPr>
        <w:t>1</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w:t>
      </w:r>
      <w:r w:rsidR="001C1F01">
        <w:rPr>
          <w:rFonts w:eastAsia="MS Mincho"/>
          <w:b/>
          <w:sz w:val="22"/>
          <w:szCs w:val="22"/>
        </w:rPr>
        <w:t>2</w:t>
      </w:r>
      <w:r w:rsidRPr="00F1132F">
        <w:rPr>
          <w:rFonts w:eastAsia="MS Mincho"/>
          <w:b/>
          <w:sz w:val="22"/>
          <w:szCs w:val="22"/>
        </w:rPr>
        <w:t>.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w:t>
      </w:r>
      <w:r w:rsidR="001C1F01">
        <w:rPr>
          <w:rFonts w:eastAsia="MS Mincho"/>
          <w:sz w:val="22"/>
          <w:szCs w:val="22"/>
        </w:rPr>
        <w:t>2</w:t>
      </w:r>
      <w:r w:rsidRPr="00F1132F">
        <w:rPr>
          <w:rFonts w:eastAsia="MS Mincho"/>
          <w:sz w:val="22"/>
          <w:szCs w:val="22"/>
        </w:rPr>
        <w:t>.2. В случае возникновения у одной из Сторон подозрений, что произошло или может произойти нарушение каких-либо положений п. 1</w:t>
      </w:r>
      <w:r w:rsidR="001C1F01">
        <w:rPr>
          <w:rFonts w:eastAsia="MS Mincho"/>
          <w:sz w:val="22"/>
          <w:szCs w:val="22"/>
        </w:rPr>
        <w:t>2</w:t>
      </w:r>
      <w:r w:rsidRPr="00F1132F">
        <w:rPr>
          <w:rFonts w:eastAsia="MS Mincho"/>
          <w:sz w:val="22"/>
          <w:szCs w:val="22"/>
        </w:rPr>
        <w:t xml:space="preserve">.1.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w:t>
      </w:r>
      <w:r w:rsidR="001C1F01">
        <w:rPr>
          <w:rFonts w:eastAsia="MS Mincho"/>
          <w:sz w:val="22"/>
          <w:szCs w:val="22"/>
        </w:rPr>
        <w:t>2</w:t>
      </w:r>
      <w:r w:rsidRPr="00F1132F">
        <w:rPr>
          <w:rFonts w:eastAsia="MS Mincho"/>
          <w:sz w:val="22"/>
          <w:szCs w:val="22"/>
        </w:rPr>
        <w:t xml:space="preserve">.1.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w:t>
      </w:r>
      <w:r w:rsidR="001C1F01">
        <w:rPr>
          <w:rFonts w:eastAsia="MS Mincho"/>
          <w:sz w:val="22"/>
          <w:szCs w:val="22"/>
        </w:rPr>
        <w:t>2</w:t>
      </w:r>
      <w:r w:rsidRPr="00F1132F">
        <w:rPr>
          <w:rFonts w:eastAsia="MS Mincho"/>
          <w:sz w:val="22"/>
          <w:szCs w:val="22"/>
        </w:rPr>
        <w:t>.3.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w:t>
      </w:r>
      <w:r w:rsidR="001C1F01">
        <w:rPr>
          <w:rFonts w:eastAsia="MS Mincho"/>
          <w:sz w:val="22"/>
          <w:szCs w:val="22"/>
        </w:rPr>
        <w:t>2</w:t>
      </w:r>
      <w:r w:rsidRPr="00F1132F">
        <w:rPr>
          <w:rFonts w:eastAsia="MS Mincho"/>
          <w:sz w:val="22"/>
          <w:szCs w:val="22"/>
        </w:rPr>
        <w:t>.4. В случае нарушения одной Стороной обязательств воздерживаться от запрещенных в п. 1</w:t>
      </w:r>
      <w:r w:rsidR="001C1F01">
        <w:rPr>
          <w:rFonts w:eastAsia="MS Mincho"/>
          <w:sz w:val="22"/>
          <w:szCs w:val="22"/>
        </w:rPr>
        <w:t>2</w:t>
      </w:r>
      <w:r w:rsidRPr="00F1132F">
        <w:rPr>
          <w:rFonts w:eastAsia="MS Mincho"/>
          <w:sz w:val="22"/>
          <w:szCs w:val="22"/>
        </w:rPr>
        <w:t>.1.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1C1F01">
        <w:rPr>
          <w:b/>
          <w:sz w:val="22"/>
          <w:szCs w:val="22"/>
        </w:rPr>
        <w:t>3</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1C1F01">
        <w:rPr>
          <w:sz w:val="22"/>
          <w:szCs w:val="22"/>
        </w:rPr>
        <w:t>3</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1C1F01">
        <w:rPr>
          <w:sz w:val="22"/>
          <w:szCs w:val="22"/>
        </w:rPr>
        <w:t>3</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1</w:t>
      </w:r>
      <w:r w:rsidR="001C1F01">
        <w:rPr>
          <w:sz w:val="22"/>
          <w:szCs w:val="22"/>
        </w:rPr>
        <w:t>3</w:t>
      </w:r>
      <w:r>
        <w:rPr>
          <w:sz w:val="22"/>
          <w:szCs w:val="22"/>
        </w:rPr>
        <w:t xml:space="preserve">.3.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w:t>
      </w:r>
      <w:r w:rsidR="001C1F01">
        <w:rPr>
          <w:sz w:val="22"/>
          <w:szCs w:val="22"/>
        </w:rPr>
        <w:t>3</w:t>
      </w:r>
      <w:r>
        <w:rPr>
          <w:sz w:val="22"/>
          <w:szCs w:val="22"/>
        </w:rPr>
        <w:t>.4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Default="00F56869" w:rsidP="001C1F01">
      <w:pPr>
        <w:pStyle w:val="af6"/>
        <w:ind w:firstLine="708"/>
        <w:jc w:val="both"/>
        <w:rPr>
          <w:sz w:val="22"/>
          <w:szCs w:val="22"/>
        </w:rPr>
      </w:pPr>
      <w:r>
        <w:rPr>
          <w:sz w:val="22"/>
          <w:szCs w:val="22"/>
        </w:rPr>
        <w:t>1</w:t>
      </w:r>
      <w:r w:rsidR="001C1F01">
        <w:rPr>
          <w:sz w:val="22"/>
          <w:szCs w:val="22"/>
        </w:rPr>
        <w:t>3</w:t>
      </w:r>
      <w:r>
        <w:rPr>
          <w:sz w:val="22"/>
          <w:szCs w:val="22"/>
        </w:rPr>
        <w:t xml:space="preserve">.5.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r w:rsidR="001C1F01">
        <w:rPr>
          <w:sz w:val="22"/>
          <w:szCs w:val="22"/>
        </w:rPr>
        <w:t xml:space="preserve"> </w:t>
      </w:r>
      <w:r w:rsidRPr="00F56869">
        <w:rPr>
          <w:sz w:val="22"/>
          <w:szCs w:val="22"/>
        </w:rPr>
        <w:t>Иные изменения и дополнения к настоящему Контракту, не противоречащие законодательству Российской Федерации</w:t>
      </w:r>
      <w:r w:rsidR="00935487" w:rsidRPr="00935487">
        <w:rPr>
          <w:sz w:val="22"/>
          <w:szCs w:val="22"/>
        </w:rPr>
        <w:t>, осуществля</w:t>
      </w:r>
      <w:r>
        <w:rPr>
          <w:sz w:val="22"/>
          <w:szCs w:val="22"/>
        </w:rPr>
        <w:t>ю</w:t>
      </w:r>
      <w:r w:rsidR="00935487"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w:t>
      </w:r>
      <w:r w:rsidR="001C1F01">
        <w:rPr>
          <w:sz w:val="22"/>
          <w:szCs w:val="22"/>
        </w:rPr>
        <w:t>3</w:t>
      </w:r>
      <w:r w:rsidRPr="00F56869">
        <w:rPr>
          <w:sz w:val="22"/>
          <w:szCs w:val="22"/>
        </w:rPr>
        <w:t>.6.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w:t>
      </w:r>
      <w:r w:rsidR="001C1F01">
        <w:rPr>
          <w:sz w:val="22"/>
          <w:szCs w:val="22"/>
        </w:rPr>
        <w:t>3</w:t>
      </w:r>
      <w:r w:rsidRPr="00F56869">
        <w:rPr>
          <w:sz w:val="22"/>
          <w:szCs w:val="22"/>
        </w:rPr>
        <w:t>.6.1.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w:t>
      </w:r>
      <w:r w:rsidR="001C1F01">
        <w:rPr>
          <w:sz w:val="22"/>
          <w:szCs w:val="22"/>
        </w:rPr>
        <w:t>3</w:t>
      </w:r>
      <w:r w:rsidRPr="00F56869">
        <w:rPr>
          <w:sz w:val="22"/>
          <w:szCs w:val="22"/>
        </w:rPr>
        <w:t>.6.2. Посредством направления сканированных копий документов на адреса электронной почты, указанные в пункте 1</w:t>
      </w:r>
      <w:r w:rsidR="001C1F01">
        <w:rPr>
          <w:sz w:val="22"/>
          <w:szCs w:val="22"/>
        </w:rPr>
        <w:t>3</w:t>
      </w:r>
      <w:r w:rsidRPr="00F56869">
        <w:rPr>
          <w:sz w:val="22"/>
          <w:szCs w:val="22"/>
        </w:rPr>
        <w:t>.8 или разделе 1</w:t>
      </w:r>
      <w:r w:rsidR="001C1F01">
        <w:rPr>
          <w:sz w:val="22"/>
          <w:szCs w:val="22"/>
        </w:rPr>
        <w:t>4</w:t>
      </w:r>
      <w:r w:rsidRPr="00F56869">
        <w:rPr>
          <w:sz w:val="22"/>
          <w:szCs w:val="22"/>
        </w:rPr>
        <w:t xml:space="preserve">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w:t>
      </w:r>
      <w:r w:rsidR="001C1F01">
        <w:rPr>
          <w:sz w:val="22"/>
          <w:szCs w:val="22"/>
        </w:rPr>
        <w:t>3</w:t>
      </w:r>
      <w:r>
        <w:rPr>
          <w:sz w:val="22"/>
          <w:szCs w:val="22"/>
        </w:rPr>
        <w:t>.7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w:t>
      </w:r>
      <w:r w:rsidR="001C1F01">
        <w:rPr>
          <w:color w:val="000000"/>
          <w:spacing w:val="-2"/>
          <w:sz w:val="22"/>
          <w:szCs w:val="22"/>
        </w:rPr>
        <w:t>3</w:t>
      </w:r>
      <w:r>
        <w:rPr>
          <w:color w:val="000000"/>
          <w:spacing w:val="-2"/>
          <w:sz w:val="22"/>
          <w:szCs w:val="22"/>
        </w:rPr>
        <w:t>.8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9A7FD8" w:rsidRDefault="001431C2" w:rsidP="001868E1">
      <w:pPr>
        <w:widowControl w:val="0"/>
        <w:autoSpaceDE w:val="0"/>
        <w:autoSpaceDN w:val="0"/>
        <w:adjustRightInd w:val="0"/>
        <w:spacing w:line="235" w:lineRule="auto"/>
        <w:ind w:firstLine="708"/>
        <w:jc w:val="both"/>
        <w:rPr>
          <w:b/>
          <w:bCs/>
          <w:color w:val="000000"/>
          <w:spacing w:val="-2"/>
          <w:sz w:val="22"/>
          <w:szCs w:val="22"/>
          <w:lang w:val="en-US"/>
        </w:rPr>
      </w:pPr>
      <w:r w:rsidRPr="00FA35D7">
        <w:rPr>
          <w:b/>
          <w:bCs/>
          <w:color w:val="000000"/>
          <w:spacing w:val="-2"/>
          <w:sz w:val="22"/>
          <w:szCs w:val="22"/>
        </w:rPr>
        <w:t xml:space="preserve">Со стороны Заказчика: </w:t>
      </w:r>
      <w:r w:rsidR="009A7FD8" w:rsidRPr="009A7FD8">
        <w:rPr>
          <w:b/>
          <w:bCs/>
          <w:color w:val="000000"/>
          <w:spacing w:val="-2"/>
          <w:sz w:val="22"/>
          <w:szCs w:val="22"/>
        </w:rPr>
        <w:t xml:space="preserve">Антонова Елена Ивановна, тел. </w:t>
      </w:r>
      <w:r w:rsidR="009A7FD8" w:rsidRPr="009A7FD8">
        <w:rPr>
          <w:b/>
          <w:bCs/>
          <w:color w:val="000000"/>
          <w:spacing w:val="-2"/>
          <w:sz w:val="22"/>
          <w:szCs w:val="22"/>
          <w:lang w:val="en-US"/>
        </w:rPr>
        <w:t>+7 (8422) 44-02-34, E-mail: nic-ulspu@inbox.ru.</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w:t>
      </w:r>
      <w:r w:rsidR="001C1F01">
        <w:rPr>
          <w:sz w:val="22"/>
          <w:szCs w:val="22"/>
        </w:rPr>
        <w:t>3</w:t>
      </w:r>
      <w:r w:rsidRPr="00CB6FEE">
        <w:rPr>
          <w:sz w:val="22"/>
          <w:szCs w:val="22"/>
        </w:rPr>
        <w:t>.9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1C1F01">
        <w:rPr>
          <w:rFonts w:eastAsia="MS Mincho"/>
          <w:b/>
          <w:sz w:val="22"/>
          <w:szCs w:val="22"/>
        </w:rPr>
        <w:t>4</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44417F" w:rsidRDefault="0044417F" w:rsidP="0044417F">
            <w:pPr>
              <w:rPr>
                <w:rFonts w:eastAsia="Calibri"/>
                <w:sz w:val="22"/>
                <w:szCs w:val="21"/>
                <w:lang w:eastAsia="en-US"/>
              </w:rPr>
            </w:pPr>
            <w:r w:rsidRPr="0058135E">
              <w:rPr>
                <w:rFonts w:eastAsia="Calibri"/>
                <w:sz w:val="22"/>
                <w:szCs w:val="21"/>
                <w:lang w:eastAsia="en-US"/>
              </w:rPr>
              <w:t xml:space="preserve">Л/с </w:t>
            </w:r>
            <w:r w:rsidRPr="009A7FD8">
              <w:rPr>
                <w:rFonts w:eastAsia="Calibri"/>
                <w:sz w:val="22"/>
                <w:szCs w:val="21"/>
                <w:lang w:eastAsia="en-US"/>
              </w:rPr>
              <w:t>2</w:t>
            </w:r>
            <w:r w:rsidR="00D008BD" w:rsidRPr="009A7FD8">
              <w:rPr>
                <w:rFonts w:eastAsia="Calibri"/>
                <w:sz w:val="22"/>
                <w:szCs w:val="21"/>
                <w:lang w:eastAsia="en-US"/>
              </w:rPr>
              <w:t>0</w:t>
            </w:r>
            <w:r w:rsidRPr="0058135E">
              <w:rPr>
                <w:rFonts w:eastAsia="Calibri"/>
                <w:sz w:val="22"/>
                <w:szCs w:val="21"/>
                <w:lang w:eastAsia="en-US"/>
              </w:rPr>
              <w:t>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E23707" w:rsidRDefault="00E23707"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9A7FD8" w:rsidRDefault="009A7FD8" w:rsidP="00E23707">
      <w:pPr>
        <w:pStyle w:val="af6"/>
        <w:rPr>
          <w:color w:val="000000"/>
          <w:spacing w:val="-2"/>
          <w:sz w:val="23"/>
          <w:szCs w:val="23"/>
        </w:rPr>
      </w:pPr>
    </w:p>
    <w:p w:rsidR="001C1F01" w:rsidRDefault="001C1F01"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26"/>
        <w:gridCol w:w="1843"/>
        <w:gridCol w:w="2693"/>
        <w:gridCol w:w="711"/>
        <w:gridCol w:w="799"/>
        <w:gridCol w:w="1137"/>
        <w:gridCol w:w="1099"/>
      </w:tblGrid>
      <w:tr w:rsidR="00C9795B" w:rsidRPr="00C9795B" w:rsidTr="000332FE">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151" w:type="pct"/>
            <w:gridSpan w:val="2"/>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9A7FD8" w:rsidRPr="00C9795B" w:rsidTr="009A7FD8">
        <w:trPr>
          <w:trHeight w:val="100"/>
          <w:jc w:val="center"/>
        </w:trPr>
        <w:tc>
          <w:tcPr>
            <w:tcW w:w="207" w:type="pct"/>
            <w:vMerge w:val="restart"/>
            <w:tcBorders>
              <w:top w:val="single" w:sz="4" w:space="0" w:color="auto"/>
              <w:left w:val="single" w:sz="4" w:space="0" w:color="auto"/>
              <w:right w:val="single" w:sz="4" w:space="0" w:color="auto"/>
            </w:tcBorders>
          </w:tcPr>
          <w:p w:rsidR="009A7FD8" w:rsidRPr="00C9795B" w:rsidRDefault="009A7FD8" w:rsidP="009A7FD8">
            <w:pPr>
              <w:pStyle w:val="af6"/>
              <w:jc w:val="center"/>
              <w:rPr>
                <w:sz w:val="22"/>
                <w:szCs w:val="22"/>
              </w:rPr>
            </w:pPr>
            <w:r w:rsidRPr="00C9795B">
              <w:rPr>
                <w:sz w:val="22"/>
                <w:szCs w:val="22"/>
              </w:rPr>
              <w:t>1.</w:t>
            </w:r>
          </w:p>
        </w:tc>
        <w:tc>
          <w:tcPr>
            <w:tcW w:w="866" w:type="pct"/>
            <w:vMerge w:val="restart"/>
            <w:tcBorders>
              <w:top w:val="single" w:sz="4" w:space="0" w:color="auto"/>
              <w:left w:val="single" w:sz="4" w:space="0" w:color="auto"/>
              <w:right w:val="single" w:sz="4" w:space="0" w:color="auto"/>
            </w:tcBorders>
          </w:tcPr>
          <w:p w:rsidR="009A7FD8" w:rsidRPr="00C9795B" w:rsidRDefault="009A7FD8" w:rsidP="009A7FD8">
            <w:pPr>
              <w:pStyle w:val="af6"/>
              <w:jc w:val="center"/>
              <w:rPr>
                <w:sz w:val="22"/>
                <w:szCs w:val="22"/>
              </w:rPr>
            </w:pPr>
            <w:r w:rsidRPr="009A7FD8">
              <w:rPr>
                <w:sz w:val="22"/>
                <w:szCs w:val="22"/>
              </w:rPr>
              <w:t>Набор для экстракции белков ядра и цитоплазмы из клеток и тканей млекопитающих</w:t>
            </w:r>
          </w:p>
        </w:tc>
        <w:tc>
          <w:tcPr>
            <w:tcW w:w="874" w:type="pct"/>
            <w:tcBorders>
              <w:top w:val="nil"/>
              <w:left w:val="single" w:sz="4" w:space="0" w:color="auto"/>
              <w:bottom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Назначение</w:t>
            </w:r>
          </w:p>
        </w:tc>
        <w:tc>
          <w:tcPr>
            <w:tcW w:w="1277" w:type="pct"/>
            <w:tcBorders>
              <w:bottom w:val="single" w:sz="4" w:space="0" w:color="auto"/>
            </w:tcBorders>
            <w:vAlign w:val="center"/>
          </w:tcPr>
          <w:p w:rsidR="009A7FD8" w:rsidRPr="00E1351A" w:rsidRDefault="009A7FD8" w:rsidP="009A7FD8">
            <w:pPr>
              <w:pStyle w:val="af6"/>
              <w:jc w:val="center"/>
              <w:rPr>
                <w:sz w:val="20"/>
                <w:szCs w:val="20"/>
              </w:rPr>
            </w:pPr>
            <w:r>
              <w:rPr>
                <w:sz w:val="20"/>
                <w:szCs w:val="20"/>
              </w:rPr>
              <w:t>Д</w:t>
            </w:r>
            <w:r w:rsidRPr="00E1351A">
              <w:rPr>
                <w:sz w:val="20"/>
                <w:szCs w:val="20"/>
              </w:rPr>
              <w:t>ля экстракции белков ядра и цитоплазмы из клеток и тканей млекопитающих для электрофореза в ДСН-ПААГ, вестерн-</w:t>
            </w:r>
            <w:proofErr w:type="spellStart"/>
            <w:r w:rsidRPr="00E1351A">
              <w:rPr>
                <w:sz w:val="20"/>
                <w:szCs w:val="20"/>
              </w:rPr>
              <w:t>блоттинга</w:t>
            </w:r>
            <w:proofErr w:type="spellEnd"/>
            <w:r w:rsidRPr="00E1351A">
              <w:rPr>
                <w:sz w:val="20"/>
                <w:szCs w:val="20"/>
              </w:rPr>
              <w:t xml:space="preserve">, ИФА, анализ активности ферментов, </w:t>
            </w:r>
            <w:proofErr w:type="spellStart"/>
            <w:r w:rsidRPr="00E1351A">
              <w:rPr>
                <w:sz w:val="20"/>
                <w:szCs w:val="20"/>
              </w:rPr>
              <w:t>иммунопреципитацию</w:t>
            </w:r>
            <w:proofErr w:type="spellEnd"/>
            <w:r w:rsidRPr="00E1351A">
              <w:rPr>
                <w:sz w:val="20"/>
                <w:szCs w:val="20"/>
              </w:rPr>
              <w:t xml:space="preserve"> и анализ активности факторов транскрипции</w:t>
            </w:r>
          </w:p>
        </w:tc>
        <w:tc>
          <w:tcPr>
            <w:tcW w:w="337" w:type="pct"/>
            <w:vMerge w:val="restart"/>
          </w:tcPr>
          <w:p w:rsidR="009A7FD8" w:rsidRPr="00C9795B" w:rsidRDefault="009A7FD8" w:rsidP="009A7FD8">
            <w:pPr>
              <w:pStyle w:val="af6"/>
              <w:jc w:val="center"/>
              <w:rPr>
                <w:color w:val="000000"/>
                <w:sz w:val="22"/>
                <w:szCs w:val="22"/>
              </w:rPr>
            </w:pPr>
            <w:r>
              <w:rPr>
                <w:color w:val="000000"/>
                <w:sz w:val="22"/>
                <w:szCs w:val="22"/>
              </w:rPr>
              <w:t>Шт.</w:t>
            </w:r>
          </w:p>
        </w:tc>
        <w:tc>
          <w:tcPr>
            <w:tcW w:w="379" w:type="pct"/>
            <w:vMerge w:val="restart"/>
          </w:tcPr>
          <w:p w:rsidR="009A7FD8" w:rsidRPr="00C9795B" w:rsidRDefault="009A7FD8" w:rsidP="009A7FD8">
            <w:pPr>
              <w:pStyle w:val="af6"/>
              <w:jc w:val="center"/>
              <w:rPr>
                <w:color w:val="000000"/>
                <w:sz w:val="22"/>
                <w:szCs w:val="22"/>
              </w:rPr>
            </w:pPr>
            <w:r>
              <w:rPr>
                <w:color w:val="000000"/>
                <w:sz w:val="22"/>
                <w:szCs w:val="22"/>
              </w:rPr>
              <w:t>1</w:t>
            </w:r>
          </w:p>
        </w:tc>
        <w:tc>
          <w:tcPr>
            <w:tcW w:w="539" w:type="pct"/>
            <w:vMerge w:val="restart"/>
            <w:tcBorders>
              <w:top w:val="single" w:sz="4" w:space="0" w:color="auto"/>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val="restart"/>
            <w:tcBorders>
              <w:top w:val="single" w:sz="4" w:space="0" w:color="auto"/>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9A7FD8">
        <w:trPr>
          <w:trHeight w:val="80"/>
          <w:jc w:val="center"/>
        </w:trPr>
        <w:tc>
          <w:tcPr>
            <w:tcW w:w="207"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874" w:type="pct"/>
            <w:tcBorders>
              <w:top w:val="nil"/>
              <w:left w:val="single" w:sz="4" w:space="0" w:color="auto"/>
              <w:right w:val="single" w:sz="4" w:space="0" w:color="auto"/>
            </w:tcBorders>
            <w:shd w:val="clear" w:color="auto" w:fill="auto"/>
            <w:vAlign w:val="center"/>
          </w:tcPr>
          <w:p w:rsidR="009A7FD8" w:rsidRPr="00E1351A" w:rsidRDefault="009A7FD8" w:rsidP="009A7FD8">
            <w:pPr>
              <w:jc w:val="center"/>
              <w:rPr>
                <w:sz w:val="20"/>
                <w:szCs w:val="20"/>
              </w:rPr>
            </w:pPr>
            <w:proofErr w:type="spellStart"/>
            <w:r w:rsidRPr="00E1351A">
              <w:rPr>
                <w:sz w:val="20"/>
                <w:szCs w:val="20"/>
              </w:rPr>
              <w:t>Ультрацентрифугирование</w:t>
            </w:r>
            <w:proofErr w:type="spellEnd"/>
            <w:r w:rsidRPr="00E1351A">
              <w:rPr>
                <w:sz w:val="20"/>
                <w:szCs w:val="20"/>
              </w:rPr>
              <w:t xml:space="preserve"> </w:t>
            </w:r>
          </w:p>
        </w:tc>
        <w:tc>
          <w:tcPr>
            <w:tcW w:w="1277" w:type="pct"/>
            <w:vAlign w:val="center"/>
          </w:tcPr>
          <w:p w:rsidR="009A7FD8" w:rsidRPr="00E1351A" w:rsidRDefault="009A7FD8" w:rsidP="009A7FD8">
            <w:pPr>
              <w:pStyle w:val="af6"/>
              <w:jc w:val="center"/>
              <w:rPr>
                <w:sz w:val="20"/>
                <w:szCs w:val="20"/>
              </w:rPr>
            </w:pPr>
            <w:r>
              <w:rPr>
                <w:sz w:val="20"/>
                <w:szCs w:val="20"/>
              </w:rPr>
              <w:t>Н</w:t>
            </w:r>
            <w:r w:rsidRPr="00E1351A">
              <w:rPr>
                <w:sz w:val="20"/>
                <w:szCs w:val="20"/>
              </w:rPr>
              <w:t>е требуется</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9A7FD8">
        <w:trPr>
          <w:trHeight w:val="80"/>
          <w:jc w:val="center"/>
        </w:trPr>
        <w:tc>
          <w:tcPr>
            <w:tcW w:w="207"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874" w:type="pct"/>
            <w:tcBorders>
              <w:top w:val="nil"/>
              <w:left w:val="single" w:sz="4" w:space="0" w:color="auto"/>
              <w:bottom w:val="single" w:sz="4" w:space="0" w:color="auto"/>
              <w:right w:val="single" w:sz="4" w:space="0" w:color="auto"/>
            </w:tcBorders>
            <w:shd w:val="clear" w:color="auto" w:fill="auto"/>
            <w:vAlign w:val="center"/>
          </w:tcPr>
          <w:p w:rsidR="009A7FD8" w:rsidRPr="00E1351A" w:rsidRDefault="009A7FD8" w:rsidP="009A7FD8">
            <w:pPr>
              <w:jc w:val="center"/>
              <w:rPr>
                <w:sz w:val="20"/>
                <w:szCs w:val="20"/>
              </w:rPr>
            </w:pPr>
            <w:r w:rsidRPr="00E1351A">
              <w:rPr>
                <w:sz w:val="20"/>
                <w:szCs w:val="20"/>
              </w:rPr>
              <w:t>Объем</w:t>
            </w:r>
          </w:p>
        </w:tc>
        <w:tc>
          <w:tcPr>
            <w:tcW w:w="1277" w:type="pct"/>
            <w:tcBorders>
              <w:bottom w:val="single" w:sz="4" w:space="0" w:color="auto"/>
            </w:tcBorders>
            <w:vAlign w:val="center"/>
          </w:tcPr>
          <w:p w:rsidR="009A7FD8" w:rsidRPr="00E1351A" w:rsidRDefault="009A7FD8" w:rsidP="009A7FD8">
            <w:pPr>
              <w:pStyle w:val="af6"/>
              <w:jc w:val="center"/>
              <w:rPr>
                <w:sz w:val="20"/>
                <w:szCs w:val="20"/>
                <w:shd w:val="clear" w:color="auto" w:fill="FFFFFF"/>
              </w:rPr>
            </w:pPr>
            <w:r>
              <w:rPr>
                <w:rFonts w:eastAsia="Calibri"/>
                <w:sz w:val="20"/>
                <w:szCs w:val="20"/>
              </w:rPr>
              <w:t>Н</w:t>
            </w:r>
            <w:r w:rsidRPr="00E1351A">
              <w:rPr>
                <w:rFonts w:eastAsia="Calibri"/>
                <w:sz w:val="20"/>
                <w:szCs w:val="20"/>
              </w:rPr>
              <w:t>е менее 100</w:t>
            </w:r>
            <w:r>
              <w:rPr>
                <w:rFonts w:eastAsia="Calibri"/>
                <w:sz w:val="20"/>
                <w:szCs w:val="20"/>
              </w:rPr>
              <w:t xml:space="preserve"> мл</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7C29E3" w:rsidTr="009A7FD8">
        <w:trPr>
          <w:trHeight w:val="80"/>
          <w:jc w:val="center"/>
        </w:trPr>
        <w:tc>
          <w:tcPr>
            <w:tcW w:w="207"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874" w:type="pct"/>
            <w:vMerge w:val="restart"/>
            <w:tcBorders>
              <w:top w:val="single" w:sz="4" w:space="0" w:color="auto"/>
              <w:left w:val="single" w:sz="4" w:space="0" w:color="auto"/>
              <w:right w:val="single" w:sz="4" w:space="0" w:color="auto"/>
            </w:tcBorders>
            <w:shd w:val="clear" w:color="auto" w:fill="auto"/>
            <w:vAlign w:val="center"/>
          </w:tcPr>
          <w:p w:rsidR="009A7FD8" w:rsidRPr="000332FE" w:rsidRDefault="009A7FD8" w:rsidP="009A7FD8">
            <w:pPr>
              <w:pStyle w:val="af6"/>
              <w:jc w:val="center"/>
              <w:rPr>
                <w:sz w:val="22"/>
              </w:rPr>
            </w:pPr>
            <w:r w:rsidRPr="009A7FD8">
              <w:rPr>
                <w:sz w:val="20"/>
              </w:rPr>
              <w:t>Состав набора</w:t>
            </w:r>
          </w:p>
        </w:tc>
        <w:tc>
          <w:tcPr>
            <w:tcW w:w="1277" w:type="pct"/>
            <w:tcBorders>
              <w:top w:val="nil"/>
              <w:left w:val="nil"/>
              <w:bottom w:val="single" w:sz="4" w:space="0" w:color="auto"/>
              <w:right w:val="single" w:sz="4" w:space="0" w:color="auto"/>
            </w:tcBorders>
            <w:shd w:val="clear" w:color="auto" w:fill="auto"/>
            <w:vAlign w:val="center"/>
          </w:tcPr>
          <w:p w:rsidR="009A7FD8" w:rsidRPr="007D0147" w:rsidRDefault="009A7FD8" w:rsidP="009A7FD8">
            <w:pPr>
              <w:pStyle w:val="af6"/>
              <w:jc w:val="center"/>
              <w:rPr>
                <w:rFonts w:eastAsia="Calibri"/>
                <w:sz w:val="20"/>
                <w:szCs w:val="20"/>
                <w:lang w:val="en-US" w:eastAsia="en-US"/>
              </w:rPr>
            </w:pPr>
            <w:r w:rsidRPr="00E1351A">
              <w:rPr>
                <w:sz w:val="20"/>
                <w:szCs w:val="20"/>
                <w:shd w:val="clear" w:color="auto" w:fill="FFFFFF"/>
                <w:lang w:val="en-US"/>
              </w:rPr>
              <w:t>Cytoplasmic Protein Extraction Buffer I (CPEB I), 75</w:t>
            </w:r>
            <w:r w:rsidRPr="007D0147">
              <w:rPr>
                <w:sz w:val="20"/>
                <w:szCs w:val="20"/>
                <w:shd w:val="clear" w:color="auto" w:fill="FFFFFF"/>
                <w:lang w:val="en-US"/>
              </w:rPr>
              <w:t xml:space="preserve"> </w:t>
            </w:r>
            <w:r>
              <w:rPr>
                <w:sz w:val="20"/>
                <w:szCs w:val="20"/>
                <w:shd w:val="clear" w:color="auto" w:fill="FFFFFF"/>
              </w:rPr>
              <w:t>мл</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7C29E3" w:rsidTr="009A7FD8">
        <w:trPr>
          <w:trHeight w:val="80"/>
          <w:jc w:val="center"/>
        </w:trPr>
        <w:tc>
          <w:tcPr>
            <w:tcW w:w="207"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66"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74" w:type="pct"/>
            <w:vMerge/>
            <w:tcBorders>
              <w:left w:val="single" w:sz="4" w:space="0" w:color="auto"/>
              <w:right w:val="single" w:sz="4" w:space="0" w:color="auto"/>
            </w:tcBorders>
            <w:shd w:val="clear" w:color="auto" w:fill="auto"/>
            <w:vAlign w:val="center"/>
          </w:tcPr>
          <w:p w:rsidR="009A7FD8" w:rsidRPr="009A7FD8" w:rsidRDefault="009A7FD8" w:rsidP="009A7FD8">
            <w:pPr>
              <w:pStyle w:val="af6"/>
              <w:jc w:val="center"/>
              <w:rPr>
                <w:sz w:val="22"/>
                <w:lang w:val="en-US"/>
              </w:rPr>
            </w:pPr>
          </w:p>
        </w:tc>
        <w:tc>
          <w:tcPr>
            <w:tcW w:w="1277" w:type="pct"/>
            <w:tcBorders>
              <w:top w:val="nil"/>
              <w:left w:val="nil"/>
              <w:bottom w:val="single" w:sz="4" w:space="0" w:color="auto"/>
              <w:right w:val="single" w:sz="4" w:space="0" w:color="auto"/>
            </w:tcBorders>
            <w:shd w:val="clear" w:color="auto" w:fill="auto"/>
            <w:vAlign w:val="center"/>
          </w:tcPr>
          <w:p w:rsidR="009A7FD8" w:rsidRPr="007D0147" w:rsidRDefault="009A7FD8" w:rsidP="009A7FD8">
            <w:pPr>
              <w:pStyle w:val="af6"/>
              <w:jc w:val="center"/>
              <w:rPr>
                <w:rFonts w:eastAsia="Calibri"/>
                <w:sz w:val="20"/>
                <w:szCs w:val="20"/>
                <w:lang w:val="en-US" w:eastAsia="en-US"/>
              </w:rPr>
            </w:pPr>
            <w:r w:rsidRPr="00E1351A">
              <w:rPr>
                <w:sz w:val="20"/>
                <w:szCs w:val="20"/>
                <w:shd w:val="clear" w:color="auto" w:fill="FFFFFF"/>
                <w:lang w:val="en-US"/>
              </w:rPr>
              <w:t>Cytoplasmic Protein Extraction Buffer II (CPEB II), 3</w:t>
            </w:r>
            <w:r w:rsidRPr="007D0147">
              <w:rPr>
                <w:sz w:val="20"/>
                <w:szCs w:val="20"/>
                <w:shd w:val="clear" w:color="auto" w:fill="FFFFFF"/>
                <w:lang w:val="en-US"/>
              </w:rPr>
              <w:t xml:space="preserve"> </w:t>
            </w:r>
            <w:r>
              <w:rPr>
                <w:sz w:val="20"/>
                <w:szCs w:val="20"/>
                <w:shd w:val="clear" w:color="auto" w:fill="FFFFFF"/>
              </w:rPr>
              <w:t>мл</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7C29E3" w:rsidTr="009A7FD8">
        <w:trPr>
          <w:trHeight w:val="80"/>
          <w:jc w:val="center"/>
        </w:trPr>
        <w:tc>
          <w:tcPr>
            <w:tcW w:w="207"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66"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74" w:type="pct"/>
            <w:vMerge/>
            <w:tcBorders>
              <w:left w:val="single" w:sz="4" w:space="0" w:color="auto"/>
              <w:right w:val="single" w:sz="4" w:space="0" w:color="auto"/>
            </w:tcBorders>
            <w:shd w:val="clear" w:color="auto" w:fill="auto"/>
            <w:vAlign w:val="center"/>
          </w:tcPr>
          <w:p w:rsidR="009A7FD8" w:rsidRPr="009A7FD8" w:rsidRDefault="009A7FD8" w:rsidP="009A7FD8">
            <w:pPr>
              <w:pStyle w:val="af6"/>
              <w:jc w:val="center"/>
              <w:rPr>
                <w:sz w:val="22"/>
                <w:lang w:val="en-US"/>
              </w:rPr>
            </w:pPr>
          </w:p>
        </w:tc>
        <w:tc>
          <w:tcPr>
            <w:tcW w:w="1277" w:type="pct"/>
            <w:tcBorders>
              <w:top w:val="nil"/>
              <w:left w:val="nil"/>
              <w:bottom w:val="single" w:sz="4" w:space="0" w:color="auto"/>
              <w:right w:val="single" w:sz="4" w:space="0" w:color="auto"/>
            </w:tcBorders>
            <w:shd w:val="clear" w:color="auto" w:fill="auto"/>
            <w:vAlign w:val="center"/>
          </w:tcPr>
          <w:p w:rsidR="009A7FD8" w:rsidRPr="007D0147" w:rsidRDefault="009A7FD8" w:rsidP="009A7FD8">
            <w:pPr>
              <w:pStyle w:val="af6"/>
              <w:jc w:val="center"/>
              <w:rPr>
                <w:sz w:val="20"/>
                <w:szCs w:val="20"/>
                <w:lang w:val="en-US"/>
              </w:rPr>
            </w:pPr>
            <w:r w:rsidRPr="00E1351A">
              <w:rPr>
                <w:sz w:val="20"/>
                <w:szCs w:val="20"/>
                <w:shd w:val="clear" w:color="auto" w:fill="FFFFFF"/>
                <w:lang w:val="en-US"/>
              </w:rPr>
              <w:t>Nuclear Protein Extraction Buffer (NPEB), 25</w:t>
            </w:r>
            <w:r w:rsidRPr="007D0147">
              <w:rPr>
                <w:sz w:val="20"/>
                <w:szCs w:val="20"/>
                <w:shd w:val="clear" w:color="auto" w:fill="FFFFFF"/>
                <w:lang w:val="en-US"/>
              </w:rPr>
              <w:t xml:space="preserve"> </w:t>
            </w:r>
            <w:r>
              <w:rPr>
                <w:sz w:val="20"/>
                <w:szCs w:val="20"/>
                <w:shd w:val="clear" w:color="auto" w:fill="FFFFFF"/>
              </w:rPr>
              <w:t>мл</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7C29E3" w:rsidTr="009A7FD8">
        <w:trPr>
          <w:trHeight w:val="80"/>
          <w:jc w:val="center"/>
        </w:trPr>
        <w:tc>
          <w:tcPr>
            <w:tcW w:w="207"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66"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74" w:type="pct"/>
            <w:vMerge/>
            <w:tcBorders>
              <w:left w:val="single" w:sz="4" w:space="0" w:color="auto"/>
              <w:bottom w:val="single" w:sz="4" w:space="0" w:color="auto"/>
              <w:right w:val="single" w:sz="4" w:space="0" w:color="auto"/>
            </w:tcBorders>
            <w:shd w:val="clear" w:color="auto" w:fill="auto"/>
            <w:vAlign w:val="center"/>
          </w:tcPr>
          <w:p w:rsidR="009A7FD8" w:rsidRPr="009A7FD8" w:rsidRDefault="009A7FD8" w:rsidP="009A7FD8">
            <w:pPr>
              <w:pStyle w:val="af6"/>
              <w:jc w:val="center"/>
              <w:rPr>
                <w:sz w:val="22"/>
                <w:lang w:val="en-US"/>
              </w:rPr>
            </w:pPr>
          </w:p>
        </w:tc>
        <w:tc>
          <w:tcPr>
            <w:tcW w:w="1277" w:type="pct"/>
            <w:tcBorders>
              <w:top w:val="nil"/>
              <w:left w:val="nil"/>
              <w:right w:val="single" w:sz="4" w:space="0" w:color="auto"/>
            </w:tcBorders>
            <w:shd w:val="clear" w:color="auto" w:fill="auto"/>
            <w:vAlign w:val="center"/>
          </w:tcPr>
          <w:p w:rsidR="009A7FD8" w:rsidRPr="007D0147" w:rsidRDefault="009A7FD8" w:rsidP="009A7FD8">
            <w:pPr>
              <w:pStyle w:val="af6"/>
              <w:jc w:val="center"/>
              <w:rPr>
                <w:sz w:val="20"/>
                <w:szCs w:val="20"/>
                <w:lang w:val="en-US"/>
              </w:rPr>
            </w:pPr>
            <w:proofErr w:type="spellStart"/>
            <w:r w:rsidRPr="00E1351A">
              <w:rPr>
                <w:sz w:val="20"/>
                <w:szCs w:val="20"/>
                <w:shd w:val="clear" w:color="auto" w:fill="FFFFFF"/>
                <w:lang w:val="en-US"/>
              </w:rPr>
              <w:t>ProteinSafeTM</w:t>
            </w:r>
            <w:proofErr w:type="spellEnd"/>
            <w:r w:rsidRPr="00E1351A">
              <w:rPr>
                <w:sz w:val="20"/>
                <w:szCs w:val="20"/>
                <w:shd w:val="clear" w:color="auto" w:fill="FFFFFF"/>
                <w:lang w:val="en-US"/>
              </w:rPr>
              <w:t xml:space="preserve"> Protease Inhibitor Cocktail, EDTA-free (100×), 1</w:t>
            </w:r>
            <w:r w:rsidRPr="007D0147">
              <w:rPr>
                <w:sz w:val="20"/>
                <w:szCs w:val="20"/>
                <w:shd w:val="clear" w:color="auto" w:fill="FFFFFF"/>
                <w:lang w:val="en-US"/>
              </w:rPr>
              <w:t xml:space="preserve"> </w:t>
            </w:r>
            <w:r>
              <w:rPr>
                <w:sz w:val="20"/>
                <w:szCs w:val="20"/>
                <w:shd w:val="clear" w:color="auto" w:fill="FFFFFF"/>
              </w:rPr>
              <w:t>мл</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9A7FD8" w:rsidTr="009A7FD8">
        <w:trPr>
          <w:trHeight w:val="80"/>
          <w:jc w:val="center"/>
        </w:trPr>
        <w:tc>
          <w:tcPr>
            <w:tcW w:w="207"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66"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74" w:type="pct"/>
            <w:tcBorders>
              <w:top w:val="nil"/>
              <w:left w:val="single" w:sz="4" w:space="0" w:color="auto"/>
              <w:bottom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Количество реакций</w:t>
            </w:r>
          </w:p>
        </w:tc>
        <w:tc>
          <w:tcPr>
            <w:tcW w:w="1277" w:type="pct"/>
            <w:tcBorders>
              <w:top w:val="nil"/>
              <w:left w:val="nil"/>
              <w:bottom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Не менее 50</w:t>
            </w:r>
            <w:r>
              <w:rPr>
                <w:sz w:val="20"/>
                <w:szCs w:val="20"/>
              </w:rPr>
              <w:t xml:space="preserve"> шт.</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9A7FD8" w:rsidTr="009A7FD8">
        <w:trPr>
          <w:trHeight w:val="80"/>
          <w:jc w:val="center"/>
        </w:trPr>
        <w:tc>
          <w:tcPr>
            <w:tcW w:w="207"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66"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74" w:type="pct"/>
            <w:tcBorders>
              <w:top w:val="nil"/>
              <w:left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Срок годности</w:t>
            </w:r>
          </w:p>
        </w:tc>
        <w:tc>
          <w:tcPr>
            <w:tcW w:w="1277" w:type="pct"/>
            <w:tcBorders>
              <w:top w:val="nil"/>
              <w:left w:val="nil"/>
              <w:right w:val="single" w:sz="4" w:space="0" w:color="auto"/>
            </w:tcBorders>
            <w:shd w:val="clear" w:color="auto" w:fill="auto"/>
            <w:vAlign w:val="center"/>
          </w:tcPr>
          <w:p w:rsidR="009A7FD8" w:rsidRPr="00E1351A" w:rsidRDefault="009A7FD8" w:rsidP="009A7FD8">
            <w:pPr>
              <w:pStyle w:val="af6"/>
              <w:jc w:val="center"/>
              <w:rPr>
                <w:sz w:val="20"/>
                <w:szCs w:val="20"/>
                <w:shd w:val="clear" w:color="auto" w:fill="FFFFFF"/>
              </w:rPr>
            </w:pPr>
            <w:r>
              <w:rPr>
                <w:sz w:val="20"/>
                <w:szCs w:val="20"/>
                <w:shd w:val="clear" w:color="auto" w:fill="FFFFFF"/>
              </w:rPr>
              <w:t>Н</w:t>
            </w:r>
            <w:r w:rsidRPr="00E1351A">
              <w:rPr>
                <w:sz w:val="20"/>
                <w:szCs w:val="20"/>
                <w:shd w:val="clear" w:color="auto" w:fill="FFFFFF"/>
              </w:rPr>
              <w:t>е менее 1</w:t>
            </w:r>
            <w:r>
              <w:rPr>
                <w:sz w:val="20"/>
                <w:szCs w:val="20"/>
                <w:shd w:val="clear" w:color="auto" w:fill="FFFFFF"/>
              </w:rPr>
              <w:t xml:space="preserve"> года</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9A7FD8" w:rsidTr="009A7FD8">
        <w:trPr>
          <w:trHeight w:val="70"/>
          <w:jc w:val="center"/>
        </w:trPr>
        <w:tc>
          <w:tcPr>
            <w:tcW w:w="207"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66"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874" w:type="pct"/>
            <w:tcBorders>
              <w:top w:val="nil"/>
              <w:left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shd w:val="clear" w:color="auto" w:fill="FFFFFF"/>
              </w:rPr>
            </w:pPr>
            <w:r w:rsidRPr="00E1351A">
              <w:rPr>
                <w:sz w:val="20"/>
                <w:szCs w:val="20"/>
              </w:rPr>
              <w:t>Условия хранения</w:t>
            </w:r>
          </w:p>
        </w:tc>
        <w:tc>
          <w:tcPr>
            <w:tcW w:w="1277" w:type="pct"/>
            <w:tcBorders>
              <w:top w:val="nil"/>
              <w:left w:val="nil"/>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shd w:val="clear" w:color="auto" w:fill="FFFFFF"/>
              </w:rPr>
              <w:t>-20</w:t>
            </w:r>
            <w:r>
              <w:rPr>
                <w:sz w:val="20"/>
                <w:szCs w:val="20"/>
                <w:shd w:val="clear" w:color="auto" w:fill="FFFFFF"/>
              </w:rPr>
              <w:t xml:space="preserve"> </w:t>
            </w:r>
            <w:r w:rsidRPr="009A7FD8">
              <w:rPr>
                <w:sz w:val="20"/>
                <w:szCs w:val="20"/>
                <w:shd w:val="clear" w:color="auto" w:fill="FFFFFF"/>
              </w:rPr>
              <w:t>°C</w:t>
            </w:r>
          </w:p>
        </w:tc>
        <w:tc>
          <w:tcPr>
            <w:tcW w:w="337" w:type="pct"/>
            <w:vMerge/>
          </w:tcPr>
          <w:p w:rsidR="009A7FD8" w:rsidRPr="009A7FD8" w:rsidRDefault="009A7FD8" w:rsidP="009A7FD8">
            <w:pPr>
              <w:pStyle w:val="af6"/>
              <w:jc w:val="center"/>
              <w:rPr>
                <w:color w:val="000000"/>
                <w:sz w:val="22"/>
                <w:szCs w:val="22"/>
                <w:lang w:val="en-US"/>
              </w:rPr>
            </w:pPr>
          </w:p>
        </w:tc>
        <w:tc>
          <w:tcPr>
            <w:tcW w:w="379" w:type="pct"/>
            <w:vMerge/>
          </w:tcPr>
          <w:p w:rsidR="009A7FD8" w:rsidRPr="009A7FD8" w:rsidRDefault="009A7FD8" w:rsidP="009A7FD8">
            <w:pPr>
              <w:pStyle w:val="af6"/>
              <w:jc w:val="center"/>
              <w:rPr>
                <w:color w:val="000000"/>
                <w:sz w:val="22"/>
                <w:szCs w:val="22"/>
                <w:lang w:val="en-US"/>
              </w:rPr>
            </w:pPr>
          </w:p>
        </w:tc>
        <w:tc>
          <w:tcPr>
            <w:tcW w:w="539"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c>
          <w:tcPr>
            <w:tcW w:w="521" w:type="pct"/>
            <w:vMerge/>
            <w:tcBorders>
              <w:left w:val="single" w:sz="4" w:space="0" w:color="auto"/>
              <w:right w:val="single" w:sz="4" w:space="0" w:color="auto"/>
            </w:tcBorders>
          </w:tcPr>
          <w:p w:rsidR="009A7FD8" w:rsidRPr="009A7FD8" w:rsidRDefault="009A7FD8" w:rsidP="009A7FD8">
            <w:pPr>
              <w:pStyle w:val="af6"/>
              <w:jc w:val="center"/>
              <w:rPr>
                <w:sz w:val="22"/>
                <w:szCs w:val="22"/>
                <w:lang w:val="en-US"/>
              </w:rPr>
            </w:pPr>
          </w:p>
        </w:tc>
      </w:tr>
      <w:tr w:rsidR="009A7FD8" w:rsidRPr="00C9795B" w:rsidTr="00E8503D">
        <w:trPr>
          <w:trHeight w:val="78"/>
          <w:jc w:val="center"/>
        </w:trPr>
        <w:tc>
          <w:tcPr>
            <w:tcW w:w="207" w:type="pct"/>
            <w:vMerge w:val="restart"/>
            <w:tcBorders>
              <w:left w:val="single" w:sz="4" w:space="0" w:color="auto"/>
              <w:right w:val="single" w:sz="4" w:space="0" w:color="auto"/>
            </w:tcBorders>
          </w:tcPr>
          <w:p w:rsidR="009A7FD8" w:rsidRPr="00C9795B" w:rsidRDefault="009A7FD8" w:rsidP="009A7FD8">
            <w:pPr>
              <w:pStyle w:val="af6"/>
              <w:jc w:val="center"/>
              <w:rPr>
                <w:sz w:val="22"/>
                <w:szCs w:val="22"/>
              </w:rPr>
            </w:pPr>
            <w:r>
              <w:rPr>
                <w:sz w:val="22"/>
                <w:szCs w:val="22"/>
              </w:rPr>
              <w:t>2.</w:t>
            </w:r>
          </w:p>
        </w:tc>
        <w:tc>
          <w:tcPr>
            <w:tcW w:w="866" w:type="pct"/>
            <w:vMerge w:val="restart"/>
            <w:tcBorders>
              <w:left w:val="single" w:sz="4" w:space="0" w:color="auto"/>
              <w:right w:val="single" w:sz="4" w:space="0" w:color="auto"/>
            </w:tcBorders>
          </w:tcPr>
          <w:p w:rsidR="009A7FD8" w:rsidRPr="00C9795B" w:rsidRDefault="009A7FD8" w:rsidP="009A7FD8">
            <w:pPr>
              <w:pStyle w:val="af6"/>
              <w:jc w:val="center"/>
              <w:rPr>
                <w:sz w:val="22"/>
                <w:szCs w:val="22"/>
              </w:rPr>
            </w:pPr>
            <w:r w:rsidRPr="009A7FD8">
              <w:rPr>
                <w:sz w:val="22"/>
                <w:szCs w:val="22"/>
              </w:rPr>
              <w:t xml:space="preserve">Проточная / обжимающая (фокусирующая) жидкость </w:t>
            </w:r>
            <w:proofErr w:type="spellStart"/>
            <w:r w:rsidRPr="009A7FD8">
              <w:rPr>
                <w:sz w:val="22"/>
                <w:szCs w:val="22"/>
              </w:rPr>
              <w:t>xMAP</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Назначение</w:t>
            </w:r>
          </w:p>
        </w:tc>
        <w:tc>
          <w:tcPr>
            <w:tcW w:w="1277" w:type="pct"/>
            <w:tcBorders>
              <w:top w:val="single" w:sz="4" w:space="0" w:color="auto"/>
              <w:left w:val="nil"/>
              <w:right w:val="single" w:sz="4" w:space="0" w:color="auto"/>
            </w:tcBorders>
            <w:shd w:val="clear" w:color="auto" w:fill="auto"/>
            <w:vAlign w:val="center"/>
          </w:tcPr>
          <w:p w:rsidR="009A7FD8" w:rsidRPr="00E1351A" w:rsidRDefault="009A7FD8" w:rsidP="009A7FD8">
            <w:pPr>
              <w:jc w:val="center"/>
              <w:rPr>
                <w:sz w:val="20"/>
                <w:szCs w:val="20"/>
              </w:rPr>
            </w:pPr>
            <w:r>
              <w:rPr>
                <w:sz w:val="20"/>
                <w:szCs w:val="20"/>
              </w:rPr>
              <w:t>Д</w:t>
            </w:r>
            <w:r w:rsidRPr="00E1351A">
              <w:rPr>
                <w:sz w:val="20"/>
                <w:szCs w:val="20"/>
              </w:rPr>
              <w:t xml:space="preserve">ля транспортировки образца к оптическому блоку </w:t>
            </w:r>
            <w:proofErr w:type="spellStart"/>
            <w:r w:rsidRPr="00E1351A">
              <w:rPr>
                <w:sz w:val="20"/>
                <w:szCs w:val="20"/>
              </w:rPr>
              <w:t>мультипараметрическому</w:t>
            </w:r>
            <w:proofErr w:type="spellEnd"/>
            <w:r w:rsidRPr="00E1351A">
              <w:rPr>
                <w:sz w:val="20"/>
                <w:szCs w:val="20"/>
              </w:rPr>
              <w:t xml:space="preserve"> флуоресцентному анализатору </w:t>
            </w:r>
            <w:proofErr w:type="spellStart"/>
            <w:r w:rsidRPr="00E1351A">
              <w:rPr>
                <w:sz w:val="20"/>
                <w:szCs w:val="20"/>
              </w:rPr>
              <w:t>Luminex</w:t>
            </w:r>
            <w:proofErr w:type="spellEnd"/>
            <w:r w:rsidRPr="00E1351A">
              <w:rPr>
                <w:sz w:val="20"/>
                <w:szCs w:val="20"/>
              </w:rPr>
              <w:t xml:space="preserve"> 200™ и FLEXMAP 3D для формирования потока при проведении анализов</w:t>
            </w:r>
          </w:p>
        </w:tc>
        <w:tc>
          <w:tcPr>
            <w:tcW w:w="337" w:type="pct"/>
            <w:vMerge w:val="restart"/>
          </w:tcPr>
          <w:p w:rsidR="009A7FD8" w:rsidRDefault="009A7FD8" w:rsidP="009A7FD8">
            <w:pPr>
              <w:pStyle w:val="af6"/>
              <w:jc w:val="center"/>
              <w:rPr>
                <w:color w:val="000000"/>
                <w:sz w:val="22"/>
                <w:szCs w:val="22"/>
              </w:rPr>
            </w:pPr>
            <w:r>
              <w:rPr>
                <w:color w:val="000000"/>
                <w:sz w:val="22"/>
                <w:szCs w:val="22"/>
              </w:rPr>
              <w:t>Шт.</w:t>
            </w:r>
          </w:p>
        </w:tc>
        <w:tc>
          <w:tcPr>
            <w:tcW w:w="379" w:type="pct"/>
            <w:vMerge w:val="restart"/>
          </w:tcPr>
          <w:p w:rsidR="009A7FD8" w:rsidRDefault="009A7FD8" w:rsidP="009A7FD8">
            <w:pPr>
              <w:pStyle w:val="af6"/>
              <w:jc w:val="center"/>
              <w:rPr>
                <w:color w:val="000000"/>
                <w:sz w:val="22"/>
                <w:szCs w:val="22"/>
              </w:rPr>
            </w:pPr>
            <w:r>
              <w:rPr>
                <w:color w:val="000000"/>
                <w:sz w:val="22"/>
                <w:szCs w:val="22"/>
              </w:rPr>
              <w:t>1</w:t>
            </w:r>
          </w:p>
        </w:tc>
        <w:tc>
          <w:tcPr>
            <w:tcW w:w="539" w:type="pct"/>
            <w:vMerge w:val="restart"/>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val="restart"/>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9A7FD8" w:rsidRPr="00E1351A" w:rsidRDefault="009A7FD8" w:rsidP="009A7FD8">
            <w:pPr>
              <w:jc w:val="center"/>
              <w:rPr>
                <w:sz w:val="20"/>
                <w:szCs w:val="20"/>
              </w:rPr>
            </w:pPr>
            <w:r w:rsidRPr="00E1351A">
              <w:rPr>
                <w:sz w:val="20"/>
                <w:szCs w:val="20"/>
              </w:rPr>
              <w:t xml:space="preserve">Консерванты </w:t>
            </w:r>
            <w:r w:rsidR="007C29E3">
              <w:rPr>
                <w:sz w:val="20"/>
                <w:szCs w:val="20"/>
              </w:rPr>
              <w:t>(</w:t>
            </w:r>
            <w:r w:rsidRPr="00E1351A">
              <w:rPr>
                <w:sz w:val="20"/>
                <w:szCs w:val="20"/>
              </w:rPr>
              <w:t xml:space="preserve">устраняет потенциальную устойчивость микроорганизмов окружающей среды обладающих бактериостатическим, </w:t>
            </w:r>
            <w:proofErr w:type="spellStart"/>
            <w:r w:rsidRPr="00E1351A">
              <w:rPr>
                <w:sz w:val="20"/>
                <w:szCs w:val="20"/>
              </w:rPr>
              <w:t>фунгистатическим</w:t>
            </w:r>
            <w:proofErr w:type="spellEnd"/>
            <w:r w:rsidR="007C29E3">
              <w:rPr>
                <w:sz w:val="20"/>
                <w:szCs w:val="20"/>
              </w:rPr>
              <w:t xml:space="preserve"> и бактерицидным действием)</w:t>
            </w:r>
            <w:r w:rsidRPr="00E1351A">
              <w:rPr>
                <w:sz w:val="20"/>
                <w:szCs w:val="20"/>
              </w:rPr>
              <w:t xml:space="preserve"> </w:t>
            </w:r>
          </w:p>
        </w:tc>
        <w:tc>
          <w:tcPr>
            <w:tcW w:w="1277" w:type="pct"/>
            <w:tcBorders>
              <w:left w:val="nil"/>
              <w:right w:val="single" w:sz="4" w:space="0" w:color="auto"/>
            </w:tcBorders>
            <w:shd w:val="clear" w:color="auto" w:fill="auto"/>
            <w:vAlign w:val="center"/>
          </w:tcPr>
          <w:p w:rsidR="009A7FD8" w:rsidRPr="00E1351A" w:rsidRDefault="007C29E3" w:rsidP="009A7FD8">
            <w:pPr>
              <w:pStyle w:val="af6"/>
              <w:jc w:val="center"/>
              <w:rPr>
                <w:sz w:val="20"/>
                <w:szCs w:val="20"/>
              </w:rPr>
            </w:pPr>
            <w:r>
              <w:rPr>
                <w:sz w:val="20"/>
                <w:szCs w:val="20"/>
              </w:rPr>
              <w:t>А</w:t>
            </w:r>
            <w:r w:rsidR="009A7FD8" w:rsidRPr="00E1351A">
              <w:rPr>
                <w:sz w:val="20"/>
                <w:szCs w:val="20"/>
              </w:rPr>
              <w:t xml:space="preserve">зид натрия, </w:t>
            </w:r>
          </w:p>
          <w:p w:rsidR="009A7FD8" w:rsidRPr="00E1351A" w:rsidRDefault="009A7FD8" w:rsidP="009A7FD8">
            <w:pPr>
              <w:pStyle w:val="af6"/>
              <w:jc w:val="center"/>
              <w:rPr>
                <w:sz w:val="20"/>
                <w:szCs w:val="20"/>
              </w:rPr>
            </w:pPr>
            <w:proofErr w:type="spellStart"/>
            <w:r w:rsidRPr="00E1351A">
              <w:rPr>
                <w:sz w:val="20"/>
                <w:szCs w:val="20"/>
              </w:rPr>
              <w:t>бензоат</w:t>
            </w:r>
            <w:proofErr w:type="spellEnd"/>
            <w:r w:rsidRPr="00E1351A">
              <w:rPr>
                <w:sz w:val="20"/>
                <w:szCs w:val="20"/>
              </w:rPr>
              <w:t xml:space="preserve"> натрия, </w:t>
            </w:r>
          </w:p>
          <w:p w:rsidR="009A7FD8" w:rsidRPr="00E1351A" w:rsidRDefault="009A7FD8" w:rsidP="009A7FD8">
            <w:pPr>
              <w:pStyle w:val="af6"/>
              <w:jc w:val="center"/>
              <w:rPr>
                <w:sz w:val="20"/>
                <w:szCs w:val="20"/>
              </w:rPr>
            </w:pPr>
            <w:proofErr w:type="spellStart"/>
            <w:r w:rsidRPr="00E1351A">
              <w:rPr>
                <w:sz w:val="20"/>
                <w:szCs w:val="20"/>
              </w:rPr>
              <w:t>диазолидинилмочевина</w:t>
            </w:r>
            <w:proofErr w:type="spellEnd"/>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9A7FD8" w:rsidRPr="00E1351A" w:rsidRDefault="009A7FD8" w:rsidP="009A7FD8">
            <w:pPr>
              <w:jc w:val="center"/>
              <w:rPr>
                <w:sz w:val="20"/>
                <w:szCs w:val="20"/>
              </w:rPr>
            </w:pPr>
            <w:r w:rsidRPr="00E1351A">
              <w:rPr>
                <w:sz w:val="20"/>
                <w:szCs w:val="20"/>
              </w:rPr>
              <w:t>рН</w:t>
            </w:r>
          </w:p>
        </w:tc>
        <w:tc>
          <w:tcPr>
            <w:tcW w:w="1277" w:type="pct"/>
            <w:tcBorders>
              <w:left w:val="nil"/>
              <w:right w:val="single" w:sz="4" w:space="0" w:color="auto"/>
            </w:tcBorders>
            <w:shd w:val="clear" w:color="auto" w:fill="auto"/>
            <w:vAlign w:val="center"/>
          </w:tcPr>
          <w:p w:rsidR="009A7FD8" w:rsidRPr="00E1351A" w:rsidRDefault="009A7FD8" w:rsidP="009A7FD8">
            <w:pPr>
              <w:jc w:val="center"/>
              <w:rPr>
                <w:sz w:val="20"/>
                <w:szCs w:val="20"/>
              </w:rPr>
            </w:pPr>
            <w:r w:rsidRPr="00E1351A">
              <w:rPr>
                <w:sz w:val="20"/>
                <w:szCs w:val="20"/>
              </w:rPr>
              <w:t>7,00 ±0,20</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9A7FD8" w:rsidRPr="00E1351A" w:rsidRDefault="009A7FD8" w:rsidP="009A7FD8">
            <w:pPr>
              <w:jc w:val="center"/>
              <w:rPr>
                <w:sz w:val="20"/>
                <w:szCs w:val="20"/>
              </w:rPr>
            </w:pPr>
            <w:proofErr w:type="spellStart"/>
            <w:r w:rsidRPr="00E1351A">
              <w:rPr>
                <w:sz w:val="20"/>
                <w:szCs w:val="20"/>
              </w:rPr>
              <w:t>Осмомолярность</w:t>
            </w:r>
            <w:proofErr w:type="spellEnd"/>
            <w:r w:rsidRPr="00E1351A">
              <w:rPr>
                <w:sz w:val="20"/>
                <w:szCs w:val="20"/>
              </w:rPr>
              <w:t xml:space="preserve"> </w:t>
            </w:r>
          </w:p>
        </w:tc>
        <w:tc>
          <w:tcPr>
            <w:tcW w:w="1277" w:type="pct"/>
            <w:tcBorders>
              <w:left w:val="nil"/>
              <w:right w:val="single" w:sz="4" w:space="0" w:color="auto"/>
            </w:tcBorders>
            <w:shd w:val="clear" w:color="auto" w:fill="auto"/>
            <w:vAlign w:val="center"/>
          </w:tcPr>
          <w:p w:rsidR="009A7FD8" w:rsidRPr="00E1351A" w:rsidRDefault="009A7FD8" w:rsidP="009A7FD8">
            <w:pPr>
              <w:jc w:val="center"/>
              <w:rPr>
                <w:sz w:val="20"/>
                <w:szCs w:val="20"/>
              </w:rPr>
            </w:pPr>
            <w:r>
              <w:rPr>
                <w:sz w:val="20"/>
                <w:szCs w:val="20"/>
              </w:rPr>
              <w:t>П</w:t>
            </w:r>
            <w:r w:rsidRPr="00E1351A">
              <w:rPr>
                <w:sz w:val="20"/>
                <w:szCs w:val="20"/>
              </w:rPr>
              <w:t>остоянная</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9A7FD8" w:rsidRPr="00E1351A" w:rsidRDefault="009A7FD8" w:rsidP="009A7FD8">
            <w:pPr>
              <w:jc w:val="center"/>
              <w:rPr>
                <w:sz w:val="20"/>
                <w:szCs w:val="20"/>
              </w:rPr>
            </w:pPr>
            <w:r w:rsidRPr="00E1351A">
              <w:rPr>
                <w:sz w:val="20"/>
                <w:szCs w:val="20"/>
              </w:rPr>
              <w:t xml:space="preserve">Состав </w:t>
            </w:r>
          </w:p>
        </w:tc>
        <w:tc>
          <w:tcPr>
            <w:tcW w:w="1277" w:type="pct"/>
            <w:tcBorders>
              <w:left w:val="nil"/>
              <w:right w:val="single" w:sz="4" w:space="0" w:color="auto"/>
            </w:tcBorders>
            <w:shd w:val="clear" w:color="auto" w:fill="auto"/>
            <w:vAlign w:val="center"/>
          </w:tcPr>
          <w:p w:rsidR="009A7FD8" w:rsidRPr="00E1351A" w:rsidRDefault="007C29E3" w:rsidP="009A7FD8">
            <w:pPr>
              <w:jc w:val="center"/>
              <w:rPr>
                <w:sz w:val="20"/>
                <w:szCs w:val="20"/>
              </w:rPr>
            </w:pPr>
            <w:r>
              <w:rPr>
                <w:sz w:val="20"/>
                <w:szCs w:val="20"/>
              </w:rPr>
              <w:t>Ф</w:t>
            </w:r>
            <w:bookmarkStart w:id="6" w:name="_GoBack"/>
            <w:bookmarkEnd w:id="6"/>
            <w:r w:rsidR="009A7FD8" w:rsidRPr="00E1351A">
              <w:rPr>
                <w:sz w:val="20"/>
                <w:szCs w:val="20"/>
              </w:rPr>
              <w:t xml:space="preserve">осфатно-солевой буферный раствор (PBS), состоящий на 99% из воды и на 1% из солей натрия/калия, фосфатных солей, азида натрия, </w:t>
            </w:r>
            <w:proofErr w:type="spellStart"/>
            <w:r w:rsidR="009A7FD8" w:rsidRPr="00E1351A">
              <w:rPr>
                <w:sz w:val="20"/>
                <w:szCs w:val="20"/>
              </w:rPr>
              <w:t>бензоата</w:t>
            </w:r>
            <w:proofErr w:type="spellEnd"/>
            <w:r w:rsidR="009A7FD8" w:rsidRPr="00E1351A">
              <w:rPr>
                <w:sz w:val="20"/>
                <w:szCs w:val="20"/>
              </w:rPr>
              <w:t xml:space="preserve"> натрия и </w:t>
            </w:r>
            <w:proofErr w:type="spellStart"/>
            <w:r w:rsidR="009A7FD8" w:rsidRPr="00E1351A">
              <w:rPr>
                <w:sz w:val="20"/>
                <w:szCs w:val="20"/>
              </w:rPr>
              <w:t>диазолидинилмочевины</w:t>
            </w:r>
            <w:proofErr w:type="spellEnd"/>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left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 xml:space="preserve">Объем </w:t>
            </w:r>
          </w:p>
        </w:tc>
        <w:tc>
          <w:tcPr>
            <w:tcW w:w="1277" w:type="pct"/>
            <w:tcBorders>
              <w:left w:val="nil"/>
              <w:right w:val="single" w:sz="4" w:space="0" w:color="auto"/>
            </w:tcBorders>
            <w:shd w:val="clear" w:color="auto" w:fill="auto"/>
            <w:vAlign w:val="center"/>
          </w:tcPr>
          <w:p w:rsidR="009A7FD8" w:rsidRPr="00E1351A" w:rsidRDefault="009A7FD8" w:rsidP="009A7FD8">
            <w:pPr>
              <w:jc w:val="center"/>
              <w:rPr>
                <w:sz w:val="20"/>
                <w:szCs w:val="20"/>
              </w:rPr>
            </w:pPr>
            <w:r>
              <w:rPr>
                <w:sz w:val="20"/>
                <w:szCs w:val="20"/>
              </w:rPr>
              <w:t>Н</w:t>
            </w:r>
            <w:r w:rsidRPr="00E1351A">
              <w:rPr>
                <w:sz w:val="20"/>
                <w:szCs w:val="20"/>
              </w:rPr>
              <w:t>е менее 20</w:t>
            </w:r>
            <w:r>
              <w:rPr>
                <w:sz w:val="20"/>
                <w:szCs w:val="20"/>
              </w:rPr>
              <w:t xml:space="preserve"> л</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left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Срок годности</w:t>
            </w:r>
          </w:p>
        </w:tc>
        <w:tc>
          <w:tcPr>
            <w:tcW w:w="1277" w:type="pct"/>
            <w:tcBorders>
              <w:left w:val="nil"/>
              <w:right w:val="single" w:sz="4" w:space="0" w:color="auto"/>
            </w:tcBorders>
            <w:shd w:val="clear" w:color="auto" w:fill="auto"/>
            <w:vAlign w:val="center"/>
          </w:tcPr>
          <w:p w:rsidR="009A7FD8" w:rsidRPr="00E1351A" w:rsidRDefault="009A7FD8" w:rsidP="009A7FD8">
            <w:pPr>
              <w:pStyle w:val="af6"/>
              <w:jc w:val="center"/>
              <w:rPr>
                <w:sz w:val="20"/>
                <w:szCs w:val="20"/>
              </w:rPr>
            </w:pPr>
            <w:r>
              <w:rPr>
                <w:sz w:val="20"/>
                <w:szCs w:val="20"/>
              </w:rPr>
              <w:t>Н</w:t>
            </w:r>
            <w:r w:rsidRPr="00E1351A">
              <w:rPr>
                <w:sz w:val="20"/>
                <w:szCs w:val="20"/>
              </w:rPr>
              <w:t>е менее 1</w:t>
            </w:r>
            <w:r>
              <w:rPr>
                <w:sz w:val="20"/>
                <w:szCs w:val="20"/>
              </w:rPr>
              <w:t xml:space="preserve"> года</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9A7FD8" w:rsidRPr="00C9795B" w:rsidTr="00E8503D">
        <w:trPr>
          <w:trHeight w:val="72"/>
          <w:jc w:val="center"/>
        </w:trPr>
        <w:tc>
          <w:tcPr>
            <w:tcW w:w="207" w:type="pct"/>
            <w:vMerge/>
            <w:tcBorders>
              <w:left w:val="single" w:sz="4" w:space="0" w:color="auto"/>
              <w:right w:val="single" w:sz="4" w:space="0" w:color="auto"/>
            </w:tcBorders>
          </w:tcPr>
          <w:p w:rsidR="009A7FD8" w:rsidRDefault="009A7FD8" w:rsidP="009A7FD8">
            <w:pPr>
              <w:pStyle w:val="af6"/>
              <w:jc w:val="center"/>
              <w:rPr>
                <w:sz w:val="22"/>
                <w:szCs w:val="22"/>
              </w:rPr>
            </w:pPr>
          </w:p>
        </w:tc>
        <w:tc>
          <w:tcPr>
            <w:tcW w:w="866" w:type="pct"/>
            <w:vMerge/>
            <w:tcBorders>
              <w:left w:val="single" w:sz="4" w:space="0" w:color="auto"/>
              <w:right w:val="single" w:sz="4" w:space="0" w:color="auto"/>
            </w:tcBorders>
          </w:tcPr>
          <w:p w:rsidR="009A7FD8" w:rsidRPr="000332FE" w:rsidRDefault="009A7FD8" w:rsidP="009A7FD8">
            <w:pPr>
              <w:pStyle w:val="af6"/>
              <w:jc w:val="center"/>
              <w:rPr>
                <w:sz w:val="22"/>
                <w:szCs w:val="22"/>
              </w:rPr>
            </w:pPr>
          </w:p>
        </w:tc>
        <w:tc>
          <w:tcPr>
            <w:tcW w:w="874" w:type="pct"/>
            <w:tcBorders>
              <w:left w:val="single" w:sz="4" w:space="0" w:color="auto"/>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Условия хранения</w:t>
            </w:r>
          </w:p>
        </w:tc>
        <w:tc>
          <w:tcPr>
            <w:tcW w:w="1277" w:type="pct"/>
            <w:tcBorders>
              <w:left w:val="nil"/>
              <w:right w:val="single" w:sz="4" w:space="0" w:color="auto"/>
            </w:tcBorders>
            <w:shd w:val="clear" w:color="auto" w:fill="auto"/>
            <w:vAlign w:val="center"/>
          </w:tcPr>
          <w:p w:rsidR="009A7FD8" w:rsidRPr="00E1351A" w:rsidRDefault="009A7FD8" w:rsidP="009A7FD8">
            <w:pPr>
              <w:pStyle w:val="af6"/>
              <w:jc w:val="center"/>
              <w:rPr>
                <w:sz w:val="20"/>
                <w:szCs w:val="20"/>
              </w:rPr>
            </w:pPr>
            <w:r w:rsidRPr="00E1351A">
              <w:rPr>
                <w:sz w:val="20"/>
                <w:szCs w:val="20"/>
              </w:rPr>
              <w:t>+15</w:t>
            </w:r>
            <w:r>
              <w:rPr>
                <w:sz w:val="20"/>
                <w:szCs w:val="20"/>
              </w:rPr>
              <w:t xml:space="preserve"> - </w:t>
            </w:r>
            <w:r w:rsidRPr="00E1351A">
              <w:rPr>
                <w:sz w:val="20"/>
                <w:szCs w:val="20"/>
              </w:rPr>
              <w:t>+30</w:t>
            </w:r>
            <w:r>
              <w:rPr>
                <w:sz w:val="20"/>
                <w:szCs w:val="20"/>
              </w:rPr>
              <w:t xml:space="preserve"> </w:t>
            </w:r>
            <w:r w:rsidRPr="009A7FD8">
              <w:rPr>
                <w:sz w:val="20"/>
                <w:szCs w:val="20"/>
              </w:rPr>
              <w:t>°C</w:t>
            </w:r>
          </w:p>
        </w:tc>
        <w:tc>
          <w:tcPr>
            <w:tcW w:w="337" w:type="pct"/>
            <w:vMerge/>
          </w:tcPr>
          <w:p w:rsidR="009A7FD8" w:rsidRDefault="009A7FD8" w:rsidP="009A7FD8">
            <w:pPr>
              <w:pStyle w:val="af6"/>
              <w:jc w:val="center"/>
              <w:rPr>
                <w:color w:val="000000"/>
                <w:sz w:val="22"/>
                <w:szCs w:val="22"/>
              </w:rPr>
            </w:pPr>
          </w:p>
        </w:tc>
        <w:tc>
          <w:tcPr>
            <w:tcW w:w="379" w:type="pct"/>
            <w:vMerge/>
          </w:tcPr>
          <w:p w:rsidR="009A7FD8" w:rsidRDefault="009A7FD8" w:rsidP="009A7FD8">
            <w:pPr>
              <w:pStyle w:val="af6"/>
              <w:jc w:val="center"/>
              <w:rPr>
                <w:color w:val="000000"/>
                <w:sz w:val="22"/>
                <w:szCs w:val="22"/>
              </w:rPr>
            </w:pPr>
          </w:p>
        </w:tc>
        <w:tc>
          <w:tcPr>
            <w:tcW w:w="539"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c>
          <w:tcPr>
            <w:tcW w:w="521" w:type="pct"/>
            <w:vMerge/>
            <w:tcBorders>
              <w:left w:val="single" w:sz="4" w:space="0" w:color="auto"/>
              <w:right w:val="single" w:sz="4" w:space="0" w:color="auto"/>
            </w:tcBorders>
          </w:tcPr>
          <w:p w:rsidR="009A7FD8" w:rsidRPr="00C9795B" w:rsidRDefault="009A7FD8" w:rsidP="009A7FD8">
            <w:pPr>
              <w:pStyle w:val="af6"/>
              <w:jc w:val="center"/>
              <w:rPr>
                <w:sz w:val="22"/>
                <w:szCs w:val="22"/>
              </w:rPr>
            </w:pPr>
          </w:p>
        </w:tc>
      </w:tr>
      <w:tr w:rsidR="00A0564B" w:rsidRPr="00C9795B" w:rsidTr="00C9795B">
        <w:trPr>
          <w:trHeight w:val="70"/>
          <w:jc w:val="center"/>
        </w:trPr>
        <w:tc>
          <w:tcPr>
            <w:tcW w:w="4479" w:type="pct"/>
            <w:gridSpan w:val="7"/>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0D6" w:rsidRDefault="00EE10D6" w:rsidP="00320B18">
      <w:r>
        <w:separator/>
      </w:r>
    </w:p>
  </w:endnote>
  <w:endnote w:type="continuationSeparator" w:id="0">
    <w:p w:rsidR="00EE10D6" w:rsidRDefault="00EE10D6"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0D6" w:rsidRDefault="00EE10D6" w:rsidP="00320B18">
      <w:r>
        <w:separator/>
      </w:r>
    </w:p>
  </w:footnote>
  <w:footnote w:type="continuationSeparator" w:id="0">
    <w:p w:rsidR="00EE10D6" w:rsidRDefault="00EE10D6"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1F01"/>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34D"/>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9E3"/>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A7FD8"/>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0D6"/>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1F3FC-A520-46AB-AD0C-5426BAB2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4318</Words>
  <Characters>24613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28874</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16</cp:revision>
  <cp:lastPrinted>2024-11-21T05:48:00Z</cp:lastPrinted>
  <dcterms:created xsi:type="dcterms:W3CDTF">2026-06-19T10:05:00Z</dcterms:created>
  <dcterms:modified xsi:type="dcterms:W3CDTF">2026-09-01T12:46:00Z</dcterms:modified>
</cp:coreProperties>
</file>