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rFonts w:ascii="Times New Roman" w:hAnsi="Times New Roman"/>
          <w:b w:val="false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</w:r>
    </w:p>
    <w:p>
      <w:pPr>
        <w:pStyle w:val="Title"/>
        <w:rPr>
          <w:rFonts w:ascii="Times New Roman" w:hAnsi="Times New Roman"/>
          <w:bCs w:val="false"/>
          <w:sz w:val="22"/>
          <w:szCs w:val="22"/>
        </w:rPr>
      </w:pPr>
      <w:r>
        <w:rPr>
          <w:rFonts w:ascii="Times New Roman" w:hAnsi="Times New Roman"/>
          <w:bCs w:val="false"/>
          <w:sz w:val="22"/>
          <w:szCs w:val="22"/>
        </w:rPr>
        <w:t xml:space="preserve">Контракт № ___________________ </w:t>
      </w:r>
    </w:p>
    <w:p>
      <w:pPr>
        <w:pStyle w:val="Title"/>
        <w:rPr>
          <w:rFonts w:ascii="Times New Roman" w:hAnsi="Times New Roman"/>
          <w:bCs w:val="false"/>
          <w:sz w:val="22"/>
          <w:szCs w:val="22"/>
        </w:rPr>
      </w:pPr>
      <w:r>
        <w:rPr>
          <w:rFonts w:ascii="Times New Roman" w:hAnsi="Times New Roman"/>
          <w:bCs w:val="false"/>
          <w:sz w:val="22"/>
          <w:szCs w:val="22"/>
        </w:rPr>
        <w:t xml:space="preserve">на 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услуг по курьерской доставке по территории Российской Федерации</w:t>
      </w:r>
    </w:p>
    <w:p>
      <w:pPr>
        <w:pStyle w:val="Title"/>
        <w:rPr>
          <w:rFonts w:ascii="Times New Roman" w:hAnsi="Times New Roman"/>
          <w:bCs w:val="false"/>
          <w:sz w:val="22"/>
          <w:szCs w:val="22"/>
        </w:rPr>
      </w:pPr>
      <w:r>
        <w:rPr>
          <w:rFonts w:ascii="Times New Roman" w:hAnsi="Times New Roman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right" w:pos="10206" w:leader="none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г. Тула</w:t>
        <w:tab/>
        <w:t xml:space="preserve">    «___» </w:t>
      </w:r>
      <w:r>
        <w:rPr>
          <w:b/>
          <w:bCs/>
          <w:sz w:val="22"/>
          <w:szCs w:val="22"/>
          <w:lang w:val="ru-RU"/>
        </w:rPr>
        <w:t>июня</w:t>
      </w:r>
      <w:r>
        <w:rPr>
          <w:b/>
          <w:bCs/>
          <w:sz w:val="22"/>
          <w:szCs w:val="22"/>
          <w:lang w:val="ru-RU"/>
        </w:rPr>
        <w:t xml:space="preserve"> 2026 г.</w:t>
      </w:r>
    </w:p>
    <w:p>
      <w:pPr>
        <w:pStyle w:val="Normal"/>
        <w:tabs>
          <w:tab w:val="clear" w:pos="708"/>
          <w:tab w:val="right" w:pos="10206" w:leader="none"/>
        </w:tabs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</w:p>
    <w:p>
      <w:pPr>
        <w:pStyle w:val="BodyText"/>
        <w:widowControl/>
        <w:ind w:hanging="0" w:left="0" w:right="0"/>
        <w:jc w:val="left"/>
        <w:rPr/>
      </w:pP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ИКЗ 261710100640371040100100340000000244</w:t>
      </w:r>
      <w:r>
        <w:rPr/>
        <w:t xml:space="preserve"> </w:t>
      </w:r>
    </w:p>
    <w:p>
      <w:pPr>
        <w:pStyle w:val="Normal"/>
        <w:keepNext w:val="true"/>
        <w:widowControl w:val="false"/>
        <w:numPr>
          <w:ilvl w:val="0"/>
          <w:numId w:val="0"/>
        </w:numPr>
        <w:snapToGrid w:val="false"/>
        <w:ind w:firstLine="600" w:left="0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ru-RU"/>
        </w:rPr>
        <w:t>Управление Федеральной службы судебных приставов по Тульской области (УФССП России по Тульской области), именуемое в дальнейшем «</w:t>
      </w:r>
      <w:r>
        <w:rPr>
          <w:b/>
          <w:bCs/>
          <w:sz w:val="22"/>
          <w:szCs w:val="22"/>
          <w:lang w:val="ru-RU"/>
        </w:rPr>
        <w:t>Заказчик</w:t>
      </w:r>
      <w:r>
        <w:rPr>
          <w:sz w:val="22"/>
          <w:szCs w:val="22"/>
          <w:lang w:val="ru-RU"/>
        </w:rPr>
        <w:t xml:space="preserve">», в лице Заместителя руководителя Управления Федеральной службы судебных приставов по Тульской области – заместителя главного судебного пристава Тульской области, </w:t>
      </w:r>
      <w:r>
        <w:rPr>
          <w:sz w:val="22"/>
          <w:szCs w:val="22"/>
          <w:lang w:val="ru-RU"/>
        </w:rPr>
        <w:t>____________________</w:t>
      </w:r>
      <w:r>
        <w:rPr>
          <w:sz w:val="22"/>
          <w:szCs w:val="22"/>
          <w:lang w:val="ru-RU"/>
        </w:rPr>
        <w:t>, действующей на основании доверенности № Д-71915/2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>/</w:t>
      </w:r>
      <w:r>
        <w:rPr>
          <w:sz w:val="22"/>
          <w:szCs w:val="22"/>
          <w:lang w:val="ru-RU"/>
        </w:rPr>
        <w:t>____</w:t>
      </w:r>
      <w:r>
        <w:rPr>
          <w:sz w:val="22"/>
          <w:szCs w:val="22"/>
          <w:lang w:val="ru-RU"/>
        </w:rPr>
        <w:t xml:space="preserve">-ЭК от </w:t>
      </w:r>
      <w:r>
        <w:rPr>
          <w:sz w:val="22"/>
          <w:szCs w:val="22"/>
          <w:lang w:val="ru-RU"/>
        </w:rPr>
        <w:t>__</w:t>
      </w:r>
      <w:r>
        <w:rPr>
          <w:sz w:val="22"/>
          <w:szCs w:val="22"/>
          <w:lang w:val="ru-RU"/>
        </w:rPr>
        <w:t xml:space="preserve">.05.2025 г., с одной стороны, и </w:t>
      </w:r>
      <w:r>
        <w:rPr>
          <w:b/>
          <w:bCs/>
          <w:sz w:val="22"/>
          <w:szCs w:val="22"/>
          <w:lang w:val="ru-RU"/>
        </w:rPr>
        <w:t>____________________________________________________________________,</w:t>
      </w:r>
      <w:r>
        <w:rPr>
          <w:sz w:val="22"/>
          <w:szCs w:val="22"/>
          <w:lang w:val="ru-RU"/>
        </w:rPr>
        <w:t xml:space="preserve"> действующий на основании ___________________________________________________, именуемый в дальнейшем </w:t>
      </w:r>
      <w:r>
        <w:rPr>
          <w:b/>
          <w:bCs/>
          <w:sz w:val="22"/>
          <w:szCs w:val="22"/>
          <w:lang w:val="ru-RU"/>
        </w:rPr>
        <w:t>«Исполнитель»</w:t>
      </w:r>
      <w:r>
        <w:rPr>
          <w:sz w:val="22"/>
          <w:szCs w:val="22"/>
          <w:lang w:val="ru-RU"/>
        </w:rPr>
        <w:t xml:space="preserve">, с другой стороны, совместно именуемые в дальнейшем </w:t>
      </w:r>
      <w:r>
        <w:rPr>
          <w:b/>
          <w:bCs/>
          <w:sz w:val="22"/>
          <w:szCs w:val="22"/>
          <w:lang w:val="ru-RU"/>
        </w:rPr>
        <w:t xml:space="preserve">«Стороны» </w:t>
      </w:r>
      <w:r>
        <w:rPr>
          <w:bCs/>
          <w:sz w:val="22"/>
          <w:szCs w:val="22"/>
          <w:lang w:val="ru-RU"/>
        </w:rPr>
        <w:t>и каждая в отдельности –</w:t>
      </w:r>
      <w:r>
        <w:rPr>
          <w:b/>
          <w:bCs/>
          <w:sz w:val="22"/>
          <w:szCs w:val="22"/>
          <w:lang w:val="ru-RU"/>
        </w:rPr>
        <w:t xml:space="preserve"> «Сторона»</w:t>
      </w:r>
      <w:r>
        <w:rPr>
          <w:sz w:val="22"/>
          <w:szCs w:val="22"/>
          <w:lang w:val="ru-RU"/>
        </w:rPr>
        <w:t xml:space="preserve">, 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 и на основании протокола № </w:t>
      </w:r>
      <w:hyperlink r:id="rId2" w:tgtFrame="_blank">
        <w:r>
          <w:rPr>
            <w:rStyle w:val="Hyperlink"/>
            <w:rFonts w:eastAsia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  <w:lang w:val="ru-RU"/>
          </w:rPr>
          <w:t>_</w:t>
        </w:r>
      </w:hyperlink>
      <w:r>
        <w:rPr>
          <w:rStyle w:val="Hyperlink"/>
          <w:rFonts w:eastAsia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________________</w:t>
      </w:r>
      <w:r>
        <w:rPr>
          <w:sz w:val="22"/>
          <w:szCs w:val="22"/>
          <w:lang w:val="ru-RU"/>
        </w:rPr>
        <w:t xml:space="preserve"> от __.__.2026 г. заключили настоящий государственный контракт (далее — контракт) о нижеследующем: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ПРЕДМЕТ КОНТРАКТА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обязуется по заданию Заказчика оказывать </w:t>
      </w:r>
      <w:bookmarkStart w:id="0" w:name="_Hlk83403740"/>
      <w:r>
        <w:rPr>
          <w:b/>
          <w:bCs/>
          <w:sz w:val="22"/>
          <w:szCs w:val="22"/>
          <w:lang w:val="ru-RU"/>
        </w:rPr>
        <w:t>курьерские услуги по доставке различного рода Отправлений</w:t>
      </w:r>
      <w:r>
        <w:rPr>
          <w:sz w:val="22"/>
          <w:szCs w:val="22"/>
          <w:lang w:val="ru-RU"/>
        </w:rPr>
        <w:t xml:space="preserve"> </w:t>
      </w:r>
      <w:bookmarkEnd w:id="0"/>
      <w:r>
        <w:rPr>
          <w:sz w:val="22"/>
          <w:szCs w:val="22"/>
          <w:lang w:val="ru-RU"/>
        </w:rPr>
        <w:t xml:space="preserve">(далее по тексту – «Услуги» и «Отправление» соответственно) в пункт назначения по адресу, указанному Заказчиком в </w:t>
      </w:r>
      <w:r>
        <w:rPr>
          <w:color w:val="000000"/>
          <w:sz w:val="22"/>
          <w:szCs w:val="22"/>
          <w:lang w:val="ru-RU"/>
        </w:rPr>
        <w:t>Сопроводительном документе</w:t>
      </w:r>
      <w:r>
        <w:rPr>
          <w:sz w:val="22"/>
          <w:szCs w:val="22"/>
          <w:lang w:val="ru-RU"/>
        </w:rPr>
        <w:t xml:space="preserve"> Исполнителя, и по хранению Отправлений в случае необходимости, а Заказчик обязуется принимать и оплачивать вышеуказанные услуги согласно тарифам Исполнителя, указанным в </w:t>
      </w:r>
      <w:r>
        <w:rPr>
          <w:sz w:val="22"/>
          <w:szCs w:val="22"/>
          <w:u w:val="single"/>
          <w:lang w:val="ru-RU"/>
        </w:rPr>
        <w:t xml:space="preserve">Приложении № 2 </w:t>
      </w:r>
      <w:r>
        <w:rPr>
          <w:sz w:val="22"/>
          <w:szCs w:val="22"/>
          <w:lang w:val="ru-RU"/>
        </w:rPr>
        <w:t xml:space="preserve">к настоящему Контракту. 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ТЕРМИНОЛОГИЯ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500" w:leader="none"/>
        </w:tabs>
        <w:ind w:hanging="500" w:left="50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В настоящем Контракте используется следующая терминология: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«Контракт» – настоящий Контракт и все Приложения к нему, составляющие его неотъемлемую часть;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«Отправление» – документ (вес до 300 г), бандероль (вес от 300 до 500 г), посылка (вес от 0,5 до 30 кг) или любой другой груз, но не более размеров и веса, указанных в </w:t>
      </w:r>
      <w:r>
        <w:rPr>
          <w:sz w:val="22"/>
          <w:szCs w:val="22"/>
          <w:u w:val="single"/>
          <w:lang w:val="ru-RU"/>
        </w:rPr>
        <w:t>п. 5.8</w:t>
      </w:r>
      <w:r>
        <w:rPr>
          <w:sz w:val="22"/>
          <w:szCs w:val="22"/>
          <w:lang w:val="ru-RU"/>
        </w:rPr>
        <w:t xml:space="preserve"> Контракта, переданные Заказчиком или иным лицом (по заявке Заказчика) Исполнителю для доставки по одному Сопроводительному документу;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«Сопроводительный документ» – документ Исполнителя, сопровождающий Отправление, в котором указана следующая информация: адрес Отправителя и Получателя, количество мест, размер, вес Отправления, информация о вложении в Отправление, а также место, дата и время его передачи Исполнителю;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«Представитель Исполнителя» – сотрудник Исполнителя, уполномоченный на выполнение заказов Заказчика;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«Получатель» – частное лицо или представитель юридического лица или иной организации, в адрес которого направлено Отправление, указанное в Сопроводительном документе;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«Дополнительные услуги» – услуги по организации доставки Отправлений, не попадающие под основные обязанности Исполнителя, а также услуги по организации доставки Отправлений Заказчика по специально разработанному маршруту и на специальных условиях.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ОБЯЗАННОСТИ И ПРАВА ИСПОЛНИТЕЛЯ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обязан принять Отправление, доставить его по указанному Заказчиком в Сопроводительном документе адресу и вручить его Получателю с отметкой о вручении по тарифам и в сроки, определенные тем или иным видом услуги в соответствии с </w:t>
      </w:r>
      <w:r>
        <w:rPr>
          <w:sz w:val="22"/>
          <w:szCs w:val="22"/>
          <w:u w:val="single"/>
          <w:lang w:val="ru-RU"/>
        </w:rPr>
        <w:t xml:space="preserve">Приложением № 2 </w:t>
      </w:r>
      <w:r>
        <w:rPr>
          <w:sz w:val="22"/>
          <w:szCs w:val="22"/>
          <w:lang w:val="ru-RU"/>
        </w:rPr>
        <w:t>к настоящему Контракту и иными действующими на момент отправки тарифами Исполнителя.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обязан обеспечить все необходимые меры для сохранности Отправления с момента его приема и до момента вручения Получателю или возврата Заказчику.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обязан сохранять конфиденциальность любой информации, ставшей ему известной при оказании услуг по Контракту, поскольку она составляет служебную и/или коммерческую тайну, имеет действительную и потенциальную коммерческую ценность в силу ее неизвестности третьим лицам. Обязательства по соблюдению конфиденциальности сохраняют силу в течение 1-го (одного) года по истечении срока действия настоящего Контракта.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обязан информировать Заказчика о намерении изменить тарифы письменным уведомлением, направляемым Заказчику не позднее чем за 15 (пятнадцать) рабочих дней до предполагаемой даты вступления в силу новых тарифов. Считается, что Исполнитель надлежащим образом уведомил Заказчика, если такое уведомление направленно одним из следующих способов: по адресам электронной почты, указанным в разделе 12 Контракта, с обязательным последующим направлением по почте заказным письмом с уведомлением о вручении по адресу Заказчика, указанному в разделе 12 Контракта,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 случае, если Заказчик не согласен на изменение тарифов, указанных в </w:t>
      </w:r>
      <w:r>
        <w:rPr>
          <w:sz w:val="22"/>
          <w:szCs w:val="22"/>
          <w:u w:val="single"/>
          <w:lang w:val="ru-RU"/>
        </w:rPr>
        <w:t>Приложении № 2</w:t>
      </w:r>
      <w:r>
        <w:rPr>
          <w:sz w:val="22"/>
          <w:szCs w:val="22"/>
          <w:lang w:val="ru-RU"/>
        </w:rPr>
        <w:t xml:space="preserve"> к Контракту, он в течение 5-ти (пяти) рабочих дней с даты получения уведомления Исполнителя сообщает об этом Исполнителю и вправе расторгнуть Контракт в порядке, указанном в п. 9.2 настоящего Контракта. В случае если соглашение об изменении тарифов достигнуто, Стороны подписывают соответствующее дополнительное соглашение, которое становится неотъемлемой частью Контракта.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обязан информировать Заказчика обо всех изменениях юридического характера, в том числе места нахождения в срок не позднее 5-ти (пяти) дней от даты таких изменений, за исключением изменений банковских реквизитов, о которых Исполнитель оповещает Заказчика в письменной форме в течение 3-х (трех) рабочих дней от даты указанных изменений. До момента получения Заказчиком такого уведомления все его обязательства, выполненные по старым реквизитам Исполнителя, считаются выполненными надлежащим образом.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вправе предоставлять по требованию Заказчика за дополнительную плату упаковочный материал для упаковки Отправлений </w:t>
      </w:r>
      <w:r>
        <w:rPr>
          <w:sz w:val="22"/>
          <w:szCs w:val="22"/>
          <w:u w:val="single"/>
          <w:lang w:val="ru-RU"/>
        </w:rPr>
        <w:t>по действующим на момент отправки тарифам Исполнителя</w:t>
      </w:r>
      <w:r>
        <w:rPr>
          <w:sz w:val="22"/>
          <w:szCs w:val="22"/>
          <w:lang w:val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вправе требовать от Заказчика своевременной и полной оплаты оказываемых услуг, а также исполнения иных условий Контракта и требований действующего законодательства РФ.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вправе для оказания услуг по Контракту привлекать третьих лиц. При этом всю ответственность за действие (бездействие) третьих лиц будет нести Исполнитель.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имеет право проверить соответствие описания груза, приведенного в Сопроводительном документе, его реальному содержанию, как во время получения Отправления, так и в процессе его доставки без предварительного уведомления Заказчика по требованию любых уполномоченных государственных органов и перевозчика в соответствии с действующим законодательством, о чем незамедлительно уведомляется Заказчик.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вправе приостановить оказание услуг по настоящему Контракту при условии обязательного письменного предупреждения Заказчика в следующих случаях: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при просрочке оплаты услуг Исполнителя на срок более чем на 5 (пять) банковских дней;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при невыполнении Заказчиком требований, указанных в </w:t>
      </w:r>
      <w:r>
        <w:rPr>
          <w:sz w:val="22"/>
          <w:szCs w:val="22"/>
          <w:u w:val="single"/>
          <w:lang w:val="ru-RU"/>
        </w:rPr>
        <w:t>пп. 4.1-4.7</w:t>
      </w:r>
      <w:r>
        <w:rPr>
          <w:sz w:val="22"/>
          <w:szCs w:val="22"/>
          <w:lang w:val="ru-RU"/>
        </w:rPr>
        <w:t xml:space="preserve"> настоящего Контракта;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в случае непредставления оригинала подписанного Заказчиком Акта оказанных услуг в течение 1-го (одного) календарного месяца, следующего за отчетным, в котором были оказаны данные услуги.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ОБЯЗАННОСТИ И ПРАВА ЗАКАЗЧИКА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Заказчик обязан предоставлять достоверную информацию о вложениях в Отправления, предназначенные к пересылке Исполнителем. 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Заказчик обязан не допускать вложений (предметов и веществ), запрещенных к вывозу и ввозу в Российскою Федерацию в соответствии с действующим законодательством РФ, предметов и/или веществ, изъятых из оборота или ограниченных в обороте в соответствии с действующим законодательством РФ, а также и иных опасных веществ, запрещенных к пересылке </w:t>
      </w:r>
      <w:r>
        <w:rPr>
          <w:sz w:val="22"/>
          <w:szCs w:val="22"/>
          <w:u w:val="single"/>
          <w:lang w:val="ru-RU"/>
        </w:rPr>
        <w:t>Приложением № 1</w:t>
      </w:r>
      <w:r>
        <w:rPr>
          <w:sz w:val="22"/>
          <w:szCs w:val="22"/>
          <w:lang w:val="ru-RU"/>
        </w:rPr>
        <w:t xml:space="preserve"> к Контракту и действующим законодательством РФ.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Заказчик обязан своевременно принимать и оплачивать услуги Исполнителя по доставке Отправлений в соответствии с разделом 7 настоящего Контракта и обоснованные, документально подтвержденные расходы, понесенные Исполнителем в связи с оказанием услуг по Контракту, а также отвечать на претензии и возмещать реальный ущерб, возникший в случае несоблюдения Заказчиком условий </w:t>
      </w:r>
      <w:r>
        <w:rPr>
          <w:sz w:val="22"/>
          <w:szCs w:val="22"/>
          <w:u w:val="single"/>
          <w:lang w:val="ru-RU"/>
        </w:rPr>
        <w:t>п. 4.2</w:t>
      </w:r>
      <w:r>
        <w:rPr>
          <w:sz w:val="22"/>
          <w:szCs w:val="22"/>
          <w:lang w:val="ru-RU"/>
        </w:rPr>
        <w:t xml:space="preserve"> Контракта.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Заказчик обязан нести ответственность за полноту и правильность заполнения бланка Сопроводительного документа. Для внутренних Отправлений (доставка по России) адрес должен быть написан только на русском языке.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Заказчик обязан передать к доставке Отправление в упаковке, соответствующей характеру вложения, условиям перевозки и продолжительности пути, исключающей возможность повреждения при обработке и пересылке, доступа к нему без нарушения оболочки, порчи других Отправлений и причинения какого-либо вреда работникам Исполнителя с точным указанием в Сопроводительном документе количества мест и веса Отправления.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Заказчик обязан возместить расходы Исполнителя по возврату Отправлений в случаях, указанных в </w:t>
      </w:r>
      <w:r>
        <w:rPr>
          <w:sz w:val="22"/>
          <w:szCs w:val="22"/>
          <w:u w:val="single"/>
          <w:lang w:val="ru-RU"/>
        </w:rPr>
        <w:t>п. 5.17 и п. 5.18</w:t>
      </w:r>
      <w:r>
        <w:rPr>
          <w:sz w:val="22"/>
          <w:szCs w:val="22"/>
          <w:lang w:val="ru-RU"/>
        </w:rPr>
        <w:t xml:space="preserve"> настоящего Контракта.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Заказчик обязан информировать Исполнителя обо всех изменениях юридического характера, в том числе места нахождения в срок не позднее 5-ти (пяти) рабочих дней от даты таких изменений, за исключением изменений банковских реквизитов, о которых Заказчик обязан оповестить Исполнителя в письменной форме в течение 3-х (трех) рабочих дней от даты указанных изменений.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4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Заказчик вправе сообщать Исполнителю о своем несогласии с качеством доставки Отправления не позднее 3</w:t>
        <w:noBreakHyphen/>
        <w:t xml:space="preserve">х (трех) рабочих дней с момента его получения Получателем. В противном случае обязательства считается исполненными надлежащим образом. 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УСЛОВИЯ ДОСТАВКИ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/>
      </w:pPr>
      <w:r>
        <w:rPr>
          <w:sz w:val="22"/>
          <w:szCs w:val="22"/>
          <w:lang w:val="ru-RU"/>
        </w:rPr>
        <w:t xml:space="preserve">Заказ на доставку Отправлений можно оформить по телефону: </w:t>
      </w:r>
      <w:r>
        <w:rPr>
          <w:b/>
          <w:sz w:val="22"/>
          <w:szCs w:val="22"/>
          <w:lang w:val="ru-RU"/>
        </w:rPr>
        <w:t>+7__________,</w:t>
      </w:r>
      <w:r>
        <w:rPr>
          <w:sz w:val="22"/>
          <w:szCs w:val="22"/>
          <w:lang w:val="ru-RU"/>
        </w:rPr>
        <w:t xml:space="preserve"> и по электронной почте: _________</w:t>
      </w:r>
      <w:r>
        <w:rPr>
          <w:b/>
          <w:sz w:val="22"/>
          <w:szCs w:val="22"/>
          <w:lang w:val="ru-RU"/>
        </w:rPr>
        <w:t xml:space="preserve"> Отследить груз можно на сайте _______________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500" w:leader="none"/>
          <w:tab w:val="left" w:pos="709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Прием заказов осуществляется с 09:00 до 17:00 по московскому времени с понедельника по пятницу включительно, за исключением официальных выходных и нерабочих праздничных дней: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внутригородские заказы с доставкой или забором Отправления в день оформления принимаются до 14:00;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региональные заказы с забором в день оформления принимаются до 14:00.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Доставка Отправлений выполняется Исполнителем с 09:00 до 18:00 по московскому времени с понедельника по пятницу включительно.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Стоимость доставки Отправлений с 18:00 до 21:00 производится по коэффициенту 1,5; с 21:00 до 00:00 – по коэффициенту 2. Стоимость доставки Отправлений с 00:00 до 09:00 оговаривается Сторонами отдельно.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Доставка/забор Отправлений в официальные выходные, нерабочие и праздничные дни осуществляется согласно </w:t>
      </w:r>
      <w:r>
        <w:rPr>
          <w:sz w:val="22"/>
          <w:szCs w:val="22"/>
          <w:u w:val="single"/>
          <w:lang w:val="ru-RU"/>
        </w:rPr>
        <w:t>соответствующим правилам и регламентам Исполнителя</w:t>
      </w:r>
      <w:r>
        <w:rPr>
          <w:sz w:val="22"/>
          <w:szCs w:val="22"/>
          <w:lang w:val="ru-RU"/>
        </w:rPr>
        <w:t>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осуществляет доставку Отправлений в порядке, по тарифам и в сроки, указанные в </w:t>
      </w:r>
      <w:r>
        <w:rPr>
          <w:sz w:val="22"/>
          <w:szCs w:val="22"/>
          <w:u w:val="single"/>
          <w:lang w:val="ru-RU"/>
        </w:rPr>
        <w:t xml:space="preserve">Приложениях </w:t>
      </w:r>
      <w:r>
        <w:rPr>
          <w:sz w:val="22"/>
          <w:szCs w:val="22"/>
          <w:lang w:val="ru-RU"/>
        </w:rPr>
        <w:t>к настоящему Контракту.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Тариф выбирается на основе фактического или объемного веса Отправления и взимается за больший из них. Исполнитель вправе проверять фактический и/или объемный вес Отправлений, и в случае превышения по сравнению с заявленным весом, выставлять счета на основе действительного веса.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Объемный вес рассчитывается по формуле: ОВ=(X*Y*Z)/5000, где X – длина, Y – ширина, Z – высота Отправления. Объёмный вес цилиндрической формы: ОВ=(R*R*3.14*h)/5000, где R – радиус, h – высота Отправления.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Размеры одного Отправления (места) не должны превышать: длина – 270 см; максимальный размер (сумма трех измерений) – 330 см. Вес одного Отправления (места) не должен превышать 30 кг.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Услуги по «Дополнительному обслуживанию» Заказчика тарифицируются в соответствии </w:t>
      </w:r>
      <w:r>
        <w:rPr>
          <w:sz w:val="22"/>
          <w:szCs w:val="22"/>
          <w:u w:val="single"/>
          <w:lang w:val="ru-RU"/>
        </w:rPr>
        <w:t>с действующими на момент отправки тарифами Исполнителя</w:t>
      </w:r>
      <w:r>
        <w:rPr>
          <w:sz w:val="22"/>
          <w:szCs w:val="22"/>
          <w:lang w:val="ru-RU"/>
        </w:rPr>
        <w:t>, и оказываются Исполнителем только после оформления Заказчиком заявки, которая становится неотъемлемой частью данного Контракта.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Передача каждого Отправления Заказчиком Исполнителю сопровождается подписанием Сторонами Сопроводительного документа, оформленного соответствующим образом, до прибытия Представителя Исполнителя.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Представитель Исполнителя не имеет права расписываться в каких-либо внутренних документах Отправителя за прием Отправлений с пересчетом внутреннего вложения.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Отправление и Сопроводительный документ должны быть готовы до момента прибытия Представителя Исполнителя и переданы ему не более чем в течение 10-ти (десяти) минут, грузовое Отправление – не более 30</w:t>
        <w:noBreakHyphen/>
        <w:t>ти (тридцати) минут.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Заказчик признает, что несмотря на то, что Исполнитель принимает все разумные меры для своевременной доставки межрегиональных Отправлений, сроки доставки являются только предполагаемыми.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Внутренний Заказ, выполненный с превышением срока доставки не более чем на 3 (три) рабочих часа, считается выполненным в срок.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по требованию Заказчика представляет отчет за подписью своего Представителя и Получателя об оказанных услугах, передавая его по факсу или электронной почте. По окончании календарного месяца отчет предоставляется в письменном виде вместе с Актом оказанных услуг. 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При невозможности осуществить доставку Отправления по причине отказа Получателя в его получении, Представитель Исполнителя должен сделать пометку «от получения отказался» за подписью Получателя и своей на Сопроводительном документе с указанием даты и времени совершения попытки вручения, известить об этом Заказчика по телефону и вернуть Отправление и Сопроводительный документ Заказчику. Возврат Отправления рассматривается как новый заказ и тарифицируется на тех же условиях, что и заказ собственно.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в случае невозможности доставки Отправления по вине Заказчика, а именно – в случае некорректного указания адреса доставки Отправления, обязуется незамедлительно уведомить об этом Заказчика по телефону и адресам электронной почты, указанным в разделе 12 настоящего Контракта. Заказчик и Исполнитель в таком случае согласовывают дальнейшие действия Исполнителя, а именно: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возврат Отправления с указанием причины невручения, а также, по возможности, предоставление Заказчику письменного отказа Получателя от принятия соответствующего Отправления с указанием причины. Такой возврат рассматривается как новый заказ и тарифицируется на тех же условиях, что и заказ собственно;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при уточнении некорректных данных – доставку Отправления повторно. Повторная доставка тарифицируется как новый заказ.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доставляет Отправления с вложениями п</w:t>
      </w:r>
      <w:r>
        <w:rPr>
          <w:bCs/>
          <w:sz w:val="22"/>
          <w:szCs w:val="22"/>
          <w:lang w:val="ru-RU"/>
        </w:rPr>
        <w:t>редметов и веществ, запрещенных к вывозу и ввозу в Российскою Федерацию в соответствии с действующим законодательством РФ, предметов и/или веществ изъятых из оборота или ограниченных в обороте в соответствии с действующим законодательством РФ</w:t>
      </w:r>
      <w:r>
        <w:rPr>
          <w:sz w:val="22"/>
          <w:szCs w:val="22"/>
          <w:lang w:val="ru-RU"/>
        </w:rPr>
        <w:t xml:space="preserve">, а также и иных опасных веществ, запрещенных к пересылке </w:t>
      </w:r>
      <w:r>
        <w:rPr>
          <w:sz w:val="22"/>
          <w:szCs w:val="22"/>
          <w:u w:val="single"/>
          <w:lang w:val="ru-RU"/>
        </w:rPr>
        <w:t>Приложением № 1</w:t>
      </w:r>
      <w:r>
        <w:rPr>
          <w:sz w:val="22"/>
          <w:szCs w:val="22"/>
          <w:lang w:val="ru-RU"/>
        </w:rPr>
        <w:t xml:space="preserve"> к Контракту и действующим законодательством РФ.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ОТВЕТСТВЕННОСТЬ СТОРОН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РФ, в том числе со ст. 34 Федерального закона от 05.04.2013 № 44-ФЗ и Постановлением Правительства РФ от 30.08.2017 № 1042 и настоящим Контрактом. 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возмещает Заказчику только реальный ущерб, подтвержденный документально, за утрату, недостачу или порчу вложений, произошедших по вине Исполнителя в случае предъявления Заказчиком обоснованной претензии вместе с оформленным бланком Сопроводительного документа и документом, подтверждающим оплату. Для внутренних Отправлений в случае утраты или их порчи (повреждения) Заказчику также возмещается оплаченный им тариф за пересылку Отправления.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Без дополнительной платы к отправке принимаются Отправления с оценочной стоимостью не более 3 000,00 руб. (Три тысячи рублей 00 копеек). При оценочной стоимости более 3 000,00 руб. (Три тысячи рублей 00 копеек) производится дополнительная оплата, размер которой составляет:</w:t>
      </w:r>
    </w:p>
    <w:p>
      <w:pPr>
        <w:pStyle w:val="Normal"/>
        <w:tabs>
          <w:tab w:val="clear" w:pos="708"/>
          <w:tab w:val="left" w:pos="300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—</w:t>
      </w:r>
      <w:r>
        <w:rPr>
          <w:sz w:val="22"/>
          <w:szCs w:val="22"/>
          <w:lang w:val="ru-RU"/>
        </w:rPr>
        <w:tab/>
        <w:t>3% (три процента) при оценочной стоимости до 5 000,00 руб. (Пять тысяч рублей 00 копеек);</w:t>
      </w:r>
    </w:p>
    <w:p>
      <w:pPr>
        <w:pStyle w:val="Normal"/>
        <w:tabs>
          <w:tab w:val="clear" w:pos="708"/>
          <w:tab w:val="left" w:pos="300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—</w:t>
      </w:r>
      <w:r>
        <w:rPr>
          <w:sz w:val="22"/>
          <w:szCs w:val="22"/>
          <w:lang w:val="ru-RU"/>
        </w:rPr>
        <w:tab/>
        <w:t xml:space="preserve">2,5% (две целых пять десятых процента) при оценочной стоимости более 5 000,00 руб. (Пять тысяч рублей 00 копеек) от заявленной стоимости Заказчика. При этом сумма возмещения не может превышать сумму оценочной стоимости, и Исполнитель вправе отказать Заказчику в пересылке такого Отправления без объяснения причин отказа. 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Если Отправителем объявляется ценность Отправления более 10 000,00 руб. (Десять тысяч рублей 00 копеек), то взимается дополнительный сбор в размере 2% (два процента) от заявленной суммы, при этом ответственность Исполнителя равна объявленной ценности Отправления. В этом случае обязательно заполнение графы «Страховая стоимость» в Сопроводительном документе. Исполнитель вправе отказать Заказчику в пересылке Отправления с объявленной ценностью более 25 000 руб. (Двадцать пять тысяч рублей 00 копеек) без объяснения причин отказа. 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несет ответственности в случаях, если: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сроки доставки Отправлений нарушены в связи с форс-мажорными обстоятельствами по вине третьих лиц, а именно по причине задержки Отправлений в аэропорту: технические сбои, отмена рейса, погодные условия.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Отправление принято от Заказчика и вручено Получателю с соблюдением всех условий хранения и транспортировки, при этом отсутствуют внешние повреждения его тары/упаковки, печатей (пломб);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утрата, порча или недоставка Отправления произошла вследствие обстоятельств непреодолимой силы, недостатков упаковки или свойства вложения Отправления;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факт пропажи вложения (части вложения) Отправления был установлен после вручения данного Отправления Получателю в отсутствие Представителя Исполнителя;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Отправление или часть его вложения задержаны, изъяты в порядке, установленном действующим законодательством РФ. О наступлении подобных обстоятельств Исполнитель обязуется в возможно короткий срок проинформировать Заказчика по телефонам, адресам электронной почты, указанным в разделе 12 настоящего Контракта, а также в письменном виде.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несет ответственность за решения, принятые правоохранительными органами при досмотре Отправления.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не несет ответственность за решения, принятые службами авиационной безопасности. 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Исполнитель не несет ответственности за утрату или повреждение Отправления, запрещенного к пересылке в соответствии с действующим законодательством РФ и </w:t>
      </w:r>
      <w:r>
        <w:rPr>
          <w:sz w:val="22"/>
          <w:szCs w:val="22"/>
          <w:u w:val="single"/>
          <w:lang w:val="ru-RU"/>
        </w:rPr>
        <w:t>Приложением № 1</w:t>
      </w:r>
      <w:r>
        <w:rPr>
          <w:sz w:val="22"/>
          <w:szCs w:val="22"/>
          <w:lang w:val="ru-RU"/>
        </w:rPr>
        <w:t xml:space="preserve"> к Контракту в случае, если такое Отправление было ошибочно принято к пересылке.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несет ответственности за отказ Получателя от получения Отправления. Ответственность Исполнителя за сохранность Отправления длится в течение 14-ти (четырнадцати) календарных дней со дня извещения Заказчика об отказе Получателя в получении Отправления или о невозможности доставки Отправления. По истечении указанного срока Отправление возвращается Заказчику. Заказчик может самостоятельно забрать недоставленное Отправление у Исполнителя, либо Представитель Исполнителя доставит такое Отправление по адресу Заказчика, когда Заказчик сделает следующий заказ на доставку Отправления.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несет ответственность за причинение ущерба или ошибочную доставку вследствие форс-мажорных обстоятельств, находящихся вне контроля Исполнителя, а также действия государственных органов, изменения законодательства, указания недостоверных сведений Заказчиком, повлекших за собой ошибочную доставку.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несет ответственности за повреждение вложений Отправлений, возникшие вследствие неблагоприятного влияния электромагнитной энергии, в том числе: стирание электронных данных, фотоизображений или звукозаписей, произошедших не по вине Исполнителя.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Исполнитель не несет ответственности за косвенные убытки или неполученную Заказчиком прибыль, каково бы ни было их происхождение.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Заказчик несет ответственность перед Исполнителем за достоверность сведений о вложении Отправлений, доставляемых Исполнителем. Заказчик гарантирует, что данное им в Сопроводительном документе описание Отправления соответствует его содержимому. Заказчик освобождает Исполнителя от претензий, возмещения убытков и расходов, связанных с неточностями в описании Отправления. Заказчик, преднамеренно или непреднамеренно передавший Исполнителю Отправление, запрещенное к пересылке, освобождает Исполнителя от ответственности и компенсирует все вызванные с этим документально подтвержденные убытки Исполнителя. 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ЦЕНА КОНТРАКТА И ПОРЯДОК РАСЧЕТОВ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142" w:leader="none"/>
          <w:tab w:val="left" w:pos="426" w:leader="none"/>
        </w:tabs>
        <w:spacing w:lineRule="auto" w:line="240" w:before="0" w:after="0"/>
        <w:ind w:hanging="0" w:lef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Максимальное значение цены настоящего Контракта составляет </w:t>
      </w:r>
      <w:r>
        <w:rPr>
          <w:rFonts w:cs="Times New Roman" w:ascii="Times New Roman" w:hAnsi="Times New Roman"/>
          <w:b/>
          <w:bCs/>
          <w:sz w:val="22"/>
          <w:szCs w:val="22"/>
        </w:rPr>
        <w:t>150</w:t>
      </w:r>
      <w:r>
        <w:rPr>
          <w:rFonts w:cs="Times New Roman" w:ascii="Times New Roman" w:hAnsi="Times New Roman"/>
          <w:b/>
          <w:sz w:val="22"/>
          <w:szCs w:val="22"/>
        </w:rPr>
        <w:t> 000,00 руб. (Сто пятьдесят тысяч рублей 00 копеек),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highlight w:val="white"/>
          <w:lang w:eastAsia="zh-CN"/>
        </w:rPr>
        <w:t xml:space="preserve">(в т.ч. НДС – _____________ руб.)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2"/>
          <w:szCs w:val="22"/>
          <w:highlight w:val="white"/>
          <w:lang w:eastAsia="zh-CN"/>
        </w:rPr>
        <w:t>(в случае, если Поставщик имеет право на освобождение от уплаты НДС, то слова «в т.ч. НДС» заменяются на слова «НДС не облагается»)</w:t>
      </w:r>
      <w:r>
        <w:rPr>
          <w:rFonts w:cs="Times New Roman" w:ascii="Times New Roman" w:hAnsi="Times New Roman"/>
          <w:sz w:val="22"/>
          <w:szCs w:val="22"/>
        </w:rPr>
        <w:t xml:space="preserve">, и не обязывает Заказчика приобретать услуги на полную вышеуказанную сумму. Настоящий Контракт заключается и оплачивается по цене за единицу услуг, предусмотренных данным Контрактом. 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142" w:leader="none"/>
          <w:tab w:val="left" w:pos="426" w:leader="none"/>
        </w:tabs>
        <w:spacing w:lineRule="auto" w:line="240" w:before="0" w:after="0"/>
        <w:ind w:hanging="0" w:lef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В цену Контракта включены: </w:t>
      </w:r>
      <w:r>
        <w:rPr>
          <w:rFonts w:cs="Times New Roman" w:ascii="Times New Roman" w:hAnsi="Times New Roman"/>
          <w:color w:val="000000"/>
          <w:sz w:val="22"/>
          <w:szCs w:val="22"/>
        </w:rPr>
        <w:t>стоимость Услуг, упаковки Отправлений, маркировка, затраты, связанные с транспортировкой, разгрузкой, погрузкой, сборкой и доставкой груза, все налоги, определяемые действующим законодательством РФ, страхование, получение сертификатов, уплата таможенных пошлин, сборов, и другие обязательные платежи, а также другие выплаты, связанные с заключением и исполнением Контракта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ListParagraph"/>
        <w:widowControl w:val="false"/>
        <w:numPr>
          <w:ilvl w:val="1"/>
          <w:numId w:val="8"/>
        </w:numPr>
        <w:tabs>
          <w:tab w:val="clear" w:pos="708"/>
          <w:tab w:val="left" w:pos="142" w:leader="none"/>
          <w:tab w:val="left" w:pos="426" w:leader="none"/>
        </w:tabs>
        <w:spacing w:lineRule="auto" w:line="240" w:before="0" w:after="0"/>
        <w:ind w:hanging="0" w:lef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pacing w:val="-6"/>
          <w:kern w:val="2"/>
          <w:sz w:val="22"/>
          <w:szCs w:val="22"/>
          <w:lang w:eastAsia="ko-KR"/>
        </w:rPr>
        <w:t>Сторонами настоящего Контракта определен следующий порядок и сроки оплаты за Услуги, являющиеся предметом настоящего Контракта:</w:t>
      </w:r>
    </w:p>
    <w:p>
      <w:pPr>
        <w:pStyle w:val="ListParagraph"/>
        <w:widowControl w:val="false"/>
        <w:tabs>
          <w:tab w:val="clear" w:pos="708"/>
          <w:tab w:val="left" w:pos="284" w:leader="none"/>
        </w:tabs>
        <w:spacing w:lineRule="auto" w:line="240" w:before="0" w:after="0"/>
        <w:ind w:lef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pacing w:val="-6"/>
          <w:kern w:val="2"/>
          <w:sz w:val="22"/>
          <w:szCs w:val="22"/>
          <w:lang w:eastAsia="ko-KR"/>
        </w:rPr>
        <w:t xml:space="preserve">– </w:t>
      </w:r>
      <w:bookmarkStart w:id="1" w:name="_Hlk224150524"/>
      <w:r>
        <w:rPr>
          <w:rFonts w:cs="Times New Roman" w:ascii="Times New Roman" w:hAnsi="Times New Roman"/>
          <w:color w:val="000000"/>
          <w:spacing w:val="-6"/>
          <w:kern w:val="2"/>
          <w:sz w:val="22"/>
          <w:szCs w:val="22"/>
          <w:lang w:eastAsia="ko-KR"/>
        </w:rPr>
        <w:t xml:space="preserve">оплата производится Заказчиком </w:t>
      </w:r>
      <w:r>
        <w:rPr>
          <w:rFonts w:cs="Times New Roman" w:ascii="Times New Roman" w:hAnsi="Times New Roman"/>
          <w:sz w:val="22"/>
          <w:szCs w:val="22"/>
        </w:rPr>
        <w:t xml:space="preserve">в безналичной форме </w:t>
      </w:r>
      <w:r>
        <w:rPr>
          <w:rFonts w:cs="Times New Roman" w:ascii="Times New Roman" w:hAnsi="Times New Roman"/>
          <w:b/>
          <w:color w:val="000000"/>
          <w:spacing w:val="-6"/>
          <w:kern w:val="2"/>
          <w:sz w:val="22"/>
          <w:szCs w:val="22"/>
          <w:lang w:eastAsia="ko-KR"/>
        </w:rPr>
        <w:t>ежемесячно по факту оказания услуг в отчетном месяце</w:t>
      </w:r>
      <w:r>
        <w:rPr>
          <w:rFonts w:cs="Times New Roman" w:ascii="Times New Roman" w:hAnsi="Times New Roman"/>
          <w:color w:val="000000"/>
          <w:spacing w:val="-6"/>
          <w:kern w:val="2"/>
          <w:sz w:val="22"/>
          <w:szCs w:val="22"/>
          <w:lang w:eastAsia="ko-KR"/>
        </w:rPr>
        <w:t xml:space="preserve"> на основании подписанного (</w:t>
        <w:noBreakHyphen/>
        <w:t>нных) с обеих Сторон Акта (Актов) оказанных услуг и счета (счетов) на оплату (которые Исполнитель обязуется предоставить Заказчику в срок не позднее 10-го (десятого) числа месяца, следующего за отчетным), путем безналичного перечисления денежных средств на расчетный счет Исполнителя в течение 7-ти (семи) рабочих (банковских) дней с даты подписания обеими Сторонами  вышеуказанного Акта</w:t>
      </w:r>
      <w:bookmarkEnd w:id="1"/>
      <w:r>
        <w:rPr>
          <w:rFonts w:cs="Times New Roman" w:ascii="Times New Roman" w:hAnsi="Times New Roman"/>
          <w:color w:val="000000"/>
          <w:spacing w:val="-6"/>
          <w:kern w:val="2"/>
          <w:sz w:val="22"/>
          <w:szCs w:val="22"/>
          <w:lang w:eastAsia="ko-KR"/>
        </w:rPr>
        <w:t>.</w:t>
      </w:r>
    </w:p>
    <w:p>
      <w:pPr>
        <w:pStyle w:val="Normal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240" w:before="0" w:after="0"/>
        <w:ind w:hanging="0" w:left="0" w:right="0"/>
        <w:contextualSpacing/>
        <w:mirrorIndents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/>
          <w:b/>
          <w:color w:val="auto"/>
          <w:kern w:val="0"/>
          <w:u w:val="single"/>
          <w:lang w:val="ru-RU" w:eastAsia="zh-CN" w:bidi="ar-SA"/>
        </w:rPr>
        <w:t>Оплата услуг по</w:t>
      </w:r>
      <w:r>
        <w:rPr>
          <w:rFonts w:eastAsia="Times New Roman" w:cs="Times New Roman"/>
          <w:b/>
          <w:color w:val="000000"/>
          <w:kern w:val="0"/>
          <w:u w:val="single"/>
          <w:lang w:val="ru-RU" w:eastAsia="zh-CN" w:bidi="ar-SA"/>
        </w:rPr>
        <w:t xml:space="preserve">  настоящему Контракту осуществляется Заказчиком </w:t>
      </w:r>
      <w:r>
        <w:rPr>
          <w:rFonts w:cs="Times New Roman"/>
          <w:b/>
          <w:color w:val="000000"/>
          <w:u w:val="single"/>
        </w:rPr>
        <w:t xml:space="preserve">за счет средств федерального бюджета в пределах лимитов бюджетных обязательств на </w:t>
      </w:r>
      <w:r>
        <w:rPr>
          <w:rFonts w:cs="Times New Roman"/>
          <w:b/>
          <w:bCs/>
          <w:color w:val="000000"/>
          <w:u w:val="single"/>
        </w:rPr>
        <w:t>2026</w:t>
      </w:r>
      <w:r>
        <w:rPr>
          <w:rFonts w:cs="Times New Roman"/>
          <w:b/>
          <w:color w:val="000000"/>
          <w:u w:val="single"/>
        </w:rPr>
        <w:t xml:space="preserve"> год</w:t>
      </w:r>
      <w:r>
        <w:rPr>
          <w:rFonts w:cs="Times New Roman"/>
          <w:b/>
          <w:u w:val="single"/>
        </w:rPr>
        <w:t>.</w:t>
      </w:r>
    </w:p>
    <w:p>
      <w:pPr>
        <w:pStyle w:val="ListParagraph"/>
        <w:widowControl w:val="false"/>
        <w:numPr>
          <w:ilvl w:val="1"/>
          <w:numId w:val="8"/>
        </w:numPr>
        <w:tabs>
          <w:tab w:val="clear" w:pos="708"/>
          <w:tab w:val="left" w:pos="142" w:leader="none"/>
          <w:tab w:val="left" w:pos="426" w:leader="none"/>
        </w:tabs>
        <w:spacing w:lineRule="auto" w:line="240" w:before="0" w:after="0"/>
        <w:ind w:hanging="0" w:lef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pacing w:val="-6"/>
          <w:kern w:val="2"/>
          <w:sz w:val="22"/>
          <w:szCs w:val="22"/>
          <w:lang w:eastAsia="ko-KR"/>
        </w:rPr>
        <w:t xml:space="preserve">Обязательства Заказчика по оплате Услуг по настоящему Контракту считаются исполненными с момента списания денежных средств со счета Заказчика.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0" w:left="300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ОБСТОЯТЕЛЬСТВА НЕПРЕОДОЛИМОЙ СИЛЫ (ФОРС-МАЖОР)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действия обстоятельств непреодолимой силы, т.е. чрезвычайных и непредотвратимых при данных условиях обстоятельств: стихийных природных явлений (землетрясений, наводнений и т.д.), действий объективных внешних факторов (военные действия, запретительные акты государственных органов и т.п.) на время действия этих обстоятельств, если эти обстоятельства непосредственно повлияли на исполнение Контракта.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Сторона, для которой возникли обстоятельства непреодолимой силы, немедленно, но не позднее чем в течение 3-х (трех) рабочих дней с момента их возникновения, обязана уведомить об этом, в том числе о предполагаемом сроке действия данных обстоятельств и их последствий, другую Сторону письменно (факс, электронная почта, телеграмма) с предоставлением в течение 10-ти (десяти) рабочих дней подтверждающих документов, выдаваемых компетентными уполномоченными органами исполнительной власти РФ.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Неуведомление или несвоевременное уведомление о наступлении обстоятельствах непреодолимой силы лишает соответствующую Сторону права ссылаться на них в будущем. 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Обе Стороны будут стараться делать все возможное, чтобы свести к минимуму последствия обстоятельств непреодолимой силы, оказавшие влияние на действие Контракта. Сторона, объявляющая обстоятельства непреодолимой силы, должна немедленно, в трехдневный срок уведомить другую Сторону и об их прекращении. 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Если обстоятельства непреодолимой силы и их последствия будут длиться на протяжении 60-ти (шестидесяти) календарных дней подряд и более, то настоящий Контракт может быть расторгнут в одностороннем порядке любой из Сторон путем направления письменного уведомления об этом второй Стороне. Контракт считается расторгнутым по истечении 10-ти (десяти) рабочих дней от даты направления такого уведомления.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СРОК ДЕЙСТВИЯ И ПОРЯДОК РАСТОРЖЕНИЯ КОНТРАКТА</w:t>
      </w:r>
    </w:p>
    <w:p>
      <w:pPr>
        <w:pStyle w:val="Normal"/>
        <w:numPr>
          <w:ilvl w:val="1"/>
          <w:numId w:val="13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Контракт вступает в силу с момента его подписания Сторонами и действует </w:t>
      </w:r>
      <w:r>
        <w:rPr>
          <w:b/>
          <w:sz w:val="22"/>
          <w:szCs w:val="22"/>
          <w:lang w:val="ru-RU"/>
        </w:rPr>
        <w:t xml:space="preserve">по «30» декабря 2026 года включительно, </w:t>
      </w:r>
      <w:r>
        <w:rPr>
          <w:sz w:val="22"/>
          <w:szCs w:val="22"/>
          <w:lang w:val="ru-RU"/>
        </w:rPr>
        <w:t xml:space="preserve">при этом все расчетно-финансовые и прочие обязательства Сторон по настоящему Контракту должны быть выполнены ими в полном объеме независимо от окончания срока действия данного Контракта.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Окончание срока действия настоящего Контракта не освобождает Стороны от ответственности за нарушение его условий, допущенных в период его действия, и прекращает обязательства Сторон, за исключением расчетно-финансовых и тех, которые приняты Сторонами в период действия настоящего Контракта.</w:t>
      </w:r>
    </w:p>
    <w:p>
      <w:pPr>
        <w:pStyle w:val="Normal"/>
        <w:numPr>
          <w:ilvl w:val="1"/>
          <w:numId w:val="13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Контракт может быть расторгнут по решению суда в случаях, предусмотренных действующим законодательством Российской Федерации, по соглашению Сторон или в связи с односторонним отказом Стороны от исполнения Контракта в соответствии с гражданским законодательством Российской Федерации, в том числе по письменному заявлению (инициативе) любой из Сторон, предоставленному другой Стороне нарочно (с проставлением отметки о вручении представителем Стороны, которой адресовано данное заявление) или направленному заказным письмом с уведомлением в срок не позднее чем за 5 (пять) рабочих дней до предполагаемой даты расторжения Контракта. При этом Стороны обязаны осуществить все взаиморасчеты в рамках исполнения принятых на себя обязательств по настоящему Контракту до наступления даты расторжения данного Контракта. 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ПОРЯДОК</w:t>
      </w:r>
      <w:r>
        <w:rPr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РАССМОТРЕНИЯ</w:t>
      </w:r>
      <w:r>
        <w:rPr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СПОРОВ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500" w:leader="none"/>
        </w:tabs>
        <w:ind w:hanging="0" w:left="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Все споры и разногласия, которые могут возникнуть из настоящего Контракта или в связи с ним, Стороны рассматривают предварительно в претензионном порядке. Срок предоставления ответа на претензию составляет не более 10-ти (десяти) рабочих дней от даты ее получения. В случае если споры и разногласия не урегулированы в претензионном порядке в вышеуказанный срок, то они подлежат рассмотрению в Арбитражном суде </w:t>
      </w:r>
      <w:r>
        <w:rPr>
          <w:rFonts w:cs="Times New Roman"/>
          <w:color w:val="000000"/>
          <w:sz w:val="22"/>
          <w:szCs w:val="22"/>
          <w:lang w:val="ru-RU"/>
        </w:rPr>
        <w:t>Тульской области</w:t>
      </w:r>
      <w:r>
        <w:rPr>
          <w:sz w:val="22"/>
          <w:szCs w:val="22"/>
          <w:lang w:val="ru-RU"/>
        </w:rPr>
        <w:t xml:space="preserve"> в порядке, предусмотренном действующим Законодательством РФ.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ЗАКЛЮЧИТЕЛЬНЫЕ</w:t>
      </w:r>
      <w:r>
        <w:rPr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УСЛОВИЯ</w:t>
      </w:r>
      <w:r>
        <w:rPr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КОНТРАКТА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Контракт составлен в форме электронного документа, подписанного усиленными электронными подписями Сторон.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500" w:leader="none"/>
        </w:tabs>
        <w:overflowPunct w:val="false"/>
        <w:spacing w:lineRule="auto" w:line="240" w:before="0" w:after="0"/>
        <w:ind w:hanging="0" w:left="0"/>
        <w:jc w:val="both"/>
        <w:textAlignment w:val="baseline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Все устные переговоры и переписка между Сторонами, имевшие место до подписания настоящего Контракта, теряют силу с даты его подписания.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500" w:leader="none"/>
        </w:tabs>
        <w:overflowPunct w:val="false"/>
        <w:spacing w:lineRule="auto" w:line="240" w:before="0" w:after="0"/>
        <w:ind w:hanging="0" w:left="0"/>
        <w:jc w:val="both"/>
        <w:textAlignment w:val="baseline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Документы, переданные электронной связью (по электронной почте) и подписанные Сторонами, признаются имеющими юридическую силу и принимаются Сторонами к исполнению и действуют до получения оригиналов (с подлинными печатью и подписью), которыми Стороны обязуются обменяться в десятидневный срок.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500" w:leader="none"/>
        </w:tabs>
        <w:overflowPunct w:val="false"/>
        <w:spacing w:lineRule="auto" w:line="240" w:before="0" w:after="0"/>
        <w:ind w:hanging="0" w:left="0"/>
        <w:jc w:val="both"/>
        <w:textAlignment w:val="baseline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Стороны не ограничивают свое сотрудничество рамками Контракта и оставляют за собой право предлагать другие формы сотрудничества, оформляя их соответствующим образом.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500" w:leader="none"/>
        </w:tabs>
        <w:overflowPunct w:val="false"/>
        <w:spacing w:lineRule="auto" w:line="240" w:before="0" w:after="0"/>
        <w:ind w:hanging="0" w:left="0"/>
        <w:jc w:val="both"/>
        <w:textAlignment w:val="baseline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Все изменения и дополнения к настоящему Контракту действительны и являются его неотъемлемой частью лишь в том случае, если они совершены в письменной форме и подписаны уполномоченными на то представителями обеих Сторон.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500" w:leader="none"/>
        </w:tabs>
        <w:overflowPunct w:val="false"/>
        <w:spacing w:lineRule="auto" w:line="240" w:before="0" w:after="0"/>
        <w:ind w:hanging="0" w:left="0"/>
        <w:jc w:val="both"/>
        <w:textAlignment w:val="baseline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Во всем, что не предусмотрено настоящим Контрактом, Стороны руководствуются действующим законодательством РФ. </w:t>
      </w:r>
    </w:p>
    <w:p>
      <w:pPr>
        <w:pStyle w:val="ListParagraph"/>
        <w:numPr>
          <w:ilvl w:val="1"/>
          <w:numId w:val="11"/>
        </w:numPr>
        <w:tabs>
          <w:tab w:val="clear" w:pos="708"/>
          <w:tab w:val="left" w:pos="500" w:leader="none"/>
        </w:tabs>
        <w:overflowPunct w:val="false"/>
        <w:spacing w:lineRule="auto" w:line="240" w:before="0" w:after="0"/>
        <w:ind w:hanging="0" w:left="0"/>
        <w:jc w:val="both"/>
        <w:textAlignment w:val="baseline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Все подписанные обеими Сторонами Приложения к настоящему Контракту являются неотъемлемой его частью. К настоящему Контракту прилагаются: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—</w:t>
      </w:r>
      <w:r>
        <w:rPr>
          <w:sz w:val="22"/>
          <w:szCs w:val="22"/>
          <w:lang w:val="ru-RU"/>
        </w:rPr>
        <w:tab/>
        <w:t>Приложение № 1 – Список Отправлений, запрещенных к пересылке;</w:t>
      </w:r>
    </w:p>
    <w:p>
      <w:pPr>
        <w:pStyle w:val="Normal"/>
        <w:tabs>
          <w:tab w:val="clear" w:pos="708"/>
          <w:tab w:val="left" w:pos="284" w:leader="none"/>
        </w:tabs>
        <w:spacing w:before="0" w:after="6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—</w:t>
      </w:r>
      <w:r>
        <w:rPr>
          <w:sz w:val="22"/>
          <w:szCs w:val="22"/>
          <w:lang w:val="ru-RU"/>
        </w:rPr>
        <w:tab/>
        <w:t xml:space="preserve">Приложение № 2 – Спецификация услуг покурьерской доставке по территории Российской Федерации. </w:t>
      </w:r>
    </w:p>
    <w:p>
      <w:pPr>
        <w:pStyle w:val="Normal"/>
        <w:keepNext w:val="true"/>
        <w:numPr>
          <w:ilvl w:val="0"/>
          <w:numId w:val="1"/>
        </w:numPr>
        <w:tabs>
          <w:tab w:val="clear" w:pos="708"/>
          <w:tab w:val="left" w:pos="-284" w:leader="none"/>
        </w:tabs>
        <w:overflowPunct w:val="true"/>
        <w:ind w:hanging="301" w:left="301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АДРЕСА, РЕКВИЗИТЫ И ПОДПИСИ СТОРОН</w:t>
      </w:r>
    </w:p>
    <w:p>
      <w:pPr>
        <w:pStyle w:val="Normal"/>
        <w:overflowPunct w:val="true"/>
        <w:jc w:val="center"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9"/>
        <w:gridCol w:w="5214"/>
      </w:tblGrid>
      <w:tr>
        <w:trPr/>
        <w:tc>
          <w:tcPr>
            <w:tcW w:w="5349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12005" w:type="dxa"/>
              <w:jc w:val="left"/>
              <w:tblInd w:w="1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05"/>
            </w:tblGrid>
            <w:tr>
              <w:trPr>
                <w:trHeight w:val="843" w:hRule="atLeast"/>
              </w:trPr>
              <w:tc>
                <w:tcPr>
                  <w:tcW w:w="12005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Управление Федеральной службы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судебных приставов по Тульской   области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ИНН 7101006403 / КПП 710401001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Юридический адрес: </w:t>
                  </w:r>
                  <w:r>
                    <w:rPr>
                      <w:sz w:val="22"/>
                      <w:szCs w:val="22"/>
                      <w:lang w:val="en-US"/>
                    </w:rPr>
                    <w:t>300028</w:t>
                  </w:r>
                  <w:r>
                    <w:rPr>
                      <w:sz w:val="22"/>
                      <w:szCs w:val="22"/>
                    </w:rPr>
                    <w:t>, г. Тула, ул. 9 Мая, д. 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>Банк: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 xml:space="preserve"> ОКЦ №1 ВОЛГО-ВЯТСКОГО ГУ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 xml:space="preserve"> Б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>АНКА РОССИИ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>/ УФК По Нижегородской области, г. Нижний Новгород.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 xml:space="preserve">р/с  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>03211643000000013256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 xml:space="preserve">л/с  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>03661785650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 xml:space="preserve">к/с  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>40102810745370000024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 xml:space="preserve">БИК:  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ru-RU"/>
                    </w:rPr>
                    <w:t>012202102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>Электронный адрес:</w:t>
                  </w:r>
                  <w:hyperlink r:id="rId3">
                    <w:r>
                      <w:rPr>
                        <w:rStyle w:val="Hyperlink"/>
                        <w:rFonts w:cs="Times New Roman"/>
                        <w:kern w:val="0"/>
                        <w:sz w:val="20"/>
                        <w:u w:val="none"/>
                        <w:lang w:val="en-US"/>
                      </w:rPr>
                      <w:t>mtoto2014@yandex.ru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u w:val="none"/>
                    </w:rPr>
                  </w:pPr>
                  <w:r>
                    <w:rPr>
                      <w:rFonts w:cs="Times New Roman"/>
                      <w:kern w:val="0"/>
                      <w:sz w:val="20"/>
                      <w:u w:val="none"/>
                    </w:rPr>
                    <w:t xml:space="preserve">Контактный телефон: +7 (4872) </w:t>
                  </w:r>
                  <w:r>
                    <w:rPr>
                      <w:rFonts w:cs="Times New Roman"/>
                      <w:kern w:val="0"/>
                      <w:sz w:val="20"/>
                      <w:u w:val="none"/>
                      <w:lang w:val="en-US"/>
                    </w:rPr>
                    <w:t>33-55-47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Заместитель руководителя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_______________/ И.В. Криволапова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ЭЦП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-8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-8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-8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-8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-8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contextualSpacing/>
              <w:jc w:val="left"/>
              <w:rPr/>
            </w:pPr>
            <w:hyperlink r:id="rId4">
              <w:r>
                <w:rPr>
                  <w:rStyle w:val="ListLabel147"/>
                  <w:color w:val="auto"/>
                  <w:sz w:val="22"/>
                  <w:szCs w:val="22"/>
                  <w:lang w:eastAsia="en-US"/>
                </w:rPr>
                <w:t>Исполнитель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 / 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ЭЦП</w:t>
            </w:r>
          </w:p>
        </w:tc>
      </w:tr>
    </w:tbl>
    <w:p>
      <w:pPr>
        <w:pStyle w:val="Normal"/>
        <w:overflowPunct w:val="true"/>
        <w:jc w:val="center"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br w:type="page"/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  <w:lang w:val="ru-RU"/>
        </w:rPr>
        <w:t>-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4962" w:leader="none"/>
        </w:tabs>
        <w:jc w:val="right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Приложение № 1</w:t>
      </w:r>
    </w:p>
    <w:p>
      <w:pPr>
        <w:pStyle w:val="Normal"/>
        <w:tabs>
          <w:tab w:val="clear" w:pos="708"/>
          <w:tab w:val="left" w:pos="4962" w:leader="none"/>
        </w:tabs>
        <w:jc w:val="right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к Контракту № </w:t>
      </w:r>
      <w:r>
        <w:rPr>
          <w:bCs/>
          <w:sz w:val="22"/>
          <w:szCs w:val="22"/>
          <w:lang w:val="ru-RU"/>
        </w:rPr>
        <w:t xml:space="preserve">___________________ </w:t>
      </w:r>
      <w:r>
        <w:rPr>
          <w:b/>
          <w:sz w:val="22"/>
          <w:szCs w:val="22"/>
          <w:lang w:val="ru-RU"/>
        </w:rPr>
        <w:t>от ___.</w:t>
      </w:r>
      <w:r>
        <w:rPr>
          <w:b/>
          <w:sz w:val="22"/>
          <w:szCs w:val="22"/>
          <w:lang w:val="ru-RU"/>
        </w:rPr>
        <w:t>06</w:t>
      </w:r>
      <w:r>
        <w:rPr>
          <w:b/>
          <w:sz w:val="22"/>
          <w:szCs w:val="22"/>
          <w:lang w:val="ru-RU"/>
        </w:rPr>
        <w:t>.2026</w:t>
      </w:r>
    </w:p>
    <w:p>
      <w:pPr>
        <w:pStyle w:val="Normal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СПИСОК ОТПРАВЛЕНИЙ, ЗАПРЕЩЕННЫХ К ПЕРЕСЫЛКЕ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Оружие огнестрельное всех видов и боеприпасы к нему, холодное оружие всех видов.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Наркотические, психотропные, радиоактивные, взрывчатые, ядовитые, легковоспламеняющиеся и другие опасные вещества, кроме случаев, указанных отдельно.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00" w:leader="none"/>
        </w:tabs>
        <w:spacing w:lineRule="auto" w:line="240" w:before="0" w:after="60"/>
        <w:ind w:hanging="403" w:left="403"/>
        <w:jc w:val="both"/>
        <w:outlineLvl w:val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Денежные знаки Российской Федерации и иностранная валюта (за исключением пересылаемых Центральным банком Российской Федерации и его учреждениями).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Печатные и аудиовизуальные материалы, иная изобразительная продукция, которые могут причинить вред интересам государства.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Камне-самоцветное сырье, минералы, горная порода, почва, палеонтологические образцы, полудрагоценные камни, в сыром и обработанном виде, янтарь. Пересылка указанных предметов может производиться только по разрешению соответствующего федерального органа исполнительной власти, за исключением сувенирных изделий.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Драгоценные металлы в любом виде и состоянии, природные драгоценные металлы в сыром и обработанном виде, жемчуг и изделия из него.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Культурные ценности, в том числе почтовые марки и другие филателистические материалы, произведения печати, созданные более 100 (ста) лет назад.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Предметы непристойного характера.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Непроявленные фоточувствительные материалы.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Биологические препараты.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Представители флоры и фауны, занесенные в Красную Книгу, и дериваты.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00" w:leader="none"/>
        </w:tabs>
        <w:spacing w:lineRule="auto" w:line="240" w:before="0" w:after="60"/>
        <w:ind w:hanging="403" w:left="403"/>
        <w:jc w:val="both"/>
        <w:outlineLvl w:val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Ядовитые животные и растения.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00" w:leader="none"/>
        </w:tabs>
        <w:spacing w:lineRule="auto" w:line="240" w:before="0" w:after="60"/>
        <w:ind w:hanging="403" w:left="40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Живые животные, за исключением пиявок, шелковичных червей, паразитов и истребителей вредных насекомых, предназначенных для исследования и обмениваемых между официально признанными учреждениями.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00" w:leader="none"/>
        </w:tabs>
        <w:spacing w:lineRule="auto" w:line="240" w:before="0" w:after="60"/>
        <w:ind w:hanging="403" w:left="403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Живые растения, гербарии растений, коллекции живых насекомых.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Предметы, которые по своему характеру или упаковке могут представлять опасность для Представителей Исполнителя, загрязнять или портить другие Отправления.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>Скоропортящиеся продукты питания.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0" w:leader="none"/>
        </w:tabs>
        <w:overflowPunct w:val="true"/>
        <w:spacing w:before="0" w:after="60"/>
        <w:ind w:hanging="403" w:left="403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Документы государственного образца, удостоверяющие личность и гражданство владельца. </w:t>
      </w:r>
    </w:p>
    <w:p>
      <w:pPr>
        <w:pStyle w:val="Normal"/>
        <w:tabs>
          <w:tab w:val="clear" w:pos="708"/>
          <w:tab w:val="left" w:pos="1134" w:leader="none"/>
        </w:tabs>
        <w:overflowPunct w:val="true"/>
        <w:jc w:val="both"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overflowPunct w:val="true"/>
        <w:jc w:val="both"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overflowPunct w:val="true"/>
        <w:jc w:val="both"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64"/>
        <w:gridCol w:w="4959"/>
      </w:tblGrid>
      <w:tr>
        <w:trPr/>
        <w:tc>
          <w:tcPr>
            <w:tcW w:w="4964" w:type="dxa"/>
            <w:tcBorders/>
          </w:tcPr>
          <w:p>
            <w:pPr>
              <w:pStyle w:val="Normal"/>
              <w:widowControl w:val="false"/>
              <w:spacing w:before="0" w:after="0"/>
              <w:ind w:hanging="0" w:left="-30" w:righ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>
            <w:pPr>
              <w:pStyle w:val="Normal"/>
              <w:widowControl w:val="false"/>
              <w:ind w:hanging="0" w:left="-30" w:righ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____________________/____________/</w:t>
            </w:r>
          </w:p>
          <w:p>
            <w:pPr>
              <w:pStyle w:val="ConsNormal"/>
              <w:widowControl w:val="false"/>
              <w:ind w:hanging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«___» __________ 2026г.</w:t>
            </w:r>
          </w:p>
        </w:tc>
        <w:tc>
          <w:tcPr>
            <w:tcW w:w="4959" w:type="dxa"/>
            <w:tcBorders/>
          </w:tcPr>
          <w:p>
            <w:pPr>
              <w:pStyle w:val="Default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Исполнитель</w:t>
            </w:r>
          </w:p>
          <w:p>
            <w:pPr>
              <w:pStyle w:val="Normal"/>
              <w:widowControl w:val="false"/>
              <w:spacing w:before="0" w:after="0"/>
              <w:ind w:hanging="0" w:left="-30" w:righ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________________/______________</w:t>
            </w:r>
            <w:r>
              <w:rPr>
                <w:sz w:val="22"/>
                <w:szCs w:val="22"/>
                <w:lang w:val="en-US"/>
              </w:rPr>
              <w:t>/</w:t>
            </w:r>
          </w:p>
          <w:p>
            <w:pPr>
              <w:pStyle w:val="ConsNormal"/>
              <w:widowControl w:val="false"/>
              <w:ind w:hanging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Normal"/>
              <w:widowControl w:val="false"/>
              <w:ind w:hanging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«___» _____________ 2026г.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overflowPunct w:val="true"/>
        <w:textAlignment w:val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br w:type="page"/>
      </w:r>
    </w:p>
    <w:p>
      <w:pPr>
        <w:pStyle w:val="Normal"/>
        <w:tabs>
          <w:tab w:val="clear" w:pos="708"/>
          <w:tab w:val="left" w:pos="4962" w:leader="none"/>
        </w:tabs>
        <w:spacing w:before="0" w:after="0"/>
        <w:jc w:val="right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Приложение № 2</w:t>
      </w:r>
    </w:p>
    <w:p>
      <w:pPr>
        <w:pStyle w:val="Normal"/>
        <w:tabs>
          <w:tab w:val="clear" w:pos="708"/>
          <w:tab w:val="left" w:pos="4962" w:leader="none"/>
        </w:tabs>
        <w:jc w:val="right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к Контракту № </w:t>
      </w:r>
      <w:r>
        <w:rPr>
          <w:bCs/>
          <w:sz w:val="22"/>
          <w:szCs w:val="22"/>
          <w:lang w:val="ru-RU"/>
        </w:rPr>
        <w:t xml:space="preserve">___________________ </w:t>
      </w:r>
      <w:r>
        <w:rPr>
          <w:b/>
          <w:sz w:val="22"/>
          <w:szCs w:val="22"/>
          <w:lang w:val="ru-RU"/>
        </w:rPr>
        <w:t>от ___.0</w:t>
      </w:r>
      <w:r>
        <w:rPr>
          <w:b/>
          <w:sz w:val="22"/>
          <w:szCs w:val="22"/>
          <w:lang w:val="ru-RU"/>
        </w:rPr>
        <w:t>6</w:t>
      </w:r>
      <w:r>
        <w:rPr>
          <w:b/>
          <w:sz w:val="22"/>
          <w:szCs w:val="22"/>
          <w:lang w:val="ru-RU"/>
        </w:rPr>
        <w:t>.2026</w:t>
      </w:r>
    </w:p>
    <w:p>
      <w:pPr>
        <w:pStyle w:val="Normal"/>
        <w:tabs>
          <w:tab w:val="clear" w:pos="708"/>
          <w:tab w:val="left" w:pos="4962" w:leader="none"/>
        </w:tabs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СПЕЦИФИКАЦИЯ 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услуг по курьерской доставке по территории Российской Федерации</w:t>
      </w:r>
    </w:p>
    <w:p>
      <w:pPr>
        <w:pStyle w:val="Normal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ind w:left="360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Отдельный файл</w:t>
      </w:r>
    </w:p>
    <w:p>
      <w:pPr>
        <w:pStyle w:val="Normal"/>
        <w:ind w:left="36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ind w:left="142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ind w:left="142"/>
        <w:jc w:val="both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Забор </w:t>
      </w:r>
      <w:r>
        <w:rPr>
          <w:b/>
          <w:color w:val="000000"/>
          <w:sz w:val="22"/>
          <w:szCs w:val="22"/>
          <w:lang w:val="ru-RU"/>
        </w:rPr>
        <w:t xml:space="preserve">Отправления </w:t>
      </w:r>
      <w:r>
        <w:rPr>
          <w:b/>
          <w:sz w:val="22"/>
          <w:szCs w:val="22"/>
          <w:lang w:val="ru-RU"/>
        </w:rPr>
        <w:t>из города области районного центра России – применяется коэффициент 1,5 к тарифу.</w:t>
      </w:r>
    </w:p>
    <w:p>
      <w:pPr>
        <w:pStyle w:val="Normal"/>
        <w:keepNext w:val="true"/>
        <w:ind w:left="357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ind w:left="142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ind w:left="142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ind w:left="142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70"/>
        <w:gridCol w:w="5069"/>
      </w:tblGrid>
      <w:tr>
        <w:trPr/>
        <w:tc>
          <w:tcPr>
            <w:tcW w:w="5070" w:type="dxa"/>
            <w:tcBorders/>
          </w:tcPr>
          <w:p>
            <w:pPr>
              <w:pStyle w:val="Normal"/>
              <w:widowControl w:val="false"/>
              <w:spacing w:before="0" w:after="0"/>
              <w:ind w:hanging="0" w:left="-30" w:righ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>
            <w:pPr>
              <w:pStyle w:val="Normal"/>
              <w:widowControl w:val="false"/>
              <w:ind w:hanging="0" w:left="-30" w:righ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____________________/____________/</w:t>
            </w:r>
          </w:p>
          <w:p>
            <w:pPr>
              <w:pStyle w:val="ConsNormal"/>
              <w:widowControl w:val="false"/>
              <w:ind w:hanging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«___» __________ 2026г.</w:t>
            </w:r>
          </w:p>
        </w:tc>
        <w:tc>
          <w:tcPr>
            <w:tcW w:w="5069" w:type="dxa"/>
            <w:tcBorders/>
          </w:tcPr>
          <w:p>
            <w:pPr>
              <w:pStyle w:val="Default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Исполнитель</w:t>
            </w:r>
          </w:p>
          <w:p>
            <w:pPr>
              <w:pStyle w:val="Normal"/>
              <w:widowControl w:val="false"/>
              <w:spacing w:before="0" w:after="0"/>
              <w:ind w:hanging="0" w:left="-30" w:righ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________________/______________</w:t>
            </w:r>
            <w:r>
              <w:rPr>
                <w:sz w:val="22"/>
                <w:szCs w:val="22"/>
                <w:lang w:val="en-US"/>
              </w:rPr>
              <w:t>/</w:t>
            </w:r>
          </w:p>
          <w:p>
            <w:pPr>
              <w:pStyle w:val="ConsNormal"/>
              <w:widowControl w:val="false"/>
              <w:ind w:hanging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Normal"/>
              <w:widowControl w:val="false"/>
              <w:ind w:hanging="0"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«___» _____________ 2026г.</w:t>
            </w:r>
          </w:p>
        </w:tc>
      </w:tr>
    </w:tbl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851" w:right="737" w:gutter="0" w:header="0" w:top="397" w:footer="17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 Cyr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ans Serif">
    <w:altName w:val="Arial"/>
    <w:charset w:val="01"/>
    <w:family w:val="roman"/>
    <w:pitch w:val="variable"/>
  </w:font>
  <w:font w:name="Tahoma">
    <w:altName w:val="Geneva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  <w:szCs w:val="20"/>
        <w:bCs/>
        <w:rFonts w:ascii="Times New Roman" w:hAnsi="Times New Roman"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15" w:hanging="9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5" w:hanging="915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9" w:hanging="91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1" w:hanging="91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7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36" w:hanging="1440"/>
      </w:pPr>
      <w:rPr>
        <w:rFonts w:cs="Times New Roman"/>
      </w:r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false"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false"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false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false"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false"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false"/>
        <w:rFonts w:cs="Times New Roman"/>
      </w:rPr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5"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val="bestFit" w:percent="223"/>
  <w:embedSystemFonts/>
  <w:defaultTabStop w:val="708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f75b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c847e1"/>
    <w:pPr>
      <w:keepNext w:val="true"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link w:val="2"/>
    <w:uiPriority w:val="99"/>
    <w:qFormat/>
    <w:rsid w:val="00f37977"/>
    <w:pPr>
      <w:keepNext w:val="true"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3"/>
    <w:uiPriority w:val="99"/>
    <w:qFormat/>
    <w:rsid w:val="005b0c4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9"/>
    <w:qFormat/>
    <w:rsid w:val="00f37977"/>
    <w:pPr>
      <w:keepNext w:val="true"/>
      <w:keepLines/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6"/>
    <w:uiPriority w:val="99"/>
    <w:qFormat/>
    <w:rsid w:val="00c847e1"/>
    <w:pPr>
      <w:keepNext w:val="true"/>
      <w:keepLines/>
      <w:spacing w:before="200" w:after="0"/>
      <w:outlineLvl w:val="5"/>
    </w:pPr>
    <w:rPr>
      <w:rFonts w:ascii="Cambria" w:hAnsi="Cambria" w:eastAsia="Times New Roman"/>
      <w:i/>
      <w:iCs/>
      <w:color w:val="243F60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c847e1"/>
    <w:rPr>
      <w:rFonts w:ascii="Cambria" w:hAnsi="Cambria"/>
      <w:b/>
      <w:color w:val="365F91"/>
      <w:sz w:val="28"/>
    </w:rPr>
  </w:style>
  <w:style w:type="character" w:styleId="2" w:customStyle="1">
    <w:name w:val="Заголовок 2 Знак"/>
    <w:uiPriority w:val="99"/>
    <w:semiHidden/>
    <w:qFormat/>
    <w:locked/>
    <w:rsid w:val="00f37977"/>
    <w:rPr>
      <w:rFonts w:ascii="Cambria" w:hAnsi="Cambria"/>
      <w:b/>
      <w:color w:val="4F81BD"/>
      <w:sz w:val="26"/>
      <w:lang w:val="en-US" w:eastAsia="ru-RU"/>
    </w:rPr>
  </w:style>
  <w:style w:type="character" w:styleId="3" w:customStyle="1">
    <w:name w:val="Заголовок 3 Знак"/>
    <w:uiPriority w:val="99"/>
    <w:qFormat/>
    <w:locked/>
    <w:rsid w:val="005b0c4a"/>
    <w:rPr>
      <w:rFonts w:ascii="Times New Roman" w:hAnsi="Times New Roman"/>
      <w:b/>
      <w:sz w:val="27"/>
      <w:lang w:eastAsia="ru-RU"/>
    </w:rPr>
  </w:style>
  <w:style w:type="character" w:styleId="4" w:customStyle="1">
    <w:name w:val="Заголовок 4 Знак"/>
    <w:uiPriority w:val="99"/>
    <w:qFormat/>
    <w:locked/>
    <w:rsid w:val="00f37977"/>
    <w:rPr>
      <w:rFonts w:ascii="Cambria" w:hAnsi="Cambria"/>
      <w:b/>
      <w:i/>
      <w:color w:val="4F81BD"/>
      <w:sz w:val="20"/>
      <w:lang w:val="en-US" w:eastAsia="ru-RU"/>
    </w:rPr>
  </w:style>
  <w:style w:type="character" w:styleId="6" w:customStyle="1">
    <w:name w:val="Заголовок 6 Знак"/>
    <w:uiPriority w:val="99"/>
    <w:semiHidden/>
    <w:qFormat/>
    <w:locked/>
    <w:rsid w:val="00c847e1"/>
    <w:rPr>
      <w:rFonts w:ascii="Cambria" w:hAnsi="Cambria"/>
      <w:i/>
      <w:color w:val="243F60"/>
    </w:rPr>
  </w:style>
  <w:style w:type="character" w:styleId="Hyperlink">
    <w:name w:val="Hyperlink"/>
    <w:uiPriority w:val="99"/>
    <w:rsid w:val="005b0c4a"/>
    <w:rPr>
      <w:rFonts w:cs="Times New Roman"/>
      <w:color w:val="auto"/>
      <w:u w:val="single"/>
    </w:rPr>
  </w:style>
  <w:style w:type="character" w:styleId="Style9" w:customStyle="1">
    <w:name w:val="Верхний колонтитул Знак"/>
    <w:uiPriority w:val="99"/>
    <w:qFormat/>
    <w:locked/>
    <w:rsid w:val="00c847e1"/>
    <w:rPr>
      <w:rFonts w:ascii="Times New Roman" w:hAnsi="Times New Roman"/>
      <w:sz w:val="20"/>
      <w:lang w:eastAsia="ru-RU"/>
    </w:rPr>
  </w:style>
  <w:style w:type="character" w:styleId="21" w:customStyle="1">
    <w:name w:val="Основной текст 2 Знак"/>
    <w:link w:val="BodyText2"/>
    <w:uiPriority w:val="99"/>
    <w:qFormat/>
    <w:locked/>
    <w:rsid w:val="00c847e1"/>
    <w:rPr>
      <w:rFonts w:ascii="Times New Roman" w:hAnsi="Times New Roman"/>
      <w:b/>
      <w:spacing w:val="-7"/>
      <w:sz w:val="20"/>
      <w:lang w:val="en-AU" w:eastAsia="ru-RU"/>
    </w:rPr>
  </w:style>
  <w:style w:type="character" w:styleId="31" w:customStyle="1">
    <w:name w:val="Основной текст 3 Знак"/>
    <w:link w:val="BodyText3"/>
    <w:uiPriority w:val="99"/>
    <w:qFormat/>
    <w:locked/>
    <w:rsid w:val="00c847e1"/>
    <w:rPr>
      <w:rFonts w:ascii="Times New Roman" w:hAnsi="Times New Roman"/>
      <w:b/>
      <w:sz w:val="20"/>
      <w:lang w:val="en-AU" w:eastAsia="ru-RU"/>
    </w:rPr>
  </w:style>
  <w:style w:type="character" w:styleId="Style10" w:customStyle="1">
    <w:name w:val="Нижний колонтитул Знак"/>
    <w:uiPriority w:val="99"/>
    <w:qFormat/>
    <w:locked/>
    <w:rsid w:val="00c847e1"/>
    <w:rPr>
      <w:rFonts w:ascii="Times New Roman" w:hAnsi="Times New Roman"/>
      <w:sz w:val="20"/>
      <w:lang w:val="en-AU" w:eastAsia="ru-RU"/>
    </w:rPr>
  </w:style>
  <w:style w:type="character" w:styleId="Style11" w:customStyle="1">
    <w:name w:val="Основной текст с отступом Знак"/>
    <w:uiPriority w:val="99"/>
    <w:semiHidden/>
    <w:qFormat/>
    <w:locked/>
    <w:rsid w:val="00c847e1"/>
    <w:rPr>
      <w:rFonts w:cs="Times New Roman"/>
    </w:rPr>
  </w:style>
  <w:style w:type="character" w:styleId="Style12" w:customStyle="1">
    <w:name w:val="Основной текст Знак"/>
    <w:uiPriority w:val="99"/>
    <w:qFormat/>
    <w:locked/>
    <w:rsid w:val="007b53bc"/>
    <w:rPr>
      <w:rFonts w:cs="Times New Roman"/>
    </w:rPr>
  </w:style>
  <w:style w:type="character" w:styleId="22" w:customStyle="1">
    <w:name w:val="Основной текст с отступом 2 Знак"/>
    <w:link w:val="BodyTextIndent2"/>
    <w:uiPriority w:val="99"/>
    <w:semiHidden/>
    <w:qFormat/>
    <w:locked/>
    <w:rsid w:val="007b53bc"/>
    <w:rPr>
      <w:rFonts w:cs="Times New Roman"/>
    </w:rPr>
  </w:style>
  <w:style w:type="character" w:styleId="Strong">
    <w:name w:val="Strong"/>
    <w:uiPriority w:val="99"/>
    <w:qFormat/>
    <w:rsid w:val="00f37977"/>
    <w:rPr>
      <w:rFonts w:cs="Times New Roman"/>
      <w:b/>
    </w:rPr>
  </w:style>
  <w:style w:type="character" w:styleId="Style13" w:customStyle="1">
    <w:name w:val="Заголовок Знак"/>
    <w:uiPriority w:val="99"/>
    <w:qFormat/>
    <w:locked/>
    <w:rsid w:val="00f37977"/>
    <w:rPr>
      <w:rFonts w:ascii="Courier New" w:hAnsi="Courier New"/>
      <w:b/>
      <w:sz w:val="20"/>
      <w:lang w:eastAsia="ru-RU"/>
    </w:rPr>
  </w:style>
  <w:style w:type="character" w:styleId="32" w:customStyle="1">
    <w:name w:val="Основной текст с отступом 3 Знак"/>
    <w:link w:val="BodyTextIndent3"/>
    <w:uiPriority w:val="99"/>
    <w:qFormat/>
    <w:locked/>
    <w:rsid w:val="00f37977"/>
    <w:rPr>
      <w:rFonts w:ascii="Times New Roman" w:hAnsi="Times New Roman"/>
      <w:sz w:val="16"/>
      <w:lang w:val="en-GB" w:eastAsia="fr-FR"/>
    </w:rPr>
  </w:style>
  <w:style w:type="character" w:styleId="FollowedHyperlink">
    <w:name w:val="FollowedHyperlink"/>
    <w:uiPriority w:val="99"/>
    <w:rsid w:val="00f37977"/>
    <w:rPr>
      <w:rFonts w:cs="Times New Roman"/>
      <w:color w:val="800080"/>
      <w:u w:val="single"/>
    </w:rPr>
  </w:style>
  <w:style w:type="character" w:styleId="Pagenumber">
    <w:name w:val="page number"/>
    <w:uiPriority w:val="99"/>
    <w:qFormat/>
    <w:rsid w:val="00f37977"/>
    <w:rPr>
      <w:rFonts w:cs="Times New Roman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f37977"/>
    <w:rPr>
      <w:rFonts w:ascii="Tahoma" w:hAnsi="Tahoma"/>
      <w:sz w:val="16"/>
      <w:lang w:eastAsia="ru-RU"/>
    </w:rPr>
  </w:style>
  <w:style w:type="character" w:styleId="Annotationreference">
    <w:name w:val="annotation reference"/>
    <w:uiPriority w:val="99"/>
    <w:semiHidden/>
    <w:qFormat/>
    <w:rsid w:val="004271a0"/>
    <w:rPr>
      <w:rFonts w:cs="Times New Roman"/>
      <w:sz w:val="16"/>
    </w:rPr>
  </w:style>
  <w:style w:type="character" w:styleId="Style15" w:customStyle="1">
    <w:name w:val="Текст примечания Знак"/>
    <w:uiPriority w:val="99"/>
    <w:semiHidden/>
    <w:qFormat/>
    <w:rsid w:val="007e6552"/>
    <w:rPr>
      <w:rFonts w:ascii="Times New Roman" w:hAnsi="Times New Roman"/>
      <w:sz w:val="20"/>
      <w:szCs w:val="20"/>
      <w:lang w:val="en-US"/>
    </w:rPr>
  </w:style>
  <w:style w:type="character" w:styleId="Style16" w:customStyle="1">
    <w:name w:val="Тема примечания Знак"/>
    <w:link w:val="Annotationsubject"/>
    <w:uiPriority w:val="99"/>
    <w:semiHidden/>
    <w:qFormat/>
    <w:rsid w:val="007e6552"/>
    <w:rPr>
      <w:rFonts w:ascii="Times New Roman" w:hAnsi="Times New Roman"/>
      <w:b/>
      <w:bCs/>
      <w:sz w:val="20"/>
      <w:szCs w:val="20"/>
      <w:lang w:val="en-US"/>
    </w:rPr>
  </w:style>
  <w:style w:type="character" w:styleId="Style17" w:customStyle="1">
    <w:name w:val="Текст Знак"/>
    <w:link w:val="PlainText"/>
    <w:uiPriority w:val="99"/>
    <w:semiHidden/>
    <w:qFormat/>
    <w:locked/>
    <w:rsid w:val="00a61017"/>
    <w:rPr>
      <w:rFonts w:ascii="Consolas" w:hAnsi="Consolas"/>
      <w:sz w:val="21"/>
      <w:lang w:eastAsia="en-US"/>
    </w:rPr>
  </w:style>
  <w:style w:type="character" w:styleId="Emphasis">
    <w:name w:val="Emphasis"/>
    <w:uiPriority w:val="99"/>
    <w:qFormat/>
    <w:rsid w:val="006f7ea4"/>
    <w:rPr>
      <w:rFonts w:cs="Times New Roman"/>
      <w:i/>
    </w:rPr>
  </w:style>
  <w:style w:type="character" w:styleId="Pagetitle1" w:customStyle="1">
    <w:name w:val="pagetitle1"/>
    <w:uiPriority w:val="99"/>
    <w:qFormat/>
    <w:rsid w:val="00d83d44"/>
    <w:rPr>
      <w:rFonts w:ascii="Tahoma" w:hAnsi="Tahoma"/>
      <w:b/>
      <w:color w:val="314D80"/>
      <w:sz w:val="32"/>
    </w:rPr>
  </w:style>
  <w:style w:type="character" w:styleId="Style18" w:customStyle="1">
    <w:name w:val="Текст сноски Знак"/>
    <w:uiPriority w:val="99"/>
    <w:semiHidden/>
    <w:qFormat/>
    <w:locked/>
    <w:rsid w:val="00d35531"/>
    <w:rPr>
      <w:rFonts w:ascii="Times New Roman" w:hAnsi="Times New Roman"/>
      <w:lang w:val="en-US"/>
    </w:rPr>
  </w:style>
  <w:style w:type="character" w:styleId="Style19">
    <w:name w:val="Символ сноски"/>
    <w:uiPriority w:val="99"/>
    <w:semiHidden/>
    <w:qFormat/>
    <w:rsid w:val="00d35531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UnresolvedMention">
    <w:name w:val="Unresolved Mention"/>
    <w:uiPriority w:val="99"/>
    <w:semiHidden/>
    <w:unhideWhenUsed/>
    <w:qFormat/>
    <w:rsid w:val="00d82593"/>
    <w:rPr>
      <w:color w:val="605E5C"/>
      <w:shd w:fill="E1DFDD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uiPriority w:val="99"/>
    <w:rsid w:val="007b53bc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5b0c4a"/>
    <w:pPr>
      <w:spacing w:beforeAutospacing="1" w:afterAutospacing="1"/>
    </w:pPr>
    <w:rPr>
      <w:sz w:val="19"/>
      <w:szCs w:val="19"/>
    </w:rPr>
  </w:style>
  <w:style w:type="paragraph" w:styleId="Style22">
    <w:name w:val="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c847e1"/>
    <w:pPr>
      <w:tabs>
        <w:tab w:val="clear" w:pos="708"/>
        <w:tab w:val="center" w:pos="4153" w:leader="none"/>
        <w:tab w:val="right" w:pos="8306" w:leader="none"/>
      </w:tabs>
    </w:pPr>
    <w:rPr>
      <w:rFonts w:eastAsia="Times New Roman"/>
      <w:lang w:val="ru-RU"/>
    </w:rPr>
  </w:style>
  <w:style w:type="paragraph" w:styleId="BodyText2">
    <w:name w:val="Body Text 2"/>
    <w:basedOn w:val="Normal"/>
    <w:link w:val="21"/>
    <w:uiPriority w:val="99"/>
    <w:qFormat/>
    <w:rsid w:val="00c847e1"/>
    <w:pPr>
      <w:jc w:val="both"/>
    </w:pPr>
    <w:rPr>
      <w:rFonts w:eastAsia="Times New Roman"/>
      <w:b/>
      <w:bCs/>
      <w:spacing w:val="-7"/>
      <w:lang w:val="en-AU"/>
    </w:rPr>
  </w:style>
  <w:style w:type="paragraph" w:styleId="BodyText3">
    <w:name w:val="Body Text 3"/>
    <w:basedOn w:val="Normal"/>
    <w:link w:val="31"/>
    <w:uiPriority w:val="99"/>
    <w:qFormat/>
    <w:rsid w:val="00c847e1"/>
    <w:pPr>
      <w:jc w:val="both"/>
    </w:pPr>
    <w:rPr>
      <w:rFonts w:eastAsia="Times New Roman"/>
      <w:b/>
      <w:bCs/>
      <w:lang w:val="en-AU"/>
    </w:rPr>
  </w:style>
  <w:style w:type="paragraph" w:styleId="BlockText">
    <w:name w:val="Block Text"/>
    <w:basedOn w:val="Normal"/>
    <w:uiPriority w:val="99"/>
    <w:qFormat/>
    <w:rsid w:val="00c847e1"/>
    <w:pPr>
      <w:ind w:left="284" w:right="453"/>
      <w:jc w:val="both"/>
    </w:pPr>
    <w:rPr>
      <w:sz w:val="24"/>
      <w:szCs w:val="24"/>
    </w:rPr>
  </w:style>
  <w:style w:type="paragraph" w:styleId="Footer">
    <w:name w:val="Footer"/>
    <w:basedOn w:val="Normal"/>
    <w:link w:val="Style10"/>
    <w:uiPriority w:val="99"/>
    <w:rsid w:val="00c847e1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  <w:lang w:val="en-AU"/>
    </w:rPr>
  </w:style>
  <w:style w:type="paragraph" w:styleId="311" w:customStyle="1">
    <w:name w:val="Основной текст 31"/>
    <w:basedOn w:val="BodyTextIndent"/>
    <w:qFormat/>
    <w:rsid w:val="00c847e1"/>
    <w:pPr/>
    <w:rPr/>
  </w:style>
  <w:style w:type="paragraph" w:styleId="BodyTextIndent">
    <w:name w:val="Body Text Indent"/>
    <w:basedOn w:val="Normal"/>
    <w:link w:val="Style11"/>
    <w:uiPriority w:val="99"/>
    <w:semiHidden/>
    <w:rsid w:val="00c847e1"/>
    <w:pPr>
      <w:spacing w:before="0" w:after="120"/>
      <w:ind w:left="283"/>
    </w:pPr>
    <w:rPr/>
  </w:style>
  <w:style w:type="paragraph" w:styleId="BodyTextIndent2">
    <w:name w:val="Body Text Indent 2"/>
    <w:basedOn w:val="Normal"/>
    <w:link w:val="22"/>
    <w:uiPriority w:val="99"/>
    <w:semiHidden/>
    <w:qFormat/>
    <w:rsid w:val="007b53bc"/>
    <w:pPr>
      <w:spacing w:lineRule="auto" w:line="480" w:before="0" w:after="120"/>
      <w:ind w:left="283"/>
    </w:pPr>
    <w:rPr/>
  </w:style>
  <w:style w:type="paragraph" w:styleId="321" w:customStyle="1">
    <w:name w:val="Основной текст 32"/>
    <w:basedOn w:val="BodyTextIndent"/>
    <w:uiPriority w:val="99"/>
    <w:qFormat/>
    <w:rsid w:val="002659ef"/>
    <w:pPr>
      <w:overflowPunct w:val="true"/>
      <w:spacing w:before="0" w:after="0"/>
      <w:ind w:left="288"/>
      <w:jc w:val="both"/>
      <w:textAlignment w:val="auto"/>
    </w:pPr>
    <w:rPr>
      <w:rFonts w:ascii="Aria Cyr" w:hAnsi="Aria Cyr" w:cs="Aria Cyr"/>
      <w:lang w:val="ru-RU"/>
    </w:rPr>
  </w:style>
  <w:style w:type="paragraph" w:styleId="Title">
    <w:name w:val="Title"/>
    <w:basedOn w:val="Normal"/>
    <w:link w:val="Style13"/>
    <w:uiPriority w:val="99"/>
    <w:qFormat/>
    <w:rsid w:val="00f37977"/>
    <w:pPr>
      <w:overflowPunct w:val="true"/>
      <w:jc w:val="center"/>
      <w:textAlignment w:val="auto"/>
    </w:pPr>
    <w:rPr>
      <w:rFonts w:ascii="Courier New" w:hAnsi="Courier New" w:eastAsia="Times New Roman"/>
      <w:b/>
      <w:bCs/>
      <w:lang w:val="ru-RU"/>
    </w:rPr>
  </w:style>
  <w:style w:type="paragraph" w:styleId="11" w:customStyle="1">
    <w:name w:val="Стиль1"/>
    <w:basedOn w:val="Heading2"/>
    <w:uiPriority w:val="99"/>
    <w:qFormat/>
    <w:rsid w:val="00f37977"/>
    <w:pPr>
      <w:keepLines w:val="false"/>
      <w:tabs>
        <w:tab w:val="clear" w:pos="708"/>
        <w:tab w:val="left" w:pos="1701" w:leader="none"/>
      </w:tabs>
      <w:overflowPunct w:val="true"/>
      <w:spacing w:before="0" w:after="0"/>
      <w:ind w:left="851"/>
      <w:textAlignment w:val="auto"/>
    </w:pPr>
    <w:rPr>
      <w:rFonts w:ascii="Times New Roman" w:hAnsi="Times New Roman"/>
      <w:b w:val="false"/>
      <w:bCs w:val="false"/>
      <w:color w:val="000000"/>
      <w:sz w:val="24"/>
      <w:szCs w:val="24"/>
      <w:lang w:val="ru-RU"/>
    </w:rPr>
  </w:style>
  <w:style w:type="paragraph" w:styleId="BodyTextIndent3">
    <w:name w:val="Body Text Indent 3"/>
    <w:basedOn w:val="Normal"/>
    <w:link w:val="32"/>
    <w:uiPriority w:val="99"/>
    <w:qFormat/>
    <w:rsid w:val="00f37977"/>
    <w:pPr>
      <w:overflowPunct w:val="true"/>
      <w:spacing w:before="0" w:after="120"/>
      <w:ind w:left="283"/>
      <w:textAlignment w:val="auto"/>
    </w:pPr>
    <w:rPr>
      <w:rFonts w:eastAsia="Times New Roman"/>
      <w:sz w:val="16"/>
      <w:szCs w:val="16"/>
      <w:lang w:val="en-GB" w:eastAsia="fr-FR"/>
    </w:rPr>
  </w:style>
  <w:style w:type="paragraph" w:styleId="Xl22" w:customStyle="1">
    <w:name w:val="xl22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spacing w:beforeAutospacing="1" w:afterAutospacing="1"/>
      <w:textAlignment w:val="auto"/>
    </w:pPr>
    <w:rPr>
      <w:b/>
      <w:bCs/>
      <w:sz w:val="24"/>
      <w:szCs w:val="24"/>
      <w:lang w:val="ru-RU"/>
    </w:rPr>
  </w:style>
  <w:style w:type="paragraph" w:styleId="Xl23" w:customStyle="1">
    <w:name w:val="xl23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spacing w:beforeAutospacing="1" w:afterAutospacing="1"/>
      <w:textAlignment w:val="auto"/>
    </w:pPr>
    <w:rPr>
      <w:sz w:val="24"/>
      <w:szCs w:val="24"/>
      <w:lang w:val="ru-RU"/>
    </w:rPr>
  </w:style>
  <w:style w:type="paragraph" w:styleId="Xl24" w:customStyle="1">
    <w:name w:val="xl24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true"/>
      <w:spacing w:beforeAutospacing="1" w:afterAutospacing="1"/>
      <w:textAlignment w:val="center"/>
    </w:pPr>
    <w:rPr>
      <w:b/>
      <w:bCs/>
      <w:color w:val="FF0000"/>
      <w:sz w:val="24"/>
      <w:szCs w:val="24"/>
      <w:lang w:val="ru-RU"/>
    </w:rPr>
  </w:style>
  <w:style w:type="paragraph" w:styleId="Xl25" w:customStyle="1">
    <w:name w:val="xl25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true"/>
      <w:spacing w:beforeAutospacing="1" w:afterAutospacing="1"/>
      <w:textAlignment w:val="center"/>
    </w:pPr>
    <w:rPr>
      <w:b/>
      <w:bCs/>
      <w:sz w:val="24"/>
      <w:szCs w:val="24"/>
      <w:lang w:val="ru-RU"/>
    </w:rPr>
  </w:style>
  <w:style w:type="paragraph" w:styleId="Xl26" w:customStyle="1">
    <w:name w:val="xl26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true"/>
      <w:spacing w:beforeAutospacing="1" w:afterAutospacing="1"/>
      <w:textAlignment w:val="auto"/>
    </w:pPr>
    <w:rPr>
      <w:b/>
      <w:bCs/>
      <w:sz w:val="28"/>
      <w:szCs w:val="28"/>
      <w:lang w:val="ru-RU"/>
    </w:rPr>
  </w:style>
  <w:style w:type="paragraph" w:styleId="Xl27" w:customStyle="1">
    <w:name w:val="xl27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true"/>
      <w:spacing w:beforeAutospacing="1" w:afterAutospacing="1"/>
      <w:textAlignment w:val="auto"/>
    </w:pPr>
    <w:rPr>
      <w:b/>
      <w:bCs/>
      <w:color w:val="FF0000"/>
      <w:sz w:val="24"/>
      <w:szCs w:val="24"/>
      <w:lang w:val="ru-RU"/>
    </w:rPr>
  </w:style>
  <w:style w:type="paragraph" w:styleId="Xl28" w:customStyle="1">
    <w:name w:val="xl28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true"/>
      <w:spacing w:beforeAutospacing="1" w:afterAutospacing="1"/>
      <w:textAlignment w:val="auto"/>
    </w:pPr>
    <w:rPr>
      <w:b/>
      <w:bCs/>
      <w:sz w:val="24"/>
      <w:szCs w:val="24"/>
      <w:lang w:val="ru-RU"/>
    </w:rPr>
  </w:style>
  <w:style w:type="paragraph" w:styleId="Xl29" w:customStyle="1">
    <w:name w:val="xl29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Xl30" w:customStyle="1">
    <w:name w:val="xl30"/>
    <w:basedOn w:val="Normal"/>
    <w:uiPriority w:val="99"/>
    <w:qFormat/>
    <w:rsid w:val="00f37977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Xl31" w:customStyle="1">
    <w:name w:val="xl31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Xl32" w:customStyle="1">
    <w:name w:val="xl32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Xl33" w:customStyle="1">
    <w:name w:val="xl33"/>
    <w:basedOn w:val="Normal"/>
    <w:uiPriority w:val="99"/>
    <w:qFormat/>
    <w:rsid w:val="00f379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Xl34" w:customStyle="1">
    <w:name w:val="xl34"/>
    <w:basedOn w:val="Normal"/>
    <w:uiPriority w:val="99"/>
    <w:qFormat/>
    <w:rsid w:val="00f3797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Xl35" w:customStyle="1">
    <w:name w:val="xl35"/>
    <w:basedOn w:val="Normal"/>
    <w:uiPriority w:val="99"/>
    <w:qFormat/>
    <w:rsid w:val="00f37977"/>
    <w:pPr>
      <w:pBdr>
        <w:top w:val="single" w:sz="4" w:space="0" w:color="000000"/>
        <w:bottom w:val="single" w:sz="4" w:space="0" w:color="000000"/>
      </w:pBdr>
      <w:overflowPunct w:val="true"/>
      <w:spacing w:beforeAutospacing="1" w:afterAutospacing="1"/>
      <w:jc w:val="center"/>
      <w:textAlignment w:val="center"/>
    </w:pPr>
    <w:rPr>
      <w:b/>
      <w:bCs/>
      <w:color w:val="0000FF"/>
      <w:sz w:val="24"/>
      <w:szCs w:val="24"/>
      <w:lang w:val="ru-RU"/>
    </w:rPr>
  </w:style>
  <w:style w:type="paragraph" w:styleId="BalloonText">
    <w:name w:val="Balloon Text"/>
    <w:basedOn w:val="Normal"/>
    <w:link w:val="Style14"/>
    <w:uiPriority w:val="99"/>
    <w:semiHidden/>
    <w:qFormat/>
    <w:rsid w:val="00f37977"/>
    <w:pPr>
      <w:overflowPunct w:val="true"/>
      <w:textAlignment w:val="auto"/>
    </w:pPr>
    <w:rPr>
      <w:rFonts w:ascii="Tahoma" w:hAnsi="Tahoma" w:eastAsia="Times New Roman"/>
      <w:sz w:val="16"/>
      <w:szCs w:val="16"/>
      <w:lang w:val="ru-RU"/>
    </w:rPr>
  </w:style>
  <w:style w:type="paragraph" w:styleId="ListParagraph">
    <w:name w:val="List Paragraph"/>
    <w:basedOn w:val="Normal"/>
    <w:uiPriority w:val="99"/>
    <w:qFormat/>
    <w:rsid w:val="00516021"/>
    <w:pPr>
      <w:overflowPunct w:val="true"/>
      <w:spacing w:lineRule="auto" w:line="276" w:before="0" w:after="200"/>
      <w:ind w:left="720"/>
      <w:textAlignment w:val="auto"/>
    </w:pPr>
    <w:rPr>
      <w:rFonts w:ascii="Calibri" w:hAnsi="Calibri" w:eastAsia="Times New Roman" w:cs="Calibri"/>
      <w:sz w:val="22"/>
      <w:szCs w:val="22"/>
      <w:lang w:val="ru-RU" w:eastAsia="en-US"/>
    </w:rPr>
  </w:style>
  <w:style w:type="paragraph" w:styleId="Red" w:customStyle="1">
    <w:name w:val="red"/>
    <w:basedOn w:val="Normal"/>
    <w:uiPriority w:val="99"/>
    <w:qFormat/>
    <w:rsid w:val="00516021"/>
    <w:pPr>
      <w:overflowPunct w:val="true"/>
      <w:spacing w:beforeAutospacing="1" w:afterAutospacing="1"/>
      <w:textAlignment w:val="auto"/>
    </w:pPr>
    <w:rPr>
      <w:sz w:val="24"/>
      <w:szCs w:val="24"/>
      <w:lang w:val="ru-RU"/>
    </w:rPr>
  </w:style>
  <w:style w:type="paragraph" w:styleId="ConsTitle" w:customStyle="1">
    <w:name w:val="ConsTitle"/>
    <w:uiPriority w:val="99"/>
    <w:qFormat/>
    <w:rsid w:val="00f81afd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Calibri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15"/>
    <w:uiPriority w:val="99"/>
    <w:semiHidden/>
    <w:qFormat/>
    <w:rsid w:val="004271a0"/>
    <w:pPr/>
    <w:rPr/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qFormat/>
    <w:rsid w:val="004271a0"/>
    <w:pPr/>
    <w:rPr>
      <w:b/>
      <w:bCs/>
    </w:rPr>
  </w:style>
  <w:style w:type="paragraph" w:styleId="Revision">
    <w:name w:val="Revision"/>
    <w:uiPriority w:val="99"/>
    <w:semiHidden/>
    <w:qFormat/>
    <w:rsid w:val="008704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PlainText">
    <w:name w:val="Plain Text"/>
    <w:basedOn w:val="Normal"/>
    <w:link w:val="Style17"/>
    <w:uiPriority w:val="99"/>
    <w:semiHidden/>
    <w:qFormat/>
    <w:rsid w:val="00a61017"/>
    <w:pPr>
      <w:overflowPunct w:val="true"/>
      <w:textAlignment w:val="auto"/>
    </w:pPr>
    <w:rPr>
      <w:rFonts w:ascii="Consolas" w:hAnsi="Consolas"/>
      <w:sz w:val="21"/>
      <w:szCs w:val="21"/>
      <w:lang w:val="ru-RU" w:eastAsia="en-US"/>
    </w:rPr>
  </w:style>
  <w:style w:type="paragraph" w:styleId="Char" w:customStyle="1">
    <w:name w:val="Char"/>
    <w:basedOn w:val="Normal"/>
    <w:uiPriority w:val="99"/>
    <w:qFormat/>
    <w:rsid w:val="007645e3"/>
    <w:pPr>
      <w:overflowPunct w:val="true"/>
      <w:textAlignment w:val="auto"/>
    </w:pPr>
    <w:rPr>
      <w:rFonts w:ascii="Verdana" w:hAnsi="Verdana" w:eastAsia="Times New Roman" w:cs="Verdana"/>
      <w:lang w:eastAsia="en-US"/>
    </w:rPr>
  </w:style>
  <w:style w:type="paragraph" w:styleId="FootnoteText">
    <w:name w:val="Footnote Text"/>
    <w:basedOn w:val="Normal"/>
    <w:link w:val="Style18"/>
    <w:uiPriority w:val="99"/>
    <w:semiHidden/>
    <w:rsid w:val="00d35531"/>
    <w:pPr/>
    <w:rPr/>
  </w:style>
  <w:style w:type="paragraph" w:styleId="12" w:customStyle="1">
    <w:name w:val="Обычный1"/>
    <w:uiPriority w:val="99"/>
    <w:qFormat/>
    <w:rsid w:val="00dc3d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Calibri"/>
      <w:color w:val="auto"/>
      <w:kern w:val="0"/>
      <w:sz w:val="20"/>
      <w:szCs w:val="20"/>
      <w:lang w:val="ru-RU" w:eastAsia="ar-SA" w:bidi="ar-SA"/>
    </w:rPr>
  </w:style>
  <w:style w:type="paragraph" w:styleId="FR1" w:customStyle="1">
    <w:name w:val="FR1"/>
    <w:uiPriority w:val="99"/>
    <w:qFormat/>
    <w:rsid w:val="001e1f41"/>
    <w:pPr>
      <w:widowControl w:val="false"/>
      <w:suppressAutoHyphens w:val="true"/>
      <w:bidi w:val="0"/>
      <w:snapToGrid w:val="false"/>
      <w:spacing w:before="0" w:after="0"/>
      <w:ind w:left="1680"/>
      <w:jc w:val="left"/>
    </w:pPr>
    <w:rPr>
      <w:rFonts w:ascii="Arial" w:hAnsi="Arial" w:eastAsia="Times New Roman" w:cs="Times New Roman"/>
      <w:b/>
      <w:i/>
      <w:color w:val="auto"/>
      <w:kern w:val="0"/>
      <w:sz w:val="22"/>
      <w:szCs w:val="20"/>
      <w:lang w:val="ru-RU" w:eastAsia="ru-RU" w:bidi="ar-SA"/>
    </w:rPr>
  </w:style>
  <w:style w:type="paragraph" w:styleId="Style24" w:customStyle="1">
    <w:name w:val="ÐžÐ±Ñ‹Ñ‡Ð½Ñ‹Ð¹"/>
    <w:basedOn w:val="Normal"/>
    <w:uiPriority w:val="99"/>
    <w:qFormat/>
    <w:rsid w:val="00e67742"/>
    <w:pPr>
      <w:widowControl w:val="false"/>
      <w:suppressAutoHyphens w:val="true"/>
      <w:overflowPunct w:val="true"/>
      <w:textAlignment w:val="auto"/>
    </w:pPr>
    <w:rPr>
      <w:rFonts w:ascii="Sans Serif" w:hAnsi="Sans Serif"/>
      <w:color w:val="000000"/>
      <w:sz w:val="24"/>
      <w:szCs w:val="24"/>
      <w:lang w:val="ru-RU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2"/>
      <w:szCs w:val="20"/>
      <w:lang w:val="ru-RU" w:eastAsia="ru-RU" w:bidi="ar-SA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c847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Subtle 1"/>
    <w:basedOn w:val="a1"/>
    <w:uiPriority w:val="99"/>
    <w:rsid w:val="00f3797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egatoreat.ru/lk/customer/eat/announcement/7d204dfe-bf3d-4f55-b898-0f88162b9b9a" TargetMode="External"/><Relationship Id="rId3" Type="http://schemas.openxmlformats.org/officeDocument/2006/relationships/hyperlink" Target="mailto:mtoto2014@yandex.ru" TargetMode="External"/><Relationship Id="rId4" Type="http://schemas.openxmlformats.org/officeDocument/2006/relationships/hyperlink" Target="consultantplus://offline/ref=B30D44A9C71C1776E3A31E159A873ED7D77F09E7D8F0DCC96941D0D12D9E3AD391AB852078CE534E809B1799B73FC03A23129B299876920FnBbFK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Application>LibreOffice/7.6.7.2$Linux_X86_64 LibreOffice_project/60$Build-2</Application>
  <AppVersion>15.0000</AppVersion>
  <Pages>8</Pages>
  <Words>3852</Words>
  <Characters>26717</Characters>
  <CharactersWithSpaces>30348</CharactersWithSpaces>
  <Paragraphs>173</Paragraphs>
  <Company>WareZ Provider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2021-09-24T16:42:00Z</dcterms:created>
  <dc:creator>www.PHILka.RU</dc:creator>
  <dc:description/>
  <dc:language>ru-RU</dc:language>
  <cp:lastModifiedBy/>
  <cp:lastPrinted>2021-04-29T08:31:00Z</cp:lastPrinted>
  <dcterms:modified xsi:type="dcterms:W3CDTF">2026-06-15T11:49:58Z</dcterms:modified>
  <cp:revision>59</cp:revision>
  <dc:subject/>
  <dc:title>ДОГОВОР № FM 35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