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B1" w:rsidRPr="00E412A2" w:rsidRDefault="00872EB1" w:rsidP="00E54F98">
      <w:pPr>
        <w:ind w:firstLine="0"/>
        <w:jc w:val="center"/>
        <w:rPr>
          <w:rFonts w:cs="Times New Roman"/>
          <w:szCs w:val="28"/>
          <w:lang w:eastAsia="ru-RU"/>
        </w:rPr>
      </w:pPr>
    </w:p>
    <w:p w:rsidR="00E54F98" w:rsidRPr="00E412A2" w:rsidRDefault="00E54F98" w:rsidP="00E54F98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E412A2">
        <w:rPr>
          <w:rFonts w:eastAsia="Times New Roman" w:cs="Times New Roman"/>
          <w:b/>
          <w:szCs w:val="28"/>
          <w:lang w:eastAsia="ru-RU"/>
        </w:rPr>
        <w:t>ТЕХНИЧЕСКОЕ ЗАДАНИЕ</w:t>
      </w:r>
      <w:r>
        <w:rPr>
          <w:rFonts w:eastAsia="Times New Roman" w:cs="Times New Roman"/>
          <w:b/>
          <w:szCs w:val="28"/>
          <w:lang w:eastAsia="ru-RU"/>
        </w:rPr>
        <w:t xml:space="preserve"> НА ОКАЗАНИЕ УСЛУГ</w:t>
      </w:r>
    </w:p>
    <w:p w:rsidR="00E54F98" w:rsidRPr="0009277E" w:rsidRDefault="0009277E" w:rsidP="00E54F98">
      <w:pPr>
        <w:ind w:firstLine="0"/>
        <w:jc w:val="center"/>
        <w:rPr>
          <w:rFonts w:cs="Times New Roman"/>
          <w:szCs w:val="28"/>
          <w:lang w:eastAsia="ru-RU"/>
        </w:rPr>
      </w:pPr>
      <w:r w:rsidRPr="0009277E">
        <w:rPr>
          <w:rFonts w:cs="Times New Roman"/>
          <w:szCs w:val="28"/>
          <w:lang w:eastAsia="ru-RU"/>
        </w:rPr>
        <w:t>на оказание услуг по предоставлению цифрового канала связи для нужд Управления Федерального казначейства по г. Санкт-Петербургу</w:t>
      </w:r>
    </w:p>
    <w:p w:rsidR="00E54F98" w:rsidRPr="0009277E" w:rsidRDefault="00E54F98" w:rsidP="00E54F98">
      <w:pPr>
        <w:ind w:firstLine="0"/>
        <w:jc w:val="left"/>
        <w:rPr>
          <w:rFonts w:cs="Times New Roman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052E1B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52E1B" w:rsidRDefault="00E97F72" w:rsidP="00574122">
            <w:pPr>
              <w:spacing w:line="276" w:lineRule="auto"/>
              <w:ind w:left="1026" w:hanging="425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1. </w:t>
            </w:r>
            <w:r w:rsidR="00574122">
              <w:rPr>
                <w:rFonts w:eastAsia="Lucida Sans Unicode" w:cs="Times New Roman"/>
                <w:b/>
                <w:sz w:val="24"/>
                <w:szCs w:val="24"/>
              </w:rPr>
              <w:t>П</w:t>
            </w:r>
            <w:r w:rsidR="00052E1B">
              <w:rPr>
                <w:rFonts w:eastAsia="Lucida Sans Unicode" w:cs="Times New Roman"/>
                <w:b/>
                <w:sz w:val="24"/>
                <w:szCs w:val="24"/>
              </w:rPr>
              <w:t>равовое основание закупки</w:t>
            </w:r>
          </w:p>
        </w:tc>
      </w:tr>
      <w:tr w:rsidR="005D5FEC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22" w:rsidRPr="005A00C7" w:rsidRDefault="00574122" w:rsidP="00D964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47E3">
              <w:rPr>
                <w:sz w:val="24"/>
                <w:szCs w:val="24"/>
              </w:rPr>
              <w:t xml:space="preserve"> Основанием для осуществления закупки </w:t>
            </w:r>
            <w:proofErr w:type="gramStart"/>
            <w:r w:rsidRPr="001E47E3">
              <w:rPr>
                <w:sz w:val="24"/>
                <w:szCs w:val="24"/>
              </w:rPr>
              <w:t>является План-график закупок ТРУ</w:t>
            </w:r>
            <w:proofErr w:type="gramEnd"/>
            <w:r w:rsidRPr="001E47E3">
              <w:rPr>
                <w:sz w:val="24"/>
                <w:szCs w:val="24"/>
              </w:rPr>
              <w:t xml:space="preserve"> на</w:t>
            </w:r>
            <w:r w:rsidR="00D96468">
              <w:rPr>
                <w:sz w:val="24"/>
                <w:szCs w:val="24"/>
              </w:rPr>
              <w:t xml:space="preserve"> 202</w:t>
            </w:r>
            <w:r w:rsidR="0033519B" w:rsidRPr="0033519B">
              <w:rPr>
                <w:sz w:val="24"/>
                <w:szCs w:val="24"/>
              </w:rPr>
              <w:t>6</w:t>
            </w:r>
            <w:r w:rsidRPr="001E47E3">
              <w:rPr>
                <w:sz w:val="24"/>
                <w:szCs w:val="24"/>
              </w:rPr>
              <w:t xml:space="preserve"> год.</w:t>
            </w:r>
          </w:p>
          <w:p w:rsidR="0097209E" w:rsidRDefault="00574122" w:rsidP="00D96468">
            <w:pPr>
              <w:rPr>
                <w:sz w:val="24"/>
                <w:szCs w:val="24"/>
              </w:rPr>
            </w:pPr>
            <w:r w:rsidRPr="005A00C7">
              <w:rPr>
                <w:sz w:val="24"/>
                <w:szCs w:val="24"/>
              </w:rPr>
              <w:t>Требования нормирования в соответств</w:t>
            </w:r>
            <w:r w:rsidR="00B614A2">
              <w:rPr>
                <w:sz w:val="24"/>
                <w:szCs w:val="24"/>
              </w:rPr>
              <w:t>ии с ч. 1 ст. 19 Закона № 44 ФЗ,</w:t>
            </w:r>
          </w:p>
          <w:p w:rsidR="005D5FEC" w:rsidRPr="0064314E" w:rsidRDefault="00B614A2" w:rsidP="00D9646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00C7">
              <w:rPr>
                <w:sz w:val="24"/>
                <w:szCs w:val="24"/>
              </w:rPr>
              <w:t xml:space="preserve">Приказ Федерального казначейства </w:t>
            </w:r>
            <w:r>
              <w:rPr>
                <w:sz w:val="24"/>
                <w:szCs w:val="24"/>
              </w:rPr>
              <w:t>16</w:t>
            </w:r>
            <w:r w:rsidRPr="005A00C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5A00C7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21</w:t>
            </w:r>
            <w:r w:rsidRPr="005A00C7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262</w:t>
            </w:r>
            <w:r w:rsidRPr="005A00C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Нормативные затраты в сфере информационно-коммуникационных технологий на обеспечение функций территориальных органов Федерального казначейства и Федерального казенного учреждения «Центр по обеспечению деятельности Казначейства России </w:t>
            </w:r>
            <w:r w:rsidRPr="005A00C7">
              <w:rPr>
                <w:sz w:val="24"/>
                <w:szCs w:val="24"/>
              </w:rPr>
              <w:t>».</w:t>
            </w:r>
          </w:p>
        </w:tc>
      </w:tr>
      <w:tr w:rsidR="005D5FEC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5D5FEC" w:rsidRPr="00385BDB" w:rsidRDefault="004B2992" w:rsidP="00A23493">
            <w:pPr>
              <w:pStyle w:val="a3"/>
              <w:spacing w:line="276" w:lineRule="auto"/>
              <w:ind w:left="928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2349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5D5FEC" w:rsidRPr="00385BD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Перечень и объемы услуг</w:t>
            </w:r>
          </w:p>
          <w:p w:rsidR="005D5FEC" w:rsidRPr="00266590" w:rsidRDefault="005D5FEC" w:rsidP="00A23493">
            <w:pPr>
              <w:spacing w:line="276" w:lineRule="auto"/>
              <w:ind w:left="1026" w:hanging="45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6659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(подробный перечень действий, их количественные и качественные показатели, требуемые от исполнителя с учетом потребностей заказчика)</w:t>
            </w:r>
          </w:p>
        </w:tc>
      </w:tr>
      <w:tr w:rsidR="005D5FEC" w:rsidTr="00BD223A">
        <w:trPr>
          <w:trHeight w:val="6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tbl>
            <w:tblPr>
              <w:tblStyle w:val="a5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3"/>
              <w:gridCol w:w="2635"/>
              <w:gridCol w:w="2027"/>
              <w:gridCol w:w="2333"/>
              <w:gridCol w:w="1877"/>
            </w:tblGrid>
            <w:tr w:rsidR="00902D4E" w:rsidTr="00813008"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02D4E" w:rsidRDefault="00902D4E">
                  <w:pPr>
                    <w:ind w:firstLine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887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02D4E" w:rsidRPr="00FC2F99" w:rsidRDefault="00902D4E" w:rsidP="00902D4E">
                  <w:pPr>
                    <w:tabs>
                      <w:tab w:val="left" w:pos="993"/>
                    </w:tabs>
                    <w:ind w:firstLine="0"/>
                    <w:jc w:val="left"/>
                    <w:rPr>
                      <w:bCs/>
                      <w:sz w:val="24"/>
                      <w:szCs w:val="24"/>
                    </w:rPr>
                  </w:pPr>
                  <w:r w:rsidRPr="00FC2F99">
                    <w:rPr>
                      <w:bCs/>
                      <w:sz w:val="24"/>
                      <w:szCs w:val="24"/>
                    </w:rPr>
                    <w:t xml:space="preserve">Объем оказываемых услуг, которые должен оказать Исполнитель по </w:t>
                  </w:r>
                  <w:r w:rsidR="00FA2ACE">
                    <w:rPr>
                      <w:bCs/>
                      <w:sz w:val="24"/>
                      <w:szCs w:val="24"/>
                    </w:rPr>
                    <w:t>К</w:t>
                  </w:r>
                  <w:r w:rsidRPr="00FC2F99">
                    <w:rPr>
                      <w:bCs/>
                      <w:sz w:val="24"/>
                      <w:szCs w:val="24"/>
                    </w:rPr>
                    <w:t>онтракту, приведен в Таблице № 1.</w:t>
                  </w:r>
                </w:p>
                <w:p w:rsidR="00902D4E" w:rsidRDefault="00902D4E">
                  <w:pPr>
                    <w:ind w:firstLine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5203" w:rsidTr="00902D4E"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5203" w:rsidRDefault="00345203">
                  <w:pPr>
                    <w:ind w:firstLine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2"/>
                      <w:lang w:eastAsia="ru-RU"/>
                    </w:rPr>
                    <w:t>№ п\</w:t>
                  </w:r>
                  <w:proofErr w:type="gramStart"/>
                  <w:r>
                    <w:rPr>
                      <w:rFonts w:eastAsia="Times New Roman" w:cs="Times New Roman"/>
                      <w:sz w:val="22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5203" w:rsidRDefault="00345203">
                  <w:pPr>
                    <w:ind w:firstLine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Наименование услуги (конкретной цели получения услуги)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5203" w:rsidRPr="00345203" w:rsidRDefault="00345203">
                  <w:pPr>
                    <w:ind w:firstLine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45203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ОКПД</w:t>
                  </w:r>
                  <w:r w:rsidR="00DB176F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2 или КТРУ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03" w:rsidRPr="00345203" w:rsidRDefault="00345203">
                  <w:pPr>
                    <w:ind w:firstLine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45203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Ед. изм.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5203" w:rsidRDefault="00345203">
                  <w:pPr>
                    <w:ind w:firstLine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</w:tr>
            <w:tr w:rsidR="00345203" w:rsidTr="00345203">
              <w:trPr>
                <w:trHeight w:val="2622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5203" w:rsidRDefault="00345203">
                  <w:pPr>
                    <w:ind w:firstLine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5203" w:rsidRDefault="0009277E" w:rsidP="00345203">
                  <w:pPr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09277E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Оказание услуг по предоставлению цифрового канала связи для обеспечения нужд Управления Федерального казначейства по г. Санкт-Петербургу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5203" w:rsidRDefault="0009277E">
                  <w:pPr>
                    <w:ind w:firstLine="2"/>
                    <w:rPr>
                      <w:sz w:val="24"/>
                      <w:szCs w:val="24"/>
                    </w:rPr>
                  </w:pPr>
                  <w:r w:rsidRPr="0009277E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61.90.10.160</w:t>
                  </w:r>
                  <w:r w:rsidR="00DB176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-00000001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03" w:rsidRDefault="00933BA6">
                  <w:pPr>
                    <w:ind w:firstLine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Усл.ед.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5203" w:rsidRPr="00BF18E6" w:rsidRDefault="005B6139" w:rsidP="004C41F3">
                  <w:pPr>
                    <w:ind w:firstLine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</w:tr>
          </w:tbl>
          <w:p w:rsidR="00902D4E" w:rsidRDefault="00902D4E" w:rsidP="005D5A0D">
            <w:pPr>
              <w:ind w:firstLine="0"/>
              <w:rPr>
                <w:b/>
                <w:bCs/>
                <w:sz w:val="24"/>
                <w:szCs w:val="24"/>
              </w:rPr>
            </w:pPr>
          </w:p>
          <w:p w:rsidR="005D5A0D" w:rsidRPr="005D5A0D" w:rsidRDefault="005D5A0D" w:rsidP="00D96468">
            <w:pPr>
              <w:rPr>
                <w:b/>
                <w:bCs/>
                <w:sz w:val="24"/>
                <w:szCs w:val="24"/>
              </w:rPr>
            </w:pPr>
            <w:r w:rsidRPr="005D5A0D">
              <w:rPr>
                <w:b/>
                <w:bCs/>
                <w:sz w:val="24"/>
                <w:szCs w:val="24"/>
              </w:rPr>
              <w:t>Описание услуг</w:t>
            </w:r>
            <w:r>
              <w:rPr>
                <w:b/>
                <w:bCs/>
                <w:sz w:val="24"/>
                <w:szCs w:val="24"/>
              </w:rPr>
              <w:t>и:</w:t>
            </w:r>
          </w:p>
          <w:p w:rsidR="00515BBD" w:rsidRPr="006148B1" w:rsidRDefault="005D5A0D" w:rsidP="00D96468">
            <w:pPr>
              <w:rPr>
                <w:bCs/>
                <w:sz w:val="24"/>
                <w:szCs w:val="24"/>
              </w:rPr>
            </w:pPr>
            <w:r w:rsidRPr="008C0452">
              <w:rPr>
                <w:bCs/>
                <w:sz w:val="24"/>
                <w:szCs w:val="24"/>
              </w:rPr>
              <w:t>Исполнитель оказывает Государственному заказчику услуги по предоставлению цифрового канала связи, которые представляют собой сервис по передаче данных (ПД) протокола IP по MPLS-сети между Управлением Федерального казначейства по г. Санкт-Петербургу</w:t>
            </w:r>
            <w:r w:rsidR="006148B1">
              <w:rPr>
                <w:bCs/>
                <w:sz w:val="24"/>
                <w:szCs w:val="24"/>
              </w:rPr>
              <w:t xml:space="preserve"> (далее Получатель)</w:t>
            </w:r>
            <w:r w:rsidRPr="008C045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8C0452">
              <w:rPr>
                <w:bCs/>
                <w:sz w:val="24"/>
                <w:szCs w:val="24"/>
              </w:rPr>
              <w:t>Северо</w:t>
            </w:r>
            <w:proofErr w:type="spellEnd"/>
            <w:r w:rsidRPr="008C0452">
              <w:rPr>
                <w:bCs/>
                <w:sz w:val="24"/>
                <w:szCs w:val="24"/>
              </w:rPr>
              <w:t xml:space="preserve"> – Западным главным управлением Центрального б</w:t>
            </w:r>
            <w:r w:rsidR="006148B1">
              <w:rPr>
                <w:bCs/>
                <w:sz w:val="24"/>
                <w:szCs w:val="24"/>
              </w:rPr>
              <w:t>анка Российской Федерации.</w:t>
            </w:r>
          </w:p>
        </w:tc>
      </w:tr>
      <w:tr w:rsidR="005D5FEC" w:rsidTr="00BD223A">
        <w:trPr>
          <w:trHeight w:val="31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5D5FEC" w:rsidRPr="009425A6" w:rsidRDefault="004B2992" w:rsidP="00A23493">
            <w:pPr>
              <w:pStyle w:val="a3"/>
              <w:ind w:left="928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A2349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5D5FEC" w:rsidRPr="009425A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Место оказания услуг</w:t>
            </w:r>
          </w:p>
        </w:tc>
      </w:tr>
      <w:tr w:rsidR="005D5FEC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3" w:rsidRPr="00014BC1" w:rsidRDefault="0009277E" w:rsidP="00A65981">
            <w:pPr>
              <w:rPr>
                <w:rFonts w:eastAsia="Lucida Sans Unicode" w:cs="Times New Roman"/>
                <w:sz w:val="24"/>
                <w:szCs w:val="24"/>
              </w:rPr>
            </w:pPr>
            <w:r w:rsidRPr="008C0452">
              <w:rPr>
                <w:bCs/>
                <w:sz w:val="24"/>
                <w:szCs w:val="24"/>
              </w:rPr>
              <w:t xml:space="preserve">Цифровой канал передачи данных организуется между Управлением Федерального казначейства по г. Санкт-Петербургу, располагающимся в здании по адресу г. Санкт-Петербург, ул. Котовского д. 1/10 лит. В, и </w:t>
            </w:r>
            <w:proofErr w:type="spellStart"/>
            <w:r w:rsidRPr="008C0452">
              <w:rPr>
                <w:sz w:val="24"/>
                <w:szCs w:val="24"/>
              </w:rPr>
              <w:t>Северо</w:t>
            </w:r>
            <w:proofErr w:type="spellEnd"/>
            <w:r w:rsidRPr="008C0452">
              <w:rPr>
                <w:sz w:val="24"/>
                <w:szCs w:val="24"/>
              </w:rPr>
              <w:t xml:space="preserve"> – Западным главным управлением Центрального банка Российской Федерации</w:t>
            </w:r>
            <w:r w:rsidRPr="008C0452">
              <w:rPr>
                <w:bCs/>
                <w:sz w:val="24"/>
                <w:szCs w:val="24"/>
              </w:rPr>
              <w:t>, располагающимся в здании по адресу г. Санкт-Петербург, наб. реки Фонтанки, д.70-72</w:t>
            </w:r>
          </w:p>
        </w:tc>
      </w:tr>
      <w:tr w:rsidR="005D5FEC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5D5FEC" w:rsidRPr="00A23493" w:rsidRDefault="004B2992" w:rsidP="00A2349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2349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5D5FEC" w:rsidRPr="00A2349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Сроки (периоды) и график оказания услуг</w:t>
            </w:r>
          </w:p>
        </w:tc>
      </w:tr>
      <w:tr w:rsidR="005D5FEC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39" w:rsidRDefault="005B6139" w:rsidP="005B6139">
            <w:pPr>
              <w:pStyle w:val="ConsPlusNormal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Сроки оказания Услуг: </w:t>
            </w:r>
            <w:proofErr w:type="gramStart"/>
            <w:r>
              <w:rPr>
                <w:bCs/>
                <w:sz w:val="24"/>
                <w:szCs w:val="24"/>
              </w:rPr>
              <w:t>с даты заключения</w:t>
            </w:r>
            <w:proofErr w:type="gramEnd"/>
            <w:r>
              <w:rPr>
                <w:bCs/>
                <w:sz w:val="24"/>
                <w:szCs w:val="24"/>
              </w:rPr>
              <w:t xml:space="preserve"> контракта по 31.12.2027</w:t>
            </w:r>
            <w:r w:rsidRPr="008C0452">
              <w:rPr>
                <w:bCs/>
                <w:sz w:val="24"/>
                <w:szCs w:val="24"/>
              </w:rPr>
              <w:t xml:space="preserve"> включительно</w:t>
            </w:r>
            <w:r>
              <w:rPr>
                <w:bCs/>
                <w:sz w:val="24"/>
                <w:szCs w:val="24"/>
              </w:rPr>
              <w:t>.</w:t>
            </w:r>
          </w:p>
          <w:p w:rsidR="005B6139" w:rsidRDefault="005B6139" w:rsidP="005B6139">
            <w:pPr>
              <w:pStyle w:val="ConsPlusNormal"/>
              <w:ind w:firstLine="540"/>
              <w:jc w:val="both"/>
              <w:rPr>
                <w:bCs/>
                <w:sz w:val="24"/>
                <w:szCs w:val="24"/>
              </w:rPr>
            </w:pPr>
            <w:r w:rsidRPr="00C120AF">
              <w:rPr>
                <w:bCs/>
                <w:sz w:val="24"/>
                <w:szCs w:val="24"/>
              </w:rPr>
              <w:t>Этапы оказания услуг:</w:t>
            </w:r>
          </w:p>
          <w:p w:rsidR="005B6139" w:rsidRPr="00C120AF" w:rsidRDefault="005B6139" w:rsidP="005B6139">
            <w:pPr>
              <w:pStyle w:val="ConsPlusNormal"/>
              <w:ind w:firstLine="540"/>
              <w:rPr>
                <w:sz w:val="24"/>
                <w:szCs w:val="24"/>
                <w:lang w:eastAsia="en-US"/>
              </w:rPr>
            </w:pPr>
            <w:r w:rsidRPr="00C120AF">
              <w:rPr>
                <w:sz w:val="24"/>
                <w:szCs w:val="24"/>
                <w:lang w:eastAsia="en-US"/>
              </w:rPr>
              <w:t xml:space="preserve">Этап 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120AF">
              <w:rPr>
                <w:sz w:val="24"/>
                <w:szCs w:val="24"/>
                <w:lang w:eastAsia="en-US"/>
              </w:rPr>
              <w:t>(</w:t>
            </w:r>
            <w:proofErr w:type="gramStart"/>
            <w:r w:rsidRPr="00C120AF"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bCs/>
                <w:sz w:val="24"/>
                <w:szCs w:val="24"/>
              </w:rPr>
              <w:t>даты заключения</w:t>
            </w:r>
            <w:proofErr w:type="gramEnd"/>
            <w:r>
              <w:rPr>
                <w:bCs/>
                <w:sz w:val="24"/>
                <w:szCs w:val="24"/>
              </w:rPr>
              <w:t xml:space="preserve"> контракта </w:t>
            </w:r>
            <w:r>
              <w:rPr>
                <w:sz w:val="24"/>
                <w:szCs w:val="24"/>
                <w:lang w:eastAsia="en-US"/>
              </w:rPr>
              <w:t>по 30.06.2026</w:t>
            </w:r>
            <w:r w:rsidRPr="00C120AF">
              <w:rPr>
                <w:sz w:val="24"/>
                <w:szCs w:val="24"/>
                <w:lang w:eastAsia="en-US"/>
              </w:rPr>
              <w:t xml:space="preserve">), </w:t>
            </w:r>
          </w:p>
          <w:p w:rsidR="005B6139" w:rsidRDefault="005B6139" w:rsidP="005B6139">
            <w:pPr>
              <w:pStyle w:val="ConsPlusNormal"/>
              <w:ind w:firstLine="5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Этап 2</w:t>
            </w:r>
            <w:r w:rsidRPr="00C120AF"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eastAsia="en-US"/>
              </w:rPr>
              <w:t>с 01.07</w:t>
            </w:r>
            <w:r w:rsidRPr="00C120AF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2026</w:t>
            </w:r>
            <w:r w:rsidRPr="00C120AF">
              <w:rPr>
                <w:sz w:val="24"/>
                <w:szCs w:val="24"/>
                <w:lang w:eastAsia="en-US"/>
              </w:rPr>
              <w:t xml:space="preserve"> по 3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120AF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120AF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2026</w:t>
            </w:r>
            <w:r w:rsidRPr="00C120AF">
              <w:rPr>
                <w:sz w:val="24"/>
                <w:szCs w:val="24"/>
                <w:lang w:eastAsia="en-US"/>
              </w:rPr>
              <w:t xml:space="preserve">), </w:t>
            </w:r>
          </w:p>
          <w:p w:rsidR="005B6139" w:rsidRPr="00C120AF" w:rsidRDefault="005B6139" w:rsidP="005B6139">
            <w:pPr>
              <w:pStyle w:val="ConsPlusNormal"/>
              <w:ind w:firstLine="5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Этап 3</w:t>
            </w:r>
            <w:r w:rsidRPr="00C120AF"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eastAsia="en-US"/>
              </w:rPr>
              <w:t>с 01.08</w:t>
            </w:r>
            <w:r w:rsidRPr="00C120AF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2026 по 31.08</w:t>
            </w:r>
            <w:r w:rsidRPr="00C120AF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2026</w:t>
            </w:r>
            <w:r w:rsidRPr="00C120AF">
              <w:rPr>
                <w:sz w:val="24"/>
                <w:szCs w:val="24"/>
                <w:lang w:eastAsia="en-US"/>
              </w:rPr>
              <w:t xml:space="preserve">), </w:t>
            </w:r>
          </w:p>
          <w:p w:rsidR="005B6139" w:rsidRDefault="005B6139" w:rsidP="005B6139">
            <w:pPr>
              <w:pStyle w:val="ConsPlusNormal"/>
              <w:ind w:firstLine="5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Этап 4</w:t>
            </w:r>
            <w:r w:rsidRPr="00C120AF"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eastAsia="en-US"/>
              </w:rPr>
              <w:t>с 01.09</w:t>
            </w:r>
            <w:r w:rsidRPr="00C120AF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2026</w:t>
            </w:r>
            <w:r w:rsidRPr="00C120AF">
              <w:rPr>
                <w:sz w:val="24"/>
                <w:szCs w:val="24"/>
                <w:lang w:eastAsia="en-US"/>
              </w:rPr>
              <w:t xml:space="preserve"> по 3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120AF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C120AF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2026</w:t>
            </w:r>
            <w:r w:rsidRPr="00C120AF">
              <w:rPr>
                <w:sz w:val="24"/>
                <w:szCs w:val="24"/>
                <w:lang w:eastAsia="en-US"/>
              </w:rPr>
              <w:t>),</w:t>
            </w:r>
          </w:p>
          <w:p w:rsidR="005B6139" w:rsidRDefault="005B6139" w:rsidP="005B6139">
            <w:pPr>
              <w:pStyle w:val="ConsPlusNormal"/>
              <w:ind w:firstLine="5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Этап 5</w:t>
            </w:r>
            <w:r w:rsidRPr="00C120AF">
              <w:rPr>
                <w:sz w:val="24"/>
                <w:szCs w:val="24"/>
                <w:lang w:eastAsia="en-US"/>
              </w:rPr>
              <w:t xml:space="preserve"> (с 01.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120AF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2026 по 31.10.2026</w:t>
            </w:r>
            <w:r w:rsidRPr="00C120AF">
              <w:rPr>
                <w:sz w:val="24"/>
                <w:szCs w:val="24"/>
                <w:lang w:eastAsia="en-US"/>
              </w:rPr>
              <w:t xml:space="preserve">), </w:t>
            </w:r>
          </w:p>
          <w:p w:rsidR="005B6139" w:rsidRPr="00C120AF" w:rsidRDefault="005B6139" w:rsidP="005B6139">
            <w:pPr>
              <w:pStyle w:val="ConsPlusNormal"/>
              <w:ind w:firstLine="5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Этап 6</w:t>
            </w:r>
            <w:r w:rsidRPr="00C120AF">
              <w:rPr>
                <w:sz w:val="24"/>
                <w:szCs w:val="24"/>
                <w:lang w:eastAsia="en-US"/>
              </w:rPr>
              <w:t xml:space="preserve"> (с 01.1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120AF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2026</w:t>
            </w:r>
            <w:r w:rsidRPr="00C120AF">
              <w:rPr>
                <w:sz w:val="24"/>
                <w:szCs w:val="24"/>
                <w:lang w:eastAsia="en-US"/>
              </w:rPr>
              <w:t xml:space="preserve"> по 3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120AF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120AF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2026</w:t>
            </w:r>
            <w:r w:rsidRPr="00C120AF">
              <w:rPr>
                <w:sz w:val="24"/>
                <w:szCs w:val="24"/>
                <w:lang w:eastAsia="en-US"/>
              </w:rPr>
              <w:t xml:space="preserve">), </w:t>
            </w:r>
          </w:p>
          <w:p w:rsidR="005B6139" w:rsidRDefault="005B6139" w:rsidP="005B6139">
            <w:pPr>
              <w:pStyle w:val="ConsPlusNormal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Этап 7</w:t>
            </w:r>
            <w:r w:rsidRPr="00C120AF">
              <w:rPr>
                <w:sz w:val="24"/>
                <w:szCs w:val="24"/>
                <w:lang w:eastAsia="en-US"/>
              </w:rPr>
              <w:t xml:space="preserve"> (с 01.1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C120AF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2026</w:t>
            </w:r>
            <w:r w:rsidRPr="00C120AF">
              <w:rPr>
                <w:sz w:val="24"/>
                <w:szCs w:val="24"/>
                <w:lang w:eastAsia="en-US"/>
              </w:rPr>
              <w:t xml:space="preserve"> по 3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120AF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C120AF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2026</w:t>
            </w:r>
            <w:r w:rsidRPr="00C120AF">
              <w:rPr>
                <w:sz w:val="24"/>
                <w:szCs w:val="24"/>
                <w:lang w:eastAsia="en-US"/>
              </w:rPr>
              <w:t xml:space="preserve">), </w:t>
            </w:r>
          </w:p>
          <w:p w:rsidR="005B6139" w:rsidRDefault="005B6139" w:rsidP="005B6139">
            <w:pPr>
              <w:pStyle w:val="ConsPlusNormal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Этап 8 (с 01.01.2027 по 31.01.2027),</w:t>
            </w:r>
          </w:p>
          <w:p w:rsidR="005B6139" w:rsidRDefault="005B6139" w:rsidP="005B6139">
            <w:pPr>
              <w:pStyle w:val="ConsPlusNormal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Этап 9 (с 01.02.2027 по 28.02.2027),</w:t>
            </w:r>
          </w:p>
          <w:p w:rsidR="005B6139" w:rsidRDefault="005B6139" w:rsidP="005B6139">
            <w:pPr>
              <w:pStyle w:val="ConsPlusNormal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Этап 10 (с 01.03.2027 по 31.03.2027),</w:t>
            </w:r>
          </w:p>
          <w:p w:rsidR="005B6139" w:rsidRDefault="005B6139" w:rsidP="005B6139">
            <w:pPr>
              <w:pStyle w:val="ConsPlusNormal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Этап 11 (с 01.04.2027 по 30.04.2027),</w:t>
            </w:r>
          </w:p>
          <w:p w:rsidR="005B6139" w:rsidRDefault="005B6139" w:rsidP="005B6139">
            <w:pPr>
              <w:pStyle w:val="ConsPlusNormal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Этап 12 (с 01.05.2027 по 31.05.2027),</w:t>
            </w:r>
          </w:p>
          <w:p w:rsidR="005B6139" w:rsidRDefault="005B6139" w:rsidP="005B6139">
            <w:pPr>
              <w:pStyle w:val="ConsPlusNormal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Этап 13 (с 01.06.2027 по 30.06.2027),</w:t>
            </w:r>
          </w:p>
          <w:p w:rsidR="005B6139" w:rsidRDefault="005B6139" w:rsidP="005B6139">
            <w:pPr>
              <w:pStyle w:val="ConsPlusNormal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Этап 14 (с 01.07.2027 по 31.07.2027),</w:t>
            </w:r>
          </w:p>
          <w:p w:rsidR="005B6139" w:rsidRDefault="005B6139" w:rsidP="005B6139">
            <w:pPr>
              <w:pStyle w:val="ConsPlusNormal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Этап 15 (с 01.08.2027 по 31.08.2027),</w:t>
            </w:r>
          </w:p>
          <w:p w:rsidR="005B6139" w:rsidRDefault="005B6139" w:rsidP="005B6139">
            <w:pPr>
              <w:pStyle w:val="ConsPlusNormal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Этап 16 (с 01.09.2027 по 30.09.2027),</w:t>
            </w:r>
          </w:p>
          <w:p w:rsidR="005B6139" w:rsidRDefault="005B6139" w:rsidP="005B6139">
            <w:pPr>
              <w:pStyle w:val="ConsPlusNormal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Этап 17 (с 01.10.2027 по 31.10.2027),</w:t>
            </w:r>
          </w:p>
          <w:p w:rsidR="005B6139" w:rsidRDefault="005B6139" w:rsidP="005B6139">
            <w:pPr>
              <w:pStyle w:val="ConsPlusNormal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Этап 18 (с 01.11.2027 по 30.11.2027),</w:t>
            </w:r>
          </w:p>
          <w:p w:rsidR="005D5FEC" w:rsidRDefault="005B6139" w:rsidP="005B6139">
            <w:pPr>
              <w:pStyle w:val="ConsPlusNormal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Этап 19 (с 01.12.2027 по 31.12.2027).</w:t>
            </w:r>
          </w:p>
        </w:tc>
      </w:tr>
      <w:tr w:rsidR="005D5FEC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5D5FEC" w:rsidRPr="00A23493" w:rsidRDefault="005D5A0D" w:rsidP="005D5A0D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  <w:r w:rsidR="00A2349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5D5FEC" w:rsidRPr="00A2349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 к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качеству оказываемых услуг</w:t>
            </w:r>
          </w:p>
        </w:tc>
      </w:tr>
      <w:tr w:rsidR="005D5FEC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1" w:rsidRPr="006148B1" w:rsidRDefault="006148B1" w:rsidP="006148B1">
            <w:pPr>
              <w:ind w:firstLine="567"/>
              <w:rPr>
                <w:rFonts w:eastAsia="Arial Unicode MS"/>
                <w:sz w:val="24"/>
                <w:szCs w:val="24"/>
                <w:lang w:eastAsia="ar-SA"/>
              </w:rPr>
            </w:pPr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– подключение должно быть осуществлено Исполнителем по цифровому каналу, организованным по волоконно-оптическому кабелю;</w:t>
            </w:r>
          </w:p>
          <w:p w:rsidR="006148B1" w:rsidRPr="006148B1" w:rsidRDefault="006148B1" w:rsidP="006148B1">
            <w:pPr>
              <w:ind w:firstLine="567"/>
              <w:rPr>
                <w:rFonts w:eastAsia="Arial Unicode MS"/>
                <w:sz w:val="24"/>
                <w:szCs w:val="24"/>
                <w:lang w:eastAsia="ar-SA"/>
              </w:rPr>
            </w:pPr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– критерии, по которым предоставленный канал считается действующим или недействующим, соответствуют Рек. G.821 ITU-T;</w:t>
            </w:r>
          </w:p>
          <w:p w:rsidR="006148B1" w:rsidRPr="006148B1" w:rsidRDefault="006148B1" w:rsidP="006148B1">
            <w:pPr>
              <w:ind w:firstLine="567"/>
              <w:rPr>
                <w:rFonts w:eastAsia="Arial Unicode MS"/>
                <w:sz w:val="24"/>
                <w:szCs w:val="24"/>
                <w:lang w:eastAsia="ar-SA"/>
              </w:rPr>
            </w:pPr>
            <w:r w:rsidRPr="006148B1">
              <w:rPr>
                <w:rFonts w:eastAsia="Arial Unicode MS"/>
                <w:sz w:val="24"/>
                <w:szCs w:val="24"/>
                <w:lang w:eastAsia="ar-SA"/>
              </w:rPr>
              <w:t xml:space="preserve">– интерфейс </w:t>
            </w:r>
            <w:proofErr w:type="spellStart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Ethernet</w:t>
            </w:r>
            <w:proofErr w:type="spellEnd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 xml:space="preserve"> 10/100/1000BaseTX спецификации IEEE 802.3, 802.3u, 802.3ab для сетей </w:t>
            </w:r>
            <w:proofErr w:type="spellStart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Ethernet</w:t>
            </w:r>
            <w:proofErr w:type="spellEnd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 xml:space="preserve"> с использованием неэкранированного кабеля на основе скрученных пар («витая пара»);</w:t>
            </w:r>
          </w:p>
          <w:p w:rsidR="006148B1" w:rsidRPr="006148B1" w:rsidRDefault="006148B1" w:rsidP="006148B1">
            <w:pPr>
              <w:ind w:firstLine="567"/>
              <w:rPr>
                <w:rFonts w:eastAsia="Arial Unicode MS"/>
                <w:sz w:val="24"/>
                <w:szCs w:val="24"/>
                <w:lang w:eastAsia="ar-SA"/>
              </w:rPr>
            </w:pPr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– скорость передачи данных 1024 Кбит/сек;</w:t>
            </w:r>
          </w:p>
          <w:p w:rsidR="006148B1" w:rsidRPr="006148B1" w:rsidRDefault="006148B1" w:rsidP="006148B1">
            <w:pPr>
              <w:ind w:firstLine="567"/>
              <w:rPr>
                <w:rFonts w:eastAsia="Arial Unicode MS"/>
                <w:sz w:val="24"/>
                <w:szCs w:val="24"/>
                <w:lang w:eastAsia="ar-SA"/>
              </w:rPr>
            </w:pPr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– на физическом уровне цифровой канал, предоставляемый Исполнителем в сети, обеспечивает средний показатель безотказной передачи не хуже девяноста девяти целых девяти десятых процента (99,9%) секунд в течение непрерывного 24-х часового периода, а вероятность ошибки одиночного символа в канале связи не превышает 1х10-10;</w:t>
            </w:r>
          </w:p>
          <w:p w:rsidR="006148B1" w:rsidRPr="006148B1" w:rsidRDefault="006148B1" w:rsidP="006148B1">
            <w:pPr>
              <w:ind w:firstLine="567"/>
              <w:rPr>
                <w:rFonts w:eastAsia="Arial Unicode MS"/>
                <w:sz w:val="24"/>
                <w:szCs w:val="24"/>
                <w:lang w:eastAsia="ar-SA"/>
              </w:rPr>
            </w:pPr>
            <w:r w:rsidRPr="006148B1">
              <w:rPr>
                <w:rFonts w:eastAsia="Arial Unicode MS"/>
                <w:sz w:val="24"/>
                <w:szCs w:val="24"/>
                <w:lang w:eastAsia="ar-SA"/>
              </w:rPr>
              <w:t xml:space="preserve">– услуга MPLS IP VPN соответствует рекомендациям, описываемым документом RFC 2547, </w:t>
            </w:r>
            <w:proofErr w:type="gramStart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опубликованному</w:t>
            </w:r>
            <w:proofErr w:type="gramEnd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The</w:t>
            </w:r>
            <w:proofErr w:type="spellEnd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Internet</w:t>
            </w:r>
            <w:proofErr w:type="spellEnd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Society</w:t>
            </w:r>
            <w:proofErr w:type="spellEnd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;</w:t>
            </w:r>
          </w:p>
          <w:p w:rsidR="006148B1" w:rsidRPr="006148B1" w:rsidRDefault="006148B1" w:rsidP="006148B1">
            <w:pPr>
              <w:ind w:firstLine="567"/>
              <w:rPr>
                <w:rFonts w:eastAsia="Arial Unicode MS"/>
                <w:sz w:val="24"/>
                <w:szCs w:val="24"/>
                <w:lang w:eastAsia="ar-SA"/>
              </w:rPr>
            </w:pPr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– параметры качества услуг передачи данных по протоколу IP по MPLS-сети:</w:t>
            </w:r>
          </w:p>
          <w:p w:rsidR="006148B1" w:rsidRPr="006148B1" w:rsidRDefault="006148B1" w:rsidP="006148B1">
            <w:pPr>
              <w:ind w:firstLine="567"/>
              <w:rPr>
                <w:rFonts w:eastAsia="Arial Unicode MS"/>
                <w:sz w:val="24"/>
                <w:szCs w:val="24"/>
                <w:lang w:eastAsia="ar-SA"/>
              </w:rPr>
            </w:pPr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</w:t>
            </w:r>
            <w:r w:rsidRPr="006148B1">
              <w:rPr>
                <w:rFonts w:eastAsia="Arial Unicode MS"/>
                <w:sz w:val="24"/>
                <w:szCs w:val="24"/>
                <w:lang w:eastAsia="ar-SA"/>
              </w:rPr>
              <w:tab/>
              <w:t>среднее время задержки (</w:t>
            </w:r>
            <w:proofErr w:type="spellStart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roundtrip</w:t>
            </w:r>
            <w:proofErr w:type="spellEnd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time</w:t>
            </w:r>
            <w:proofErr w:type="spellEnd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), измеряемое при помощи протокола ICMP (</w:t>
            </w:r>
            <w:proofErr w:type="spellStart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echo</w:t>
            </w:r>
            <w:proofErr w:type="spellEnd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request</w:t>
            </w:r>
            <w:proofErr w:type="spellEnd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packets</w:t>
            </w:r>
            <w:proofErr w:type="spellEnd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 xml:space="preserve">), при размере пакета, равном 100 байтам, между двумя точками на границе сети MPLS при отсутствии пользовательского IP-трафика на канале: </w:t>
            </w:r>
            <w:proofErr w:type="spellStart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roundtrip</w:t>
            </w:r>
            <w:proofErr w:type="spellEnd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time</w:t>
            </w:r>
            <w:proofErr w:type="spellEnd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 xml:space="preserve"> не более 10 </w:t>
            </w:r>
            <w:proofErr w:type="spellStart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мс</w:t>
            </w:r>
            <w:proofErr w:type="spellEnd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;</w:t>
            </w:r>
          </w:p>
          <w:p w:rsidR="005D5FEC" w:rsidRDefault="006148B1" w:rsidP="006148B1">
            <w:pPr>
              <w:ind w:firstLine="567"/>
              <w:rPr>
                <w:sz w:val="24"/>
                <w:szCs w:val="24"/>
              </w:rPr>
            </w:pPr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процент потери пакетов (</w:t>
            </w:r>
            <w:proofErr w:type="spellStart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packet</w:t>
            </w:r>
            <w:proofErr w:type="spellEnd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loss</w:t>
            </w:r>
            <w:proofErr w:type="spellEnd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 xml:space="preserve">), как процентное отношение числа потерянных пакетов к общему числу посланных пакетов: </w:t>
            </w:r>
            <w:proofErr w:type="spellStart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packet</w:t>
            </w:r>
            <w:proofErr w:type="spellEnd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>loss</w:t>
            </w:r>
            <w:proofErr w:type="spellEnd"/>
            <w:r w:rsidRPr="006148B1">
              <w:rPr>
                <w:rFonts w:eastAsia="Arial Unicode MS"/>
                <w:sz w:val="24"/>
                <w:szCs w:val="24"/>
                <w:lang w:eastAsia="ar-SA"/>
              </w:rPr>
              <w:t xml:space="preserve"> не более 0.5%.</w:t>
            </w:r>
          </w:p>
        </w:tc>
      </w:tr>
      <w:tr w:rsidR="003F3679" w:rsidTr="003F367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FFF"/>
          </w:tcPr>
          <w:p w:rsidR="003F3679" w:rsidRPr="003F3679" w:rsidRDefault="003F3679" w:rsidP="006148B1">
            <w:pPr>
              <w:ind w:firstLine="567"/>
              <w:rPr>
                <w:rFonts w:eastAsia="Arial Unicode MS"/>
                <w:b/>
                <w:sz w:val="24"/>
                <w:szCs w:val="24"/>
                <w:lang w:eastAsia="ar-SA"/>
              </w:rPr>
            </w:pPr>
            <w:r w:rsidRPr="003F3679">
              <w:rPr>
                <w:rFonts w:eastAsia="Arial Unicode MS"/>
                <w:b/>
                <w:sz w:val="24"/>
                <w:szCs w:val="24"/>
                <w:lang w:eastAsia="ar-SA"/>
              </w:rPr>
              <w:t>8. Требования к организации оказания услуг по наличию лицензии, аккредитации и сертификатов</w:t>
            </w:r>
          </w:p>
        </w:tc>
      </w:tr>
      <w:tr w:rsidR="003F3679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79" w:rsidRPr="006148B1" w:rsidRDefault="003F3679" w:rsidP="000D7072">
            <w:pPr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 w:rsidRPr="00A71D88">
              <w:rPr>
                <w:rFonts w:cs="Times New Roman"/>
                <w:bCs/>
                <w:sz w:val="24"/>
                <w:szCs w:val="24"/>
              </w:rPr>
              <w:t xml:space="preserve">В соответствии </w:t>
            </w:r>
            <w:r>
              <w:rPr>
                <w:rFonts w:cs="Times New Roman"/>
                <w:bCs/>
                <w:sz w:val="24"/>
                <w:szCs w:val="24"/>
              </w:rPr>
              <w:t>с Постановлением Правительства РФ</w:t>
            </w:r>
            <w:r w:rsidRPr="00A71D88">
              <w:rPr>
                <w:rFonts w:cs="Times New Roman"/>
                <w:bCs/>
                <w:sz w:val="24"/>
                <w:szCs w:val="24"/>
              </w:rPr>
              <w:t xml:space="preserve"> от </w:t>
            </w:r>
            <w:r>
              <w:rPr>
                <w:rFonts w:cs="Times New Roman"/>
                <w:bCs/>
                <w:sz w:val="24"/>
                <w:szCs w:val="24"/>
              </w:rPr>
              <w:t>25</w:t>
            </w:r>
            <w:r w:rsidRPr="00A71D88">
              <w:rPr>
                <w:rFonts w:cs="Times New Roman"/>
                <w:bCs/>
                <w:sz w:val="24"/>
                <w:szCs w:val="24"/>
              </w:rPr>
              <w:t>.</w:t>
            </w:r>
            <w:r>
              <w:rPr>
                <w:rFonts w:cs="Times New Roman"/>
                <w:bCs/>
                <w:sz w:val="24"/>
                <w:szCs w:val="24"/>
              </w:rPr>
              <w:t>11</w:t>
            </w:r>
            <w:r w:rsidRPr="00A71D88">
              <w:rPr>
                <w:rFonts w:cs="Times New Roman"/>
                <w:bCs/>
                <w:sz w:val="24"/>
                <w:szCs w:val="24"/>
              </w:rPr>
              <w:t>.</w:t>
            </w:r>
            <w:r>
              <w:rPr>
                <w:rFonts w:cs="Times New Roman"/>
                <w:bCs/>
                <w:sz w:val="24"/>
                <w:szCs w:val="24"/>
              </w:rPr>
              <w:t>2025 №</w:t>
            </w:r>
            <w:r w:rsidRPr="00A71D88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1875</w:t>
            </w:r>
            <w:r w:rsidRPr="00A71D88">
              <w:rPr>
                <w:rFonts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cs="Times New Roman"/>
                <w:bCs/>
                <w:sz w:val="24"/>
                <w:szCs w:val="24"/>
              </w:rPr>
              <w:t>О лицензировании деятельности в области оказания услуг связи</w:t>
            </w:r>
            <w:r w:rsidRPr="00A71D88">
              <w:rPr>
                <w:rFonts w:cs="Times New Roman"/>
                <w:bCs/>
                <w:sz w:val="24"/>
                <w:szCs w:val="24"/>
              </w:rPr>
              <w:t>» участник закупки до</w:t>
            </w:r>
            <w:r w:rsidR="000D7072">
              <w:rPr>
                <w:rFonts w:cs="Times New Roman"/>
                <w:bCs/>
                <w:sz w:val="24"/>
                <w:szCs w:val="24"/>
              </w:rPr>
              <w:t>лжен иметь действующую лицензию на услуги связи по предоставлению каналов связи.</w:t>
            </w:r>
          </w:p>
        </w:tc>
      </w:tr>
      <w:tr w:rsidR="005D5FEC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5D5FEC" w:rsidRPr="00A23493" w:rsidRDefault="005D5A0D" w:rsidP="00A23493">
            <w:pPr>
              <w:pStyle w:val="a3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A2349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5D5A0D">
              <w:rPr>
                <w:b/>
                <w:bCs/>
                <w:sz w:val="24"/>
                <w:szCs w:val="24"/>
              </w:rPr>
              <w:t>Требования к сроку и (или) объему предоставления гарантий качества услуг</w:t>
            </w:r>
          </w:p>
        </w:tc>
      </w:tr>
      <w:tr w:rsidR="005D5FEC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0D" w:rsidRPr="008C0452" w:rsidRDefault="005D5A0D" w:rsidP="005D5A0D">
            <w:pPr>
              <w:rPr>
                <w:bCs/>
                <w:sz w:val="24"/>
                <w:szCs w:val="24"/>
              </w:rPr>
            </w:pPr>
            <w:r w:rsidRPr="008C0452">
              <w:rPr>
                <w:bCs/>
                <w:sz w:val="24"/>
                <w:szCs w:val="24"/>
              </w:rPr>
              <w:t xml:space="preserve">– услуга должна предоставляться 24 часа в сутки, 7 дней в неделю в течение всего срока оказания услуг (для проведения ремонтных и профилактических работ возможно прекращение предоставления услуг не более чем на 4 часа в течение месяца); </w:t>
            </w:r>
          </w:p>
          <w:p w:rsidR="005D5A0D" w:rsidRPr="008C0452" w:rsidRDefault="005D5A0D" w:rsidP="005D5A0D">
            <w:pPr>
              <w:rPr>
                <w:bCs/>
                <w:sz w:val="24"/>
                <w:szCs w:val="24"/>
              </w:rPr>
            </w:pPr>
            <w:r w:rsidRPr="008C0452">
              <w:rPr>
                <w:bCs/>
                <w:sz w:val="24"/>
                <w:szCs w:val="24"/>
              </w:rPr>
              <w:t>– совокупная доступность (работоспособность) сетей и оборудования узлов оператора, задействованных в предоставлении услуги, должна составлять не менее 99,5% в месяц;</w:t>
            </w:r>
          </w:p>
          <w:p w:rsidR="005D5FEC" w:rsidRPr="00F73930" w:rsidRDefault="005D5A0D" w:rsidP="005D5A0D">
            <w:pPr>
              <w:pStyle w:val="a3"/>
              <w:shd w:val="clear" w:color="auto" w:fill="FFFFFF"/>
              <w:suppressAutoHyphens/>
              <w:ind w:left="0" w:firstLine="601"/>
              <w:rPr>
                <w:sz w:val="24"/>
                <w:szCs w:val="24"/>
              </w:rPr>
            </w:pPr>
            <w:r w:rsidRPr="008C0452">
              <w:rPr>
                <w:bCs/>
                <w:sz w:val="24"/>
                <w:szCs w:val="24"/>
              </w:rPr>
              <w:t>– гарантированная оговоренная скорость передачи данных</w:t>
            </w:r>
          </w:p>
        </w:tc>
      </w:tr>
      <w:tr w:rsidR="00BD223A" w:rsidRPr="00787EF7" w:rsidTr="00BD223A">
        <w:tc>
          <w:tcPr>
            <w:tcW w:w="9639" w:type="dxa"/>
            <w:shd w:val="clear" w:color="auto" w:fill="CCFFFF"/>
          </w:tcPr>
          <w:p w:rsidR="00BD223A" w:rsidRPr="00BD223A" w:rsidRDefault="00BD223A" w:rsidP="00BD223A">
            <w:pPr>
              <w:pStyle w:val="a3"/>
              <w:numPr>
                <w:ilvl w:val="0"/>
                <w:numId w:val="48"/>
              </w:num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D223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Порядок сдачи и приемки результатов услуг</w:t>
            </w:r>
            <w:r w:rsidRPr="00BD22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223A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99" w:rsidRDefault="00FA2099" w:rsidP="00FA2099">
            <w:pPr>
              <w:ind w:firstLine="284"/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Исполнитель, не позднее 5 рабочих дней </w:t>
            </w:r>
            <w:proofErr w:type="gramStart"/>
            <w: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с даты заключения</w:t>
            </w:r>
            <w:proofErr w:type="gramEnd"/>
            <w: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Контракта, обязан предоставить расчёт стоимости услуг за месяц по форме Приложения № 1 к Техническому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lastRenderedPageBreak/>
              <w:t>заданию.</w:t>
            </w:r>
          </w:p>
          <w:p w:rsidR="00FA2099" w:rsidRDefault="00FA2099" w:rsidP="00FA2099">
            <w:pPr>
              <w:ind w:firstLine="284"/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Исполнитель, не позднее 5 (пятого) числа месяца, следующего за месяцем, в котором оказаны Услуги (за Услуги, оказанные в декабре 202</w:t>
            </w:r>
            <w:r w:rsidR="007D63A9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года – не позднее 23.12.202</w:t>
            </w:r>
            <w:r w:rsidR="007D63A9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6</w:t>
            </w:r>
            <w:r w:rsidR="005B6139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, за Услуги, оказанные в декабре 2027 года – не позднее 23.12.2027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), обязан оформить и передать Заказчику </w:t>
            </w:r>
            <w:r w:rsidR="000219CD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акт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оказанны</w:t>
            </w:r>
            <w:r w:rsidR="000219CD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х услуг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(по форме Исполнителя) за календарный месяц с указанием объемов оказанных Услуг.</w:t>
            </w:r>
            <w:proofErr w:type="gramEnd"/>
            <w: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Указанный Акт предоставляется Заказчику в двух экземплярах, подписанных Исполнителем.</w:t>
            </w:r>
          </w:p>
          <w:p w:rsidR="00FA2099" w:rsidRDefault="00FA2099" w:rsidP="00FA2099">
            <w:pPr>
              <w:ind w:firstLine="56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2B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Государственный заказчик с помощью программы «1С: Бухгалтерия» формирует, подписывает Акт </w:t>
            </w:r>
            <w:r>
              <w:rPr>
                <w:rFonts w:eastAsia="Droid Sans" w:cs="Times New Roman"/>
                <w:bCs/>
                <w:kern w:val="2"/>
                <w:sz w:val="24"/>
                <w:szCs w:val="24"/>
              </w:rPr>
              <w:t>приемки товаров, работ услуг</w:t>
            </w:r>
            <w:r w:rsidRPr="00E52B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(по форме Приложения №</w:t>
            </w:r>
            <w:r w:rsidR="000219C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 Техническому заданию) </w:t>
            </w:r>
            <w:r w:rsidRPr="00E52B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направляет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помощью электронной почты </w:t>
            </w:r>
            <w:r w:rsidRPr="00E52B5E">
              <w:rPr>
                <w:rFonts w:eastAsia="Times New Roman" w:cs="Times New Roman"/>
                <w:sz w:val="24"/>
                <w:szCs w:val="24"/>
                <w:lang w:eastAsia="ru-RU"/>
              </w:rPr>
              <w:t>на подписание Поставщику. Поставщик в срок, не превышающий 2 (Два) рабочих дня, передает подписанный со сво</w:t>
            </w:r>
            <w:r w:rsidR="000219CD">
              <w:rPr>
                <w:rFonts w:eastAsia="Times New Roman" w:cs="Times New Roman"/>
                <w:sz w:val="24"/>
                <w:szCs w:val="24"/>
                <w:lang w:eastAsia="ru-RU"/>
              </w:rPr>
              <w:t>ей</w:t>
            </w:r>
            <w:bookmarkStart w:id="0" w:name="_GoBack"/>
            <w:bookmarkEnd w:id="0"/>
            <w:r w:rsidRPr="00E52B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стороны Акт Государственному заказчику.</w:t>
            </w:r>
          </w:p>
          <w:p w:rsidR="00FA2099" w:rsidRPr="007D7288" w:rsidRDefault="00FA2099" w:rsidP="00FA2099">
            <w:pPr>
              <w:ind w:firstLine="56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5CC">
              <w:rPr>
                <w:rFonts w:eastAsia="Times New Roman" w:cs="Times New Roman"/>
                <w:sz w:val="24"/>
                <w:szCs w:val="24"/>
                <w:lang w:eastAsia="ru-RU"/>
              </w:rPr>
              <w:t>Оригинал Акта, подписанный Поставщиком, в двух экземплярах направляется Заказчику в течение 10 (десяти) рабочих дней.</w:t>
            </w:r>
          </w:p>
          <w:p w:rsidR="00FA2099" w:rsidRDefault="00FA2099" w:rsidP="00FA2099">
            <w:pPr>
              <w:ind w:firstLine="284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Заказчик в течение 10 (десяти) рабочих дней с даты получения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закрывающих документов на оказанные услуги (по форме Исполнителя)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, проверив объем и качество оказанных Услуг, обязан возвратить Исполнителю подписанные вторые экземпляры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закрывающих документов на оказанные услуги (по форме Исполнителя)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оказанных Услуг, либо в тот же срок направить мотивированный отказ от приемки оказанных Услуг, с изложением причин отказа и выявленных недостатков.</w:t>
            </w:r>
            <w:proofErr w:type="gramEnd"/>
          </w:p>
          <w:p w:rsidR="00FA2099" w:rsidRDefault="00FA2099" w:rsidP="00FA2099">
            <w:pPr>
              <w:ind w:firstLine="284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В случае мотивированного отказа Заказчика, сторонами в двухдневный срок составляется двусторонний акт с перечнем необходимых доработок и сроков их выполнения. Исполнитель обязан в сроки указанные в двухстороннем акте провести необходимые доработки без дополнительной оплаты при условии, что они не выходят за пределы требований, предусмотренных Контрактом и повторно представить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закрывающие документы на оказанные услуги (по форме Исполнителя)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 в срок, указанный в двухстороннем акте.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Заказчик в течение 2 (двух) рабочих дней со дня повторного предъявления оказанных услуг вправе либо принять оказанные услуги, подписав представленные Исполнителем </w:t>
            </w:r>
            <w:r w:rsidRPr="007B3DD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закрывающи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е</w:t>
            </w:r>
            <w:r w:rsidRPr="007B3DD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документ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ы</w:t>
            </w:r>
            <w:r w:rsidRPr="007B3DD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на оказанные услуги (по форме Исполнителя)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, либо отказаться от приемки оказанных услуг, составив повторный мотивированный отказ с указанием перечня выявленных недостатков в объеме, относящемся к исправленным замечаниям, и направить его Исполнителю.</w:t>
            </w:r>
            <w:proofErr w:type="gramEnd"/>
          </w:p>
          <w:p w:rsidR="00FA2099" w:rsidRDefault="00FA2099" w:rsidP="00FA2099">
            <w:pPr>
              <w:ind w:firstLine="284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В случае направления Исполнителю повторного мотивированного отказа оказанные услуги считаются непринятыми, а Заказчик вправе инициировать расторжение контракта в порядке, установленном действующим законодательством Российской Федерации, с применением штрафных санкций, предусмотренных Контрактом.</w:t>
            </w:r>
          </w:p>
          <w:p w:rsidR="00FA2099" w:rsidRDefault="00FA2099" w:rsidP="00FA2099">
            <w:pP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Услуги, предусмотренные Контрактом, считаются оказанными с момента подписания Сторонами </w:t>
            </w:r>
            <w:r w:rsidRPr="007B3DD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закрывающих документов на оказанные услуги (по форме Исполнителя)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5B6139" w:rsidRPr="002516E4" w:rsidRDefault="005B6139" w:rsidP="005B6139">
            <w:pP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Этапы исполнения контракта:</w:t>
            </w:r>
          </w:p>
          <w:p w:rsidR="005B6139" w:rsidRPr="002516E4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Этап 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(</w:t>
            </w:r>
            <w:proofErr w:type="gramStart"/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даты заключения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контракта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по 20.07.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) </w:t>
            </w:r>
          </w:p>
          <w:p w:rsidR="005B6139" w:rsidRPr="002516E4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Этап 2 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(с 01.07.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по 20.08.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2026)</w:t>
            </w:r>
          </w:p>
          <w:p w:rsidR="005B6139" w:rsidRPr="002516E4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Этап 3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(с 01.08.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по 20.09.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</w:p>
          <w:p w:rsidR="005B6139" w:rsidRPr="002516E4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Этап 4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(с 01.09.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по 20.10.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</w:p>
          <w:p w:rsidR="005B6139" w:rsidRPr="002516E4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Этап 5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(с 01.10.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по 20.11.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</w:p>
          <w:p w:rsidR="005B6139" w:rsidRPr="002516E4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Этап 6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(с 01.11.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по 20.12.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</w:p>
          <w:p w:rsidR="005B6139" w:rsidRPr="002516E4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Этап 7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(с 01.12.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по 31.12.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</w:p>
          <w:p w:rsidR="005B6139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Этап 8</w:t>
            </w:r>
            <w:r w:rsidRPr="002516E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(с 01.0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.2027 по 2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.02.2027),</w:t>
            </w:r>
          </w:p>
          <w:p w:rsidR="005B6139" w:rsidRPr="005B6139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Этап 9 (с 01.0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2.2027 по 20</w:t>
            </w: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.03.2027),</w:t>
            </w:r>
          </w:p>
          <w:p w:rsidR="005B6139" w:rsidRPr="003A38AE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Этап 10 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(с 01.03.2027 по 2</w:t>
            </w: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0.04.2027),</w:t>
            </w:r>
          </w:p>
          <w:p w:rsidR="005B6139" w:rsidRPr="003A38AE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Этап 11 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(с 01.04.2027 по 20</w:t>
            </w: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.05.2027),</w:t>
            </w:r>
          </w:p>
          <w:p w:rsidR="005B6139" w:rsidRPr="003A38AE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Этап 12 (с 01.0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5.2027 по 2</w:t>
            </w: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0.06.2027),</w:t>
            </w:r>
          </w:p>
          <w:p w:rsidR="005B6139" w:rsidRPr="003A38AE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Этап 13 (с 01.0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.2027 по 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.07.2027),</w:t>
            </w:r>
          </w:p>
          <w:p w:rsidR="005B6139" w:rsidRPr="003A38AE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Этап 14 (с 01.0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.2027 по 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.08.2027),</w:t>
            </w:r>
          </w:p>
          <w:p w:rsidR="005B6139" w:rsidRPr="003A38AE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Этап 15 (с 01.0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.2027 по 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.09.2027),</w:t>
            </w:r>
          </w:p>
          <w:p w:rsidR="005B6139" w:rsidRPr="003A38AE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Этап 16 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(с 01.09</w:t>
            </w: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.2027 по 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.10.2027),</w:t>
            </w:r>
          </w:p>
          <w:p w:rsidR="005B6139" w:rsidRPr="003A38AE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Этап 17 (с 01.1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0.2027 по 2</w:t>
            </w: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0.11.2027),</w:t>
            </w:r>
          </w:p>
          <w:p w:rsidR="005B6139" w:rsidRPr="003A38AE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Этап 18 (с 01.1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.2027 по 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20.12.2027),</w:t>
            </w:r>
          </w:p>
          <w:p w:rsidR="005B6139" w:rsidRPr="002516E4" w:rsidRDefault="005B6139" w:rsidP="005B6139">
            <w:pPr>
              <w:autoSpaceDE w:val="0"/>
              <w:autoSpaceDN w:val="0"/>
              <w:ind w:right="57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3A38AE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Этап 19 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(с 01.12.2027 по 31.12.2027).</w:t>
            </w:r>
          </w:p>
          <w:p w:rsidR="002516E4" w:rsidRPr="002516E4" w:rsidRDefault="002516E4" w:rsidP="00FA2099">
            <w:pP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D5FEC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5D5FEC" w:rsidRPr="00A23493" w:rsidRDefault="00BD223A" w:rsidP="00A23493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  <w:r w:rsidR="00A2349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4B2992" w:rsidRPr="00A2349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Требования по сроку гарантий качества на результаты услуг</w:t>
            </w:r>
          </w:p>
        </w:tc>
      </w:tr>
      <w:tr w:rsidR="005D5FEC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EC" w:rsidRDefault="00D42B44" w:rsidP="00FA2ACE">
            <w:pPr>
              <w:jc w:val="left"/>
              <w:rPr>
                <w:sz w:val="24"/>
                <w:szCs w:val="24"/>
                <w:lang w:eastAsia="ar-SA"/>
              </w:rPr>
            </w:pPr>
            <w:r w:rsidRPr="00D42B44">
              <w:rPr>
                <w:rFonts w:eastAsia="Times New Roman" w:cs="Times New Roman"/>
                <w:bCs/>
                <w:kern w:val="1"/>
                <w:sz w:val="24"/>
                <w:szCs w:val="24"/>
                <w:lang w:eastAsia="ru-RU"/>
              </w:rPr>
              <w:t>Исполнитель гарантирует качественное</w:t>
            </w:r>
            <w:r>
              <w:rPr>
                <w:rFonts w:eastAsia="Calibri" w:cs="Times New Roman"/>
                <w:sz w:val="24"/>
                <w:szCs w:val="24"/>
              </w:rPr>
              <w:t xml:space="preserve"> оказание услуг в соответствии с действующими нормами и правилами, установленными законодательством Российской Федерации. Гарантийные обязательства Исполнителя распространяются на весь период действия </w:t>
            </w:r>
            <w:r w:rsidR="00FA2ACE">
              <w:rPr>
                <w:rFonts w:eastAsia="Calibri" w:cs="Times New Roman"/>
                <w:sz w:val="24"/>
                <w:szCs w:val="24"/>
              </w:rPr>
              <w:t>К</w:t>
            </w:r>
            <w:r>
              <w:rPr>
                <w:rFonts w:eastAsia="Calibri" w:cs="Times New Roman"/>
                <w:sz w:val="24"/>
                <w:szCs w:val="24"/>
              </w:rPr>
              <w:t>онтракта</w:t>
            </w:r>
            <w:r w:rsidR="004B2992" w:rsidRPr="004B2992">
              <w:rPr>
                <w:sz w:val="24"/>
                <w:szCs w:val="24"/>
                <w:lang w:eastAsia="ar-SA"/>
              </w:rPr>
              <w:t>.</w:t>
            </w:r>
          </w:p>
        </w:tc>
      </w:tr>
      <w:tr w:rsidR="005D5FEC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5D5FEC" w:rsidRPr="00A23493" w:rsidRDefault="00BD223A" w:rsidP="00906A68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A2349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4B2992" w:rsidRPr="00A2349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Порядок оплаты</w:t>
            </w:r>
          </w:p>
        </w:tc>
      </w:tr>
      <w:tr w:rsidR="004B2992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6F" w:rsidRDefault="007A6F6F" w:rsidP="007A6F6F">
            <w:pPr>
              <w:ind w:firstLine="567"/>
              <w:rPr>
                <w:sz w:val="24"/>
                <w:szCs w:val="24"/>
              </w:rPr>
            </w:pPr>
            <w:r w:rsidRPr="002935D7">
              <w:rPr>
                <w:sz w:val="24"/>
                <w:szCs w:val="24"/>
              </w:rPr>
              <w:t xml:space="preserve">Оплата осуществляется безналичным путем, в </w:t>
            </w:r>
            <w:r w:rsidRPr="00B144CC">
              <w:rPr>
                <w:sz w:val="24"/>
                <w:szCs w:val="24"/>
              </w:rPr>
              <w:t xml:space="preserve">течение </w:t>
            </w:r>
            <w:r w:rsidR="00813008">
              <w:rPr>
                <w:sz w:val="24"/>
                <w:szCs w:val="24"/>
              </w:rPr>
              <w:t>7</w:t>
            </w:r>
            <w:r w:rsidRPr="00B144CC">
              <w:rPr>
                <w:sz w:val="24"/>
                <w:szCs w:val="24"/>
              </w:rPr>
              <w:t xml:space="preserve"> (</w:t>
            </w:r>
            <w:r w:rsidR="00813008">
              <w:rPr>
                <w:sz w:val="24"/>
                <w:szCs w:val="24"/>
              </w:rPr>
              <w:t>семи</w:t>
            </w:r>
            <w:r w:rsidRPr="002935D7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календарных</w:t>
            </w:r>
            <w:r w:rsidRPr="002935D7">
              <w:rPr>
                <w:sz w:val="24"/>
                <w:szCs w:val="24"/>
              </w:rPr>
              <w:t xml:space="preserve"> дней </w:t>
            </w:r>
            <w:proofErr w:type="gramStart"/>
            <w:r w:rsidRPr="002935D7">
              <w:rPr>
                <w:sz w:val="24"/>
                <w:szCs w:val="24"/>
              </w:rPr>
              <w:t>с даты подписания</w:t>
            </w:r>
            <w:proofErr w:type="gramEnd"/>
            <w:r w:rsidRPr="002935D7">
              <w:rPr>
                <w:sz w:val="24"/>
                <w:szCs w:val="24"/>
              </w:rPr>
              <w:t xml:space="preserve"> </w:t>
            </w:r>
            <w:r w:rsidRPr="007B3DD4">
              <w:rPr>
                <w:sz w:val="24"/>
                <w:szCs w:val="24"/>
              </w:rPr>
              <w:t xml:space="preserve">закрывающих документов на оказанные услуги (по форме Исполнителя) </w:t>
            </w:r>
            <w:r w:rsidRPr="002935D7">
              <w:rPr>
                <w:sz w:val="24"/>
                <w:szCs w:val="24"/>
              </w:rPr>
              <w:t>обеими сторонами и предоставления счета, счета – фактуры. Док</w:t>
            </w:r>
            <w:r>
              <w:rPr>
                <w:sz w:val="24"/>
                <w:szCs w:val="24"/>
              </w:rPr>
              <w:t>у</w:t>
            </w:r>
            <w:r w:rsidR="006D301C">
              <w:rPr>
                <w:sz w:val="24"/>
                <w:szCs w:val="24"/>
              </w:rPr>
              <w:t xml:space="preserve">менты на оплату за декабрь </w:t>
            </w:r>
            <w:r w:rsidR="0033519B">
              <w:rPr>
                <w:sz w:val="24"/>
                <w:szCs w:val="24"/>
              </w:rPr>
              <w:t>2026</w:t>
            </w:r>
            <w:r w:rsidRPr="002935D7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Исполнитель</w:t>
            </w:r>
            <w:r w:rsidRPr="002935D7">
              <w:rPr>
                <w:sz w:val="24"/>
                <w:szCs w:val="24"/>
              </w:rPr>
              <w:t xml:space="preserve"> предоставляе</w:t>
            </w:r>
            <w:r>
              <w:rPr>
                <w:sz w:val="24"/>
                <w:szCs w:val="24"/>
              </w:rPr>
              <w:t>т Абоненту не позднее 23.12.</w:t>
            </w:r>
            <w:r w:rsidR="0033519B">
              <w:rPr>
                <w:sz w:val="24"/>
                <w:szCs w:val="24"/>
              </w:rPr>
              <w:t>2026</w:t>
            </w:r>
            <w:r w:rsidRPr="002935D7">
              <w:rPr>
                <w:sz w:val="24"/>
                <w:szCs w:val="24"/>
              </w:rPr>
              <w:t xml:space="preserve">. </w:t>
            </w:r>
            <w:r w:rsidR="005B6139" w:rsidRPr="002935D7">
              <w:rPr>
                <w:sz w:val="24"/>
                <w:szCs w:val="24"/>
              </w:rPr>
              <w:t>Док</w:t>
            </w:r>
            <w:r w:rsidR="005B6139">
              <w:rPr>
                <w:sz w:val="24"/>
                <w:szCs w:val="24"/>
              </w:rPr>
              <w:t>ументы на оплату за декабрь 2027</w:t>
            </w:r>
            <w:r w:rsidR="005B6139" w:rsidRPr="002935D7">
              <w:rPr>
                <w:sz w:val="24"/>
                <w:szCs w:val="24"/>
              </w:rPr>
              <w:t xml:space="preserve"> г. </w:t>
            </w:r>
            <w:r w:rsidR="005B6139">
              <w:rPr>
                <w:sz w:val="24"/>
                <w:szCs w:val="24"/>
              </w:rPr>
              <w:t>Исполнитель</w:t>
            </w:r>
            <w:r w:rsidR="005B6139" w:rsidRPr="002935D7">
              <w:rPr>
                <w:sz w:val="24"/>
                <w:szCs w:val="24"/>
              </w:rPr>
              <w:t xml:space="preserve"> предоставляе</w:t>
            </w:r>
            <w:r w:rsidR="005B6139">
              <w:rPr>
                <w:sz w:val="24"/>
                <w:szCs w:val="24"/>
              </w:rPr>
              <w:t xml:space="preserve">т Абоненту не позднее 23.12.2027. </w:t>
            </w:r>
            <w:r w:rsidRPr="002935D7">
              <w:rPr>
                <w:sz w:val="24"/>
                <w:szCs w:val="24"/>
              </w:rPr>
              <w:t>Дата оплаты считается, дата списания денежных сре</w:t>
            </w:r>
            <w:proofErr w:type="gramStart"/>
            <w:r w:rsidRPr="002935D7">
              <w:rPr>
                <w:sz w:val="24"/>
                <w:szCs w:val="24"/>
              </w:rPr>
              <w:t>дств с л</w:t>
            </w:r>
            <w:proofErr w:type="gramEnd"/>
            <w:r w:rsidRPr="002935D7">
              <w:rPr>
                <w:sz w:val="24"/>
                <w:szCs w:val="24"/>
              </w:rPr>
              <w:t>ицевого счета Государственного заказчика.</w:t>
            </w:r>
            <w:r>
              <w:rPr>
                <w:sz w:val="24"/>
                <w:szCs w:val="24"/>
              </w:rPr>
              <w:t xml:space="preserve"> </w:t>
            </w:r>
          </w:p>
          <w:p w:rsidR="004B2992" w:rsidRDefault="007A6F6F" w:rsidP="00D96468">
            <w:pPr>
              <w:ind w:firstLine="567"/>
              <w:rPr>
                <w:sz w:val="24"/>
                <w:szCs w:val="24"/>
              </w:rPr>
            </w:pPr>
            <w:r w:rsidRPr="000D2F3D">
              <w:rPr>
                <w:sz w:val="24"/>
                <w:szCs w:val="24"/>
              </w:rPr>
              <w:t xml:space="preserve">Оплата услуг, оказанных Исполнителем в </w:t>
            </w:r>
            <w:r>
              <w:rPr>
                <w:sz w:val="24"/>
                <w:szCs w:val="24"/>
              </w:rPr>
              <w:t>декабре</w:t>
            </w:r>
            <w:r w:rsidRPr="000D2F3D">
              <w:rPr>
                <w:sz w:val="24"/>
                <w:szCs w:val="24"/>
              </w:rPr>
              <w:t xml:space="preserve"> </w:t>
            </w:r>
            <w:r w:rsidR="0033519B">
              <w:rPr>
                <w:sz w:val="24"/>
                <w:szCs w:val="24"/>
              </w:rPr>
              <w:t>2026</w:t>
            </w:r>
            <w:r w:rsidRPr="000D2F3D">
              <w:rPr>
                <w:sz w:val="24"/>
                <w:szCs w:val="24"/>
              </w:rPr>
              <w:t xml:space="preserve"> года, производится Государственным заказчиком не </w:t>
            </w:r>
            <w:proofErr w:type="gramStart"/>
            <w:r w:rsidRPr="000D2F3D">
              <w:rPr>
                <w:sz w:val="24"/>
                <w:szCs w:val="24"/>
              </w:rPr>
              <w:t>позднее</w:t>
            </w:r>
            <w:proofErr w:type="gramEnd"/>
            <w:r w:rsidRPr="000D2F3D">
              <w:rPr>
                <w:sz w:val="24"/>
                <w:szCs w:val="24"/>
              </w:rPr>
              <w:t xml:space="preserve"> чем за один рабочий день до окончания </w:t>
            </w:r>
            <w:r w:rsidR="0033519B">
              <w:rPr>
                <w:sz w:val="24"/>
                <w:szCs w:val="24"/>
              </w:rPr>
              <w:t>2026</w:t>
            </w:r>
            <w:r w:rsidRPr="000D2F3D">
              <w:rPr>
                <w:sz w:val="24"/>
                <w:szCs w:val="24"/>
              </w:rPr>
              <w:t xml:space="preserve"> финансового года, в пределах лимитов бюджетных обязательств, доведенных до Государственного заказчика на указанный финансовый год.</w:t>
            </w:r>
          </w:p>
          <w:p w:rsidR="005B6139" w:rsidRDefault="005B6139" w:rsidP="005B6139">
            <w:pPr>
              <w:ind w:firstLine="567"/>
              <w:rPr>
                <w:sz w:val="24"/>
                <w:szCs w:val="24"/>
              </w:rPr>
            </w:pPr>
            <w:r w:rsidRPr="000D2F3D">
              <w:rPr>
                <w:sz w:val="24"/>
                <w:szCs w:val="24"/>
              </w:rPr>
              <w:t xml:space="preserve">Оплата услуг, оказанных Исполнителем в </w:t>
            </w:r>
            <w:r>
              <w:rPr>
                <w:sz w:val="24"/>
                <w:szCs w:val="24"/>
              </w:rPr>
              <w:t>декабре</w:t>
            </w:r>
            <w:r w:rsidRPr="000D2F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2027</w:t>
            </w:r>
            <w:r w:rsidRPr="000D2F3D">
              <w:rPr>
                <w:sz w:val="24"/>
                <w:szCs w:val="24"/>
              </w:rPr>
              <w:t xml:space="preserve"> года, производится Государственным заказчиком не </w:t>
            </w:r>
            <w:proofErr w:type="gramStart"/>
            <w:r w:rsidRPr="000D2F3D">
              <w:rPr>
                <w:sz w:val="24"/>
                <w:szCs w:val="24"/>
              </w:rPr>
              <w:t>позднее</w:t>
            </w:r>
            <w:proofErr w:type="gramEnd"/>
            <w:r w:rsidRPr="000D2F3D">
              <w:rPr>
                <w:sz w:val="24"/>
                <w:szCs w:val="24"/>
              </w:rPr>
              <w:t xml:space="preserve"> чем за один рабочий день до окончания </w:t>
            </w:r>
            <w:r>
              <w:rPr>
                <w:sz w:val="24"/>
                <w:szCs w:val="24"/>
              </w:rPr>
              <w:t>2027</w:t>
            </w:r>
            <w:r w:rsidRPr="000D2F3D">
              <w:rPr>
                <w:sz w:val="24"/>
                <w:szCs w:val="24"/>
              </w:rPr>
              <w:t xml:space="preserve"> финансового года, в пределах лимитов бюджетных обязательств, доведенных до Государственного заказчика на указанный финансовый год.</w:t>
            </w:r>
          </w:p>
        </w:tc>
      </w:tr>
      <w:tr w:rsidR="007A6F6F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7A6F6F" w:rsidRDefault="007A6F6F" w:rsidP="0081300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10. Ответственность сторон</w:t>
            </w:r>
          </w:p>
        </w:tc>
      </w:tr>
      <w:tr w:rsidR="007A6F6F" w:rsidTr="007A6F6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1FF" w:rsidRPr="00A7432D" w:rsidRDefault="009421FF" w:rsidP="009421FF">
            <w:pPr>
              <w:suppressAutoHyphens/>
              <w:rPr>
                <w:bCs/>
                <w:sz w:val="24"/>
                <w:szCs w:val="24"/>
              </w:rPr>
            </w:pPr>
            <w:r w:rsidRPr="00A7432D">
              <w:rPr>
                <w:bCs/>
                <w:sz w:val="24"/>
                <w:szCs w:val="24"/>
              </w:rPr>
              <w:t>За неисполнение или ненадлежащее исполнение своих обязательств по  Государственному контракту Стороны несут ответственность в соответствии с действующим законодательством Российской Федерации.</w:t>
            </w:r>
          </w:p>
          <w:p w:rsidR="009421FF" w:rsidRPr="00A7432D" w:rsidRDefault="009421FF" w:rsidP="009421FF">
            <w:pPr>
              <w:suppressAutoHyphens/>
              <w:rPr>
                <w:bCs/>
                <w:sz w:val="24"/>
                <w:szCs w:val="24"/>
              </w:rPr>
            </w:pPr>
            <w:proofErr w:type="gramStart"/>
            <w:r w:rsidRPr="00A7432D">
              <w:rPr>
                <w:bCs/>
                <w:sz w:val="24"/>
                <w:szCs w:val="24"/>
              </w:rPr>
              <w:t>Размер неустоек (пени, штрафа) 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</w:t>
            </w:r>
            <w:proofErr w:type="gramEnd"/>
            <w:r w:rsidRPr="00A7432D">
              <w:rPr>
                <w:bCs/>
                <w:sz w:val="24"/>
                <w:szCs w:val="24"/>
              </w:rPr>
              <w:t xml:space="preserve">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      </w:r>
          </w:p>
          <w:p w:rsidR="009421FF" w:rsidRPr="00A7432D" w:rsidRDefault="009421FF" w:rsidP="009421FF">
            <w:pPr>
              <w:suppressAutoHyphens/>
              <w:rPr>
                <w:bCs/>
                <w:sz w:val="24"/>
                <w:szCs w:val="24"/>
              </w:rPr>
            </w:pPr>
            <w:r w:rsidRPr="00A7432D">
              <w:rPr>
                <w:bCs/>
                <w:sz w:val="24"/>
                <w:szCs w:val="24"/>
              </w:rPr>
              <w:t>Выплата неустоек (штрафов, пеней) не освобождает Стороны от исполнения обязательств по настоящему  Государственному контракту.</w:t>
            </w:r>
          </w:p>
          <w:p w:rsidR="009421FF" w:rsidRPr="00A7432D" w:rsidRDefault="009421FF" w:rsidP="009421FF">
            <w:pPr>
              <w:suppressAutoHyphens/>
              <w:rPr>
                <w:bCs/>
                <w:sz w:val="24"/>
                <w:szCs w:val="24"/>
              </w:rPr>
            </w:pPr>
            <w:r w:rsidRPr="00A7432D">
              <w:rPr>
                <w:bCs/>
                <w:sz w:val="24"/>
                <w:szCs w:val="24"/>
              </w:rPr>
              <w:t>Неустойка (штрафы, пени) должна быть перечислена одной Стороной по письменному запросу другой Стороны в течение 10 (десяти) календарных дней со дня получения такого запроса.</w:t>
            </w:r>
          </w:p>
          <w:p w:rsidR="009421FF" w:rsidRPr="00A7432D" w:rsidRDefault="009421FF" w:rsidP="009421FF">
            <w:pPr>
              <w:suppressAutoHyphens/>
              <w:rPr>
                <w:bCs/>
                <w:sz w:val="24"/>
                <w:szCs w:val="24"/>
              </w:rPr>
            </w:pPr>
            <w:r w:rsidRPr="00A7432D">
              <w:rPr>
                <w:bCs/>
                <w:sz w:val="24"/>
                <w:szCs w:val="24"/>
              </w:rPr>
      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 Государственным контрактом, произошло вследствие непреодолимой силы или по вине другой Стороны.</w:t>
            </w:r>
          </w:p>
          <w:p w:rsidR="009421FF" w:rsidRPr="00A7432D" w:rsidRDefault="009421FF" w:rsidP="009421FF">
            <w:pPr>
              <w:suppressAutoHyphens/>
              <w:rPr>
                <w:bCs/>
                <w:sz w:val="24"/>
                <w:szCs w:val="24"/>
              </w:rPr>
            </w:pPr>
            <w:r w:rsidRPr="00A7432D">
              <w:rPr>
                <w:bCs/>
                <w:sz w:val="24"/>
                <w:szCs w:val="24"/>
              </w:rPr>
              <w:t>Любые споры, не урегулированные во внесудебном порядке, разрешаются судом (арбитражным судом) по месту нахождения Межрегионального филиала ФКУ «ЦОКР» в г. Санкт-Петербург.</w:t>
            </w:r>
          </w:p>
          <w:p w:rsidR="009421FF" w:rsidRPr="00A7432D" w:rsidRDefault="009421FF" w:rsidP="009421FF">
            <w:pPr>
              <w:suppressAutoHyphens/>
              <w:rPr>
                <w:bCs/>
                <w:sz w:val="24"/>
                <w:szCs w:val="24"/>
              </w:rPr>
            </w:pPr>
            <w:r w:rsidRPr="00A7432D">
              <w:rPr>
                <w:bCs/>
                <w:sz w:val="24"/>
                <w:szCs w:val="24"/>
              </w:rPr>
              <w:lastRenderedPageBreak/>
              <w:t xml:space="preserve">До передачи спора на разрешение суда Стороны примут меры к его урегулированию в претензионном порядке. Претензия должна быть рассмотрена и по ней должен быть дан письменный ответ по существу Стороной, которой адресована претензия, в срок не позднее 10 (десяти) рабочих дней </w:t>
            </w:r>
            <w:proofErr w:type="gramStart"/>
            <w:r w:rsidRPr="00A7432D">
              <w:rPr>
                <w:bCs/>
                <w:sz w:val="24"/>
                <w:szCs w:val="24"/>
              </w:rPr>
              <w:t>с даты</w:t>
            </w:r>
            <w:proofErr w:type="gramEnd"/>
            <w:r w:rsidRPr="00A7432D">
              <w:rPr>
                <w:bCs/>
                <w:sz w:val="24"/>
                <w:szCs w:val="24"/>
              </w:rPr>
              <w:t xml:space="preserve"> ее получения.</w:t>
            </w:r>
          </w:p>
          <w:p w:rsidR="009421FF" w:rsidRPr="00A7432D" w:rsidRDefault="009421FF" w:rsidP="009421FF">
            <w:pPr>
              <w:suppressAutoHyphens/>
              <w:rPr>
                <w:bCs/>
                <w:sz w:val="24"/>
                <w:szCs w:val="24"/>
              </w:rPr>
            </w:pPr>
            <w:r w:rsidRPr="00A7432D">
              <w:rPr>
                <w:bCs/>
                <w:sz w:val="24"/>
                <w:szCs w:val="24"/>
              </w:rPr>
              <w:t>Изменение условий  Государственного контракта  не допускается, за исключением их изменения в случаях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7A6F6F" w:rsidRPr="0035173D" w:rsidRDefault="009421FF" w:rsidP="009421FF">
            <w:pPr>
              <w:ind w:firstLine="743"/>
              <w:rPr>
                <w:sz w:val="24"/>
                <w:szCs w:val="24"/>
              </w:rPr>
            </w:pPr>
            <w:r w:rsidRPr="00A7432D">
              <w:rPr>
                <w:bCs/>
                <w:sz w:val="24"/>
                <w:szCs w:val="24"/>
              </w:rPr>
              <w:t>Расторжение Контракта допускается по соглашению Сторон, решению суда, в случае одностороннего отказа Стороны  Государственного контракта  от исполнения  Государственного контракта  в соответствии с гражданским законодательством Российской Федерации</w:t>
            </w:r>
          </w:p>
        </w:tc>
      </w:tr>
      <w:tr w:rsidR="007A6F6F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7A6F6F" w:rsidRPr="007B3DD4" w:rsidRDefault="007A6F6F" w:rsidP="0081300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11. </w:t>
            </w:r>
            <w:r w:rsidRPr="00A7210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действия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 порядок расторжения контракта</w:t>
            </w:r>
          </w:p>
        </w:tc>
      </w:tr>
      <w:tr w:rsidR="007A6F6F" w:rsidTr="007A6F6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6F" w:rsidRPr="007B3DD4" w:rsidRDefault="00FA2099" w:rsidP="00813008">
            <w:pPr>
              <w:pStyle w:val="af4"/>
              <w:spacing w:line="240" w:lineRule="auto"/>
              <w:ind w:firstLine="709"/>
              <w:rPr>
                <w:rFonts w:ascii="Times New Roman" w:eastAsia="Arial Unicode MS" w:hAnsi="Times New Roman" w:cstheme="minorBidi"/>
                <w:szCs w:val="24"/>
                <w:lang w:eastAsia="ar-SA"/>
              </w:rPr>
            </w:pPr>
            <w:r w:rsidRPr="007B3DD4">
              <w:rPr>
                <w:rFonts w:ascii="Times New Roman" w:eastAsia="Arial Unicode MS" w:hAnsi="Times New Roman" w:cstheme="minorBidi"/>
                <w:szCs w:val="24"/>
                <w:lang w:eastAsia="ar-SA"/>
              </w:rPr>
              <w:t>Контра</w:t>
            </w:r>
            <w:proofErr w:type="gramStart"/>
            <w:r w:rsidRPr="007B3DD4">
              <w:rPr>
                <w:rFonts w:ascii="Times New Roman" w:eastAsia="Arial Unicode MS" w:hAnsi="Times New Roman" w:cstheme="minorBidi"/>
                <w:szCs w:val="24"/>
                <w:lang w:eastAsia="ar-SA"/>
              </w:rPr>
              <w:t>кт вст</w:t>
            </w:r>
            <w:proofErr w:type="gramEnd"/>
            <w:r w:rsidRPr="007B3DD4">
              <w:rPr>
                <w:rFonts w:ascii="Times New Roman" w:eastAsia="Arial Unicode MS" w:hAnsi="Times New Roman" w:cstheme="minorBidi"/>
                <w:szCs w:val="24"/>
                <w:lang w:eastAsia="ar-SA"/>
              </w:rPr>
              <w:t>упа</w:t>
            </w:r>
            <w:r>
              <w:rPr>
                <w:rFonts w:ascii="Times New Roman" w:eastAsia="Arial Unicode MS" w:hAnsi="Times New Roman" w:cstheme="minorBidi"/>
                <w:szCs w:val="24"/>
                <w:lang w:eastAsia="ar-SA"/>
              </w:rPr>
              <w:t>ет в силу с даты его подписания сторонами.</w:t>
            </w:r>
          </w:p>
          <w:p w:rsidR="007A6F6F" w:rsidRPr="007B3DD4" w:rsidRDefault="007A6F6F" w:rsidP="00813008">
            <w:pPr>
              <w:pStyle w:val="af4"/>
              <w:spacing w:line="240" w:lineRule="auto"/>
              <w:ind w:firstLine="709"/>
              <w:rPr>
                <w:rFonts w:ascii="Times New Roman" w:eastAsia="Arial Unicode MS" w:hAnsi="Times New Roman" w:cstheme="minorBidi"/>
                <w:szCs w:val="24"/>
                <w:lang w:eastAsia="ar-SA"/>
              </w:rPr>
            </w:pPr>
            <w:r w:rsidRPr="007B3DD4">
              <w:rPr>
                <w:rFonts w:ascii="Times New Roman" w:eastAsia="Arial Unicode MS" w:hAnsi="Times New Roman" w:cstheme="minorBidi"/>
                <w:szCs w:val="24"/>
                <w:lang w:eastAsia="ar-SA"/>
              </w:rPr>
              <w:t>Контракт действует по 31.12.</w:t>
            </w:r>
            <w:r w:rsidR="0033519B">
              <w:rPr>
                <w:rFonts w:ascii="Times New Roman" w:eastAsia="Arial Unicode MS" w:hAnsi="Times New Roman" w:cstheme="minorBidi"/>
                <w:szCs w:val="24"/>
                <w:lang w:eastAsia="ar-SA"/>
              </w:rPr>
              <w:t>202</w:t>
            </w:r>
            <w:r w:rsidR="005B6139">
              <w:rPr>
                <w:rFonts w:ascii="Times New Roman" w:eastAsia="Arial Unicode MS" w:hAnsi="Times New Roman" w:cstheme="minorBidi"/>
                <w:szCs w:val="24"/>
                <w:lang w:eastAsia="ar-SA"/>
              </w:rPr>
              <w:t>7</w:t>
            </w:r>
            <w:r w:rsidRPr="007B3DD4">
              <w:rPr>
                <w:rFonts w:ascii="Times New Roman" w:eastAsia="Arial Unicode MS" w:hAnsi="Times New Roman" w:cstheme="minorBidi"/>
                <w:szCs w:val="24"/>
                <w:lang w:eastAsia="ar-SA"/>
              </w:rPr>
              <w:t xml:space="preserve"> включительно. Истечение срока действия Контракта не освобождает Стороны от исполнения обязательств, возникших в период действия Контракта, а также от ответственности за его нарушение.</w:t>
            </w:r>
          </w:p>
          <w:p w:rsidR="007A6F6F" w:rsidRPr="007B3DD4" w:rsidRDefault="007A6F6F" w:rsidP="00813008">
            <w:pPr>
              <w:pStyle w:val="af4"/>
              <w:spacing w:line="240" w:lineRule="auto"/>
              <w:ind w:firstLine="709"/>
              <w:rPr>
                <w:rFonts w:ascii="Times New Roman" w:eastAsia="Arial Unicode MS" w:hAnsi="Times New Roman" w:cstheme="minorBidi"/>
                <w:szCs w:val="24"/>
                <w:lang w:eastAsia="ar-SA"/>
              </w:rPr>
            </w:pPr>
            <w:r w:rsidRPr="007B3DD4">
              <w:rPr>
                <w:rFonts w:ascii="Times New Roman" w:eastAsia="Arial Unicode MS" w:hAnsi="Times New Roman" w:cstheme="minorBidi"/>
                <w:szCs w:val="24"/>
                <w:lang w:eastAsia="ar-SA"/>
              </w:rPr>
              <w:t>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</w:t>
            </w:r>
            <w:r>
              <w:rPr>
                <w:rFonts w:ascii="Times New Roman" w:eastAsia="Arial Unicode MS" w:hAnsi="Times New Roman" w:cstheme="minorBidi"/>
                <w:szCs w:val="24"/>
                <w:lang w:eastAsia="ar-SA"/>
              </w:rPr>
              <w:t xml:space="preserve"> гражданским законодательством.</w:t>
            </w:r>
          </w:p>
        </w:tc>
      </w:tr>
      <w:tr w:rsidR="00906A68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06A68" w:rsidRPr="00A23493" w:rsidRDefault="00BD223A" w:rsidP="007A6F6F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A6F6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06A6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906A68" w:rsidRPr="00906A6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Иные требования к услугам и условиям их выполнения по усмотрению заказчика</w:t>
            </w:r>
          </w:p>
        </w:tc>
      </w:tr>
      <w:tr w:rsidR="00906A68" w:rsidTr="00BD223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6F" w:rsidRPr="00D8228F" w:rsidRDefault="007A6F6F" w:rsidP="007A6F6F">
            <w:pPr>
              <w:tabs>
                <w:tab w:val="left" w:pos="0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 w:rsidRPr="00D8228F">
              <w:rPr>
                <w:rFonts w:eastAsia="Arial Unicode MS"/>
                <w:sz w:val="24"/>
                <w:szCs w:val="24"/>
                <w:lang w:eastAsia="ar-SA"/>
              </w:rPr>
              <w:t>Недоступность канала в связи с профилактическими работами должна быть согласована с Получателем и Государственным заказчиком не менее чем за 48 часов до предполагаемых перерывов предоставления сервиса.</w:t>
            </w:r>
          </w:p>
          <w:p w:rsidR="007A6F6F" w:rsidRPr="00D8228F" w:rsidRDefault="007A6F6F" w:rsidP="007A6F6F">
            <w:pPr>
              <w:tabs>
                <w:tab w:val="left" w:pos="0"/>
              </w:tabs>
              <w:suppressAutoHyphens/>
              <w:ind w:firstLine="0"/>
              <w:rPr>
                <w:rFonts w:eastAsia="Arial Unicode MS"/>
                <w:sz w:val="24"/>
                <w:szCs w:val="24"/>
                <w:lang w:eastAsia="ar-SA"/>
              </w:rPr>
            </w:pPr>
            <w:r w:rsidRPr="00D8228F">
              <w:rPr>
                <w:rFonts w:eastAsia="Arial Unicode MS"/>
                <w:sz w:val="24"/>
                <w:szCs w:val="24"/>
                <w:lang w:eastAsia="ar-SA"/>
              </w:rPr>
              <w:t>Скорость передачи данных по цифровому каналу должна быть не менее 50 Мбит/</w:t>
            </w:r>
            <w:proofErr w:type="gramStart"/>
            <w:r w:rsidRPr="00D8228F">
              <w:rPr>
                <w:rFonts w:eastAsia="Arial Unicode MS"/>
                <w:sz w:val="24"/>
                <w:szCs w:val="24"/>
                <w:lang w:eastAsia="ar-SA"/>
              </w:rPr>
              <w:t>с</w:t>
            </w:r>
            <w:proofErr w:type="gramEnd"/>
            <w:r w:rsidRPr="00D8228F">
              <w:rPr>
                <w:rFonts w:eastAsia="Arial Unicode MS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D8228F">
              <w:rPr>
                <w:rFonts w:eastAsia="Arial Unicode MS"/>
                <w:sz w:val="24"/>
                <w:szCs w:val="24"/>
                <w:lang w:eastAsia="ar-SA"/>
              </w:rPr>
              <w:t>без</w:t>
            </w:r>
            <w:proofErr w:type="gramEnd"/>
            <w:r w:rsidRPr="00D8228F">
              <w:rPr>
                <w:rFonts w:eastAsia="Arial Unicode MS"/>
                <w:sz w:val="24"/>
                <w:szCs w:val="24"/>
                <w:lang w:eastAsia="ar-SA"/>
              </w:rPr>
              <w:t xml:space="preserve"> ограничения трафика.</w:t>
            </w:r>
          </w:p>
          <w:p w:rsidR="007A6F6F" w:rsidRPr="00D8228F" w:rsidRDefault="007A6F6F" w:rsidP="007A6F6F">
            <w:pPr>
              <w:tabs>
                <w:tab w:val="left" w:pos="0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 w:rsidRPr="00D8228F">
              <w:rPr>
                <w:rFonts w:eastAsia="Arial Unicode MS"/>
                <w:sz w:val="24"/>
                <w:szCs w:val="24"/>
                <w:lang w:eastAsia="ar-SA"/>
              </w:rPr>
              <w:t>Задержка распространения пакетов должна составлять не более 150 миллисекунд.</w:t>
            </w:r>
          </w:p>
          <w:p w:rsidR="007A6F6F" w:rsidRPr="00D8228F" w:rsidRDefault="007A6F6F" w:rsidP="007A6F6F">
            <w:pPr>
              <w:tabs>
                <w:tab w:val="left" w:pos="0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 w:rsidRPr="00D8228F">
              <w:rPr>
                <w:rFonts w:eastAsia="Arial Unicode MS"/>
                <w:sz w:val="24"/>
                <w:szCs w:val="24"/>
                <w:lang w:eastAsia="ar-SA"/>
              </w:rPr>
              <w:t>Исполнитель должен обеспечивать круглосуточное дежурство службы технической поддержки и мониторинга за работоспособностью канала связи, осуществлять прием заявок на восстановление работоспособности.</w:t>
            </w:r>
          </w:p>
          <w:p w:rsidR="007A6F6F" w:rsidRPr="00D8228F" w:rsidRDefault="007A6F6F" w:rsidP="007A6F6F">
            <w:pPr>
              <w:tabs>
                <w:tab w:val="left" w:pos="0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 w:rsidRPr="00D8228F">
              <w:rPr>
                <w:rFonts w:eastAsia="Arial Unicode MS"/>
                <w:sz w:val="24"/>
                <w:szCs w:val="24"/>
                <w:lang w:eastAsia="ar-SA"/>
              </w:rPr>
              <w:t>При размещен</w:t>
            </w:r>
            <w:r>
              <w:rPr>
                <w:rFonts w:eastAsia="Arial Unicode MS"/>
                <w:sz w:val="24"/>
                <w:szCs w:val="24"/>
                <w:lang w:eastAsia="ar-SA"/>
              </w:rPr>
              <w:t xml:space="preserve">ии оборудования Исполнителя на </w:t>
            </w:r>
            <w:r w:rsidRPr="00D8228F">
              <w:rPr>
                <w:rFonts w:eastAsia="Arial Unicode MS"/>
                <w:sz w:val="24"/>
                <w:szCs w:val="24"/>
                <w:lang w:eastAsia="ar-SA"/>
              </w:rPr>
              <w:t>территории точек доступа, данное оборудование должно передаваться Исполнителем Государственному заказчику в безвозмездное пользование и числиться на балансе Исполнителя.</w:t>
            </w:r>
          </w:p>
          <w:p w:rsidR="007A6F6F" w:rsidRPr="00D8228F" w:rsidRDefault="007A6F6F" w:rsidP="007A6F6F">
            <w:pPr>
              <w:tabs>
                <w:tab w:val="left" w:pos="0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 w:rsidRPr="00D8228F">
              <w:rPr>
                <w:rFonts w:eastAsia="Arial Unicode MS"/>
                <w:sz w:val="24"/>
                <w:szCs w:val="24"/>
                <w:lang w:eastAsia="ar-SA"/>
              </w:rPr>
              <w:t xml:space="preserve">Граница ответственности за канал связи должна проходить в точках подключения канала связи к оборудованию Получателя и </w:t>
            </w:r>
            <w:proofErr w:type="spellStart"/>
            <w:r w:rsidR="006148B1" w:rsidRPr="006148B1">
              <w:rPr>
                <w:rFonts w:eastAsia="Arial Unicode MS" w:cs="Arial Unicode MS"/>
                <w:sz w:val="24"/>
                <w:szCs w:val="24"/>
                <w:lang w:eastAsia="ar-SA"/>
              </w:rPr>
              <w:t>Северо</w:t>
            </w:r>
            <w:proofErr w:type="spellEnd"/>
            <w:r w:rsidR="006148B1" w:rsidRPr="006148B1">
              <w:rPr>
                <w:rFonts w:eastAsia="Arial Unicode MS" w:cs="Arial Unicode MS"/>
                <w:sz w:val="24"/>
                <w:szCs w:val="24"/>
                <w:lang w:eastAsia="ar-SA"/>
              </w:rPr>
              <w:t xml:space="preserve"> – Западным главным управлением Центрального банка Российской Федерации</w:t>
            </w:r>
          </w:p>
          <w:p w:rsidR="007A6F6F" w:rsidRDefault="007A6F6F" w:rsidP="008732AE">
            <w:pPr>
              <w:tabs>
                <w:tab w:val="left" w:pos="0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 w:rsidRPr="00D8228F">
              <w:rPr>
                <w:rFonts w:eastAsia="Arial Unicode MS"/>
                <w:sz w:val="24"/>
                <w:szCs w:val="24"/>
                <w:lang w:eastAsia="ar-SA"/>
              </w:rPr>
              <w:t>Согласование с собственником зданий проекта по прокладке кабеля до точки доступа находится в зо</w:t>
            </w:r>
            <w:r>
              <w:rPr>
                <w:rFonts w:eastAsia="Arial Unicode MS"/>
                <w:sz w:val="24"/>
                <w:szCs w:val="24"/>
                <w:lang w:eastAsia="ar-SA"/>
              </w:rPr>
              <w:t>не ответственности Исполнителя.</w:t>
            </w:r>
          </w:p>
          <w:p w:rsidR="008732AE" w:rsidRDefault="00515BBD" w:rsidP="008732AE">
            <w:pPr>
              <w:ind w:firstLine="743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>Г</w:t>
            </w:r>
            <w:r w:rsidR="00906A68" w:rsidRPr="008C0452">
              <w:rPr>
                <w:bCs/>
                <w:sz w:val="24"/>
                <w:szCs w:val="24"/>
              </w:rPr>
              <w:t xml:space="preserve">осударственный заказчик не должен нести никаких дополнительных расходов по оказанию услуг, в том числе расходов на приобретение и подключение дополнительного оборудования, подключение </w:t>
            </w:r>
            <w:r w:rsidR="00906A68" w:rsidRPr="006148B1">
              <w:rPr>
                <w:bCs/>
                <w:sz w:val="24"/>
                <w:szCs w:val="24"/>
              </w:rPr>
              <w:t>канала.</w:t>
            </w:r>
          </w:p>
          <w:p w:rsidR="008732AE" w:rsidRDefault="00906A68" w:rsidP="008732AE">
            <w:pPr>
              <w:ind w:firstLine="743"/>
              <w:rPr>
                <w:sz w:val="24"/>
                <w:szCs w:val="24"/>
                <w:lang w:eastAsia="ar-SA"/>
              </w:rPr>
            </w:pPr>
            <w:r w:rsidRPr="006148B1">
              <w:rPr>
                <w:rFonts w:eastAsia="Droid Sans" w:cs="Times New Roman"/>
                <w:kern w:val="1"/>
                <w:sz w:val="24"/>
                <w:szCs w:val="24"/>
              </w:rPr>
              <w:t>В случае причинения материального ущерба имуществу Получателя и третьих лиц по вине Исполнителя, последний обязан устранить нанесенный ущерб за свой счет в согласованные с Государственным заказчиком, Пол</w:t>
            </w:r>
            <w:r w:rsidR="008732AE">
              <w:rPr>
                <w:rFonts w:eastAsia="Droid Sans" w:cs="Times New Roman"/>
                <w:kern w:val="1"/>
                <w:sz w:val="24"/>
                <w:szCs w:val="24"/>
              </w:rPr>
              <w:t>учателем, третьими лицами сроки.</w:t>
            </w:r>
          </w:p>
          <w:p w:rsidR="00EF2E19" w:rsidRDefault="00EF2E19" w:rsidP="00CB792F">
            <w:pPr>
              <w:ind w:firstLine="743"/>
              <w:rPr>
                <w:sz w:val="24"/>
                <w:szCs w:val="24"/>
                <w:lang w:eastAsia="ar-SA"/>
              </w:rPr>
            </w:pPr>
          </w:p>
        </w:tc>
      </w:tr>
      <w:tr w:rsidR="001E47E3" w:rsidRPr="00787EF7" w:rsidTr="001E47E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1E47E3" w:rsidRPr="001E47E3" w:rsidRDefault="001E47E3" w:rsidP="001E47E3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1E47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13. Дополнительная информация</w:t>
            </w:r>
          </w:p>
        </w:tc>
      </w:tr>
      <w:tr w:rsidR="001E47E3" w:rsidRPr="00BF4C0B" w:rsidTr="001E47E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7E3" w:rsidRPr="001E47E3" w:rsidRDefault="001E47E3" w:rsidP="001E47E3">
            <w:pPr>
              <w:tabs>
                <w:tab w:val="left" w:pos="0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 w:rsidRPr="001E47E3">
              <w:rPr>
                <w:rFonts w:eastAsia="Arial Unicode MS"/>
                <w:sz w:val="24"/>
                <w:szCs w:val="24"/>
                <w:lang w:eastAsia="ar-SA"/>
              </w:rPr>
              <w:t xml:space="preserve">Администратор закупочного мероприятия: </w:t>
            </w:r>
          </w:p>
          <w:p w:rsidR="001E47E3" w:rsidRPr="001E47E3" w:rsidRDefault="00B000A4" w:rsidP="001E47E3">
            <w:pPr>
              <w:tabs>
                <w:tab w:val="left" w:pos="0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Манаенкова Мария Сергеевна</w:t>
            </w:r>
            <w:r w:rsidR="001E47E3" w:rsidRPr="001E47E3">
              <w:rPr>
                <w:rFonts w:eastAsia="Arial Unicode MS"/>
                <w:sz w:val="24"/>
                <w:szCs w:val="24"/>
                <w:lang w:eastAsia="ar-SA"/>
              </w:rPr>
              <w:t xml:space="preserve"> –  </w:t>
            </w:r>
            <w:r>
              <w:rPr>
                <w:rFonts w:eastAsia="Arial Unicode MS"/>
                <w:sz w:val="24"/>
                <w:szCs w:val="24"/>
                <w:lang w:eastAsia="ar-SA"/>
              </w:rPr>
              <w:t xml:space="preserve">ведущий инженер </w:t>
            </w:r>
            <w:r w:rsidR="001E47E3" w:rsidRPr="001E47E3">
              <w:rPr>
                <w:rFonts w:eastAsia="Arial Unicode MS"/>
                <w:sz w:val="24"/>
                <w:szCs w:val="24"/>
                <w:lang w:eastAsia="ar-SA"/>
              </w:rPr>
              <w:t>отдела обеспечения</w:t>
            </w:r>
            <w:r>
              <w:rPr>
                <w:rFonts w:eastAsia="Arial Unicode MS"/>
                <w:sz w:val="24"/>
                <w:szCs w:val="24"/>
                <w:lang w:eastAsia="ar-SA"/>
              </w:rPr>
              <w:t xml:space="preserve"> средствами связи и защиты информации</w:t>
            </w:r>
            <w:r w:rsidR="001E47E3" w:rsidRPr="001E47E3">
              <w:rPr>
                <w:rFonts w:eastAsia="Arial Unicode MS"/>
                <w:sz w:val="24"/>
                <w:szCs w:val="24"/>
                <w:lang w:eastAsia="ar-SA"/>
              </w:rPr>
              <w:t>;</w:t>
            </w:r>
          </w:p>
          <w:p w:rsidR="001E47E3" w:rsidRPr="001E47E3" w:rsidRDefault="001E47E3" w:rsidP="001E47E3">
            <w:pPr>
              <w:tabs>
                <w:tab w:val="left" w:pos="0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 w:rsidRPr="001E47E3">
              <w:rPr>
                <w:rFonts w:eastAsia="Arial Unicode MS"/>
                <w:sz w:val="24"/>
                <w:szCs w:val="24"/>
                <w:lang w:eastAsia="ar-SA"/>
              </w:rPr>
              <w:t>рабочий телефон: 8 (812)- 6792246 доб.355</w:t>
            </w:r>
            <w:r w:rsidR="00B000A4">
              <w:rPr>
                <w:rFonts w:eastAsia="Arial Unicode MS"/>
                <w:sz w:val="24"/>
                <w:szCs w:val="24"/>
                <w:lang w:eastAsia="ar-SA"/>
              </w:rPr>
              <w:t>5</w:t>
            </w:r>
            <w:r w:rsidRPr="001E47E3">
              <w:rPr>
                <w:rFonts w:eastAsia="Arial Unicode MS"/>
                <w:sz w:val="24"/>
                <w:szCs w:val="24"/>
                <w:lang w:eastAsia="ar-SA"/>
              </w:rPr>
              <w:t xml:space="preserve">; эл. почта: </w:t>
            </w:r>
            <w:proofErr w:type="spellStart"/>
            <w:r w:rsidR="00B000A4">
              <w:rPr>
                <w:rFonts w:eastAsia="Arial Unicode MS"/>
                <w:sz w:val="24"/>
                <w:szCs w:val="24"/>
                <w:lang w:val="en-US" w:eastAsia="ar-SA"/>
              </w:rPr>
              <w:t>mmanaenkova</w:t>
            </w:r>
            <w:proofErr w:type="spellEnd"/>
            <w:r w:rsidRPr="001E47E3">
              <w:rPr>
                <w:rFonts w:eastAsia="Arial Unicode MS"/>
                <w:sz w:val="24"/>
                <w:szCs w:val="24"/>
                <w:lang w:eastAsia="ar-SA"/>
              </w:rPr>
              <w:t>@roskazna.ru</w:t>
            </w:r>
          </w:p>
          <w:p w:rsidR="001E47E3" w:rsidRPr="001E47E3" w:rsidRDefault="001E47E3" w:rsidP="001E47E3">
            <w:pPr>
              <w:tabs>
                <w:tab w:val="left" w:pos="0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</w:p>
          <w:p w:rsidR="001E47E3" w:rsidRPr="001E47E3" w:rsidRDefault="001E47E3" w:rsidP="001E47E3">
            <w:pPr>
              <w:tabs>
                <w:tab w:val="left" w:pos="0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 w:rsidRPr="001E47E3">
              <w:rPr>
                <w:rFonts w:eastAsia="Arial Unicode MS"/>
                <w:sz w:val="24"/>
                <w:szCs w:val="24"/>
                <w:lang w:eastAsia="ar-SA"/>
              </w:rPr>
              <w:t>Требования по заполнению первичных платежных документов (счет, счет-фактура, товарная накладная или УПД):</w:t>
            </w:r>
          </w:p>
          <w:p w:rsidR="001E47E3" w:rsidRPr="001E47E3" w:rsidRDefault="001E47E3" w:rsidP="001E47E3">
            <w:pPr>
              <w:tabs>
                <w:tab w:val="left" w:pos="0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 w:rsidRPr="001E47E3">
              <w:rPr>
                <w:rFonts w:eastAsia="Arial Unicode MS"/>
                <w:sz w:val="24"/>
                <w:szCs w:val="24"/>
                <w:lang w:eastAsia="ar-SA"/>
              </w:rPr>
              <w:t xml:space="preserve">1. Заказчик (Покупатель): ФКУ "ЦОКР" ИНН 7709895509 КПП 770901001, 109240, </w:t>
            </w:r>
            <w:r w:rsidRPr="001E47E3">
              <w:rPr>
                <w:rFonts w:eastAsia="Arial Unicode MS"/>
                <w:sz w:val="24"/>
                <w:szCs w:val="24"/>
                <w:lang w:eastAsia="ar-SA"/>
              </w:rPr>
              <w:lastRenderedPageBreak/>
              <w:t>Москва, Площадь Славянская, д. 4, стр. 1,4;</w:t>
            </w:r>
          </w:p>
          <w:p w:rsidR="001E47E3" w:rsidRPr="001E47E3" w:rsidRDefault="001E47E3" w:rsidP="001E47E3">
            <w:pPr>
              <w:tabs>
                <w:tab w:val="left" w:pos="0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 w:rsidRPr="001E47E3">
              <w:rPr>
                <w:rFonts w:eastAsia="Arial Unicode MS"/>
                <w:sz w:val="24"/>
                <w:szCs w:val="24"/>
                <w:lang w:eastAsia="ar-SA"/>
              </w:rPr>
              <w:t xml:space="preserve">2. Плательщик: </w:t>
            </w:r>
            <w:r w:rsidR="009421FF" w:rsidRPr="009421FF">
              <w:rPr>
                <w:rFonts w:eastAsia="Arial Unicode MS"/>
                <w:sz w:val="24"/>
                <w:szCs w:val="24"/>
                <w:lang w:eastAsia="ar-SA"/>
              </w:rPr>
              <w:t>Межрегиональный филиал ФКУ «ЦОКР» в г. Санкт-Петербурге, ИНН 7709895509 КПП 780143001, № счета 03211643000000013225 в ОКЦ №1 ВОЛГО-ВЯТСКОЕ ГУ БАНКА РОССИИ/УФК по Нижегородской области, г. Нижний Новгород, БИК 012202102, К/</w:t>
            </w:r>
            <w:proofErr w:type="spellStart"/>
            <w:r w:rsidR="009421FF" w:rsidRPr="009421FF">
              <w:rPr>
                <w:rFonts w:eastAsia="Arial Unicode MS"/>
                <w:sz w:val="24"/>
                <w:szCs w:val="24"/>
                <w:lang w:eastAsia="ar-SA"/>
              </w:rPr>
              <w:t>сч</w:t>
            </w:r>
            <w:proofErr w:type="spellEnd"/>
            <w:r w:rsidR="009421FF" w:rsidRPr="009421FF">
              <w:rPr>
                <w:rFonts w:eastAsia="Arial Unicode MS"/>
                <w:sz w:val="24"/>
                <w:szCs w:val="24"/>
                <w:lang w:eastAsia="ar-SA"/>
              </w:rPr>
              <w:t xml:space="preserve"> 40102810745370000024, 199406, Санкт-Петербург, проспект Малый В.О., дом 64, корпус 2;</w:t>
            </w:r>
            <w:r w:rsidRPr="001E47E3">
              <w:rPr>
                <w:rFonts w:eastAsia="Arial Unicode MS"/>
                <w:sz w:val="24"/>
                <w:szCs w:val="24"/>
                <w:lang w:eastAsia="ar-SA"/>
              </w:rPr>
              <w:t>;</w:t>
            </w:r>
          </w:p>
          <w:p w:rsidR="001E47E3" w:rsidRPr="001E47E3" w:rsidRDefault="001E47E3" w:rsidP="001E47E3">
            <w:pPr>
              <w:tabs>
                <w:tab w:val="left" w:pos="0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 w:rsidRPr="001E47E3">
              <w:rPr>
                <w:rFonts w:eastAsia="Arial Unicode MS"/>
                <w:sz w:val="24"/>
                <w:szCs w:val="24"/>
                <w:lang w:eastAsia="ar-SA"/>
              </w:rPr>
              <w:t>3. Грузополучатель:  Межрегиональный филиал Федерального казенного учреждения «Центр по обеспечению деятельности Казначейства России» в г. Санкт-Петербурге.</w:t>
            </w:r>
          </w:p>
        </w:tc>
      </w:tr>
      <w:tr w:rsidR="001E47E3" w:rsidRPr="007E6205" w:rsidTr="001E47E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1E47E3" w:rsidRPr="001E47E3" w:rsidRDefault="001E47E3" w:rsidP="001E47E3">
            <w:pPr>
              <w:tabs>
                <w:tab w:val="left" w:pos="0"/>
              </w:tabs>
              <w:suppressAutoHyphens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1E47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1E47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 Приложения</w:t>
            </w:r>
          </w:p>
        </w:tc>
      </w:tr>
      <w:tr w:rsidR="001E47E3" w:rsidRPr="007E6205" w:rsidTr="001E47E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2F" w:rsidRDefault="00CB792F" w:rsidP="00CB792F">
            <w:pPr>
              <w:tabs>
                <w:tab w:val="left" w:pos="0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 xml:space="preserve">Приложение №1 </w:t>
            </w:r>
            <w:r w:rsidRPr="001E47E3">
              <w:rPr>
                <w:rFonts w:eastAsia="Arial Unicode MS"/>
                <w:sz w:val="24"/>
                <w:szCs w:val="24"/>
                <w:lang w:eastAsia="ar-SA"/>
              </w:rPr>
              <w:t>к Техническому заданию</w:t>
            </w:r>
            <w:r>
              <w:rPr>
                <w:rFonts w:eastAsia="Arial Unicode MS"/>
                <w:sz w:val="24"/>
                <w:szCs w:val="24"/>
                <w:lang w:eastAsia="ar-SA"/>
              </w:rPr>
              <w:t xml:space="preserve"> – Расчет стоимости</w:t>
            </w:r>
          </w:p>
          <w:p w:rsidR="00F909C4" w:rsidRPr="001E47E3" w:rsidRDefault="00F909C4" w:rsidP="003A6B3D">
            <w:pPr>
              <w:tabs>
                <w:tab w:val="left" w:pos="0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 xml:space="preserve">Приложение №2 Акт </w:t>
            </w:r>
            <w:r w:rsidR="003A6B3D" w:rsidRPr="003A6B3D">
              <w:rPr>
                <w:rFonts w:eastAsia="Arial Unicode MS"/>
                <w:sz w:val="24"/>
                <w:szCs w:val="24"/>
                <w:lang w:eastAsia="ar-SA"/>
              </w:rPr>
              <w:t>приемки товаров, работ, услуг</w:t>
            </w:r>
          </w:p>
        </w:tc>
      </w:tr>
    </w:tbl>
    <w:p w:rsidR="001079BF" w:rsidRDefault="001079BF">
      <w:pPr>
        <w:spacing w:after="200" w:line="276" w:lineRule="auto"/>
        <w:ind w:firstLine="0"/>
        <w:jc w:val="left"/>
      </w:pPr>
      <w:r>
        <w:br w:type="page"/>
      </w:r>
    </w:p>
    <w:p w:rsidR="00A173B9" w:rsidRPr="007D63A9" w:rsidRDefault="001079BF" w:rsidP="001079BF">
      <w:pPr>
        <w:ind w:firstLine="0"/>
        <w:jc w:val="right"/>
        <w:rPr>
          <w:rFonts w:eastAsia="Arial Unicode MS"/>
          <w:sz w:val="24"/>
          <w:szCs w:val="24"/>
          <w:lang w:eastAsia="ar-SA"/>
        </w:rPr>
      </w:pPr>
      <w:r w:rsidRPr="007D63A9">
        <w:rPr>
          <w:rFonts w:eastAsia="Arial Unicode MS"/>
          <w:sz w:val="24"/>
          <w:szCs w:val="24"/>
          <w:lang w:eastAsia="ar-SA"/>
        </w:rPr>
        <w:lastRenderedPageBreak/>
        <w:t>Приложение № 1</w:t>
      </w:r>
    </w:p>
    <w:p w:rsidR="001079BF" w:rsidRPr="007D63A9" w:rsidRDefault="001079BF" w:rsidP="001079BF">
      <w:pPr>
        <w:ind w:firstLine="0"/>
        <w:jc w:val="right"/>
        <w:rPr>
          <w:rFonts w:eastAsia="Arial Unicode MS"/>
          <w:sz w:val="24"/>
          <w:szCs w:val="24"/>
          <w:lang w:eastAsia="ar-SA"/>
        </w:rPr>
      </w:pPr>
      <w:r w:rsidRPr="007D63A9">
        <w:rPr>
          <w:rFonts w:eastAsia="Arial Unicode MS"/>
          <w:sz w:val="24"/>
          <w:szCs w:val="24"/>
          <w:lang w:eastAsia="ar-SA"/>
        </w:rPr>
        <w:t>к Техническому заданию</w:t>
      </w:r>
    </w:p>
    <w:p w:rsidR="001079BF" w:rsidRPr="007D63A9" w:rsidRDefault="001079BF" w:rsidP="001079BF">
      <w:pPr>
        <w:ind w:firstLine="0"/>
        <w:jc w:val="right"/>
        <w:rPr>
          <w:rFonts w:eastAsia="Arial Unicode MS"/>
          <w:sz w:val="24"/>
          <w:szCs w:val="24"/>
          <w:lang w:eastAsia="ar-SA"/>
        </w:rPr>
      </w:pPr>
    </w:p>
    <w:p w:rsidR="001079BF" w:rsidRPr="007D63A9" w:rsidRDefault="001079BF" w:rsidP="001079BF">
      <w:pPr>
        <w:ind w:firstLine="0"/>
        <w:jc w:val="center"/>
        <w:rPr>
          <w:rFonts w:eastAsia="Arial Unicode MS"/>
          <w:sz w:val="24"/>
          <w:szCs w:val="24"/>
          <w:lang w:eastAsia="ar-SA"/>
        </w:rPr>
      </w:pPr>
      <w:r w:rsidRPr="007D63A9">
        <w:rPr>
          <w:rFonts w:eastAsia="Arial Unicode MS"/>
          <w:sz w:val="24"/>
          <w:szCs w:val="24"/>
          <w:lang w:eastAsia="ar-SA"/>
        </w:rPr>
        <w:t>РАСЧЁТ СТОИМОСТИ</w:t>
      </w:r>
    </w:p>
    <w:p w:rsidR="001079BF" w:rsidRPr="007D63A9" w:rsidRDefault="001079BF" w:rsidP="001079BF">
      <w:pPr>
        <w:ind w:firstLine="0"/>
        <w:jc w:val="center"/>
        <w:rPr>
          <w:rFonts w:eastAsia="Arial Unicode MS"/>
          <w:sz w:val="24"/>
          <w:szCs w:val="24"/>
          <w:lang w:eastAsia="ar-SA"/>
        </w:rPr>
      </w:pPr>
      <w:r w:rsidRPr="007D63A9">
        <w:rPr>
          <w:rFonts w:eastAsia="Arial Unicode MS"/>
          <w:sz w:val="24"/>
          <w:szCs w:val="24"/>
          <w:lang w:eastAsia="ar-SA"/>
        </w:rPr>
        <w:t>на оказание услуг по предоставлению цифрового канала связи для нужд Управления Федерального казначейства по г. Санкт-Петербургу.</w:t>
      </w:r>
    </w:p>
    <w:p w:rsidR="001079BF" w:rsidRPr="007D63A9" w:rsidRDefault="001079BF" w:rsidP="001079BF">
      <w:pPr>
        <w:ind w:firstLine="0"/>
        <w:jc w:val="center"/>
        <w:rPr>
          <w:rFonts w:eastAsia="Arial Unicode MS"/>
          <w:sz w:val="24"/>
          <w:szCs w:val="24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6"/>
        <w:gridCol w:w="1410"/>
        <w:gridCol w:w="1134"/>
        <w:gridCol w:w="1855"/>
        <w:gridCol w:w="1547"/>
        <w:gridCol w:w="1276"/>
        <w:gridCol w:w="1951"/>
      </w:tblGrid>
      <w:tr w:rsidR="005B6139" w:rsidRPr="004303EC" w:rsidTr="00DB176F">
        <w:tc>
          <w:tcPr>
            <w:tcW w:w="966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№</w:t>
            </w:r>
            <w:proofErr w:type="gramStart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П</w:t>
            </w:r>
            <w:proofErr w:type="gramEnd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410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Месяц</w:t>
            </w:r>
          </w:p>
        </w:tc>
        <w:tc>
          <w:tcPr>
            <w:tcW w:w="1134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855" w:type="dxa"/>
          </w:tcPr>
          <w:p w:rsidR="005B6139" w:rsidRPr="007D63A9" w:rsidRDefault="005B6139" w:rsidP="00DB176F">
            <w:pPr>
              <w:ind w:firstLine="0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Ед</w:t>
            </w:r>
            <w:proofErr w:type="gramStart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.и</w:t>
            </w:r>
            <w:proofErr w:type="gramEnd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змерения</w:t>
            </w:r>
            <w:proofErr w:type="spellEnd"/>
          </w:p>
        </w:tc>
        <w:tc>
          <w:tcPr>
            <w:tcW w:w="1547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Цена</w:t>
            </w:r>
          </w:p>
        </w:tc>
        <w:tc>
          <w:tcPr>
            <w:tcW w:w="1276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НДС</w:t>
            </w:r>
          </w:p>
        </w:tc>
        <w:tc>
          <w:tcPr>
            <w:tcW w:w="1951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Сумма</w:t>
            </w:r>
          </w:p>
        </w:tc>
      </w:tr>
      <w:tr w:rsidR="005B6139" w:rsidRPr="004303EC" w:rsidTr="00DB176F">
        <w:tc>
          <w:tcPr>
            <w:tcW w:w="966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0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1134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966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0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1134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966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0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1134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966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0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134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966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0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134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966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10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134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966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410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134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966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0" w:type="dxa"/>
          </w:tcPr>
          <w:p w:rsidR="005B6139" w:rsidRPr="00F61A53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1134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966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10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134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966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0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134" w:type="dxa"/>
            <w:vAlign w:val="center"/>
          </w:tcPr>
          <w:p w:rsidR="005B6139" w:rsidRDefault="005B6139" w:rsidP="00DB176F">
            <w:pPr>
              <w:ind w:firstLine="0"/>
              <w:jc w:val="center"/>
            </w:pPr>
            <w:r w:rsidRPr="00F821A0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966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0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1134" w:type="dxa"/>
            <w:vAlign w:val="center"/>
          </w:tcPr>
          <w:p w:rsidR="005B6139" w:rsidRDefault="005B6139" w:rsidP="00DB176F">
            <w:pPr>
              <w:ind w:firstLine="0"/>
              <w:jc w:val="center"/>
            </w:pPr>
            <w:r w:rsidRPr="00F821A0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966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10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134" w:type="dxa"/>
            <w:vAlign w:val="center"/>
          </w:tcPr>
          <w:p w:rsidR="005B6139" w:rsidRDefault="005B6139" w:rsidP="00DB176F">
            <w:pPr>
              <w:ind w:firstLine="0"/>
              <w:jc w:val="center"/>
            </w:pPr>
            <w:r w:rsidRPr="00F821A0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966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0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1134" w:type="dxa"/>
            <w:vAlign w:val="center"/>
          </w:tcPr>
          <w:p w:rsidR="005B6139" w:rsidRDefault="005B6139" w:rsidP="00DB176F">
            <w:pPr>
              <w:ind w:firstLine="0"/>
              <w:jc w:val="center"/>
            </w:pPr>
            <w:r w:rsidRPr="00F821A0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966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10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1134" w:type="dxa"/>
            <w:vAlign w:val="center"/>
          </w:tcPr>
          <w:p w:rsidR="005B6139" w:rsidRDefault="005B6139" w:rsidP="00DB176F">
            <w:pPr>
              <w:ind w:firstLine="0"/>
              <w:jc w:val="center"/>
            </w:pPr>
            <w:r w:rsidRPr="00F821A0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966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410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1134" w:type="dxa"/>
            <w:vAlign w:val="center"/>
          </w:tcPr>
          <w:p w:rsidR="005B6139" w:rsidRDefault="005B6139" w:rsidP="00DB176F">
            <w:pPr>
              <w:ind w:firstLine="0"/>
              <w:jc w:val="center"/>
            </w:pPr>
            <w:r w:rsidRPr="00F821A0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966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410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134" w:type="dxa"/>
            <w:vAlign w:val="center"/>
          </w:tcPr>
          <w:p w:rsidR="005B6139" w:rsidRDefault="005B6139" w:rsidP="00DB176F">
            <w:pPr>
              <w:ind w:firstLine="0"/>
              <w:jc w:val="center"/>
            </w:pPr>
            <w:r w:rsidRPr="00F821A0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966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410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134" w:type="dxa"/>
            <w:vAlign w:val="center"/>
          </w:tcPr>
          <w:p w:rsidR="005B6139" w:rsidRDefault="005B6139" w:rsidP="00DB176F">
            <w:pPr>
              <w:ind w:firstLine="0"/>
              <w:jc w:val="center"/>
            </w:pPr>
            <w:r w:rsidRPr="00F821A0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966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410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134" w:type="dxa"/>
            <w:vAlign w:val="center"/>
          </w:tcPr>
          <w:p w:rsidR="005B6139" w:rsidRDefault="005B6139" w:rsidP="00DB176F">
            <w:pPr>
              <w:ind w:firstLine="0"/>
              <w:jc w:val="center"/>
            </w:pPr>
            <w:r w:rsidRPr="00F821A0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966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410" w:type="dxa"/>
          </w:tcPr>
          <w:p w:rsidR="005B613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134" w:type="dxa"/>
            <w:vAlign w:val="center"/>
          </w:tcPr>
          <w:p w:rsidR="005B6139" w:rsidRDefault="005B6139" w:rsidP="00DB176F">
            <w:pPr>
              <w:ind w:firstLine="0"/>
              <w:jc w:val="center"/>
            </w:pPr>
            <w:r w:rsidRPr="00F821A0">
              <w:rPr>
                <w:rFonts w:eastAsia="Arial Unicode M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Усл.ед</w:t>
            </w:r>
            <w:proofErr w:type="spellEnd"/>
            <w:r w:rsidRPr="003A6B3D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47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5B6139" w:rsidRPr="003A6B3D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5B6139" w:rsidRPr="004303EC" w:rsidTr="00DB176F">
        <w:tc>
          <w:tcPr>
            <w:tcW w:w="8188" w:type="dxa"/>
            <w:gridSpan w:val="6"/>
          </w:tcPr>
          <w:p w:rsidR="005B6139" w:rsidRPr="007D63A9" w:rsidRDefault="005B6139" w:rsidP="00DB176F">
            <w:pPr>
              <w:ind w:firstLine="0"/>
              <w:jc w:val="right"/>
              <w:rPr>
                <w:rFonts w:eastAsia="Arial Unicode MS"/>
                <w:sz w:val="24"/>
                <w:szCs w:val="24"/>
                <w:lang w:eastAsia="ar-SA"/>
              </w:rPr>
            </w:pPr>
            <w:r w:rsidRPr="007D63A9">
              <w:rPr>
                <w:rFonts w:eastAsia="Arial Unicode MS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951" w:type="dxa"/>
          </w:tcPr>
          <w:p w:rsidR="005B6139" w:rsidRPr="007D63A9" w:rsidRDefault="005B6139" w:rsidP="00DB176F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</w:tbl>
    <w:p w:rsidR="001079BF" w:rsidRDefault="001079BF" w:rsidP="001079BF">
      <w:pPr>
        <w:ind w:firstLine="0"/>
        <w:jc w:val="center"/>
        <w:rPr>
          <w:rFonts w:cs="Times New Roman"/>
          <w:szCs w:val="28"/>
          <w:lang w:eastAsia="ru-RU"/>
        </w:rPr>
      </w:pPr>
    </w:p>
    <w:p w:rsidR="001079BF" w:rsidRDefault="001079BF" w:rsidP="001079BF">
      <w:pPr>
        <w:ind w:firstLine="0"/>
        <w:jc w:val="center"/>
        <w:rPr>
          <w:rFonts w:cs="Times New Roman"/>
          <w:szCs w:val="28"/>
          <w:lang w:eastAsia="ru-RU"/>
        </w:rPr>
      </w:pPr>
    </w:p>
    <w:p w:rsidR="001079BF" w:rsidRPr="007D63A9" w:rsidRDefault="001079BF" w:rsidP="001079BF">
      <w:pPr>
        <w:ind w:firstLine="0"/>
        <w:jc w:val="left"/>
        <w:rPr>
          <w:rFonts w:cs="Times New Roman"/>
          <w:szCs w:val="28"/>
          <w:lang w:eastAsia="ru-RU"/>
        </w:rPr>
      </w:pPr>
      <w:r w:rsidRPr="007D63A9">
        <w:rPr>
          <w:rFonts w:cs="Times New Roman"/>
          <w:szCs w:val="28"/>
          <w:lang w:eastAsia="ru-RU"/>
        </w:rPr>
        <w:t>От Исполнителя: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94"/>
        <w:gridCol w:w="3086"/>
        <w:gridCol w:w="294"/>
      </w:tblGrid>
      <w:tr w:rsidR="001079BF" w:rsidRPr="004303EC" w:rsidTr="001079BF">
        <w:tc>
          <w:tcPr>
            <w:tcW w:w="6617" w:type="dxa"/>
            <w:gridSpan w:val="4"/>
            <w:tcBorders>
              <w:bottom w:val="single" w:sz="4" w:space="0" w:color="auto"/>
            </w:tcBorders>
          </w:tcPr>
          <w:p w:rsidR="001079BF" w:rsidRPr="007D63A9" w:rsidRDefault="001079BF" w:rsidP="001079BF">
            <w:pPr>
              <w:ind w:firstLine="0"/>
              <w:jc w:val="left"/>
              <w:rPr>
                <w:rFonts w:cs="Times New Roman"/>
                <w:szCs w:val="28"/>
                <w:lang w:eastAsia="ru-RU"/>
              </w:rPr>
            </w:pPr>
          </w:p>
          <w:p w:rsidR="001079BF" w:rsidRPr="007D63A9" w:rsidRDefault="001079BF" w:rsidP="001079BF">
            <w:pPr>
              <w:ind w:firstLine="0"/>
              <w:jc w:val="left"/>
              <w:rPr>
                <w:rFonts w:cs="Times New Roman"/>
                <w:szCs w:val="28"/>
                <w:lang w:eastAsia="ru-RU"/>
              </w:rPr>
            </w:pPr>
          </w:p>
        </w:tc>
      </w:tr>
      <w:tr w:rsidR="001079BF" w:rsidRPr="004303EC" w:rsidTr="001079BF">
        <w:tc>
          <w:tcPr>
            <w:tcW w:w="6617" w:type="dxa"/>
            <w:gridSpan w:val="4"/>
            <w:tcBorders>
              <w:top w:val="single" w:sz="4" w:space="0" w:color="auto"/>
            </w:tcBorders>
          </w:tcPr>
          <w:p w:rsidR="001079BF" w:rsidRPr="007D63A9" w:rsidRDefault="001079BF" w:rsidP="001079BF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D63A9">
              <w:rPr>
                <w:rFonts w:cs="Times New Roman"/>
                <w:sz w:val="24"/>
                <w:szCs w:val="24"/>
                <w:lang w:eastAsia="ru-RU"/>
              </w:rPr>
              <w:t>(должность)</w:t>
            </w:r>
          </w:p>
        </w:tc>
      </w:tr>
      <w:tr w:rsidR="001079BF" w:rsidRPr="004303EC" w:rsidTr="001079BF">
        <w:tc>
          <w:tcPr>
            <w:tcW w:w="2943" w:type="dxa"/>
            <w:tcBorders>
              <w:bottom w:val="single" w:sz="4" w:space="0" w:color="auto"/>
            </w:tcBorders>
          </w:tcPr>
          <w:p w:rsidR="001079BF" w:rsidRPr="007D63A9" w:rsidRDefault="001079BF" w:rsidP="001079BF">
            <w:pPr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1079BF" w:rsidRPr="007D63A9" w:rsidRDefault="001079BF" w:rsidP="001079BF">
            <w:pPr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1079BF" w:rsidRPr="007D63A9" w:rsidRDefault="001079BF" w:rsidP="001079BF">
            <w:pPr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1079BF" w:rsidRPr="007D63A9" w:rsidRDefault="001079BF" w:rsidP="001079BF">
            <w:pPr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7D63A9">
              <w:rPr>
                <w:rFonts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:rsidR="001079BF" w:rsidRPr="007D63A9" w:rsidRDefault="001079BF" w:rsidP="001079BF">
            <w:pPr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1079BF" w:rsidRPr="007D63A9" w:rsidRDefault="001079BF" w:rsidP="001079BF">
            <w:pPr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1079BF" w:rsidRPr="007D63A9" w:rsidRDefault="001079BF" w:rsidP="001079BF">
            <w:pPr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1079BF" w:rsidRPr="007D63A9" w:rsidRDefault="001079BF" w:rsidP="001079BF">
            <w:pPr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7D63A9">
              <w:rPr>
                <w:rFonts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079BF" w:rsidRPr="004303EC" w:rsidTr="001079BF">
        <w:tc>
          <w:tcPr>
            <w:tcW w:w="2943" w:type="dxa"/>
            <w:tcBorders>
              <w:top w:val="single" w:sz="4" w:space="0" w:color="auto"/>
            </w:tcBorders>
          </w:tcPr>
          <w:p w:rsidR="001079BF" w:rsidRPr="007D63A9" w:rsidRDefault="001079BF" w:rsidP="001079BF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D63A9">
              <w:rPr>
                <w:rFonts w:cs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294" w:type="dxa"/>
          </w:tcPr>
          <w:p w:rsidR="001079BF" w:rsidRPr="007D63A9" w:rsidRDefault="001079BF" w:rsidP="001079BF">
            <w:pPr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</w:tcPr>
          <w:p w:rsidR="001079BF" w:rsidRPr="007D63A9" w:rsidRDefault="001079BF" w:rsidP="001079BF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D63A9">
              <w:rPr>
                <w:rFonts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94" w:type="dxa"/>
          </w:tcPr>
          <w:p w:rsidR="001079BF" w:rsidRPr="007D63A9" w:rsidRDefault="001079BF" w:rsidP="001079BF">
            <w:pPr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1079BF" w:rsidRPr="007D63A9" w:rsidRDefault="001079BF" w:rsidP="001079BF">
      <w:pPr>
        <w:ind w:firstLine="0"/>
        <w:jc w:val="left"/>
        <w:rPr>
          <w:rFonts w:cs="Times New Roman"/>
          <w:sz w:val="24"/>
          <w:szCs w:val="24"/>
          <w:lang w:eastAsia="ru-RU"/>
        </w:rPr>
      </w:pPr>
    </w:p>
    <w:p w:rsidR="001079BF" w:rsidRPr="007D63A9" w:rsidRDefault="001079BF" w:rsidP="001079BF">
      <w:pPr>
        <w:ind w:firstLine="0"/>
        <w:jc w:val="left"/>
        <w:rPr>
          <w:rFonts w:cs="Times New Roman"/>
          <w:sz w:val="24"/>
          <w:szCs w:val="24"/>
          <w:lang w:eastAsia="ru-RU"/>
        </w:rPr>
      </w:pPr>
      <w:r w:rsidRPr="007D63A9">
        <w:rPr>
          <w:rFonts w:cs="Times New Roman"/>
          <w:sz w:val="24"/>
          <w:szCs w:val="24"/>
          <w:lang w:eastAsia="ru-RU"/>
        </w:rPr>
        <w:t>М.П.</w:t>
      </w:r>
    </w:p>
    <w:p w:rsidR="004E6744" w:rsidRDefault="00EF4911" w:rsidP="001079BF">
      <w:pPr>
        <w:ind w:firstLine="0"/>
        <w:jc w:val="right"/>
        <w:rPr>
          <w:sz w:val="24"/>
          <w:szCs w:val="24"/>
        </w:rPr>
      </w:pPr>
      <w:r w:rsidRPr="007D63A9">
        <w:rPr>
          <w:sz w:val="24"/>
          <w:szCs w:val="24"/>
        </w:rPr>
        <w:t>«___»__________202</w:t>
      </w:r>
      <w:r w:rsidR="007D63A9">
        <w:rPr>
          <w:sz w:val="24"/>
          <w:szCs w:val="24"/>
        </w:rPr>
        <w:t>6</w:t>
      </w:r>
      <w:r w:rsidRPr="007D63A9">
        <w:rPr>
          <w:sz w:val="24"/>
          <w:szCs w:val="24"/>
        </w:rPr>
        <w:t>г.</w:t>
      </w:r>
    </w:p>
    <w:p w:rsidR="003A6B3D" w:rsidRDefault="003A6B3D">
      <w:pPr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A6B3D" w:rsidRPr="0056744F" w:rsidRDefault="003A6B3D" w:rsidP="003A6B3D">
      <w:pPr>
        <w:ind w:firstLine="0"/>
        <w:jc w:val="right"/>
        <w:rPr>
          <w:rFonts w:eastAsia="SimSun" w:cs="Times New Roman"/>
          <w:bCs/>
          <w:sz w:val="24"/>
          <w:szCs w:val="24"/>
          <w:lang w:eastAsia="zh-CN"/>
        </w:rPr>
      </w:pPr>
      <w:r w:rsidRPr="0056744F">
        <w:rPr>
          <w:rFonts w:eastAsia="SimSun" w:cs="Times New Roman"/>
          <w:bCs/>
          <w:sz w:val="24"/>
          <w:szCs w:val="24"/>
          <w:lang w:eastAsia="zh-CN"/>
        </w:rPr>
        <w:lastRenderedPageBreak/>
        <w:t xml:space="preserve">Приложение № </w:t>
      </w:r>
      <w:r>
        <w:rPr>
          <w:rFonts w:eastAsia="SimSun" w:cs="Times New Roman"/>
          <w:bCs/>
          <w:sz w:val="24"/>
          <w:szCs w:val="24"/>
          <w:lang w:eastAsia="zh-CN"/>
        </w:rPr>
        <w:t>2</w:t>
      </w:r>
    </w:p>
    <w:p w:rsidR="003A6B3D" w:rsidRPr="0056744F" w:rsidRDefault="003A6B3D" w:rsidP="003A6B3D">
      <w:pPr>
        <w:jc w:val="right"/>
        <w:rPr>
          <w:rFonts w:cs="Times New Roman"/>
          <w:bCs/>
          <w:sz w:val="24"/>
          <w:szCs w:val="24"/>
        </w:rPr>
      </w:pPr>
      <w:r w:rsidRPr="0056744F">
        <w:rPr>
          <w:rFonts w:cs="Times New Roman"/>
          <w:bCs/>
          <w:sz w:val="24"/>
          <w:szCs w:val="24"/>
        </w:rPr>
        <w:t>к Техническому заданию</w:t>
      </w:r>
    </w:p>
    <w:p w:rsidR="003A6B3D" w:rsidRDefault="003A6B3D" w:rsidP="003A6B3D">
      <w:pPr>
        <w:ind w:firstLine="0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 wp14:anchorId="56B936AB" wp14:editId="1A7311F8">
            <wp:extent cx="5217646" cy="6834198"/>
            <wp:effectExtent l="0" t="0" r="254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535" cy="683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744" w:rsidRDefault="004E6744" w:rsidP="004F0D56">
      <w:pPr>
        <w:ind w:firstLine="0"/>
        <w:rPr>
          <w:sz w:val="24"/>
          <w:szCs w:val="24"/>
        </w:rPr>
      </w:pPr>
    </w:p>
    <w:sectPr w:rsidR="004E6744" w:rsidSect="001E47E3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79" w:rsidRDefault="003F3679" w:rsidP="00075368">
      <w:r>
        <w:separator/>
      </w:r>
    </w:p>
  </w:endnote>
  <w:endnote w:type="continuationSeparator" w:id="0">
    <w:p w:rsidR="003F3679" w:rsidRDefault="003F3679" w:rsidP="0007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79" w:rsidRDefault="003F3679" w:rsidP="00075368">
      <w:r>
        <w:separator/>
      </w:r>
    </w:p>
  </w:footnote>
  <w:footnote w:type="continuationSeparator" w:id="0">
    <w:p w:rsidR="003F3679" w:rsidRDefault="003F3679" w:rsidP="00075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6EE1"/>
    <w:multiLevelType w:val="hybridMultilevel"/>
    <w:tmpl w:val="F948EA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97A4C"/>
    <w:multiLevelType w:val="hybridMultilevel"/>
    <w:tmpl w:val="04A80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840E5"/>
    <w:multiLevelType w:val="hybridMultilevel"/>
    <w:tmpl w:val="453C9A70"/>
    <w:lvl w:ilvl="0" w:tplc="DEB097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E226555"/>
    <w:multiLevelType w:val="hybridMultilevel"/>
    <w:tmpl w:val="A9E420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162BB9"/>
    <w:multiLevelType w:val="hybridMultilevel"/>
    <w:tmpl w:val="956AB206"/>
    <w:lvl w:ilvl="0" w:tplc="AB6AAE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5495174"/>
    <w:multiLevelType w:val="hybridMultilevel"/>
    <w:tmpl w:val="42B0D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673A1"/>
    <w:multiLevelType w:val="hybridMultilevel"/>
    <w:tmpl w:val="9010212A"/>
    <w:lvl w:ilvl="0" w:tplc="D37E30E4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7">
    <w:nsid w:val="1E153B48"/>
    <w:multiLevelType w:val="hybridMultilevel"/>
    <w:tmpl w:val="D1206F0C"/>
    <w:lvl w:ilvl="0" w:tplc="1ADE06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96B15"/>
    <w:multiLevelType w:val="hybridMultilevel"/>
    <w:tmpl w:val="BC06EC74"/>
    <w:lvl w:ilvl="0" w:tplc="F0BE40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DA0CA1"/>
    <w:multiLevelType w:val="hybridMultilevel"/>
    <w:tmpl w:val="6D048E52"/>
    <w:lvl w:ilvl="0" w:tplc="B6627C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D2A52"/>
    <w:multiLevelType w:val="hybridMultilevel"/>
    <w:tmpl w:val="9202F9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53464"/>
    <w:multiLevelType w:val="hybridMultilevel"/>
    <w:tmpl w:val="23C816DE"/>
    <w:lvl w:ilvl="0" w:tplc="D37E30E4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1025C"/>
    <w:multiLevelType w:val="hybridMultilevel"/>
    <w:tmpl w:val="542C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13521"/>
    <w:multiLevelType w:val="hybridMultilevel"/>
    <w:tmpl w:val="DA6E3D66"/>
    <w:lvl w:ilvl="0" w:tplc="3C3053F6">
      <w:start w:val="3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4">
    <w:nsid w:val="377A0B5B"/>
    <w:multiLevelType w:val="hybridMultilevel"/>
    <w:tmpl w:val="40C64E2A"/>
    <w:lvl w:ilvl="0" w:tplc="0419000F">
      <w:start w:val="1"/>
      <w:numFmt w:val="decimal"/>
      <w:lvlText w:val="%1."/>
      <w:lvlJc w:val="left"/>
      <w:pPr>
        <w:ind w:left="627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5">
    <w:nsid w:val="3CC87DCC"/>
    <w:multiLevelType w:val="multilevel"/>
    <w:tmpl w:val="84B6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1646DE"/>
    <w:multiLevelType w:val="hybridMultilevel"/>
    <w:tmpl w:val="53BCC572"/>
    <w:lvl w:ilvl="0" w:tplc="00E6BE6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0C330E9"/>
    <w:multiLevelType w:val="multilevel"/>
    <w:tmpl w:val="2BFC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257DC2"/>
    <w:multiLevelType w:val="hybridMultilevel"/>
    <w:tmpl w:val="A8BCB0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63B7762"/>
    <w:multiLevelType w:val="hybridMultilevel"/>
    <w:tmpl w:val="77D0D5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125FE5"/>
    <w:multiLevelType w:val="hybridMultilevel"/>
    <w:tmpl w:val="C9D0E1D0"/>
    <w:lvl w:ilvl="0" w:tplc="70BAEE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D5735E8"/>
    <w:multiLevelType w:val="hybridMultilevel"/>
    <w:tmpl w:val="46A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1098A"/>
    <w:multiLevelType w:val="hybridMultilevel"/>
    <w:tmpl w:val="B300949A"/>
    <w:lvl w:ilvl="0" w:tplc="C80629D2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4F1467D5"/>
    <w:multiLevelType w:val="hybridMultilevel"/>
    <w:tmpl w:val="50C02584"/>
    <w:lvl w:ilvl="0" w:tplc="1ADE0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152BE7"/>
    <w:multiLevelType w:val="hybridMultilevel"/>
    <w:tmpl w:val="CCFC72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5">
    <w:nsid w:val="4F647D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51A859AE"/>
    <w:multiLevelType w:val="hybridMultilevel"/>
    <w:tmpl w:val="4E4AE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2C173EC"/>
    <w:multiLevelType w:val="hybridMultilevel"/>
    <w:tmpl w:val="542C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6626D"/>
    <w:multiLevelType w:val="hybridMultilevel"/>
    <w:tmpl w:val="828CBDB2"/>
    <w:lvl w:ilvl="0" w:tplc="041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00"/>
        </w:tabs>
        <w:ind w:left="8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20"/>
        </w:tabs>
        <w:ind w:left="9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840"/>
        </w:tabs>
        <w:ind w:left="9840" w:hanging="360"/>
      </w:pPr>
      <w:rPr>
        <w:rFonts w:ascii="Wingdings" w:hAnsi="Wingdings" w:hint="default"/>
      </w:rPr>
    </w:lvl>
  </w:abstractNum>
  <w:abstractNum w:abstractNumId="29">
    <w:nsid w:val="54016D19"/>
    <w:multiLevelType w:val="hybridMultilevel"/>
    <w:tmpl w:val="558C6FCA"/>
    <w:lvl w:ilvl="0" w:tplc="1ADE06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112A07"/>
    <w:multiLevelType w:val="hybridMultilevel"/>
    <w:tmpl w:val="E8A0DC26"/>
    <w:lvl w:ilvl="0" w:tplc="D37E30E4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A0ADD"/>
    <w:multiLevelType w:val="hybridMultilevel"/>
    <w:tmpl w:val="46A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8C7D2F"/>
    <w:multiLevelType w:val="hybridMultilevel"/>
    <w:tmpl w:val="717640CA"/>
    <w:lvl w:ilvl="0" w:tplc="B6627C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329ED"/>
    <w:multiLevelType w:val="hybridMultilevel"/>
    <w:tmpl w:val="F8184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025A3E"/>
    <w:multiLevelType w:val="hybridMultilevel"/>
    <w:tmpl w:val="8BE40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242176"/>
    <w:multiLevelType w:val="hybridMultilevel"/>
    <w:tmpl w:val="C9A0B4E4"/>
    <w:lvl w:ilvl="0" w:tplc="D37E30E4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77A30"/>
    <w:multiLevelType w:val="hybridMultilevel"/>
    <w:tmpl w:val="1CAE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6767E4"/>
    <w:multiLevelType w:val="hybridMultilevel"/>
    <w:tmpl w:val="B592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D6794F"/>
    <w:multiLevelType w:val="hybridMultilevel"/>
    <w:tmpl w:val="46A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72FEA"/>
    <w:multiLevelType w:val="hybridMultilevel"/>
    <w:tmpl w:val="9D1CA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DF0EEA"/>
    <w:multiLevelType w:val="hybridMultilevel"/>
    <w:tmpl w:val="D0FAA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7D065F"/>
    <w:multiLevelType w:val="hybridMultilevel"/>
    <w:tmpl w:val="542C95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6DF11AF"/>
    <w:multiLevelType w:val="hybridMultilevel"/>
    <w:tmpl w:val="542C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B159F0"/>
    <w:multiLevelType w:val="hybridMultilevel"/>
    <w:tmpl w:val="1EE6B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55406"/>
    <w:multiLevelType w:val="hybridMultilevel"/>
    <w:tmpl w:val="414687B0"/>
    <w:lvl w:ilvl="0" w:tplc="BD70FF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EEC0999"/>
    <w:multiLevelType w:val="hybridMultilevel"/>
    <w:tmpl w:val="67E64762"/>
    <w:lvl w:ilvl="0" w:tplc="8F84592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>
    <w:nsid w:val="7F467B7C"/>
    <w:multiLevelType w:val="hybridMultilevel"/>
    <w:tmpl w:val="2BE2E0EA"/>
    <w:lvl w:ilvl="0" w:tplc="839A1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</w:num>
  <w:num w:numId="2">
    <w:abstractNumId w:val="26"/>
  </w:num>
  <w:num w:numId="3">
    <w:abstractNumId w:val="18"/>
  </w:num>
  <w:num w:numId="4">
    <w:abstractNumId w:val="24"/>
  </w:num>
  <w:num w:numId="5">
    <w:abstractNumId w:val="22"/>
  </w:num>
  <w:num w:numId="6">
    <w:abstractNumId w:val="20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"/>
  </w:num>
  <w:num w:numId="10">
    <w:abstractNumId w:val="28"/>
  </w:num>
  <w:num w:numId="11">
    <w:abstractNumId w:val="14"/>
  </w:num>
  <w:num w:numId="12">
    <w:abstractNumId w:val="6"/>
  </w:num>
  <w:num w:numId="13">
    <w:abstractNumId w:val="35"/>
  </w:num>
  <w:num w:numId="14">
    <w:abstractNumId w:val="30"/>
  </w:num>
  <w:num w:numId="15">
    <w:abstractNumId w:val="46"/>
  </w:num>
  <w:num w:numId="16">
    <w:abstractNumId w:val="11"/>
  </w:num>
  <w:num w:numId="17">
    <w:abstractNumId w:val="0"/>
  </w:num>
  <w:num w:numId="18">
    <w:abstractNumId w:val="21"/>
  </w:num>
  <w:num w:numId="19">
    <w:abstractNumId w:val="31"/>
  </w:num>
  <w:num w:numId="20">
    <w:abstractNumId w:val="38"/>
  </w:num>
  <w:num w:numId="21">
    <w:abstractNumId w:val="7"/>
  </w:num>
  <w:num w:numId="22">
    <w:abstractNumId w:val="33"/>
  </w:num>
  <w:num w:numId="23">
    <w:abstractNumId w:val="44"/>
  </w:num>
  <w:num w:numId="24">
    <w:abstractNumId w:val="29"/>
  </w:num>
  <w:num w:numId="25">
    <w:abstractNumId w:val="37"/>
  </w:num>
  <w:num w:numId="26">
    <w:abstractNumId w:val="36"/>
  </w:num>
  <w:num w:numId="27">
    <w:abstractNumId w:val="19"/>
  </w:num>
  <w:num w:numId="28">
    <w:abstractNumId w:val="17"/>
  </w:num>
  <w:num w:numId="29">
    <w:abstractNumId w:val="5"/>
  </w:num>
  <w:num w:numId="30">
    <w:abstractNumId w:val="34"/>
  </w:num>
  <w:num w:numId="31">
    <w:abstractNumId w:val="15"/>
  </w:num>
  <w:num w:numId="32">
    <w:abstractNumId w:val="39"/>
  </w:num>
  <w:num w:numId="33">
    <w:abstractNumId w:val="3"/>
  </w:num>
  <w:num w:numId="34">
    <w:abstractNumId w:val="12"/>
  </w:num>
  <w:num w:numId="35">
    <w:abstractNumId w:val="13"/>
  </w:num>
  <w:num w:numId="36">
    <w:abstractNumId w:val="42"/>
  </w:num>
  <w:num w:numId="37">
    <w:abstractNumId w:val="41"/>
  </w:num>
  <w:num w:numId="38">
    <w:abstractNumId w:val="45"/>
  </w:num>
  <w:num w:numId="39">
    <w:abstractNumId w:val="10"/>
  </w:num>
  <w:num w:numId="40">
    <w:abstractNumId w:val="43"/>
  </w:num>
  <w:num w:numId="41">
    <w:abstractNumId w:val="27"/>
  </w:num>
  <w:num w:numId="42">
    <w:abstractNumId w:val="1"/>
  </w:num>
  <w:num w:numId="43">
    <w:abstractNumId w:val="40"/>
  </w:num>
  <w:num w:numId="44">
    <w:abstractNumId w:val="32"/>
  </w:num>
  <w:num w:numId="45">
    <w:abstractNumId w:val="9"/>
  </w:num>
  <w:num w:numId="46">
    <w:abstractNumId w:val="8"/>
  </w:num>
  <w:num w:numId="47">
    <w:abstractNumId w:val="4"/>
  </w:num>
  <w:num w:numId="4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24"/>
    <w:rsid w:val="00002D0A"/>
    <w:rsid w:val="000050CB"/>
    <w:rsid w:val="000061B6"/>
    <w:rsid w:val="000076EB"/>
    <w:rsid w:val="000107E8"/>
    <w:rsid w:val="00010C61"/>
    <w:rsid w:val="000125DF"/>
    <w:rsid w:val="00014BC1"/>
    <w:rsid w:val="00015D19"/>
    <w:rsid w:val="000216B0"/>
    <w:rsid w:val="000219CD"/>
    <w:rsid w:val="000229BF"/>
    <w:rsid w:val="0003029D"/>
    <w:rsid w:val="0003374A"/>
    <w:rsid w:val="00040005"/>
    <w:rsid w:val="00043D66"/>
    <w:rsid w:val="00045751"/>
    <w:rsid w:val="00051024"/>
    <w:rsid w:val="000516E4"/>
    <w:rsid w:val="00052E1B"/>
    <w:rsid w:val="00071C80"/>
    <w:rsid w:val="000749C6"/>
    <w:rsid w:val="00075368"/>
    <w:rsid w:val="0007648C"/>
    <w:rsid w:val="0009277E"/>
    <w:rsid w:val="00094C46"/>
    <w:rsid w:val="000A1B9D"/>
    <w:rsid w:val="000B5052"/>
    <w:rsid w:val="000B5C1F"/>
    <w:rsid w:val="000C213D"/>
    <w:rsid w:val="000D22DF"/>
    <w:rsid w:val="000D7072"/>
    <w:rsid w:val="000E3067"/>
    <w:rsid w:val="000F6627"/>
    <w:rsid w:val="00100012"/>
    <w:rsid w:val="00103110"/>
    <w:rsid w:val="001079BF"/>
    <w:rsid w:val="00115914"/>
    <w:rsid w:val="00116219"/>
    <w:rsid w:val="0013255A"/>
    <w:rsid w:val="0013402F"/>
    <w:rsid w:val="0013631F"/>
    <w:rsid w:val="001435FC"/>
    <w:rsid w:val="00155238"/>
    <w:rsid w:val="00156C06"/>
    <w:rsid w:val="0017230B"/>
    <w:rsid w:val="00174E6E"/>
    <w:rsid w:val="00181CDF"/>
    <w:rsid w:val="00183ABB"/>
    <w:rsid w:val="00185FA1"/>
    <w:rsid w:val="00196B2D"/>
    <w:rsid w:val="001B0CA3"/>
    <w:rsid w:val="001B1058"/>
    <w:rsid w:val="001C4F52"/>
    <w:rsid w:val="001D05BA"/>
    <w:rsid w:val="001D4455"/>
    <w:rsid w:val="001D49A4"/>
    <w:rsid w:val="001D79A2"/>
    <w:rsid w:val="001E47E3"/>
    <w:rsid w:val="002026D1"/>
    <w:rsid w:val="0020547B"/>
    <w:rsid w:val="00207370"/>
    <w:rsid w:val="00222199"/>
    <w:rsid w:val="0022685C"/>
    <w:rsid w:val="00227D2F"/>
    <w:rsid w:val="0023613E"/>
    <w:rsid w:val="00240F6C"/>
    <w:rsid w:val="002462C8"/>
    <w:rsid w:val="002516E4"/>
    <w:rsid w:val="00252339"/>
    <w:rsid w:val="00252A9D"/>
    <w:rsid w:val="002636C3"/>
    <w:rsid w:val="00263E03"/>
    <w:rsid w:val="00266590"/>
    <w:rsid w:val="0027265A"/>
    <w:rsid w:val="00276DCD"/>
    <w:rsid w:val="00283029"/>
    <w:rsid w:val="0028474B"/>
    <w:rsid w:val="002851F8"/>
    <w:rsid w:val="00287D4A"/>
    <w:rsid w:val="002A345C"/>
    <w:rsid w:val="002A613E"/>
    <w:rsid w:val="002B07C8"/>
    <w:rsid w:val="002B6FF7"/>
    <w:rsid w:val="002C3059"/>
    <w:rsid w:val="002C3094"/>
    <w:rsid w:val="002C6AA6"/>
    <w:rsid w:val="002D01BF"/>
    <w:rsid w:val="002D161B"/>
    <w:rsid w:val="002D3719"/>
    <w:rsid w:val="002D378C"/>
    <w:rsid w:val="002E5D45"/>
    <w:rsid w:val="003061F2"/>
    <w:rsid w:val="003138B8"/>
    <w:rsid w:val="00326D54"/>
    <w:rsid w:val="00332A46"/>
    <w:rsid w:val="00332FE0"/>
    <w:rsid w:val="0033519B"/>
    <w:rsid w:val="003441AE"/>
    <w:rsid w:val="00345203"/>
    <w:rsid w:val="00350D26"/>
    <w:rsid w:val="003632CD"/>
    <w:rsid w:val="00367387"/>
    <w:rsid w:val="003702E4"/>
    <w:rsid w:val="00374F9D"/>
    <w:rsid w:val="00375501"/>
    <w:rsid w:val="003823DC"/>
    <w:rsid w:val="00382A32"/>
    <w:rsid w:val="00384C0F"/>
    <w:rsid w:val="00385644"/>
    <w:rsid w:val="00385BDB"/>
    <w:rsid w:val="00387BED"/>
    <w:rsid w:val="00390264"/>
    <w:rsid w:val="003A6B3D"/>
    <w:rsid w:val="003C5FA9"/>
    <w:rsid w:val="003D2060"/>
    <w:rsid w:val="003D3F37"/>
    <w:rsid w:val="003D4828"/>
    <w:rsid w:val="003E0081"/>
    <w:rsid w:val="003E52DC"/>
    <w:rsid w:val="003F2B58"/>
    <w:rsid w:val="003F3679"/>
    <w:rsid w:val="003F6A3C"/>
    <w:rsid w:val="003F6BCB"/>
    <w:rsid w:val="003F78B9"/>
    <w:rsid w:val="00401560"/>
    <w:rsid w:val="004027BE"/>
    <w:rsid w:val="004034EC"/>
    <w:rsid w:val="00403549"/>
    <w:rsid w:val="00403EBC"/>
    <w:rsid w:val="00416F8E"/>
    <w:rsid w:val="00422AD4"/>
    <w:rsid w:val="0042416F"/>
    <w:rsid w:val="004253BA"/>
    <w:rsid w:val="00427DD8"/>
    <w:rsid w:val="004303EC"/>
    <w:rsid w:val="00440493"/>
    <w:rsid w:val="0044060B"/>
    <w:rsid w:val="0044290A"/>
    <w:rsid w:val="004554B3"/>
    <w:rsid w:val="00456E36"/>
    <w:rsid w:val="00464B43"/>
    <w:rsid w:val="00467BF2"/>
    <w:rsid w:val="004753DE"/>
    <w:rsid w:val="0048315F"/>
    <w:rsid w:val="00483CE7"/>
    <w:rsid w:val="00486CB8"/>
    <w:rsid w:val="004A294C"/>
    <w:rsid w:val="004B2992"/>
    <w:rsid w:val="004C41F3"/>
    <w:rsid w:val="004C55FA"/>
    <w:rsid w:val="004D1999"/>
    <w:rsid w:val="004D3737"/>
    <w:rsid w:val="004D3919"/>
    <w:rsid w:val="004D6DEC"/>
    <w:rsid w:val="004E18CC"/>
    <w:rsid w:val="004E4608"/>
    <w:rsid w:val="004E57F9"/>
    <w:rsid w:val="004E65C2"/>
    <w:rsid w:val="004E6744"/>
    <w:rsid w:val="004E6FAF"/>
    <w:rsid w:val="004F0D56"/>
    <w:rsid w:val="004F34D9"/>
    <w:rsid w:val="004F3E2D"/>
    <w:rsid w:val="00515582"/>
    <w:rsid w:val="00515BBD"/>
    <w:rsid w:val="00525A69"/>
    <w:rsid w:val="005269AB"/>
    <w:rsid w:val="00527B93"/>
    <w:rsid w:val="00530200"/>
    <w:rsid w:val="00537D33"/>
    <w:rsid w:val="005413AF"/>
    <w:rsid w:val="00541EB5"/>
    <w:rsid w:val="00544450"/>
    <w:rsid w:val="00547867"/>
    <w:rsid w:val="00551341"/>
    <w:rsid w:val="00555B56"/>
    <w:rsid w:val="00555D8E"/>
    <w:rsid w:val="005705A1"/>
    <w:rsid w:val="00574122"/>
    <w:rsid w:val="00574801"/>
    <w:rsid w:val="005774A0"/>
    <w:rsid w:val="00577C56"/>
    <w:rsid w:val="00580A37"/>
    <w:rsid w:val="00581BFC"/>
    <w:rsid w:val="00584DFC"/>
    <w:rsid w:val="005930E7"/>
    <w:rsid w:val="005A268A"/>
    <w:rsid w:val="005A5E3F"/>
    <w:rsid w:val="005A7BC2"/>
    <w:rsid w:val="005B0141"/>
    <w:rsid w:val="005B20A2"/>
    <w:rsid w:val="005B3E87"/>
    <w:rsid w:val="005B60BC"/>
    <w:rsid w:val="005B6139"/>
    <w:rsid w:val="005B63BA"/>
    <w:rsid w:val="005B7FD9"/>
    <w:rsid w:val="005C41DF"/>
    <w:rsid w:val="005D0CDA"/>
    <w:rsid w:val="005D52D6"/>
    <w:rsid w:val="005D5A0D"/>
    <w:rsid w:val="005D5FEC"/>
    <w:rsid w:val="005E2774"/>
    <w:rsid w:val="005F0155"/>
    <w:rsid w:val="005F0408"/>
    <w:rsid w:val="005F2421"/>
    <w:rsid w:val="005F4BA0"/>
    <w:rsid w:val="005F5BA4"/>
    <w:rsid w:val="005F7318"/>
    <w:rsid w:val="00602CA3"/>
    <w:rsid w:val="00605231"/>
    <w:rsid w:val="00607E58"/>
    <w:rsid w:val="00613C80"/>
    <w:rsid w:val="006146F6"/>
    <w:rsid w:val="006148B1"/>
    <w:rsid w:val="006350F5"/>
    <w:rsid w:val="00635EB1"/>
    <w:rsid w:val="006376B5"/>
    <w:rsid w:val="00644393"/>
    <w:rsid w:val="006453F4"/>
    <w:rsid w:val="00647AF7"/>
    <w:rsid w:val="0065561C"/>
    <w:rsid w:val="00661506"/>
    <w:rsid w:val="0066215F"/>
    <w:rsid w:val="00667D64"/>
    <w:rsid w:val="006836BF"/>
    <w:rsid w:val="00695760"/>
    <w:rsid w:val="00697154"/>
    <w:rsid w:val="00697244"/>
    <w:rsid w:val="006B21F6"/>
    <w:rsid w:val="006B5224"/>
    <w:rsid w:val="006C2C88"/>
    <w:rsid w:val="006C7A74"/>
    <w:rsid w:val="006D1AE1"/>
    <w:rsid w:val="006D301C"/>
    <w:rsid w:val="006D3D19"/>
    <w:rsid w:val="006E3ED1"/>
    <w:rsid w:val="006E7E9D"/>
    <w:rsid w:val="006F4163"/>
    <w:rsid w:val="006F5B50"/>
    <w:rsid w:val="006F728B"/>
    <w:rsid w:val="007047C9"/>
    <w:rsid w:val="00730828"/>
    <w:rsid w:val="00733C03"/>
    <w:rsid w:val="00733F78"/>
    <w:rsid w:val="00734BC2"/>
    <w:rsid w:val="007359AA"/>
    <w:rsid w:val="007367E9"/>
    <w:rsid w:val="007465C8"/>
    <w:rsid w:val="0075037F"/>
    <w:rsid w:val="00771A30"/>
    <w:rsid w:val="00774D54"/>
    <w:rsid w:val="00775DA6"/>
    <w:rsid w:val="007765C7"/>
    <w:rsid w:val="00791D36"/>
    <w:rsid w:val="00795C08"/>
    <w:rsid w:val="007A084B"/>
    <w:rsid w:val="007A1608"/>
    <w:rsid w:val="007A42A3"/>
    <w:rsid w:val="007A683D"/>
    <w:rsid w:val="007A6F6F"/>
    <w:rsid w:val="007A7DB4"/>
    <w:rsid w:val="007B1620"/>
    <w:rsid w:val="007B3793"/>
    <w:rsid w:val="007B5628"/>
    <w:rsid w:val="007C406B"/>
    <w:rsid w:val="007C5EB4"/>
    <w:rsid w:val="007D1190"/>
    <w:rsid w:val="007D448F"/>
    <w:rsid w:val="007D5CE6"/>
    <w:rsid w:val="007D63A9"/>
    <w:rsid w:val="007D7D15"/>
    <w:rsid w:val="007F2D79"/>
    <w:rsid w:val="007F4761"/>
    <w:rsid w:val="007F7D58"/>
    <w:rsid w:val="0080121B"/>
    <w:rsid w:val="00803C2E"/>
    <w:rsid w:val="00803F9F"/>
    <w:rsid w:val="00805F66"/>
    <w:rsid w:val="00813008"/>
    <w:rsid w:val="00814049"/>
    <w:rsid w:val="0082219A"/>
    <w:rsid w:val="008230DB"/>
    <w:rsid w:val="00824857"/>
    <w:rsid w:val="008332D0"/>
    <w:rsid w:val="00835099"/>
    <w:rsid w:val="00836FF3"/>
    <w:rsid w:val="00841BEC"/>
    <w:rsid w:val="00845EF5"/>
    <w:rsid w:val="00850B6E"/>
    <w:rsid w:val="008514A1"/>
    <w:rsid w:val="008546FB"/>
    <w:rsid w:val="00855355"/>
    <w:rsid w:val="00865A04"/>
    <w:rsid w:val="00867A3B"/>
    <w:rsid w:val="00872815"/>
    <w:rsid w:val="00872C49"/>
    <w:rsid w:val="00872EB1"/>
    <w:rsid w:val="008732AE"/>
    <w:rsid w:val="008748EC"/>
    <w:rsid w:val="00882E5D"/>
    <w:rsid w:val="008842AF"/>
    <w:rsid w:val="008868AE"/>
    <w:rsid w:val="00892D02"/>
    <w:rsid w:val="008A289A"/>
    <w:rsid w:val="008B51C8"/>
    <w:rsid w:val="008C315F"/>
    <w:rsid w:val="008C6206"/>
    <w:rsid w:val="008E6D02"/>
    <w:rsid w:val="00902AFE"/>
    <w:rsid w:val="00902D4E"/>
    <w:rsid w:val="009038E7"/>
    <w:rsid w:val="00903C47"/>
    <w:rsid w:val="00906A68"/>
    <w:rsid w:val="00907045"/>
    <w:rsid w:val="00911FDF"/>
    <w:rsid w:val="00914A9E"/>
    <w:rsid w:val="00921818"/>
    <w:rsid w:val="00924632"/>
    <w:rsid w:val="00924C66"/>
    <w:rsid w:val="009317AC"/>
    <w:rsid w:val="00933BA6"/>
    <w:rsid w:val="00933D17"/>
    <w:rsid w:val="009400AD"/>
    <w:rsid w:val="009421FF"/>
    <w:rsid w:val="009425A6"/>
    <w:rsid w:val="009463E8"/>
    <w:rsid w:val="009500A2"/>
    <w:rsid w:val="009630FA"/>
    <w:rsid w:val="00966001"/>
    <w:rsid w:val="0096720B"/>
    <w:rsid w:val="0097209E"/>
    <w:rsid w:val="00972447"/>
    <w:rsid w:val="00996B3E"/>
    <w:rsid w:val="009976B5"/>
    <w:rsid w:val="009B2A77"/>
    <w:rsid w:val="009B52EC"/>
    <w:rsid w:val="009B71CE"/>
    <w:rsid w:val="009D1FE5"/>
    <w:rsid w:val="009E1D83"/>
    <w:rsid w:val="009E4D0B"/>
    <w:rsid w:val="009E5466"/>
    <w:rsid w:val="009F03AB"/>
    <w:rsid w:val="009F4A26"/>
    <w:rsid w:val="009F61EC"/>
    <w:rsid w:val="00A00E5A"/>
    <w:rsid w:val="00A05DC3"/>
    <w:rsid w:val="00A16970"/>
    <w:rsid w:val="00A173B9"/>
    <w:rsid w:val="00A17F01"/>
    <w:rsid w:val="00A23493"/>
    <w:rsid w:val="00A23579"/>
    <w:rsid w:val="00A3447B"/>
    <w:rsid w:val="00A41CAE"/>
    <w:rsid w:val="00A4329D"/>
    <w:rsid w:val="00A43736"/>
    <w:rsid w:val="00A4541E"/>
    <w:rsid w:val="00A47954"/>
    <w:rsid w:val="00A52865"/>
    <w:rsid w:val="00A56967"/>
    <w:rsid w:val="00A60ECD"/>
    <w:rsid w:val="00A6261B"/>
    <w:rsid w:val="00A63C20"/>
    <w:rsid w:val="00A65678"/>
    <w:rsid w:val="00A65981"/>
    <w:rsid w:val="00A67569"/>
    <w:rsid w:val="00A71C49"/>
    <w:rsid w:val="00A73687"/>
    <w:rsid w:val="00A73AB1"/>
    <w:rsid w:val="00A83DD8"/>
    <w:rsid w:val="00A85841"/>
    <w:rsid w:val="00A85AA6"/>
    <w:rsid w:val="00A877EB"/>
    <w:rsid w:val="00A90049"/>
    <w:rsid w:val="00A92F8C"/>
    <w:rsid w:val="00A93F70"/>
    <w:rsid w:val="00A9559E"/>
    <w:rsid w:val="00AA275E"/>
    <w:rsid w:val="00AC46CF"/>
    <w:rsid w:val="00AC6180"/>
    <w:rsid w:val="00AE6D7F"/>
    <w:rsid w:val="00AF50A2"/>
    <w:rsid w:val="00B000A4"/>
    <w:rsid w:val="00B106A5"/>
    <w:rsid w:val="00B2100C"/>
    <w:rsid w:val="00B23588"/>
    <w:rsid w:val="00B25E83"/>
    <w:rsid w:val="00B26A5E"/>
    <w:rsid w:val="00B30AC4"/>
    <w:rsid w:val="00B32979"/>
    <w:rsid w:val="00B330EB"/>
    <w:rsid w:val="00B349F2"/>
    <w:rsid w:val="00B413AC"/>
    <w:rsid w:val="00B541FF"/>
    <w:rsid w:val="00B614A2"/>
    <w:rsid w:val="00B619A5"/>
    <w:rsid w:val="00B65515"/>
    <w:rsid w:val="00B65D93"/>
    <w:rsid w:val="00B65E61"/>
    <w:rsid w:val="00B73CCD"/>
    <w:rsid w:val="00B80A96"/>
    <w:rsid w:val="00B85FA7"/>
    <w:rsid w:val="00B92405"/>
    <w:rsid w:val="00B9456A"/>
    <w:rsid w:val="00BA6C38"/>
    <w:rsid w:val="00BB1B26"/>
    <w:rsid w:val="00BD0BD9"/>
    <w:rsid w:val="00BD223A"/>
    <w:rsid w:val="00BE1A14"/>
    <w:rsid w:val="00BF07F4"/>
    <w:rsid w:val="00BF0F0E"/>
    <w:rsid w:val="00BF18E6"/>
    <w:rsid w:val="00BF4081"/>
    <w:rsid w:val="00BF5A25"/>
    <w:rsid w:val="00C012F2"/>
    <w:rsid w:val="00C047EC"/>
    <w:rsid w:val="00C17CDA"/>
    <w:rsid w:val="00C20600"/>
    <w:rsid w:val="00C22321"/>
    <w:rsid w:val="00C23824"/>
    <w:rsid w:val="00C25BAB"/>
    <w:rsid w:val="00C32C31"/>
    <w:rsid w:val="00C355FA"/>
    <w:rsid w:val="00C410CB"/>
    <w:rsid w:val="00C4483A"/>
    <w:rsid w:val="00C47124"/>
    <w:rsid w:val="00C535E6"/>
    <w:rsid w:val="00C56507"/>
    <w:rsid w:val="00C60A03"/>
    <w:rsid w:val="00C6318D"/>
    <w:rsid w:val="00C70A57"/>
    <w:rsid w:val="00C752D7"/>
    <w:rsid w:val="00C86069"/>
    <w:rsid w:val="00C86C9B"/>
    <w:rsid w:val="00C872E0"/>
    <w:rsid w:val="00CA6209"/>
    <w:rsid w:val="00CA71BF"/>
    <w:rsid w:val="00CB0F34"/>
    <w:rsid w:val="00CB36DD"/>
    <w:rsid w:val="00CB55B9"/>
    <w:rsid w:val="00CB597A"/>
    <w:rsid w:val="00CB6449"/>
    <w:rsid w:val="00CB6520"/>
    <w:rsid w:val="00CB68C4"/>
    <w:rsid w:val="00CB792F"/>
    <w:rsid w:val="00CD05DD"/>
    <w:rsid w:val="00CE6662"/>
    <w:rsid w:val="00D04C7C"/>
    <w:rsid w:val="00D10B04"/>
    <w:rsid w:val="00D11473"/>
    <w:rsid w:val="00D13029"/>
    <w:rsid w:val="00D132C8"/>
    <w:rsid w:val="00D17F52"/>
    <w:rsid w:val="00D2758C"/>
    <w:rsid w:val="00D27D77"/>
    <w:rsid w:val="00D30744"/>
    <w:rsid w:val="00D35063"/>
    <w:rsid w:val="00D3509B"/>
    <w:rsid w:val="00D42B44"/>
    <w:rsid w:val="00D55304"/>
    <w:rsid w:val="00D659ED"/>
    <w:rsid w:val="00D7123D"/>
    <w:rsid w:val="00D766FC"/>
    <w:rsid w:val="00D80639"/>
    <w:rsid w:val="00D81DAE"/>
    <w:rsid w:val="00D837AC"/>
    <w:rsid w:val="00D929CA"/>
    <w:rsid w:val="00D94B75"/>
    <w:rsid w:val="00D96468"/>
    <w:rsid w:val="00DA6291"/>
    <w:rsid w:val="00DB176F"/>
    <w:rsid w:val="00DB1E53"/>
    <w:rsid w:val="00DC7FB2"/>
    <w:rsid w:val="00DD0149"/>
    <w:rsid w:val="00DE4A93"/>
    <w:rsid w:val="00DE6F79"/>
    <w:rsid w:val="00DF10EA"/>
    <w:rsid w:val="00DF4332"/>
    <w:rsid w:val="00DF53D3"/>
    <w:rsid w:val="00E05075"/>
    <w:rsid w:val="00E0755C"/>
    <w:rsid w:val="00E22CDB"/>
    <w:rsid w:val="00E3420C"/>
    <w:rsid w:val="00E42A01"/>
    <w:rsid w:val="00E51AF3"/>
    <w:rsid w:val="00E524A2"/>
    <w:rsid w:val="00E52DD7"/>
    <w:rsid w:val="00E54F98"/>
    <w:rsid w:val="00E57459"/>
    <w:rsid w:val="00E62F50"/>
    <w:rsid w:val="00E72910"/>
    <w:rsid w:val="00E7455D"/>
    <w:rsid w:val="00E76928"/>
    <w:rsid w:val="00E84C2E"/>
    <w:rsid w:val="00E86EFE"/>
    <w:rsid w:val="00E9109F"/>
    <w:rsid w:val="00E92D3E"/>
    <w:rsid w:val="00E94D10"/>
    <w:rsid w:val="00E954FD"/>
    <w:rsid w:val="00E97F72"/>
    <w:rsid w:val="00EA162D"/>
    <w:rsid w:val="00EA517D"/>
    <w:rsid w:val="00EA658F"/>
    <w:rsid w:val="00EB10E2"/>
    <w:rsid w:val="00EC049E"/>
    <w:rsid w:val="00EC232F"/>
    <w:rsid w:val="00EC5A59"/>
    <w:rsid w:val="00EC5AEF"/>
    <w:rsid w:val="00EC65DC"/>
    <w:rsid w:val="00ED7751"/>
    <w:rsid w:val="00EE4A5D"/>
    <w:rsid w:val="00EF2E19"/>
    <w:rsid w:val="00EF34C8"/>
    <w:rsid w:val="00EF4911"/>
    <w:rsid w:val="00EF7BFC"/>
    <w:rsid w:val="00F00715"/>
    <w:rsid w:val="00F13A13"/>
    <w:rsid w:val="00F157FD"/>
    <w:rsid w:val="00F20565"/>
    <w:rsid w:val="00F20ABF"/>
    <w:rsid w:val="00F229BB"/>
    <w:rsid w:val="00F241BD"/>
    <w:rsid w:val="00F310D6"/>
    <w:rsid w:val="00F33B7D"/>
    <w:rsid w:val="00F33E69"/>
    <w:rsid w:val="00F42C24"/>
    <w:rsid w:val="00F4785C"/>
    <w:rsid w:val="00F51064"/>
    <w:rsid w:val="00F5387D"/>
    <w:rsid w:val="00F57443"/>
    <w:rsid w:val="00F65BD6"/>
    <w:rsid w:val="00F6794C"/>
    <w:rsid w:val="00F73930"/>
    <w:rsid w:val="00F81270"/>
    <w:rsid w:val="00F909C4"/>
    <w:rsid w:val="00F930D4"/>
    <w:rsid w:val="00F94494"/>
    <w:rsid w:val="00FA1B5E"/>
    <w:rsid w:val="00FA2099"/>
    <w:rsid w:val="00FA2ACE"/>
    <w:rsid w:val="00FC031E"/>
    <w:rsid w:val="00FC260D"/>
    <w:rsid w:val="00FC4964"/>
    <w:rsid w:val="00FC49F6"/>
    <w:rsid w:val="00FD0068"/>
    <w:rsid w:val="00FD3FD4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2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71C49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24C66"/>
    <w:pPr>
      <w:keepNext/>
      <w:spacing w:before="240" w:after="60"/>
      <w:ind w:firstLine="0"/>
      <w:jc w:val="left"/>
      <w:outlineLvl w:val="1"/>
    </w:pPr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paragraph" w:styleId="3">
    <w:name w:val="heading 3"/>
    <w:basedOn w:val="a"/>
    <w:link w:val="30"/>
    <w:qFormat/>
    <w:rsid w:val="00A71C49"/>
    <w:pPr>
      <w:ind w:firstLine="0"/>
      <w:jc w:val="left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4">
    <w:name w:val="heading 4"/>
    <w:aliases w:val="H4,Заголовок 4 (Приложение),h:4,h4,ITT t4,PA Micro Section,TE Heading 4,4,heading 4 + Indent: Left 0.5 in,a.,I4,l4,heading4,Map Title,heading"/>
    <w:basedOn w:val="a"/>
    <w:next w:val="a"/>
    <w:link w:val="40"/>
    <w:qFormat/>
    <w:rsid w:val="00924C66"/>
    <w:pPr>
      <w:keepNext/>
      <w:spacing w:before="240" w:after="60"/>
      <w:ind w:firstLine="0"/>
      <w:jc w:val="left"/>
      <w:outlineLvl w:val="3"/>
    </w:pPr>
    <w:rPr>
      <w:rFonts w:eastAsia="Times New Roman" w:cs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C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42C24"/>
    <w:pPr>
      <w:ind w:left="720"/>
      <w:contextualSpacing/>
    </w:pPr>
  </w:style>
  <w:style w:type="table" w:styleId="a5">
    <w:name w:val="Table Grid"/>
    <w:basedOn w:val="a1"/>
    <w:uiPriority w:val="59"/>
    <w:rsid w:val="00A85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nhideWhenUsed/>
    <w:rsid w:val="00E22C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22CDB"/>
    <w:rPr>
      <w:rFonts w:ascii="Tahoma" w:hAnsi="Tahoma" w:cs="Tahoma"/>
      <w:sz w:val="16"/>
      <w:szCs w:val="16"/>
    </w:rPr>
  </w:style>
  <w:style w:type="character" w:customStyle="1" w:styleId="0pt">
    <w:name w:val="Основной текст + Интервал 0 pt"/>
    <w:rsid w:val="00094C46"/>
    <w:rPr>
      <w:rFonts w:ascii="Times New Roman" w:hAnsi="Times New Roman" w:cs="Times New Roman"/>
      <w:spacing w:val="4"/>
      <w:sz w:val="20"/>
      <w:szCs w:val="20"/>
      <w:u w:val="none"/>
    </w:rPr>
  </w:style>
  <w:style w:type="character" w:styleId="a8">
    <w:name w:val="annotation reference"/>
    <w:basedOn w:val="a0"/>
    <w:unhideWhenUsed/>
    <w:rsid w:val="0096720B"/>
    <w:rPr>
      <w:sz w:val="16"/>
      <w:szCs w:val="16"/>
    </w:rPr>
  </w:style>
  <w:style w:type="paragraph" w:styleId="a9">
    <w:name w:val="annotation text"/>
    <w:basedOn w:val="a"/>
    <w:link w:val="aa"/>
    <w:unhideWhenUsed/>
    <w:rsid w:val="0096720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96720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nhideWhenUsed/>
    <w:rsid w:val="0096720B"/>
    <w:rPr>
      <w:b/>
      <w:bCs/>
    </w:rPr>
  </w:style>
  <w:style w:type="character" w:customStyle="1" w:styleId="ac">
    <w:name w:val="Тема примечания Знак"/>
    <w:basedOn w:val="aa"/>
    <w:link w:val="ab"/>
    <w:rsid w:val="0096720B"/>
    <w:rPr>
      <w:rFonts w:ascii="Times New Roman" w:hAnsi="Times New Roman"/>
      <w:b/>
      <w:bCs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BB1B2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A71C4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71C49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Normal">
    <w:name w:val="ConsNormal"/>
    <w:rsid w:val="00A71C4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header"/>
    <w:basedOn w:val="a"/>
    <w:link w:val="ae"/>
    <w:uiPriority w:val="99"/>
    <w:unhideWhenUsed/>
    <w:rsid w:val="00A71C49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A71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71C49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71C4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A71C49"/>
  </w:style>
  <w:style w:type="paragraph" w:styleId="af1">
    <w:name w:val="Normal (Web)"/>
    <w:basedOn w:val="a"/>
    <w:uiPriority w:val="99"/>
    <w:rsid w:val="00A71C49"/>
    <w:pPr>
      <w:spacing w:before="40" w:after="40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rsid w:val="00A7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71C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2">
    <w:name w:val="page number"/>
    <w:basedOn w:val="a0"/>
    <w:rsid w:val="00A71C49"/>
  </w:style>
  <w:style w:type="paragraph" w:customStyle="1" w:styleId="Style10">
    <w:name w:val="Style10"/>
    <w:basedOn w:val="a"/>
    <w:uiPriority w:val="99"/>
    <w:rsid w:val="00A71C49"/>
    <w:pPr>
      <w:spacing w:line="235" w:lineRule="exact"/>
      <w:ind w:firstLine="36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FontStyle29">
    <w:name w:val="Font Style29"/>
    <w:uiPriority w:val="99"/>
    <w:rsid w:val="00A71C49"/>
    <w:rPr>
      <w:rFonts w:ascii="Times New Roman" w:hAnsi="Times New Roman" w:cs="Times New Roman"/>
      <w:color w:val="000000"/>
      <w:sz w:val="18"/>
      <w:szCs w:val="18"/>
    </w:rPr>
  </w:style>
  <w:style w:type="table" w:customStyle="1" w:styleId="21">
    <w:name w:val="Сетка таблицы2"/>
    <w:basedOn w:val="a1"/>
    <w:next w:val="a5"/>
    <w:uiPriority w:val="99"/>
    <w:rsid w:val="00A71C4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Знак9"/>
    <w:basedOn w:val="a"/>
    <w:next w:val="a"/>
    <w:uiPriority w:val="99"/>
    <w:semiHidden/>
    <w:rsid w:val="00A71C49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22">
    <w:name w:val="Нет списка2"/>
    <w:next w:val="a2"/>
    <w:semiHidden/>
    <w:rsid w:val="00A71C49"/>
  </w:style>
  <w:style w:type="paragraph" w:customStyle="1" w:styleId="ConsPlusNonformat">
    <w:name w:val="ConsPlusNonformat"/>
    <w:rsid w:val="00A71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1C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A71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rsid w:val="00A7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0">
    <w:name w:val="Font Style30"/>
    <w:uiPriority w:val="99"/>
    <w:rsid w:val="00A71C49"/>
    <w:rPr>
      <w:rFonts w:ascii="Times New Roman" w:hAnsi="Times New Roman" w:cs="Times New Roman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rsid w:val="00924C6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aliases w:val="H4 Знак,Заголовок 4 (Приложение) Знак,h:4 Знак,h4 Знак,ITT t4 Знак,PA Micro Section Знак,TE Heading 4 Знак,4 Знак,heading 4 + Indent: Left 0.5 in Знак,a. Знак,I4 Знак,l4 Знак,heading4 Знак,Map Title Знак,heading Знак"/>
    <w:basedOn w:val="a0"/>
    <w:link w:val="4"/>
    <w:rsid w:val="00924C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3">
    <w:name w:val="Hyperlink"/>
    <w:uiPriority w:val="99"/>
    <w:rsid w:val="00924C66"/>
    <w:rPr>
      <w:rFonts w:cs="Times New Roman"/>
      <w:color w:val="0000FF"/>
      <w:u w:val="single"/>
    </w:rPr>
  </w:style>
  <w:style w:type="paragraph" w:styleId="af4">
    <w:name w:val="Body Text Indent"/>
    <w:basedOn w:val="a"/>
    <w:link w:val="13"/>
    <w:rsid w:val="00924C66"/>
    <w:pPr>
      <w:spacing w:line="36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rsid w:val="00924C66"/>
    <w:rPr>
      <w:rFonts w:ascii="Times New Roman" w:hAnsi="Times New Roman"/>
      <w:sz w:val="28"/>
    </w:rPr>
  </w:style>
  <w:style w:type="character" w:customStyle="1" w:styleId="13">
    <w:name w:val="Основной текст с отступом Знак1"/>
    <w:link w:val="af4"/>
    <w:locked/>
    <w:rsid w:val="00924C66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f6">
    <w:name w:val="Body Text"/>
    <w:basedOn w:val="a"/>
    <w:link w:val="af7"/>
    <w:rsid w:val="00924C66"/>
    <w:pPr>
      <w:spacing w:after="12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924C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924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2">
    <w:name w:val="Body Text Indent 3"/>
    <w:basedOn w:val="a"/>
    <w:link w:val="33"/>
    <w:rsid w:val="00924C66"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924C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8">
    <w:name w:val="А. часть_раздела"/>
    <w:basedOn w:val="2"/>
    <w:next w:val="af"/>
    <w:autoRedefine/>
    <w:rsid w:val="00924C66"/>
    <w:pPr>
      <w:tabs>
        <w:tab w:val="left" w:pos="1080"/>
      </w:tabs>
      <w:spacing w:before="0" w:after="0"/>
      <w:ind w:left="567"/>
      <w:jc w:val="center"/>
    </w:pPr>
    <w:rPr>
      <w:rFonts w:ascii="Times New Roman" w:hAnsi="Times New Roman"/>
      <w:i w:val="0"/>
      <w:iCs w:val="0"/>
      <w:sz w:val="24"/>
      <w:szCs w:val="24"/>
    </w:rPr>
  </w:style>
  <w:style w:type="paragraph" w:customStyle="1" w:styleId="af9">
    <w:name w:val="раздел_документа"/>
    <w:basedOn w:val="1"/>
    <w:autoRedefine/>
    <w:rsid w:val="00924C66"/>
    <w:pPr>
      <w:keepNext w:val="0"/>
      <w:widowControl w:val="0"/>
      <w:spacing w:before="0" w:after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norg">
    <w:name w:val="fn org"/>
    <w:rsid w:val="00924C66"/>
    <w:rPr>
      <w:rFonts w:cs="Times New Roman"/>
    </w:rPr>
  </w:style>
  <w:style w:type="paragraph" w:customStyle="1" w:styleId="Style3">
    <w:name w:val="Style3"/>
    <w:basedOn w:val="a"/>
    <w:uiPriority w:val="99"/>
    <w:rsid w:val="00924C66"/>
    <w:pPr>
      <w:widowControl w:val="0"/>
      <w:autoSpaceDE w:val="0"/>
      <w:autoSpaceDN w:val="0"/>
      <w:adjustRightInd w:val="0"/>
      <w:spacing w:line="643" w:lineRule="exact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924C66"/>
    <w:rPr>
      <w:rFonts w:ascii="Times New Roman" w:hAnsi="Times New Roman" w:cs="Times New Roman"/>
      <w:b/>
      <w:bCs/>
      <w:sz w:val="34"/>
      <w:szCs w:val="34"/>
    </w:rPr>
  </w:style>
  <w:style w:type="paragraph" w:customStyle="1" w:styleId="Style2">
    <w:name w:val="Style2"/>
    <w:basedOn w:val="a"/>
    <w:uiPriority w:val="99"/>
    <w:rsid w:val="00924C66"/>
    <w:pPr>
      <w:widowControl w:val="0"/>
      <w:autoSpaceDE w:val="0"/>
      <w:autoSpaceDN w:val="0"/>
      <w:adjustRightInd w:val="0"/>
      <w:spacing w:line="319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4C66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14">
    <w:name w:val="Основной текст1"/>
    <w:basedOn w:val="a"/>
    <w:rsid w:val="00924C66"/>
    <w:pPr>
      <w:widowControl w:val="0"/>
      <w:ind w:firstLine="0"/>
    </w:pPr>
    <w:rPr>
      <w:rFonts w:eastAsia="Times New Roman" w:cs="Times New Roman"/>
      <w:sz w:val="24"/>
      <w:szCs w:val="20"/>
      <w:lang w:eastAsia="ru-RU"/>
    </w:rPr>
  </w:style>
  <w:style w:type="paragraph" w:customStyle="1" w:styleId="15">
    <w:name w:val="Знак Знак Знак1 Знак"/>
    <w:basedOn w:val="a"/>
    <w:rsid w:val="00924C66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a">
    <w:name w:val="FollowedHyperlink"/>
    <w:uiPriority w:val="99"/>
    <w:rsid w:val="00924C66"/>
    <w:rPr>
      <w:rFonts w:cs="Times New Roman"/>
      <w:color w:val="800080"/>
      <w:u w:val="single"/>
    </w:rPr>
  </w:style>
  <w:style w:type="paragraph" w:styleId="23">
    <w:name w:val="Body Text 2"/>
    <w:basedOn w:val="a"/>
    <w:link w:val="24"/>
    <w:rsid w:val="00924C66"/>
    <w:pPr>
      <w:overflowPunct w:val="0"/>
      <w:autoSpaceDE w:val="0"/>
      <w:autoSpaceDN w:val="0"/>
      <w:adjustRightInd w:val="0"/>
      <w:spacing w:after="120" w:line="480" w:lineRule="auto"/>
      <w:ind w:firstLine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924C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endnote text"/>
    <w:basedOn w:val="a"/>
    <w:link w:val="afc"/>
    <w:semiHidden/>
    <w:rsid w:val="00924C66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924C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footnote text"/>
    <w:basedOn w:val="a"/>
    <w:link w:val="afe"/>
    <w:semiHidden/>
    <w:rsid w:val="00924C66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semiHidden/>
    <w:rsid w:val="00924C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924C66"/>
    <w:rPr>
      <w:rFonts w:cs="Times New Roman"/>
    </w:rPr>
  </w:style>
  <w:style w:type="character" w:styleId="aff">
    <w:name w:val="Strong"/>
    <w:qFormat/>
    <w:rsid w:val="00924C66"/>
    <w:rPr>
      <w:rFonts w:cs="Times New Roman"/>
      <w:b/>
      <w:bCs/>
    </w:rPr>
  </w:style>
  <w:style w:type="paragraph" w:styleId="aff0">
    <w:name w:val="Document Map"/>
    <w:basedOn w:val="a"/>
    <w:link w:val="aff1"/>
    <w:rsid w:val="00924C66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Схема документа Знак"/>
    <w:basedOn w:val="a0"/>
    <w:link w:val="aff0"/>
    <w:rsid w:val="00924C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uiPriority w:val="99"/>
    <w:rsid w:val="00924C66"/>
  </w:style>
  <w:style w:type="paragraph" w:customStyle="1" w:styleId="16">
    <w:name w:val="Абзац списка1"/>
    <w:basedOn w:val="a"/>
    <w:link w:val="ListParagraphChar1"/>
    <w:rsid w:val="00924C66"/>
    <w:pPr>
      <w:ind w:left="720" w:firstLine="0"/>
      <w:contextualSpacing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ListParagraphChar1">
    <w:name w:val="List Paragraph Char1"/>
    <w:link w:val="16"/>
    <w:locked/>
    <w:rsid w:val="00924C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-dotted-linetitle">
    <w:name w:val="b-dotted-line__title"/>
    <w:basedOn w:val="a0"/>
    <w:rsid w:val="00924C66"/>
  </w:style>
  <w:style w:type="character" w:customStyle="1" w:styleId="b-dotted-linecontent">
    <w:name w:val="b-dotted-line__content"/>
    <w:basedOn w:val="a0"/>
    <w:rsid w:val="00924C66"/>
  </w:style>
  <w:style w:type="paragraph" w:customStyle="1" w:styleId="font5">
    <w:name w:val="font5"/>
    <w:basedOn w:val="a"/>
    <w:rsid w:val="00924C66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924C66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font7">
    <w:name w:val="font7"/>
    <w:basedOn w:val="a"/>
    <w:rsid w:val="00924C66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24C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24C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24C66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24C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24C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24C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924C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24C66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924C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24C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24C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24C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24C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24C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24C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924C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924C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24C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24C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24C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924C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924C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924C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924C66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24C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character" w:styleId="aff2">
    <w:name w:val="footnote reference"/>
    <w:basedOn w:val="a0"/>
    <w:uiPriority w:val="99"/>
    <w:semiHidden/>
    <w:unhideWhenUsed/>
    <w:rsid w:val="00075368"/>
    <w:rPr>
      <w:vertAlign w:val="superscript"/>
    </w:rPr>
  </w:style>
  <w:style w:type="paragraph" w:styleId="aff3">
    <w:name w:val="Revision"/>
    <w:hidden/>
    <w:uiPriority w:val="99"/>
    <w:semiHidden/>
    <w:rsid w:val="00CB792F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2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71C49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24C66"/>
    <w:pPr>
      <w:keepNext/>
      <w:spacing w:before="240" w:after="60"/>
      <w:ind w:firstLine="0"/>
      <w:jc w:val="left"/>
      <w:outlineLvl w:val="1"/>
    </w:pPr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paragraph" w:styleId="3">
    <w:name w:val="heading 3"/>
    <w:basedOn w:val="a"/>
    <w:link w:val="30"/>
    <w:qFormat/>
    <w:rsid w:val="00A71C49"/>
    <w:pPr>
      <w:ind w:firstLine="0"/>
      <w:jc w:val="left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4">
    <w:name w:val="heading 4"/>
    <w:aliases w:val="H4,Заголовок 4 (Приложение),h:4,h4,ITT t4,PA Micro Section,TE Heading 4,4,heading 4 + Indent: Left 0.5 in,a.,I4,l4,heading4,Map Title,heading"/>
    <w:basedOn w:val="a"/>
    <w:next w:val="a"/>
    <w:link w:val="40"/>
    <w:qFormat/>
    <w:rsid w:val="00924C66"/>
    <w:pPr>
      <w:keepNext/>
      <w:spacing w:before="240" w:after="60"/>
      <w:ind w:firstLine="0"/>
      <w:jc w:val="left"/>
      <w:outlineLvl w:val="3"/>
    </w:pPr>
    <w:rPr>
      <w:rFonts w:eastAsia="Times New Roman" w:cs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C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42C24"/>
    <w:pPr>
      <w:ind w:left="720"/>
      <w:contextualSpacing/>
    </w:pPr>
  </w:style>
  <w:style w:type="table" w:styleId="a5">
    <w:name w:val="Table Grid"/>
    <w:basedOn w:val="a1"/>
    <w:uiPriority w:val="59"/>
    <w:rsid w:val="00A85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nhideWhenUsed/>
    <w:rsid w:val="00E22C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22CDB"/>
    <w:rPr>
      <w:rFonts w:ascii="Tahoma" w:hAnsi="Tahoma" w:cs="Tahoma"/>
      <w:sz w:val="16"/>
      <w:szCs w:val="16"/>
    </w:rPr>
  </w:style>
  <w:style w:type="character" w:customStyle="1" w:styleId="0pt">
    <w:name w:val="Основной текст + Интервал 0 pt"/>
    <w:rsid w:val="00094C46"/>
    <w:rPr>
      <w:rFonts w:ascii="Times New Roman" w:hAnsi="Times New Roman" w:cs="Times New Roman"/>
      <w:spacing w:val="4"/>
      <w:sz w:val="20"/>
      <w:szCs w:val="20"/>
      <w:u w:val="none"/>
    </w:rPr>
  </w:style>
  <w:style w:type="character" w:styleId="a8">
    <w:name w:val="annotation reference"/>
    <w:basedOn w:val="a0"/>
    <w:unhideWhenUsed/>
    <w:rsid w:val="0096720B"/>
    <w:rPr>
      <w:sz w:val="16"/>
      <w:szCs w:val="16"/>
    </w:rPr>
  </w:style>
  <w:style w:type="paragraph" w:styleId="a9">
    <w:name w:val="annotation text"/>
    <w:basedOn w:val="a"/>
    <w:link w:val="aa"/>
    <w:unhideWhenUsed/>
    <w:rsid w:val="0096720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96720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nhideWhenUsed/>
    <w:rsid w:val="0096720B"/>
    <w:rPr>
      <w:b/>
      <w:bCs/>
    </w:rPr>
  </w:style>
  <w:style w:type="character" w:customStyle="1" w:styleId="ac">
    <w:name w:val="Тема примечания Знак"/>
    <w:basedOn w:val="aa"/>
    <w:link w:val="ab"/>
    <w:rsid w:val="0096720B"/>
    <w:rPr>
      <w:rFonts w:ascii="Times New Roman" w:hAnsi="Times New Roman"/>
      <w:b/>
      <w:bCs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BB1B2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A71C4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71C49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Normal">
    <w:name w:val="ConsNormal"/>
    <w:rsid w:val="00A71C4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header"/>
    <w:basedOn w:val="a"/>
    <w:link w:val="ae"/>
    <w:uiPriority w:val="99"/>
    <w:unhideWhenUsed/>
    <w:rsid w:val="00A71C49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A71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71C49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71C4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A71C49"/>
  </w:style>
  <w:style w:type="paragraph" w:styleId="af1">
    <w:name w:val="Normal (Web)"/>
    <w:basedOn w:val="a"/>
    <w:uiPriority w:val="99"/>
    <w:rsid w:val="00A71C49"/>
    <w:pPr>
      <w:spacing w:before="40" w:after="40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rsid w:val="00A7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71C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2">
    <w:name w:val="page number"/>
    <w:basedOn w:val="a0"/>
    <w:rsid w:val="00A71C49"/>
  </w:style>
  <w:style w:type="paragraph" w:customStyle="1" w:styleId="Style10">
    <w:name w:val="Style10"/>
    <w:basedOn w:val="a"/>
    <w:uiPriority w:val="99"/>
    <w:rsid w:val="00A71C49"/>
    <w:pPr>
      <w:spacing w:line="235" w:lineRule="exact"/>
      <w:ind w:firstLine="36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FontStyle29">
    <w:name w:val="Font Style29"/>
    <w:uiPriority w:val="99"/>
    <w:rsid w:val="00A71C49"/>
    <w:rPr>
      <w:rFonts w:ascii="Times New Roman" w:hAnsi="Times New Roman" w:cs="Times New Roman"/>
      <w:color w:val="000000"/>
      <w:sz w:val="18"/>
      <w:szCs w:val="18"/>
    </w:rPr>
  </w:style>
  <w:style w:type="table" w:customStyle="1" w:styleId="21">
    <w:name w:val="Сетка таблицы2"/>
    <w:basedOn w:val="a1"/>
    <w:next w:val="a5"/>
    <w:uiPriority w:val="99"/>
    <w:rsid w:val="00A71C4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Знак9"/>
    <w:basedOn w:val="a"/>
    <w:next w:val="a"/>
    <w:uiPriority w:val="99"/>
    <w:semiHidden/>
    <w:rsid w:val="00A71C49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22">
    <w:name w:val="Нет списка2"/>
    <w:next w:val="a2"/>
    <w:semiHidden/>
    <w:rsid w:val="00A71C49"/>
  </w:style>
  <w:style w:type="paragraph" w:customStyle="1" w:styleId="ConsPlusNonformat">
    <w:name w:val="ConsPlusNonformat"/>
    <w:rsid w:val="00A71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1C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A71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rsid w:val="00A7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0">
    <w:name w:val="Font Style30"/>
    <w:uiPriority w:val="99"/>
    <w:rsid w:val="00A71C49"/>
    <w:rPr>
      <w:rFonts w:ascii="Times New Roman" w:hAnsi="Times New Roman" w:cs="Times New Roman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rsid w:val="00924C6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aliases w:val="H4 Знак,Заголовок 4 (Приложение) Знак,h:4 Знак,h4 Знак,ITT t4 Знак,PA Micro Section Знак,TE Heading 4 Знак,4 Знак,heading 4 + Indent: Left 0.5 in Знак,a. Знак,I4 Знак,l4 Знак,heading4 Знак,Map Title Знак,heading Знак"/>
    <w:basedOn w:val="a0"/>
    <w:link w:val="4"/>
    <w:rsid w:val="00924C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3">
    <w:name w:val="Hyperlink"/>
    <w:uiPriority w:val="99"/>
    <w:rsid w:val="00924C66"/>
    <w:rPr>
      <w:rFonts w:cs="Times New Roman"/>
      <w:color w:val="0000FF"/>
      <w:u w:val="single"/>
    </w:rPr>
  </w:style>
  <w:style w:type="paragraph" w:styleId="af4">
    <w:name w:val="Body Text Indent"/>
    <w:basedOn w:val="a"/>
    <w:link w:val="13"/>
    <w:rsid w:val="00924C66"/>
    <w:pPr>
      <w:spacing w:line="36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rsid w:val="00924C66"/>
    <w:rPr>
      <w:rFonts w:ascii="Times New Roman" w:hAnsi="Times New Roman"/>
      <w:sz w:val="28"/>
    </w:rPr>
  </w:style>
  <w:style w:type="character" w:customStyle="1" w:styleId="13">
    <w:name w:val="Основной текст с отступом Знак1"/>
    <w:link w:val="af4"/>
    <w:locked/>
    <w:rsid w:val="00924C66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f6">
    <w:name w:val="Body Text"/>
    <w:basedOn w:val="a"/>
    <w:link w:val="af7"/>
    <w:rsid w:val="00924C66"/>
    <w:pPr>
      <w:spacing w:after="12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924C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924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2">
    <w:name w:val="Body Text Indent 3"/>
    <w:basedOn w:val="a"/>
    <w:link w:val="33"/>
    <w:rsid w:val="00924C66"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924C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8">
    <w:name w:val="А. часть_раздела"/>
    <w:basedOn w:val="2"/>
    <w:next w:val="af"/>
    <w:autoRedefine/>
    <w:rsid w:val="00924C66"/>
    <w:pPr>
      <w:tabs>
        <w:tab w:val="left" w:pos="1080"/>
      </w:tabs>
      <w:spacing w:before="0" w:after="0"/>
      <w:ind w:left="567"/>
      <w:jc w:val="center"/>
    </w:pPr>
    <w:rPr>
      <w:rFonts w:ascii="Times New Roman" w:hAnsi="Times New Roman"/>
      <w:i w:val="0"/>
      <w:iCs w:val="0"/>
      <w:sz w:val="24"/>
      <w:szCs w:val="24"/>
    </w:rPr>
  </w:style>
  <w:style w:type="paragraph" w:customStyle="1" w:styleId="af9">
    <w:name w:val="раздел_документа"/>
    <w:basedOn w:val="1"/>
    <w:autoRedefine/>
    <w:rsid w:val="00924C66"/>
    <w:pPr>
      <w:keepNext w:val="0"/>
      <w:widowControl w:val="0"/>
      <w:spacing w:before="0" w:after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norg">
    <w:name w:val="fn org"/>
    <w:rsid w:val="00924C66"/>
    <w:rPr>
      <w:rFonts w:cs="Times New Roman"/>
    </w:rPr>
  </w:style>
  <w:style w:type="paragraph" w:customStyle="1" w:styleId="Style3">
    <w:name w:val="Style3"/>
    <w:basedOn w:val="a"/>
    <w:uiPriority w:val="99"/>
    <w:rsid w:val="00924C66"/>
    <w:pPr>
      <w:widowControl w:val="0"/>
      <w:autoSpaceDE w:val="0"/>
      <w:autoSpaceDN w:val="0"/>
      <w:adjustRightInd w:val="0"/>
      <w:spacing w:line="643" w:lineRule="exact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924C66"/>
    <w:rPr>
      <w:rFonts w:ascii="Times New Roman" w:hAnsi="Times New Roman" w:cs="Times New Roman"/>
      <w:b/>
      <w:bCs/>
      <w:sz w:val="34"/>
      <w:szCs w:val="34"/>
    </w:rPr>
  </w:style>
  <w:style w:type="paragraph" w:customStyle="1" w:styleId="Style2">
    <w:name w:val="Style2"/>
    <w:basedOn w:val="a"/>
    <w:uiPriority w:val="99"/>
    <w:rsid w:val="00924C66"/>
    <w:pPr>
      <w:widowControl w:val="0"/>
      <w:autoSpaceDE w:val="0"/>
      <w:autoSpaceDN w:val="0"/>
      <w:adjustRightInd w:val="0"/>
      <w:spacing w:line="319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4C66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14">
    <w:name w:val="Основной текст1"/>
    <w:basedOn w:val="a"/>
    <w:rsid w:val="00924C66"/>
    <w:pPr>
      <w:widowControl w:val="0"/>
      <w:ind w:firstLine="0"/>
    </w:pPr>
    <w:rPr>
      <w:rFonts w:eastAsia="Times New Roman" w:cs="Times New Roman"/>
      <w:sz w:val="24"/>
      <w:szCs w:val="20"/>
      <w:lang w:eastAsia="ru-RU"/>
    </w:rPr>
  </w:style>
  <w:style w:type="paragraph" w:customStyle="1" w:styleId="15">
    <w:name w:val="Знак Знак Знак1 Знак"/>
    <w:basedOn w:val="a"/>
    <w:rsid w:val="00924C66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a">
    <w:name w:val="FollowedHyperlink"/>
    <w:uiPriority w:val="99"/>
    <w:rsid w:val="00924C66"/>
    <w:rPr>
      <w:rFonts w:cs="Times New Roman"/>
      <w:color w:val="800080"/>
      <w:u w:val="single"/>
    </w:rPr>
  </w:style>
  <w:style w:type="paragraph" w:styleId="23">
    <w:name w:val="Body Text 2"/>
    <w:basedOn w:val="a"/>
    <w:link w:val="24"/>
    <w:rsid w:val="00924C66"/>
    <w:pPr>
      <w:overflowPunct w:val="0"/>
      <w:autoSpaceDE w:val="0"/>
      <w:autoSpaceDN w:val="0"/>
      <w:adjustRightInd w:val="0"/>
      <w:spacing w:after="120" w:line="480" w:lineRule="auto"/>
      <w:ind w:firstLine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924C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endnote text"/>
    <w:basedOn w:val="a"/>
    <w:link w:val="afc"/>
    <w:semiHidden/>
    <w:rsid w:val="00924C66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924C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footnote text"/>
    <w:basedOn w:val="a"/>
    <w:link w:val="afe"/>
    <w:semiHidden/>
    <w:rsid w:val="00924C66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semiHidden/>
    <w:rsid w:val="00924C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924C66"/>
    <w:rPr>
      <w:rFonts w:cs="Times New Roman"/>
    </w:rPr>
  </w:style>
  <w:style w:type="character" w:styleId="aff">
    <w:name w:val="Strong"/>
    <w:qFormat/>
    <w:rsid w:val="00924C66"/>
    <w:rPr>
      <w:rFonts w:cs="Times New Roman"/>
      <w:b/>
      <w:bCs/>
    </w:rPr>
  </w:style>
  <w:style w:type="paragraph" w:styleId="aff0">
    <w:name w:val="Document Map"/>
    <w:basedOn w:val="a"/>
    <w:link w:val="aff1"/>
    <w:rsid w:val="00924C66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Схема документа Знак"/>
    <w:basedOn w:val="a0"/>
    <w:link w:val="aff0"/>
    <w:rsid w:val="00924C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uiPriority w:val="99"/>
    <w:rsid w:val="00924C66"/>
  </w:style>
  <w:style w:type="paragraph" w:customStyle="1" w:styleId="16">
    <w:name w:val="Абзац списка1"/>
    <w:basedOn w:val="a"/>
    <w:link w:val="ListParagraphChar1"/>
    <w:rsid w:val="00924C66"/>
    <w:pPr>
      <w:ind w:left="720" w:firstLine="0"/>
      <w:contextualSpacing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ListParagraphChar1">
    <w:name w:val="List Paragraph Char1"/>
    <w:link w:val="16"/>
    <w:locked/>
    <w:rsid w:val="00924C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-dotted-linetitle">
    <w:name w:val="b-dotted-line__title"/>
    <w:basedOn w:val="a0"/>
    <w:rsid w:val="00924C66"/>
  </w:style>
  <w:style w:type="character" w:customStyle="1" w:styleId="b-dotted-linecontent">
    <w:name w:val="b-dotted-line__content"/>
    <w:basedOn w:val="a0"/>
    <w:rsid w:val="00924C66"/>
  </w:style>
  <w:style w:type="paragraph" w:customStyle="1" w:styleId="font5">
    <w:name w:val="font5"/>
    <w:basedOn w:val="a"/>
    <w:rsid w:val="00924C66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924C66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font7">
    <w:name w:val="font7"/>
    <w:basedOn w:val="a"/>
    <w:rsid w:val="00924C66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24C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24C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24C66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24C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24C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24C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924C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24C66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924C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24C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24C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24C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24C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24C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24C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924C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924C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24C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24C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24C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924C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924C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924C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924C66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24C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character" w:styleId="aff2">
    <w:name w:val="footnote reference"/>
    <w:basedOn w:val="a0"/>
    <w:uiPriority w:val="99"/>
    <w:semiHidden/>
    <w:unhideWhenUsed/>
    <w:rsid w:val="00075368"/>
    <w:rPr>
      <w:vertAlign w:val="superscript"/>
    </w:rPr>
  </w:style>
  <w:style w:type="paragraph" w:styleId="aff3">
    <w:name w:val="Revision"/>
    <w:hidden/>
    <w:uiPriority w:val="99"/>
    <w:semiHidden/>
    <w:rsid w:val="00CB792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D73CC-23A1-43CC-AFAC-1E2B4DC8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16830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 Антон Сергеевич</dc:creator>
  <cp:lastModifiedBy>Манаенкова Мария Сергеевна</cp:lastModifiedBy>
  <cp:revision>6</cp:revision>
  <cp:lastPrinted>2020-01-22T12:13:00Z</cp:lastPrinted>
  <dcterms:created xsi:type="dcterms:W3CDTF">2026-05-19T08:25:00Z</dcterms:created>
  <dcterms:modified xsi:type="dcterms:W3CDTF">2026-05-25T14:05:00Z</dcterms:modified>
</cp:coreProperties>
</file>