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A3B75">
      <w:pPr>
        <w:tabs>
          <w:tab w:val="left" w:pos="7371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B5FC3">
      <w:pPr>
        <w:tabs>
          <w:tab w:val="left" w:pos="7371"/>
          <w:tab w:val="right" w:pos="9638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EF92A37">
      <w:pPr>
        <w:tabs>
          <w:tab w:val="left" w:pos="7371"/>
          <w:tab w:val="right" w:pos="9638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27B51ABE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Описание объекта закупки</w:t>
      </w:r>
    </w:p>
    <w:p w14:paraId="1A3232F7">
      <w:pPr>
        <w:spacing w:after="0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011DA235"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а оказание услуг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по  обучению сотрудников </w:t>
      </w:r>
      <w:r>
        <w:rPr>
          <w:rFonts w:hint="default" w:ascii="Times New Roman" w:hAnsi="Times New Roman" w:cs="Times New Roman"/>
          <w:sz w:val="24"/>
          <w:szCs w:val="24"/>
        </w:rPr>
        <w:t xml:space="preserve">ФКУ СИЗО-1 УФСИН России по Ханты-Мансийскому автономному округу – Югре при работе на установке персонального досмотра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HOMO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SKAN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D98C990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292F22">
      <w:pPr>
        <w:numPr>
          <w:ilvl w:val="0"/>
          <w:numId w:val="1"/>
        </w:numPr>
        <w:spacing w:after="0" w:line="259" w:lineRule="auto"/>
        <w:ind w:left="0" w:leftChars="0" w:firstLine="926" w:firstLineChars="38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Место оказания услуги: 628601, Ханты-Мансийский автономный округ - Югра, г. Нижневартовск, пер. Клубный. 145;</w:t>
      </w:r>
    </w:p>
    <w:p w14:paraId="3C41624A">
      <w:pPr>
        <w:numPr>
          <w:ilvl w:val="0"/>
          <w:numId w:val="1"/>
        </w:numPr>
        <w:spacing w:after="0" w:line="259" w:lineRule="auto"/>
        <w:ind w:left="0" w:leftChars="0" w:firstLine="926" w:firstLineChars="38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Срок оказания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услуг</w:t>
      </w:r>
      <w:r>
        <w:rPr>
          <w:rFonts w:hint="default" w:ascii="Times New Roman" w:hAnsi="Times New Roman" w:cs="Times New Roman"/>
          <w:sz w:val="24"/>
          <w:szCs w:val="24"/>
        </w:rPr>
        <w:t xml:space="preserve"> с момента заключения государственного контракта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года;</w:t>
      </w:r>
      <w:bookmarkStart w:id="4" w:name="_GoBack"/>
      <w:bookmarkEnd w:id="4"/>
    </w:p>
    <w:p w14:paraId="751FC480">
      <w:pPr>
        <w:numPr>
          <w:ilvl w:val="1"/>
          <w:numId w:val="1"/>
        </w:numPr>
        <w:spacing w:after="0" w:line="259" w:lineRule="auto"/>
        <w:ind w:left="0" w:leftChars="0" w:firstLine="926" w:firstLineChars="38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Форма обучения: заочная с применением исключительно дистанционных образовательных технологий, электронного обучения, посредством сети Интернет, с использованием программного обеспечения.</w:t>
      </w:r>
    </w:p>
    <w:p w14:paraId="3D0D2746">
      <w:pPr>
        <w:numPr>
          <w:ilvl w:val="1"/>
          <w:numId w:val="1"/>
        </w:numPr>
        <w:spacing w:after="0"/>
        <w:ind w:left="0" w:leftChars="0" w:firstLine="926" w:firstLineChars="38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Единица измерения: Условная единица </w:t>
      </w:r>
    </w:p>
    <w:p w14:paraId="58A4DFBB">
      <w:pPr>
        <w:numPr>
          <w:ilvl w:val="1"/>
          <w:numId w:val="1"/>
        </w:numPr>
        <w:spacing w:after="0"/>
        <w:ind w:left="0" w:leftChars="0" w:firstLine="926" w:firstLineChars="386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Количество: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</w:p>
    <w:p w14:paraId="4A2A25B7">
      <w:pPr>
        <w:pStyle w:val="5"/>
        <w:shd w:val="clear" w:color="auto" w:fill="auto"/>
        <w:tabs>
          <w:tab w:val="left" w:pos="-1418"/>
        </w:tabs>
        <w:spacing w:line="240" w:lineRule="auto"/>
        <w:rPr>
          <w:rStyle w:val="6"/>
          <w:rFonts w:hint="default" w:ascii="Times New Roman" w:hAnsi="Times New Roman" w:cs="Times New Roman"/>
          <w:sz w:val="24"/>
          <w:szCs w:val="24"/>
        </w:rPr>
      </w:pPr>
      <w:bookmarkStart w:id="0" w:name="bookmark3"/>
    </w:p>
    <w:p w14:paraId="18531A76">
      <w:pPr>
        <w:pStyle w:val="5"/>
        <w:shd w:val="clear" w:color="auto" w:fill="auto"/>
        <w:tabs>
          <w:tab w:val="left" w:pos="-1418"/>
        </w:tabs>
        <w:spacing w:line="240" w:lineRule="auto"/>
        <w:rPr>
          <w:rStyle w:val="8"/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b w:val="0"/>
          <w:sz w:val="24"/>
          <w:szCs w:val="24"/>
        </w:rPr>
        <w:t>Перечень</w:t>
      </w:r>
      <w:bookmarkEnd w:id="0"/>
      <w:r>
        <w:rPr>
          <w:rStyle w:val="8"/>
          <w:rFonts w:hint="default" w:ascii="Times New Roman" w:hAnsi="Times New Roman" w:cs="Times New Roman"/>
          <w:b w:val="0"/>
          <w:sz w:val="24"/>
          <w:szCs w:val="24"/>
        </w:rPr>
        <w:t>: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89"/>
        <w:gridCol w:w="2835"/>
        <w:gridCol w:w="2453"/>
      </w:tblGrid>
      <w:tr w14:paraId="257A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</w:tcPr>
          <w:p w14:paraId="1C636972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  <w:p w14:paraId="250BD40B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89" w:type="dxa"/>
          </w:tcPr>
          <w:p w14:paraId="04808D3B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</w:tcPr>
          <w:p w14:paraId="116E232C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453" w:type="dxa"/>
          </w:tcPr>
          <w:p w14:paraId="55E1CA1D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14:paraId="34BD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567" w:type="dxa"/>
          </w:tcPr>
          <w:p w14:paraId="1ED74674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9" w:type="dxa"/>
            <w:vAlign w:val="center"/>
          </w:tcPr>
          <w:p w14:paraId="0936CD52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Обучение сотрудников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ФКУ СИЗО-1 УФСИН России по Ханты-Мансийскому автономному округу – Югре при работе на установке персонального досмотра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HOMO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SKAN</w:t>
            </w:r>
          </w:p>
        </w:tc>
        <w:tc>
          <w:tcPr>
            <w:tcW w:w="2835" w:type="dxa"/>
            <w:vAlign w:val="center"/>
          </w:tcPr>
          <w:p w14:paraId="337523D9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53" w:type="dxa"/>
            <w:vAlign w:val="center"/>
          </w:tcPr>
          <w:p w14:paraId="7826FB46">
            <w:pPr>
              <w:pStyle w:val="5"/>
              <w:shd w:val="clear" w:color="auto" w:fill="auto"/>
              <w:tabs>
                <w:tab w:val="left" w:pos="-1418"/>
                <w:tab w:val="left" w:pos="141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</w:tbl>
    <w:p w14:paraId="01A6C995">
      <w:pPr>
        <w:pStyle w:val="5"/>
        <w:keepNext/>
        <w:keepLines/>
        <w:widowControl/>
        <w:numPr>
          <w:ilvl w:val="0"/>
          <w:numId w:val="1"/>
        </w:numPr>
        <w:shd w:val="clear" w:color="auto" w:fill="auto"/>
        <w:tabs>
          <w:tab w:val="left" w:pos="-1418"/>
        </w:tabs>
        <w:spacing w:line="240" w:lineRule="auto"/>
        <w:ind w:left="-567" w:leftChars="0" w:firstLine="1227" w:firstLineChars="0"/>
        <w:rPr>
          <w:rStyle w:val="6"/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>Исполнитель предоставляет Заказчику:</w:t>
      </w:r>
    </w:p>
    <w:p w14:paraId="36433C73">
      <w:pPr>
        <w:pStyle w:val="10"/>
        <w:keepNext/>
        <w:keepLines/>
        <w:widowControl w:val="0"/>
        <w:numPr>
          <w:ilvl w:val="1"/>
          <w:numId w:val="2"/>
        </w:numPr>
        <w:tabs>
          <w:tab w:val="left" w:pos="-2410"/>
          <w:tab w:val="left" w:pos="-1985"/>
          <w:tab w:val="left" w:pos="-1843"/>
          <w:tab w:val="left" w:pos="-1276"/>
          <w:tab w:val="left" w:pos="-851"/>
          <w:tab w:val="left" w:pos="438"/>
          <w:tab w:val="left" w:pos="1276"/>
        </w:tabs>
        <w:ind w:hanging="928"/>
        <w:jc w:val="both"/>
        <w:outlineLvl w:val="0"/>
        <w:rPr>
          <w:rStyle w:val="6"/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Пакет документов (свидетельство о госрегисграции, декларация соответствия обучению) </w:t>
      </w:r>
    </w:p>
    <w:p w14:paraId="19AC3C17">
      <w:pPr>
        <w:keepNext/>
        <w:keepLines/>
        <w:widowControl w:val="0"/>
        <w:tabs>
          <w:tab w:val="left" w:pos="-2410"/>
          <w:tab w:val="left" w:pos="-1985"/>
          <w:tab w:val="left" w:pos="-1843"/>
          <w:tab w:val="left" w:pos="-1276"/>
          <w:tab w:val="left" w:pos="-851"/>
          <w:tab w:val="left" w:pos="438"/>
          <w:tab w:val="left" w:pos="510"/>
          <w:tab w:val="left" w:pos="1276"/>
        </w:tabs>
        <w:spacing w:after="0" w:line="240" w:lineRule="auto"/>
        <w:jc w:val="both"/>
        <w:outlineLvl w:val="0"/>
        <w:rPr>
          <w:rStyle w:val="6"/>
          <w:rFonts w:hint="default" w:ascii="Times New Roman" w:hAnsi="Times New Roman" w:eastAsia="Calibri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>3.2Акт выполненных работ, в котором указаны -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услуги по  обучению сотрудников </w:t>
      </w:r>
      <w:r>
        <w:rPr>
          <w:rFonts w:hint="default" w:ascii="Times New Roman" w:hAnsi="Times New Roman" w:cs="Times New Roman"/>
          <w:sz w:val="24"/>
          <w:szCs w:val="24"/>
        </w:rPr>
        <w:t xml:space="preserve">ФКУ СИЗО-1 УФСИН России по Ханты-Мансийскому автономному округу – Югре при работе на установке персонального досмотра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HOMO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SKAN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>;</w:t>
      </w:r>
      <w:bookmarkStart w:id="1" w:name="bookmark5"/>
    </w:p>
    <w:p w14:paraId="14664408">
      <w:pPr>
        <w:keepNext/>
        <w:keepLines/>
        <w:widowControl w:val="0"/>
        <w:numPr>
          <w:ilvl w:val="0"/>
          <w:numId w:val="2"/>
        </w:numPr>
        <w:tabs>
          <w:tab w:val="left" w:pos="-3402"/>
          <w:tab w:val="left" w:pos="-2410"/>
          <w:tab w:val="left" w:pos="-1985"/>
          <w:tab w:val="left" w:pos="-1843"/>
          <w:tab w:val="left" w:pos="-1276"/>
          <w:tab w:val="left" w:pos="-851"/>
          <w:tab w:val="left" w:pos="1134"/>
        </w:tabs>
        <w:spacing w:after="0" w:line="240" w:lineRule="auto"/>
        <w:ind w:left="0" w:firstLine="709"/>
        <w:jc w:val="both"/>
        <w:outlineLvl w:val="0"/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</w:pPr>
      <w:r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  <w:t>Требования к качественным характеристикам работ.</w:t>
      </w:r>
      <w:bookmarkEnd w:id="1"/>
    </w:p>
    <w:p w14:paraId="4C3E774B">
      <w:pPr>
        <w:keepNext/>
        <w:keepLines/>
        <w:widowControl w:val="0"/>
        <w:numPr>
          <w:ilvl w:val="2"/>
          <w:numId w:val="2"/>
        </w:numPr>
        <w:shd w:val="clear" w:color="auto" w:fill="FFFFFF"/>
        <w:tabs>
          <w:tab w:val="left" w:pos="-3402"/>
          <w:tab w:val="left" w:pos="-2410"/>
          <w:tab w:val="left" w:pos="-1985"/>
          <w:tab w:val="left" w:pos="-1843"/>
          <w:tab w:val="left" w:pos="-1560"/>
          <w:tab w:val="left" w:pos="-1276"/>
          <w:tab w:val="left" w:pos="-851"/>
          <w:tab w:val="left" w:pos="1134"/>
          <w:tab w:val="left" w:pos="1276"/>
        </w:tabs>
        <w:spacing w:before="161" w:after="0" w:line="240" w:lineRule="auto"/>
        <w:ind w:left="0" w:firstLine="709"/>
        <w:jc w:val="both"/>
        <w:outlineLvl w:val="0"/>
        <w:rPr>
          <w:rStyle w:val="6"/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Все виды работ должны выполняться в полном соответствии с законодательством РФ. включающим: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Федеральный закон "О радиационной безопасности населения" от 09.01.1996 N 3-ФЗ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>;</w:t>
      </w:r>
    </w:p>
    <w:p w14:paraId="1C61AF02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710"/>
        <w:jc w:val="both"/>
        <w:outlineLvl w:val="0"/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</w:pPr>
      <w:bookmarkStart w:id="2" w:name="bookmark8"/>
      <w:r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  <w:t>Сроки выполнения Работ</w:t>
      </w:r>
      <w:bookmarkEnd w:id="2"/>
      <w:r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  <w:t xml:space="preserve">. </w:t>
      </w:r>
    </w:p>
    <w:p w14:paraId="3F5CC64F">
      <w:pPr>
        <w:keepNext/>
        <w:keepLines/>
        <w:widowControl w:val="0"/>
        <w:numPr>
          <w:ilvl w:val="1"/>
          <w:numId w:val="2"/>
        </w:numPr>
        <w:tabs>
          <w:tab w:val="left" w:pos="1029"/>
        </w:tabs>
        <w:spacing w:after="0" w:line="240" w:lineRule="auto"/>
        <w:ind w:left="0" w:firstLine="710"/>
        <w:jc w:val="both"/>
        <w:outlineLvl w:val="0"/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  <w:shd w:val="clear" w:color="auto" w:fill="auto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Обучение выполняется по  заявке Заказчика </w:t>
      </w:r>
    </w:p>
    <w:p w14:paraId="5D733625">
      <w:pPr>
        <w:keepNext/>
        <w:keepLines/>
        <w:widowControl w:val="0"/>
        <w:numPr>
          <w:ilvl w:val="1"/>
          <w:numId w:val="2"/>
        </w:numPr>
        <w:tabs>
          <w:tab w:val="left" w:pos="1029"/>
        </w:tabs>
        <w:spacing w:after="0" w:line="240" w:lineRule="auto"/>
        <w:ind w:left="0" w:firstLine="710"/>
        <w:jc w:val="both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Заказчик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подаёт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 Исполнителю заявку на адрес электронной почты, с подтверждением получения.</w:t>
      </w:r>
      <w:bookmarkStart w:id="3" w:name="bookmark9"/>
    </w:p>
    <w:p w14:paraId="28847043">
      <w:pPr>
        <w:keepNext/>
        <w:keepLines/>
        <w:widowControl w:val="0"/>
        <w:numPr>
          <w:ilvl w:val="0"/>
          <w:numId w:val="2"/>
        </w:numPr>
        <w:tabs>
          <w:tab w:val="left" w:pos="-1843"/>
          <w:tab w:val="left" w:pos="-851"/>
        </w:tabs>
        <w:spacing w:after="0" w:line="240" w:lineRule="auto"/>
        <w:ind w:left="0" w:firstLine="709"/>
        <w:jc w:val="both"/>
        <w:outlineLvl w:val="0"/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</w:pPr>
      <w:r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  <w:t xml:space="preserve">Условия оценки результатов выполненных Работ при </w:t>
      </w:r>
      <w:r>
        <w:rPr>
          <w:rStyle w:val="8"/>
          <w:rFonts w:hint="default" w:ascii="Times New Roman" w:hAnsi="Times New Roman" w:cs="Times New Roman"/>
          <w:bCs w:val="0"/>
          <w:sz w:val="24"/>
          <w:szCs w:val="24"/>
        </w:rPr>
        <w:t>приёмке</w:t>
      </w:r>
      <w:r>
        <w:rPr>
          <w:rStyle w:val="8"/>
          <w:rFonts w:hint="default" w:ascii="Times New Roman" w:hAnsi="Times New Roman" w:eastAsia="Calibri" w:cs="Times New Roman"/>
          <w:bCs w:val="0"/>
          <w:sz w:val="24"/>
          <w:szCs w:val="24"/>
        </w:rPr>
        <w:t>.</w:t>
      </w:r>
      <w:bookmarkEnd w:id="3"/>
    </w:p>
    <w:p w14:paraId="76BB205C">
      <w:pPr>
        <w:keepNext/>
        <w:keepLines/>
        <w:widowControl w:val="0"/>
        <w:numPr>
          <w:ilvl w:val="1"/>
          <w:numId w:val="2"/>
        </w:numPr>
        <w:tabs>
          <w:tab w:val="left" w:pos="-1843"/>
          <w:tab w:val="left" w:pos="-851"/>
          <w:tab w:val="left" w:pos="831"/>
        </w:tabs>
        <w:spacing w:after="0" w:line="240" w:lineRule="auto"/>
        <w:ind w:left="0" w:firstLine="709"/>
        <w:jc w:val="both"/>
        <w:outlineLvl w:val="0"/>
        <w:rPr>
          <w:rStyle w:val="6"/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Работы считаются выполненными надлежащим образом, если они по содержанию,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объёму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>, качеству и срокам предоставления результатов соответствуют требованиям настоящего технического задания.</w:t>
      </w:r>
    </w:p>
    <w:p w14:paraId="68C8BCEE">
      <w:pPr>
        <w:keepNext/>
        <w:keepLines/>
        <w:widowControl w:val="0"/>
        <w:numPr>
          <w:ilvl w:val="1"/>
          <w:numId w:val="2"/>
        </w:numPr>
        <w:tabs>
          <w:tab w:val="left" w:pos="-1843"/>
          <w:tab w:val="left" w:pos="-851"/>
          <w:tab w:val="left" w:pos="464"/>
          <w:tab w:val="left" w:pos="831"/>
        </w:tabs>
        <w:spacing w:after="0" w:line="240" w:lineRule="auto"/>
        <w:ind w:left="0" w:firstLine="709"/>
        <w:jc w:val="both"/>
        <w:outlineLvl w:val="0"/>
        <w:rPr>
          <w:rStyle w:val="6"/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Основаниями для отказа в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приёмке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 работ являются:</w:t>
      </w:r>
    </w:p>
    <w:p w14:paraId="372C887E">
      <w:pPr>
        <w:keepNext/>
        <w:keepLines/>
        <w:widowControl w:val="0"/>
        <w:numPr>
          <w:ilvl w:val="2"/>
          <w:numId w:val="2"/>
        </w:numPr>
        <w:tabs>
          <w:tab w:val="left" w:pos="-1985"/>
          <w:tab w:val="left" w:pos="-1843"/>
          <w:tab w:val="left" w:pos="-1134"/>
          <w:tab w:val="left" w:pos="-851"/>
          <w:tab w:val="left" w:pos="-709"/>
        </w:tabs>
        <w:spacing w:after="0" w:line="240" w:lineRule="auto"/>
        <w:ind w:left="0" w:firstLine="709"/>
        <w:jc w:val="both"/>
        <w:outlineLvl w:val="0"/>
        <w:rPr>
          <w:rStyle w:val="6"/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>Выполнение работ без получения заявки от Заказчика.</w:t>
      </w:r>
    </w:p>
    <w:p w14:paraId="70D39540">
      <w:pPr>
        <w:keepNext/>
        <w:keepLines/>
        <w:widowControl w:val="0"/>
        <w:numPr>
          <w:ilvl w:val="1"/>
          <w:numId w:val="2"/>
        </w:numPr>
        <w:tabs>
          <w:tab w:val="left" w:pos="-1985"/>
          <w:tab w:val="left" w:pos="-1843"/>
          <w:tab w:val="left" w:pos="-1134"/>
          <w:tab w:val="left" w:pos="-851"/>
          <w:tab w:val="left" w:pos="-709"/>
          <w:tab w:val="left" w:pos="500"/>
          <w:tab w:val="left" w:pos="907"/>
          <w:tab w:val="left" w:pos="957"/>
        </w:tabs>
        <w:spacing w:after="0" w:line="240" w:lineRule="auto"/>
        <w:ind w:left="0" w:firstLine="709"/>
        <w:jc w:val="both"/>
        <w:outlineLvl w:val="0"/>
        <w:rPr>
          <w:rStyle w:val="6"/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После проведения Работ должен быть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проведён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 контроль качества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проведённых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 обработок. После окончания Работ, Исполнителем должен быть предоставлен акт выполненных работ, в котором указаны - число лиц, участвующих в обучении, дата проведения обучения и подпись руководителя, удостоверение или сертификат на право работать на данной установке.</w:t>
      </w:r>
    </w:p>
    <w:p w14:paraId="04C2E76A">
      <w:pPr>
        <w:keepNext/>
        <w:keepLines/>
        <w:widowControl w:val="0"/>
        <w:numPr>
          <w:ilvl w:val="1"/>
          <w:numId w:val="2"/>
        </w:numPr>
        <w:tabs>
          <w:tab w:val="left" w:pos="-1985"/>
          <w:tab w:val="left" w:pos="-1843"/>
          <w:tab w:val="left" w:pos="-1134"/>
          <w:tab w:val="left" w:pos="-851"/>
          <w:tab w:val="left" w:pos="-709"/>
          <w:tab w:val="left" w:pos="500"/>
          <w:tab w:val="left" w:pos="907"/>
          <w:tab w:val="left" w:pos="957"/>
        </w:tabs>
        <w:spacing w:after="0" w:line="240" w:lineRule="auto"/>
        <w:ind w:left="0" w:firstLine="709"/>
        <w:jc w:val="both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Отчётной</w:t>
      </w:r>
      <w:r>
        <w:rPr>
          <w:rStyle w:val="6"/>
          <w:rFonts w:hint="default" w:ascii="Times New Roman" w:hAnsi="Times New Roman" w:eastAsia="Calibri" w:cs="Times New Roman"/>
          <w:sz w:val="24"/>
          <w:szCs w:val="24"/>
        </w:rPr>
        <w:t xml:space="preserve"> документацией, подтверждающей обучение, являются:</w:t>
      </w:r>
    </w:p>
    <w:p w14:paraId="20B48D97">
      <w:pPr>
        <w:pStyle w:val="5"/>
        <w:numPr>
          <w:ilvl w:val="0"/>
          <w:numId w:val="3"/>
        </w:numPr>
        <w:shd w:val="clear" w:color="auto" w:fill="auto"/>
        <w:tabs>
          <w:tab w:val="left" w:pos="-1985"/>
          <w:tab w:val="left" w:pos="-1134"/>
          <w:tab w:val="left" w:pos="-709"/>
          <w:tab w:val="left" w:pos="514"/>
          <w:tab w:val="left" w:pos="993"/>
        </w:tabs>
        <w:spacing w:line="240" w:lineRule="auto"/>
        <w:ind w:left="0"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счёт на оплату;</w:t>
      </w:r>
    </w:p>
    <w:p w14:paraId="0BF8DCE5">
      <w:pPr>
        <w:pStyle w:val="5"/>
        <w:numPr>
          <w:ilvl w:val="0"/>
          <w:numId w:val="3"/>
        </w:numPr>
        <w:shd w:val="clear" w:color="auto" w:fill="auto"/>
        <w:tabs>
          <w:tab w:val="left" w:pos="-1985"/>
          <w:tab w:val="left" w:pos="-1134"/>
          <w:tab w:val="left" w:pos="-709"/>
          <w:tab w:val="left" w:pos="993"/>
        </w:tabs>
        <w:spacing w:line="240" w:lineRule="auto"/>
        <w:ind w:left="0" w:firstLine="709"/>
        <w:rPr>
          <w:rStyle w:val="6"/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акт выполненных работ, счета-фактуры, подтверждающие стоимость обучения или УПД;</w:t>
      </w:r>
    </w:p>
    <w:p w14:paraId="2EB89B02">
      <w:pPr>
        <w:pStyle w:val="5"/>
        <w:numPr>
          <w:ilvl w:val="0"/>
          <w:numId w:val="3"/>
        </w:numPr>
        <w:shd w:val="clear" w:color="auto" w:fill="auto"/>
        <w:tabs>
          <w:tab w:val="left" w:pos="-1985"/>
          <w:tab w:val="left" w:pos="-1134"/>
          <w:tab w:val="left" w:pos="-709"/>
          <w:tab w:val="left" w:pos="993"/>
        </w:tabs>
        <w:spacing w:line="240" w:lineRule="auto"/>
        <w:ind w:left="0"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удостоверения или сертификаты дающих право работать на данной установке</w:t>
      </w:r>
    </w:p>
    <w:p w14:paraId="0BA7129A">
      <w:pPr>
        <w:pStyle w:val="5"/>
        <w:numPr>
          <w:ilvl w:val="1"/>
          <w:numId w:val="2"/>
        </w:numPr>
        <w:shd w:val="clear" w:color="auto" w:fill="auto"/>
        <w:tabs>
          <w:tab w:val="left" w:pos="-1985"/>
          <w:tab w:val="left" w:pos="-1134"/>
          <w:tab w:val="left" w:pos="-709"/>
          <w:tab w:val="left" w:pos="525"/>
        </w:tabs>
        <w:spacing w:line="240" w:lineRule="auto"/>
        <w:ind w:left="0"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Непредставление комплекта отчётной документации является основанием для отказа Заказчика от принятия результатов выполненных работ.</w:t>
      </w:r>
    </w:p>
    <w:sectPr>
      <w:pgSz w:w="11906" w:h="16838"/>
      <w:pgMar w:top="787" w:right="709" w:bottom="896" w:left="1418" w:header="709" w:footer="544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A3DCE"/>
    <w:multiLevelType w:val="multilevel"/>
    <w:tmpl w:val="12AA3DCE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 w:tentative="0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 w:tentative="0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 w:tentative="0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 w:tentative="0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 w:tentative="0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 w:tentative="0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">
    <w:nsid w:val="237865D2"/>
    <w:multiLevelType w:val="multilevel"/>
    <w:tmpl w:val="237865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bCs w:val="0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 w:cs="Times New Roman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2">
    <w:nsid w:val="4C3E2372"/>
    <w:multiLevelType w:val="multilevel"/>
    <w:tmpl w:val="4C3E2372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50FDA"/>
    <w:rsid w:val="5F2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Основной текст2"/>
    <w:basedOn w:val="1"/>
    <w:link w:val="7"/>
    <w:qFormat/>
    <w:uiPriority w:val="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eastAsia="Times New Roman" w:cs="Times New Roman"/>
      <w:lang w:eastAsia="ru-RU"/>
    </w:rPr>
  </w:style>
  <w:style w:type="character" w:customStyle="1" w:styleId="6">
    <w:name w:val="Основной текст1"/>
    <w:basedOn w:val="7"/>
    <w:qFormat/>
    <w:uiPriority w:val="0"/>
    <w:rPr>
      <w:rFonts w:ascii="Times New Roman" w:hAnsi="Times New Roman"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_"/>
    <w:basedOn w:val="2"/>
    <w:link w:val="5"/>
    <w:qFormat/>
    <w:uiPriority w:val="0"/>
    <w:rPr>
      <w:rFonts w:ascii="Times New Roman" w:hAnsi="Times New Roman" w:eastAsia="Times New Roman" w:cs="Times New Roman"/>
      <w:lang w:eastAsia="ru-RU"/>
    </w:rPr>
  </w:style>
  <w:style w:type="character" w:customStyle="1" w:styleId="8">
    <w:name w:val="Заголовок №1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Заголовок №1_"/>
    <w:basedOn w:val="2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styleId="10">
    <w:name w:val="List Paragraph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2026-05-29T04:57:00Z</dcterms:created>
  <dc:creator>user</dc:creator>
  <cp:lastModifiedBy>user</cp:lastModifiedBy>
  <cp:lastPrinted>2026-05-29T05:02:00Z</cp:lastPrinted>
  <dcterms:modified xsi:type="dcterms:W3CDTF">2026-06-02T09:10:25Z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8B8CC41612B34151B8FBAAEDD12C67CE_12</vt:lpwstr>
  </property>
</Properties>
</file>