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1"/>
        <w:numPr>
          <w:ilvl w:val="0"/>
          <w:numId w:val="0"/>
        </w:numPr>
        <w:ind w:left="720" w:right="0" w:firstLine="0"/>
        <w:jc w:val="center"/>
        <w:widowControl/>
      </w:pPr>
      <w:r>
        <w:rPr>
          <w:sz w:val="26"/>
          <w:lang w:val="ru-RU"/>
        </w:rPr>
        <w:t xml:space="preserve">ДОГОВОР </w:t>
      </w:r>
      <w:r>
        <w:rPr>
          <w:sz w:val="26"/>
          <w:lang w:val="ru-RU"/>
        </w:rPr>
        <w:t xml:space="preserve"> № </w:t>
      </w:r>
      <w:r>
        <w:rPr>
          <w:sz w:val="26"/>
          <w:lang w:val="ru-RU"/>
        </w:rPr>
        <w:t xml:space="preserve">_____________________</w:t>
      </w:r>
      <w:r/>
    </w:p>
    <w:p>
      <w:pPr>
        <w:pStyle w:val="851"/>
        <w:numPr>
          <w:ilvl w:val="0"/>
          <w:numId w:val="0"/>
        </w:numPr>
        <w:ind w:left="720" w:right="0" w:firstLine="0"/>
        <w:jc w:val="center"/>
        <w:widowControl/>
      </w:pPr>
      <w:r>
        <w:rPr>
          <w:sz w:val="26"/>
          <w:lang w:val="ru-RU"/>
        </w:rPr>
        <w:t xml:space="preserve">на оказание услуг по </w:t>
      </w:r>
      <w:r>
        <w:rPr>
          <w:sz w:val="26"/>
          <w:lang w:val="ru-RU"/>
        </w:rPr>
        <w:t xml:space="preserve">организации сбора, транспортирования, обработки, утилизации и обезвреживанию конфискованного, признанного бесхозяйным и обращенного в собственность государства имущества</w:t>
      </w:r>
      <w:r/>
    </w:p>
    <w:p>
      <w:pPr>
        <w:pStyle w:val="851"/>
        <w:ind w:left="720" w:right="0" w:hanging="360"/>
        <w:jc w:val="center"/>
        <w:widowControl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</w:r>
      <w:r>
        <w:rPr>
          <w:rFonts w:ascii="Times New Roman" w:hAnsi="Times New Roman"/>
          <w:sz w:val="26"/>
        </w:rPr>
      </w:r>
      <w:r>
        <w:rPr>
          <w:rFonts w:ascii="Times New Roman" w:hAnsi="Times New Roman"/>
          <w:sz w:val="26"/>
        </w:rPr>
      </w:r>
    </w:p>
    <w:p>
      <w:pPr>
        <w:pStyle w:val="851"/>
        <w:ind w:left="720" w:right="0" w:hanging="360"/>
        <w:jc w:val="center"/>
        <w:widowControl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</w:r>
      <w:r>
        <w:rPr>
          <w:rFonts w:ascii="Times New Roman" w:hAnsi="Times New Roman"/>
          <w:sz w:val="26"/>
        </w:rPr>
      </w:r>
      <w:r>
        <w:rPr>
          <w:rFonts w:ascii="Times New Roman" w:hAnsi="Times New Roman"/>
          <w:sz w:val="26"/>
        </w:rPr>
      </w:r>
    </w:p>
    <w:p>
      <w:pPr>
        <w:pStyle w:val="865"/>
        <w:jc w:val="center"/>
        <w:widowControl/>
        <w:rPr>
          <w:sz w:val="26"/>
        </w:rPr>
      </w:pPr>
      <w:r>
        <w:rPr>
          <w:sz w:val="26"/>
          <w:lang w:val="ru-RU"/>
        </w:rPr>
        <w:t xml:space="preserve">г.Тамбов</w:t>
      </w:r>
      <w:r>
        <w:rPr>
          <w:sz w:val="26"/>
          <w:lang w:val="ru-RU"/>
        </w:rPr>
        <w:tab/>
      </w:r>
      <w:r>
        <w:rPr>
          <w:sz w:val="26"/>
          <w:lang w:val="ru-RU"/>
        </w:rPr>
        <w:tab/>
      </w:r>
      <w:r>
        <w:rPr>
          <w:sz w:val="26"/>
          <w:lang w:val="ru-RU"/>
        </w:rPr>
        <w:tab/>
      </w:r>
      <w:r>
        <w:rPr>
          <w:sz w:val="26"/>
          <w:lang w:val="ru-RU"/>
        </w:rPr>
        <w:tab/>
      </w:r>
      <w:r>
        <w:rPr>
          <w:sz w:val="26"/>
          <w:lang w:val="ru-RU"/>
        </w:rPr>
        <w:tab/>
      </w:r>
      <w:r>
        <w:rPr>
          <w:sz w:val="26"/>
          <w:lang w:val="ru-RU"/>
        </w:rPr>
        <w:tab/>
      </w:r>
      <w:r>
        <w:rPr>
          <w:sz w:val="26"/>
          <w:lang w:val="ru-RU"/>
        </w:rPr>
        <w:tab/>
      </w:r>
      <w:r>
        <w:rPr>
          <w:sz w:val="26"/>
          <w:lang w:val="ru-RU"/>
        </w:rPr>
        <w:tab/>
      </w:r>
      <w:r>
        <w:rPr>
          <w:sz w:val="26"/>
          <w:lang w:val="ru-RU"/>
        </w:rPr>
        <w:tab/>
      </w:r>
      <w:r>
        <w:rPr>
          <w:sz w:val="26"/>
          <w:lang w:val="ru-RU"/>
        </w:rPr>
        <w:t xml:space="preserve">«____» _________ 2026 г.</w:t>
      </w:r>
      <w:r>
        <w:rPr>
          <w:sz w:val="26"/>
        </w:rPr>
      </w:r>
      <w:r>
        <w:rPr>
          <w:sz w:val="26"/>
        </w:rPr>
      </w:r>
    </w:p>
    <w:p>
      <w:pPr>
        <w:pStyle w:val="865"/>
        <w:jc w:val="both"/>
        <w:spacing w:before="0" w:after="15" w:line="276" w:lineRule="auto"/>
        <w:widowControl/>
        <w:rPr>
          <w:sz w:val="26"/>
        </w:rPr>
      </w:pPr>
      <w:r>
        <w:rPr>
          <w:sz w:val="26"/>
          <w:lang w:val="ru-RU"/>
        </w:rPr>
        <w:tab/>
      </w:r>
      <w:r>
        <w:rPr>
          <w:sz w:val="26"/>
          <w:lang w:val="ru-RU"/>
        </w:rPr>
        <w:t xml:space="preserve">____________________________________________________, имену</w:t>
      </w:r>
      <w:r>
        <w:rPr>
          <w:sz w:val="26"/>
          <w:lang w:val="ru-RU"/>
        </w:rPr>
        <w:t xml:space="preserve">емое в дальнейшем Исполнитель, в лице ___________________________, действующего на основании _______________, с одной стороны, и Межрегиональное территориальное управление Федерального агентства по управлению государственным имуществом в Тамбовской и Липец</w:t>
      </w:r>
      <w:r>
        <w:rPr>
          <w:sz w:val="26"/>
          <w:lang w:val="ru-RU"/>
        </w:rPr>
        <w:t xml:space="preserve">кой областях, именуемое в дальнейшем «Заказчик», в лице руководителя Щурова Анатолия Петровича, действующего на основании Приказа от 08.08.2024 № 1409 л/с‚ с другой стороны, при одновременном упоминании Стороны, заключили настоящий Договор о нижеследующем:</w:t>
      </w:r>
      <w:r>
        <w:rPr>
          <w:sz w:val="26"/>
        </w:rPr>
      </w:r>
      <w:r>
        <w:rPr>
          <w:sz w:val="26"/>
        </w:rPr>
      </w:r>
    </w:p>
    <w:p>
      <w:pPr>
        <w:pStyle w:val="851"/>
        <w:jc w:val="both"/>
        <w:widowControl/>
        <w:rPr>
          <w:sz w:val="26"/>
        </w:rPr>
      </w:pPr>
      <w:r>
        <w:rPr>
          <w:sz w:val="26"/>
        </w:rPr>
      </w:r>
      <w:r>
        <w:rPr>
          <w:sz w:val="26"/>
        </w:rPr>
      </w:r>
      <w:r>
        <w:rPr>
          <w:sz w:val="26"/>
        </w:rPr>
      </w:r>
    </w:p>
    <w:p>
      <w:pPr>
        <w:pStyle w:val="851"/>
        <w:jc w:val="center"/>
        <w:widowControl/>
        <w:rPr>
          <w:sz w:val="26"/>
        </w:rPr>
      </w:pPr>
      <w:r>
        <w:rPr>
          <w:sz w:val="26"/>
          <w:lang w:val="ru-RU"/>
        </w:rPr>
        <w:t xml:space="preserve">1. Предмет договора</w:t>
      </w:r>
      <w:r>
        <w:rPr>
          <w:sz w:val="26"/>
        </w:rPr>
      </w:r>
      <w:r>
        <w:rPr>
          <w:sz w:val="26"/>
        </w:rPr>
      </w:r>
    </w:p>
    <w:p>
      <w:pPr>
        <w:pStyle w:val="851"/>
        <w:jc w:val="center"/>
        <w:widowControl/>
        <w:rPr>
          <w:sz w:val="26"/>
        </w:rPr>
      </w:pPr>
      <w:r>
        <w:rPr>
          <w:sz w:val="26"/>
        </w:rPr>
      </w:r>
      <w:r>
        <w:rPr>
          <w:sz w:val="26"/>
        </w:rPr>
      </w:r>
      <w:r>
        <w:rPr>
          <w:sz w:val="26"/>
        </w:rPr>
      </w:r>
    </w:p>
    <w:p>
      <w:pPr>
        <w:pStyle w:val="865"/>
        <w:jc w:val="both"/>
        <w:spacing w:before="114" w:after="414" w:line="276" w:lineRule="auto"/>
        <w:widowControl/>
        <w:rPr>
          <w:sz w:val="26"/>
        </w:rPr>
      </w:pPr>
      <w:r>
        <w:rPr>
          <w:sz w:val="26"/>
          <w:lang w:val="ru-RU"/>
        </w:rPr>
        <w:tab/>
      </w:r>
      <w:r>
        <w:rPr>
          <w:sz w:val="26"/>
          <w:lang w:val="ru-RU"/>
        </w:rPr>
        <w:t xml:space="preserve">Предметом настоящего Договора является оказание услуг по организации сбора, транспортирования, обработки, утилизации и обезвреживанию конфискованного, признанного бесхозяйным и обращенного в собственность государства имущества. </w:t>
      </w:r>
      <w:r>
        <w:rPr>
          <w:sz w:val="26"/>
        </w:rPr>
      </w:r>
      <w:r>
        <w:rPr>
          <w:sz w:val="26"/>
        </w:rPr>
      </w:r>
    </w:p>
    <w:p>
      <w:pPr>
        <w:pStyle w:val="851"/>
        <w:jc w:val="center"/>
        <w:widowControl/>
        <w:rPr>
          <w:sz w:val="26"/>
        </w:rPr>
      </w:pPr>
      <w:r>
        <w:rPr>
          <w:sz w:val="26"/>
          <w:lang w:val="ru-RU"/>
        </w:rPr>
        <w:t xml:space="preserve">2. Стоимость работ и порядок расчетов</w:t>
      </w:r>
      <w:r>
        <w:rPr>
          <w:sz w:val="26"/>
        </w:rPr>
      </w:r>
      <w:r>
        <w:rPr>
          <w:sz w:val="26"/>
        </w:rPr>
      </w:r>
    </w:p>
    <w:p>
      <w:pPr>
        <w:pStyle w:val="851"/>
        <w:jc w:val="center"/>
        <w:widowControl/>
        <w:rPr>
          <w:sz w:val="26"/>
        </w:rPr>
      </w:pPr>
      <w:r>
        <w:rPr>
          <w:sz w:val="26"/>
        </w:rPr>
      </w:r>
      <w:r>
        <w:rPr>
          <w:sz w:val="26"/>
        </w:rPr>
      </w:r>
      <w:r>
        <w:rPr>
          <w:sz w:val="26"/>
        </w:rPr>
      </w:r>
    </w:p>
    <w:p>
      <w:pPr>
        <w:pStyle w:val="865"/>
        <w:jc w:val="both"/>
        <w:spacing w:before="0" w:after="129" w:line="240" w:lineRule="auto"/>
        <w:widowControl/>
        <w:rPr>
          <w:sz w:val="26"/>
        </w:rPr>
      </w:pPr>
      <w:r>
        <w:rPr>
          <w:sz w:val="26"/>
          <w:lang w:val="ru-RU"/>
        </w:rPr>
        <w:tab/>
      </w:r>
      <w:r>
        <w:rPr>
          <w:sz w:val="26"/>
          <w:lang w:val="ru-RU"/>
        </w:rPr>
        <w:t xml:space="preserve">Заказчик обязуется оплатить услуги Исполнителя в течение 30 (тридцати) календарных дней с момента выставления акта выполненных работ, товарной накладной, УПД.</w:t>
      </w:r>
      <w:r>
        <w:rPr>
          <w:sz w:val="26"/>
        </w:rPr>
      </w:r>
      <w:r>
        <w:rPr>
          <w:sz w:val="26"/>
        </w:rPr>
      </w:r>
    </w:p>
    <w:p>
      <w:pPr>
        <w:pStyle w:val="865"/>
        <w:jc w:val="both"/>
        <w:spacing w:before="0" w:after="129" w:line="240" w:lineRule="auto"/>
        <w:widowControl/>
        <w:rPr>
          <w:sz w:val="26"/>
        </w:rPr>
      </w:pPr>
      <w:r>
        <w:rPr>
          <w:rStyle w:val="866"/>
          <w:sz w:val="26"/>
          <w:lang w:val="ru-RU"/>
        </w:rPr>
        <w:tab/>
      </w:r>
      <w:r>
        <w:rPr>
          <w:rFonts w:ascii="Times New Roman" w:hAnsi="Times New Roman"/>
          <w:sz w:val="26"/>
          <w:lang w:val="ru-RU"/>
        </w:rPr>
        <w:t xml:space="preserve">Стоимость услуги по утилизации и обезвреживанию конфискованного, признанного бесхозяйным и обращенного в собственность государства имущества составляет ______ руб. в том числе НДС за 1 кг.</w:t>
      </w:r>
      <w:r>
        <w:rPr>
          <w:sz w:val="26"/>
        </w:rPr>
      </w:r>
      <w:r>
        <w:rPr>
          <w:sz w:val="26"/>
        </w:rPr>
      </w:r>
    </w:p>
    <w:p>
      <w:pPr>
        <w:ind w:firstLine="709"/>
        <w:jc w:val="both"/>
        <w:spacing w:before="0" w:after="129" w:line="240" w:lineRule="auto"/>
        <w:widowControl/>
        <w:rPr>
          <w:sz w:val="26"/>
        </w:rPr>
      </w:pPr>
      <w:r>
        <w:rPr>
          <w:rFonts w:ascii="Times New Roman" w:hAnsi="Times New Roman"/>
          <w:sz w:val="26"/>
          <w:lang w:val="ru-RU"/>
        </w:rPr>
        <w:t xml:space="preserve">Стоимость транспортных услуг </w:t>
      </w:r>
      <w:r>
        <w:rPr>
          <w:rFonts w:ascii="Times New Roman" w:hAnsi="Times New Roman"/>
          <w:sz w:val="26"/>
          <w:lang w:val="ru-RU"/>
        </w:rPr>
        <w:t xml:space="preserve">по г. Липецк (Автомобиль грузоподъёмностью до 1,5т, 16м3) составляет</w:t>
      </w:r>
      <w:r>
        <w:rPr>
          <w:rFonts w:ascii="Times New Roman" w:hAnsi="Times New Roman"/>
          <w:sz w:val="26"/>
          <w:lang w:val="ru-RU"/>
        </w:rPr>
        <w:t xml:space="preserve"> ___________ руб. в том числе НДС за 1 рейс</w:t>
      </w:r>
      <w:r>
        <w:rPr>
          <w:sz w:val="26"/>
        </w:rPr>
      </w:r>
      <w:r>
        <w:rPr>
          <w:sz w:val="26"/>
        </w:rPr>
      </w:r>
    </w:p>
    <w:p>
      <w:pPr>
        <w:ind w:firstLine="709"/>
        <w:jc w:val="both"/>
        <w:spacing w:before="0" w:after="129" w:line="240" w:lineRule="auto"/>
        <w:widowControl/>
        <w:rPr>
          <w:sz w:val="26"/>
        </w:rPr>
      </w:pPr>
      <w:r>
        <w:rPr>
          <w:rFonts w:ascii="Times New Roman" w:hAnsi="Times New Roman"/>
          <w:sz w:val="26"/>
          <w:lang w:val="ru-RU"/>
        </w:rPr>
        <w:t xml:space="preserve">Стоимость транспортных услуг </w:t>
      </w:r>
      <w:r>
        <w:rPr>
          <w:rFonts w:ascii="Times New Roman" w:hAnsi="Times New Roman"/>
          <w:sz w:val="26"/>
          <w:lang w:val="ru-RU"/>
        </w:rPr>
        <w:t xml:space="preserve">по г. Липецк (</w:t>
      </w:r>
      <w:r>
        <w:rPr>
          <w:rFonts w:ascii="Times New Roman" w:hAnsi="Times New Roman"/>
          <w:sz w:val="26"/>
          <w:lang w:val="ru-RU"/>
        </w:rPr>
        <w:t xml:space="preserve">Автомобиль грузоподъёмностью до 5т, 20м3)</w:t>
      </w:r>
      <w:r>
        <w:rPr>
          <w:rFonts w:ascii="Times New Roman" w:hAnsi="Times New Roman"/>
          <w:sz w:val="26"/>
          <w:lang w:val="ru-RU"/>
        </w:rPr>
        <w:t xml:space="preserve"> составляет</w:t>
      </w:r>
      <w:r>
        <w:rPr>
          <w:rFonts w:ascii="Times New Roman" w:hAnsi="Times New Roman"/>
          <w:sz w:val="26"/>
          <w:lang w:val="ru-RU"/>
        </w:rPr>
        <w:t xml:space="preserve"> ____________ руб. в том числе НДС за 1 рейс</w:t>
      </w:r>
      <w:r>
        <w:rPr>
          <w:sz w:val="26"/>
        </w:rPr>
      </w:r>
      <w:r>
        <w:rPr>
          <w:sz w:val="26"/>
        </w:rPr>
      </w:r>
    </w:p>
    <w:p>
      <w:pPr>
        <w:pStyle w:val="865"/>
        <w:jc w:val="both"/>
        <w:spacing w:before="0" w:after="129" w:line="240" w:lineRule="auto"/>
        <w:widowControl/>
        <w:rPr>
          <w:sz w:val="26"/>
        </w:rPr>
      </w:pPr>
      <w:r>
        <w:rPr>
          <w:sz w:val="26"/>
          <w:lang w:val="ru-RU"/>
        </w:rPr>
        <w:tab/>
      </w:r>
      <w:r>
        <w:rPr>
          <w:sz w:val="26"/>
          <w:lang w:val="ru-RU"/>
        </w:rPr>
        <w:t xml:space="preserve">Максимальное значение цены Договора</w:t>
      </w:r>
      <w:r>
        <w:rPr>
          <w:sz w:val="26"/>
          <w:lang w:val="ru-RU"/>
        </w:rPr>
        <w:t xml:space="preserve"> составляет </w:t>
      </w:r>
      <w:r>
        <w:rPr>
          <w:sz w:val="26"/>
          <w:lang w:val="ru-RU"/>
        </w:rPr>
        <w:t xml:space="preserve">100 000</w:t>
      </w:r>
      <w:r>
        <w:rPr>
          <w:sz w:val="26"/>
          <w:lang w:val="ru-RU"/>
        </w:rPr>
        <w:t xml:space="preserve">,00 (сто тысяч) рублей.</w:t>
      </w:r>
      <w:r>
        <w:rPr>
          <w:sz w:val="26"/>
        </w:rPr>
      </w:r>
      <w:r>
        <w:rPr>
          <w:sz w:val="26"/>
        </w:rPr>
      </w:r>
    </w:p>
    <w:p>
      <w:pPr>
        <w:pStyle w:val="865"/>
        <w:jc w:val="both"/>
        <w:spacing w:before="0" w:after="129" w:line="240" w:lineRule="auto"/>
        <w:widowControl/>
        <w:rPr>
          <w:sz w:val="26"/>
        </w:rPr>
      </w:pPr>
      <w:r>
        <w:rPr>
          <w:sz w:val="26"/>
          <w:lang w:val="ru-RU"/>
        </w:rPr>
        <w:tab/>
      </w:r>
      <w:r>
        <w:rPr>
          <w:sz w:val="26"/>
          <w:lang w:val="ru-RU"/>
        </w:rPr>
        <w:t xml:space="preserve">При несоответствии номенклатуры отходов, фактически представленных Заказчиком на момент выполнения заявки, Исполните</w:t>
      </w:r>
      <w:r>
        <w:rPr>
          <w:sz w:val="26"/>
          <w:lang w:val="ru-RU"/>
        </w:rPr>
        <w:t xml:space="preserve">ль вправе отказаться от вывоза отходов и потребовать с Заказчика возмещения суммы за порожний пробег специализированного автотранспорта, по тарифам, действующим в организации, и зафиксированные в соответствующей спецификации (соглашение о договорной цене).</w:t>
      </w:r>
      <w:r>
        <w:rPr>
          <w:sz w:val="26"/>
        </w:rPr>
      </w:r>
      <w:r>
        <w:rPr>
          <w:sz w:val="26"/>
        </w:rPr>
      </w:r>
    </w:p>
    <w:p>
      <w:pPr>
        <w:pStyle w:val="851"/>
        <w:jc w:val="center"/>
        <w:widowControl/>
        <w:rPr>
          <w:sz w:val="26"/>
        </w:rPr>
      </w:pPr>
      <w:r>
        <w:rPr>
          <w:sz w:val="26"/>
        </w:rPr>
      </w:r>
      <w:r>
        <w:rPr>
          <w:sz w:val="26"/>
        </w:rPr>
      </w:r>
      <w:r>
        <w:rPr>
          <w:sz w:val="26"/>
        </w:rPr>
      </w:r>
    </w:p>
    <w:p>
      <w:pPr>
        <w:pStyle w:val="851"/>
        <w:jc w:val="center"/>
        <w:widowControl/>
        <w:rPr>
          <w:sz w:val="26"/>
        </w:rPr>
      </w:pPr>
      <w:r>
        <w:rPr>
          <w:sz w:val="26"/>
          <w:lang w:val="ru-RU"/>
        </w:rPr>
        <w:t xml:space="preserve">3. Права и обязанности сторон</w:t>
      </w:r>
      <w:r>
        <w:rPr>
          <w:sz w:val="26"/>
        </w:rPr>
      </w:r>
      <w:r>
        <w:rPr>
          <w:sz w:val="26"/>
        </w:rPr>
      </w:r>
    </w:p>
    <w:p>
      <w:pPr>
        <w:pStyle w:val="851"/>
        <w:jc w:val="both"/>
        <w:widowControl/>
        <w:rPr>
          <w:sz w:val="26"/>
        </w:rPr>
      </w:pPr>
      <w:r>
        <w:rPr>
          <w:sz w:val="26"/>
        </w:rPr>
      </w:r>
      <w:r>
        <w:rPr>
          <w:sz w:val="26"/>
        </w:rPr>
      </w:r>
      <w:r>
        <w:rPr>
          <w:sz w:val="26"/>
        </w:rPr>
      </w:r>
    </w:p>
    <w:p>
      <w:pPr>
        <w:pStyle w:val="851"/>
        <w:jc w:val="both"/>
        <w:spacing w:line="240" w:lineRule="auto"/>
        <w:widowControl/>
        <w:rPr>
          <w:b w:val="0"/>
          <w:sz w:val="26"/>
        </w:rPr>
      </w:pPr>
      <w:r>
        <w:rPr>
          <w:b w:val="0"/>
          <w:sz w:val="26"/>
          <w:lang w:val="ru-RU"/>
        </w:rPr>
        <w:tab/>
      </w:r>
      <w:r>
        <w:rPr>
          <w:b w:val="0"/>
          <w:sz w:val="26"/>
          <w:lang w:val="ru-RU"/>
        </w:rPr>
        <w:t xml:space="preserve">3.1 Права и обязанности Исполнителя:</w:t>
      </w:r>
      <w:r>
        <w:rPr>
          <w:b w:val="0"/>
          <w:sz w:val="26"/>
        </w:rPr>
      </w:r>
      <w:r>
        <w:rPr>
          <w:b w:val="0"/>
          <w:sz w:val="26"/>
        </w:rPr>
      </w:r>
    </w:p>
    <w:p>
      <w:pPr>
        <w:pStyle w:val="851"/>
        <w:jc w:val="both"/>
        <w:spacing w:line="240" w:lineRule="auto"/>
        <w:widowControl/>
        <w:rPr>
          <w:b w:val="0"/>
          <w:sz w:val="26"/>
        </w:rPr>
      </w:pPr>
      <w:r>
        <w:rPr>
          <w:b w:val="0"/>
          <w:sz w:val="26"/>
          <w:lang w:val="ru-RU"/>
        </w:rPr>
        <w:tab/>
      </w:r>
      <w:r>
        <w:rPr>
          <w:b w:val="0"/>
          <w:sz w:val="26"/>
          <w:lang w:val="ru-RU"/>
        </w:rPr>
        <w:t xml:space="preserve">Качественно, в срок и надлежащим образом оказывать услуги, предусмотренные настоящим Договором.</w:t>
      </w:r>
      <w:r>
        <w:rPr>
          <w:b w:val="0"/>
          <w:sz w:val="26"/>
        </w:rPr>
      </w:r>
      <w:r>
        <w:rPr>
          <w:b w:val="0"/>
          <w:sz w:val="26"/>
        </w:rPr>
      </w:r>
    </w:p>
    <w:p>
      <w:pPr>
        <w:pStyle w:val="851"/>
        <w:jc w:val="both"/>
        <w:spacing w:line="240" w:lineRule="auto"/>
        <w:widowControl/>
        <w:rPr>
          <w:b w:val="0"/>
          <w:sz w:val="26"/>
        </w:rPr>
      </w:pPr>
      <w:r>
        <w:rPr>
          <w:b w:val="0"/>
          <w:sz w:val="26"/>
          <w:lang w:val="ru-RU"/>
        </w:rPr>
        <w:tab/>
      </w:r>
      <w:r>
        <w:rPr>
          <w:b w:val="0"/>
          <w:sz w:val="26"/>
          <w:lang w:val="ru-RU"/>
        </w:rPr>
        <w:t xml:space="preserve">Отправить оригиналы документов (счет на оплату, акт выполненных работ, товарная-накладная, счет-фактура) почтой в течение 10 (десяти) календарных дней с момента выставления акта выполненных работ,</w:t>
      </w:r>
      <w:r>
        <w:rPr>
          <w:b w:val="0"/>
          <w:sz w:val="26"/>
          <w:lang w:val="ru-RU"/>
        </w:rPr>
        <w:t xml:space="preserve"> </w:t>
      </w:r>
      <w:r>
        <w:rPr>
          <w:b w:val="0"/>
          <w:sz w:val="26"/>
          <w:lang w:val="ru-RU"/>
        </w:rPr>
        <w:t xml:space="preserve">товарной накладной, УПД</w:t>
      </w:r>
      <w:r>
        <w:rPr>
          <w:b w:val="0"/>
          <w:sz w:val="26"/>
          <w:lang w:val="ru-RU"/>
        </w:rPr>
        <w:t xml:space="preserve">.</w:t>
      </w:r>
      <w:r>
        <w:rPr>
          <w:b w:val="0"/>
          <w:sz w:val="26"/>
        </w:rPr>
      </w:r>
      <w:r>
        <w:rPr>
          <w:b w:val="0"/>
          <w:sz w:val="26"/>
        </w:rPr>
      </w:r>
    </w:p>
    <w:p>
      <w:pPr>
        <w:pStyle w:val="851"/>
        <w:jc w:val="both"/>
        <w:spacing w:line="240" w:lineRule="auto"/>
        <w:widowControl/>
        <w:rPr>
          <w:b w:val="0"/>
          <w:sz w:val="26"/>
        </w:rPr>
      </w:pPr>
      <w:r>
        <w:rPr>
          <w:b w:val="0"/>
          <w:sz w:val="26"/>
          <w:lang w:val="ru-RU"/>
        </w:rPr>
        <w:tab/>
      </w:r>
      <w:r>
        <w:rPr>
          <w:b w:val="0"/>
          <w:sz w:val="26"/>
          <w:lang w:val="ru-RU"/>
        </w:rPr>
        <w:t xml:space="preserve">Направить докуме</w:t>
      </w:r>
      <w:r>
        <w:rPr>
          <w:b w:val="0"/>
          <w:sz w:val="26"/>
          <w:lang w:val="ru-RU"/>
        </w:rPr>
        <w:t xml:space="preserve">нты для оплаты (счет на оплату, акт выполненных работ, товарная-накладная, УПД, счет-фактура) с корпоративного домена на электронную почту Заказчика, указанную в реквизитах, в течение 5 (пяти) календарных дней с момента выставления акта выполненных работ, </w:t>
      </w:r>
      <w:r>
        <w:rPr>
          <w:b w:val="0"/>
          <w:sz w:val="26"/>
          <w:lang w:val="ru-RU"/>
        </w:rPr>
        <w:t xml:space="preserve">товарной накладной, УПД.</w:t>
      </w:r>
      <w:r>
        <w:rPr>
          <w:b w:val="0"/>
          <w:sz w:val="26"/>
        </w:rPr>
      </w:r>
      <w:r>
        <w:rPr>
          <w:b w:val="0"/>
          <w:sz w:val="26"/>
        </w:rPr>
      </w:r>
    </w:p>
    <w:p>
      <w:pPr>
        <w:pStyle w:val="851"/>
        <w:jc w:val="both"/>
        <w:spacing w:line="240" w:lineRule="auto"/>
        <w:widowControl/>
        <w:rPr>
          <w:b w:val="0"/>
          <w:sz w:val="26"/>
        </w:rPr>
      </w:pPr>
      <w:r>
        <w:rPr>
          <w:b w:val="0"/>
          <w:sz w:val="26"/>
          <w:lang w:val="ru-RU"/>
        </w:rPr>
        <w:tab/>
      </w:r>
      <w:r>
        <w:rPr>
          <w:b w:val="0"/>
          <w:sz w:val="26"/>
          <w:lang w:val="ru-RU"/>
        </w:rPr>
        <w:t xml:space="preserve">Исполнитель вправе налагать ограничения, по номенклатуре принимаемых отходов.</w:t>
      </w:r>
      <w:r>
        <w:rPr>
          <w:b w:val="0"/>
          <w:sz w:val="26"/>
        </w:rPr>
      </w:r>
      <w:r>
        <w:rPr>
          <w:b w:val="0"/>
          <w:sz w:val="26"/>
        </w:rPr>
      </w:r>
    </w:p>
    <w:p>
      <w:pPr>
        <w:pStyle w:val="851"/>
        <w:jc w:val="both"/>
        <w:spacing w:line="240" w:lineRule="auto"/>
        <w:widowControl/>
        <w:rPr>
          <w:b w:val="0"/>
          <w:sz w:val="26"/>
        </w:rPr>
      </w:pPr>
      <w:r>
        <w:rPr>
          <w:b w:val="0"/>
          <w:sz w:val="26"/>
          <w:lang w:val="ru-RU"/>
        </w:rPr>
        <w:tab/>
      </w:r>
      <w:r>
        <w:rPr>
          <w:b w:val="0"/>
          <w:sz w:val="26"/>
          <w:lang w:val="ru-RU"/>
        </w:rPr>
        <w:t xml:space="preserve">Исполнитель оказывает услуги по транспортированию отходов, согласно действующего Законодательства.</w:t>
      </w:r>
      <w:r>
        <w:rPr>
          <w:b w:val="0"/>
          <w:sz w:val="26"/>
        </w:rPr>
      </w:r>
      <w:r>
        <w:rPr>
          <w:b w:val="0"/>
          <w:sz w:val="26"/>
        </w:rPr>
      </w:r>
    </w:p>
    <w:p>
      <w:pPr>
        <w:pStyle w:val="851"/>
        <w:jc w:val="both"/>
        <w:spacing w:line="240" w:lineRule="auto"/>
        <w:widowControl/>
        <w:rPr>
          <w:b w:val="0"/>
          <w:bCs w:val="0"/>
          <w:sz w:val="26"/>
          <w:szCs w:val="26"/>
          <w:highlight w:val="none"/>
          <w:lang w:val="ru-RU"/>
        </w:rPr>
      </w:pPr>
      <w:r>
        <w:rPr>
          <w:b w:val="0"/>
          <w:sz w:val="26"/>
          <w:lang w:val="ru-RU"/>
        </w:rPr>
        <w:tab/>
      </w:r>
      <w:r>
        <w:rPr>
          <w:b w:val="0"/>
          <w:sz w:val="26"/>
          <w:lang w:val="ru-RU"/>
        </w:rPr>
        <w:t xml:space="preserve">С целью обеспечения оперативности и качества проведения работ Исполнитель вправе передавать свои обязательства по выполнению работ другому специализированно</w:t>
      </w:r>
      <w:r>
        <w:rPr>
          <w:b w:val="0"/>
          <w:sz w:val="26"/>
          <w:lang w:val="ru-RU"/>
        </w:rPr>
        <w:t xml:space="preserve">му предприятию, согласно действующего Законодательства, без согласования с Заказчиком. Ответственность за действия третьих лиц (наличие у третьих лиц специализированного транспорта и оборудования) на оказание услуг по настоящему договору несет Исполнитель.</w:t>
      </w:r>
      <w:r>
        <w:rPr>
          <w:b w:val="0"/>
          <w:bCs w:val="0"/>
          <w:sz w:val="26"/>
          <w:szCs w:val="26"/>
          <w:highlight w:val="none"/>
          <w:lang w:val="ru-RU"/>
        </w:rPr>
      </w:r>
      <w:r>
        <w:rPr>
          <w:b w:val="0"/>
          <w:bCs w:val="0"/>
          <w:sz w:val="26"/>
          <w:szCs w:val="26"/>
          <w:highlight w:val="none"/>
          <w:lang w:val="ru-RU"/>
        </w:rPr>
      </w:r>
    </w:p>
    <w:p>
      <w:pPr>
        <w:pStyle w:val="851"/>
        <w:ind w:left="0" w:right="0" w:firstLine="709"/>
        <w:jc w:val="both"/>
        <w:spacing w:line="240" w:lineRule="auto"/>
        <w:widowControl/>
        <w:rPr>
          <w:b w:val="0"/>
          <w:bCs w:val="0"/>
          <w:sz w:val="26"/>
          <w:szCs w:val="26"/>
          <w:lang w:val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 w:val="0"/>
          <w:bCs w:val="0"/>
          <w:sz w:val="26"/>
          <w:szCs w:val="26"/>
          <w:lang w:val="ru-RU"/>
        </w:rPr>
        <w:t xml:space="preserve">Исполнитель, оказывающий услуги по переработке (утилизации) или уничтожению имущества, обращенного в собственность государства:</w:t>
      </w:r>
      <w:r>
        <w:rPr>
          <w:b w:val="0"/>
          <w:bCs w:val="0"/>
          <w:sz w:val="26"/>
          <w:szCs w:val="26"/>
          <w:lang w:val="ru-RU"/>
          <w14:ligatures w14:val="none"/>
        </w:rPr>
      </w:r>
      <w:r>
        <w:rPr>
          <w:b w:val="0"/>
          <w:bCs w:val="0"/>
          <w:sz w:val="26"/>
          <w:szCs w:val="26"/>
          <w:lang w:val="ru-RU"/>
          <w14:ligatures w14:val="none"/>
        </w:rPr>
      </w:r>
    </w:p>
    <w:p>
      <w:pPr>
        <w:pStyle w:val="851"/>
        <w:ind w:left="0" w:right="0" w:firstLine="709"/>
        <w:jc w:val="both"/>
        <w:spacing w:line="240" w:lineRule="auto"/>
        <w:widowControl/>
        <w:rPr>
          <w:b w:val="0"/>
          <w:bCs w:val="0"/>
          <w:sz w:val="26"/>
          <w:szCs w:val="26"/>
          <w:lang w:val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 w:val="0"/>
          <w:bCs w:val="0"/>
          <w:sz w:val="26"/>
          <w:szCs w:val="26"/>
          <w:lang w:val="ru-RU"/>
        </w:rPr>
      </w:r>
      <w:r>
        <w:rPr>
          <w:b w:val="0"/>
          <w:bCs w:val="0"/>
          <w:sz w:val="26"/>
          <w:szCs w:val="26"/>
          <w:lang w:val="ru-RU"/>
        </w:rPr>
        <w:t xml:space="preserve">несет ответственность за достоверность документов, подтверждающих переработку (утилизацию) или уничтожение имущества, обращенного в собственность государства;</w:t>
      </w:r>
      <w:r>
        <w:rPr>
          <w:b w:val="0"/>
          <w:bCs w:val="0"/>
          <w:sz w:val="26"/>
          <w:szCs w:val="26"/>
          <w:lang w:val="ru-RU"/>
          <w14:ligatures w14:val="none"/>
        </w:rPr>
      </w:r>
      <w:r>
        <w:rPr>
          <w:b w:val="0"/>
          <w:bCs w:val="0"/>
          <w:sz w:val="26"/>
          <w:szCs w:val="26"/>
          <w:lang w:val="ru-RU"/>
          <w14:ligatures w14:val="none"/>
        </w:rPr>
      </w:r>
    </w:p>
    <w:p>
      <w:pPr>
        <w:pStyle w:val="851"/>
        <w:ind w:left="0" w:right="0" w:firstLine="709"/>
        <w:jc w:val="both"/>
        <w:spacing w:line="240" w:lineRule="auto"/>
        <w:widowControl/>
        <w:rPr>
          <w:b w:val="0"/>
          <w:bCs w:val="0"/>
          <w:sz w:val="26"/>
          <w:szCs w:val="26"/>
          <w:lang w:val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 w:val="0"/>
          <w:bCs w:val="0"/>
          <w:sz w:val="26"/>
          <w:szCs w:val="26"/>
          <w:lang w:val="ru-RU"/>
        </w:rPr>
        <w:t xml:space="preserve">направляет в Заказчику акт переработки (утилизации) или уничтожения имущества, обращенного в собственность государства, который должен содержать следующую информацию:</w:t>
      </w:r>
      <w:r>
        <w:rPr>
          <w:b w:val="0"/>
          <w:bCs w:val="0"/>
          <w:sz w:val="26"/>
          <w:szCs w:val="26"/>
          <w:lang w:val="ru-RU"/>
          <w14:ligatures w14:val="none"/>
        </w:rPr>
      </w:r>
      <w:r>
        <w:rPr>
          <w:b w:val="0"/>
          <w:bCs w:val="0"/>
          <w:sz w:val="26"/>
          <w:szCs w:val="26"/>
          <w:lang w:val="ru-RU"/>
          <w14:ligatures w14:val="none"/>
        </w:rPr>
      </w:r>
    </w:p>
    <w:p>
      <w:pPr>
        <w:pStyle w:val="851"/>
        <w:ind w:left="0" w:right="0" w:firstLine="709"/>
        <w:jc w:val="both"/>
        <w:spacing w:line="240" w:lineRule="auto"/>
        <w:widowControl/>
        <w:rPr>
          <w:b w:val="0"/>
          <w:bCs w:val="0"/>
          <w:sz w:val="26"/>
          <w:szCs w:val="26"/>
          <w:lang w:val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 w:val="0"/>
          <w:bCs w:val="0"/>
          <w:sz w:val="26"/>
          <w:szCs w:val="26"/>
          <w:lang w:val="ru-RU"/>
        </w:rPr>
        <w:t xml:space="preserve">наименование и идентификационный номер налогоплательщика лица, осуществившего переработку (утилизацию) или уничтожение имущества, обращенного в собственность государства;</w:t>
      </w:r>
      <w:r>
        <w:rPr>
          <w:b w:val="0"/>
          <w:bCs w:val="0"/>
          <w:sz w:val="26"/>
          <w:szCs w:val="26"/>
          <w:lang w:val="ru-RU"/>
          <w14:ligatures w14:val="none"/>
        </w:rPr>
      </w:r>
      <w:r>
        <w:rPr>
          <w:b w:val="0"/>
          <w:bCs w:val="0"/>
          <w:sz w:val="26"/>
          <w:szCs w:val="26"/>
          <w:lang w:val="ru-RU"/>
          <w14:ligatures w14:val="none"/>
        </w:rPr>
      </w:r>
    </w:p>
    <w:p>
      <w:pPr>
        <w:pStyle w:val="851"/>
        <w:ind w:left="0" w:right="0" w:firstLine="709"/>
        <w:jc w:val="both"/>
        <w:spacing w:line="240" w:lineRule="auto"/>
        <w:widowControl/>
        <w:rPr>
          <w:b w:val="0"/>
          <w:bCs w:val="0"/>
          <w:sz w:val="26"/>
          <w:szCs w:val="26"/>
          <w:lang w:val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 w:val="0"/>
          <w:bCs w:val="0"/>
          <w:sz w:val="26"/>
          <w:szCs w:val="26"/>
          <w:lang w:val="ru-RU"/>
        </w:rPr>
        <w:t xml:space="preserve">место и способ переработки (утилизации) или уничтожения;</w:t>
      </w:r>
      <w:r>
        <w:rPr>
          <w:b w:val="0"/>
          <w:bCs w:val="0"/>
          <w:sz w:val="26"/>
          <w:szCs w:val="26"/>
          <w:lang w:val="ru-RU"/>
          <w14:ligatures w14:val="none"/>
        </w:rPr>
      </w:r>
      <w:r>
        <w:rPr>
          <w:b w:val="0"/>
          <w:bCs w:val="0"/>
          <w:sz w:val="26"/>
          <w:szCs w:val="26"/>
          <w:lang w:val="ru-RU"/>
          <w14:ligatures w14:val="none"/>
        </w:rPr>
      </w:r>
    </w:p>
    <w:p>
      <w:pPr>
        <w:pStyle w:val="851"/>
        <w:ind w:left="0" w:right="0" w:firstLine="709"/>
        <w:jc w:val="both"/>
        <w:spacing w:line="240" w:lineRule="auto"/>
        <w:widowControl/>
        <w:rPr>
          <w:b w:val="0"/>
          <w:bCs w:val="0"/>
          <w:sz w:val="26"/>
          <w:szCs w:val="26"/>
          <w:lang w:val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 w:val="0"/>
          <w:bCs w:val="0"/>
          <w:sz w:val="26"/>
          <w:szCs w:val="26"/>
          <w:lang w:val="ru-RU"/>
        </w:rPr>
        <w:t xml:space="preserve">реквизиты протокола решения комиссии о направлении имущества, обращенного в собственность государства, на переработку (утилизацию) или уничтожение;</w:t>
      </w:r>
      <w:r>
        <w:rPr>
          <w:b w:val="0"/>
          <w:bCs w:val="0"/>
          <w:sz w:val="26"/>
          <w:szCs w:val="26"/>
          <w:lang w:val="ru-RU"/>
          <w14:ligatures w14:val="none"/>
        </w:rPr>
      </w:r>
      <w:r>
        <w:rPr>
          <w:b w:val="0"/>
          <w:bCs w:val="0"/>
          <w:sz w:val="26"/>
          <w:szCs w:val="26"/>
          <w:lang w:val="ru-RU"/>
          <w14:ligatures w14:val="none"/>
        </w:rPr>
      </w:r>
    </w:p>
    <w:p>
      <w:pPr>
        <w:pStyle w:val="851"/>
        <w:ind w:left="0" w:right="0" w:firstLine="709"/>
        <w:jc w:val="both"/>
        <w:spacing w:line="240" w:lineRule="auto"/>
        <w:widowControl/>
        <w:rPr>
          <w:b w:val="0"/>
          <w:bCs w:val="0"/>
          <w:sz w:val="26"/>
          <w:szCs w:val="26"/>
          <w:lang w:val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 w:val="0"/>
          <w:bCs w:val="0"/>
          <w:sz w:val="26"/>
          <w:szCs w:val="26"/>
          <w:lang w:val="ru-RU"/>
        </w:rPr>
        <w:t xml:space="preserve">наименование, количество, учетная стоимость и иные характеристики (описание) имущества, обращенного в собственность государства, позволяющие его идентифицировать в соответствии с уведомлением;</w:t>
      </w:r>
      <w:r>
        <w:rPr>
          <w:b w:val="0"/>
          <w:bCs w:val="0"/>
          <w:sz w:val="26"/>
          <w:szCs w:val="26"/>
          <w:lang w:val="ru-RU"/>
          <w14:ligatures w14:val="none"/>
        </w:rPr>
      </w:r>
      <w:r>
        <w:rPr>
          <w:b w:val="0"/>
          <w:bCs w:val="0"/>
          <w:sz w:val="26"/>
          <w:szCs w:val="26"/>
          <w:lang w:val="ru-RU"/>
          <w14:ligatures w14:val="none"/>
        </w:rPr>
      </w:r>
    </w:p>
    <w:p>
      <w:pPr>
        <w:pStyle w:val="851"/>
        <w:ind w:left="0" w:right="0" w:firstLine="709"/>
        <w:jc w:val="both"/>
        <w:spacing w:line="240" w:lineRule="auto"/>
        <w:widowControl/>
        <w:rPr>
          <w:b w:val="0"/>
          <w:bCs w:val="0"/>
          <w:sz w:val="26"/>
          <w:szCs w:val="26"/>
          <w:lang w:val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 w:val="0"/>
          <w:bCs w:val="0"/>
          <w:sz w:val="26"/>
          <w:szCs w:val="26"/>
          <w:lang w:val="ru-RU"/>
        </w:rPr>
        <w:t xml:space="preserve">фото- и видеоотчет о переработке (утилизации) или уничтожении имущества, обращенного в собственность государства. При формировании видеоотчета видеозапись процесса переработки (утилизации) или уничтожения должна быть осуществлена в непрерывном режиме в цел</w:t>
      </w:r>
      <w:r>
        <w:rPr>
          <w:b w:val="0"/>
          <w:bCs w:val="0"/>
          <w:sz w:val="26"/>
          <w:szCs w:val="26"/>
          <w:lang w:val="ru-RU"/>
        </w:rPr>
        <w:t xml:space="preserve">ях фиксации всего процесса переработки (утилизации) или уничтожения.</w:t>
      </w:r>
      <w:r>
        <w:rPr>
          <w:b w:val="0"/>
          <w:bCs w:val="0"/>
          <w:sz w:val="26"/>
          <w:szCs w:val="26"/>
          <w:lang w:val="ru-RU"/>
          <w14:ligatures w14:val="none"/>
        </w:rPr>
      </w:r>
      <w:r>
        <w:rPr>
          <w:b w:val="0"/>
          <w:bCs w:val="0"/>
          <w:sz w:val="26"/>
          <w:szCs w:val="26"/>
          <w:lang w:val="ru-RU"/>
          <w14:ligatures w14:val="none"/>
        </w:rPr>
      </w:r>
    </w:p>
    <w:p>
      <w:pPr>
        <w:pStyle w:val="851"/>
        <w:ind w:left="0" w:right="0" w:firstLine="709"/>
        <w:jc w:val="both"/>
        <w:spacing w:line="240" w:lineRule="auto"/>
        <w:widowControl/>
        <w:rPr>
          <w:b w:val="0"/>
          <w:bCs w:val="0"/>
          <w:sz w:val="26"/>
          <w:szCs w:val="26"/>
          <w:lang w:val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 w:val="0"/>
          <w:bCs w:val="0"/>
          <w:sz w:val="26"/>
          <w:szCs w:val="26"/>
          <w:lang w:val="ru-RU"/>
        </w:rPr>
        <w:t xml:space="preserve">Акт переработки (утилизации) или уничтожения имущества, обращенного в собственность государства, подписывается исполнителем либо его уполномоченным лицом и заверяется печатью исполнителя (при ее наличии).</w:t>
      </w:r>
      <w:r>
        <w:rPr>
          <w:b w:val="0"/>
          <w:bCs w:val="0"/>
          <w:sz w:val="26"/>
          <w:szCs w:val="26"/>
          <w:lang w:val="ru-RU"/>
          <w14:ligatures w14:val="none"/>
        </w:rPr>
      </w:r>
      <w:r>
        <w:rPr>
          <w:b w:val="0"/>
          <w:bCs w:val="0"/>
          <w:sz w:val="26"/>
          <w:szCs w:val="26"/>
          <w:lang w:val="ru-RU"/>
          <w14:ligatures w14:val="none"/>
        </w:rPr>
      </w:r>
    </w:p>
    <w:p>
      <w:pPr>
        <w:pStyle w:val="851"/>
        <w:ind w:left="0" w:right="0" w:firstLine="709"/>
        <w:jc w:val="both"/>
        <w:spacing w:line="240" w:lineRule="auto"/>
        <w:widowControl/>
        <w:rPr>
          <w:b w:val="0"/>
          <w:bCs w:val="0"/>
          <w:sz w:val="26"/>
          <w:szCs w:val="26"/>
          <w:highlight w:val="none"/>
          <w:lang w:val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 w:val="0"/>
          <w:bCs w:val="0"/>
          <w:sz w:val="26"/>
          <w:szCs w:val="26"/>
          <w:lang w:val="ru-RU"/>
        </w:rPr>
        <w:t xml:space="preserve">Акт переработки (утилизации) или уничтожения имущества, обращенного в собственность государства, является результатом распоряжения данным имуществом и основанием для его списания в бухгалтерском учете.</w:t>
      </w:r>
      <w:r>
        <w:rPr>
          <w:b w:val="0"/>
          <w:bCs w:val="0"/>
          <w:sz w:val="26"/>
          <w:szCs w:val="26"/>
          <w:highlight w:val="none"/>
          <w:lang w:val="ru-RU"/>
          <w14:ligatures w14:val="none"/>
        </w:rPr>
      </w:r>
      <w:r>
        <w:rPr>
          <w:b w:val="0"/>
          <w:bCs w:val="0"/>
          <w:sz w:val="26"/>
          <w:szCs w:val="26"/>
          <w:highlight w:val="none"/>
          <w:lang w:val="ru-RU"/>
          <w14:ligatures w14:val="none"/>
        </w:rPr>
      </w:r>
    </w:p>
    <w:p>
      <w:pPr>
        <w:pStyle w:val="851"/>
        <w:jc w:val="both"/>
        <w:widowControl/>
        <w:rPr>
          <w:sz w:val="26"/>
        </w:rPr>
      </w:pPr>
      <w:r>
        <w:rPr>
          <w:sz w:val="26"/>
        </w:rPr>
      </w:r>
      <w:r>
        <w:rPr>
          <w:sz w:val="26"/>
        </w:rPr>
      </w:r>
      <w:r>
        <w:rPr>
          <w:sz w:val="26"/>
        </w:rPr>
      </w:r>
    </w:p>
    <w:p>
      <w:pPr>
        <w:pStyle w:val="851"/>
        <w:jc w:val="both"/>
        <w:spacing w:line="240" w:lineRule="auto"/>
        <w:widowControl/>
        <w:rPr>
          <w:sz w:val="26"/>
        </w:rPr>
      </w:pPr>
      <w:r>
        <w:rPr>
          <w:sz w:val="26"/>
          <w:lang w:val="ru-RU"/>
        </w:rPr>
        <w:tab/>
      </w:r>
      <w:r>
        <w:rPr>
          <w:b w:val="0"/>
          <w:sz w:val="26"/>
          <w:lang w:val="ru-RU"/>
        </w:rPr>
        <w:t xml:space="preserve">3.2. Права и обязанности Заказчика:</w:t>
      </w:r>
      <w:r>
        <w:rPr>
          <w:sz w:val="26"/>
        </w:rPr>
      </w:r>
      <w:r>
        <w:rPr>
          <w:sz w:val="26"/>
        </w:rPr>
      </w:r>
    </w:p>
    <w:p>
      <w:pPr>
        <w:pStyle w:val="851"/>
        <w:jc w:val="both"/>
        <w:spacing w:line="240" w:lineRule="auto"/>
        <w:widowControl/>
        <w:rPr>
          <w:b w:val="0"/>
          <w:sz w:val="26"/>
        </w:rPr>
      </w:pPr>
      <w:r>
        <w:rPr>
          <w:b w:val="0"/>
          <w:sz w:val="26"/>
          <w:lang w:val="ru-RU"/>
        </w:rPr>
        <w:tab/>
      </w:r>
      <w:r>
        <w:rPr>
          <w:b w:val="0"/>
          <w:sz w:val="26"/>
          <w:lang w:val="ru-RU"/>
        </w:rPr>
        <w:t xml:space="preserve">Своевременно направлять Исполнителю письменные заявки (переданные посредством факсимильной связи или электронной) на выполнение работ с указанием типа отходов, объема, местонахождения отходов.</w:t>
      </w:r>
      <w:r>
        <w:rPr>
          <w:b w:val="0"/>
          <w:sz w:val="26"/>
        </w:rPr>
      </w:r>
      <w:r>
        <w:rPr>
          <w:b w:val="0"/>
          <w:sz w:val="26"/>
        </w:rPr>
      </w:r>
    </w:p>
    <w:p>
      <w:pPr>
        <w:pStyle w:val="851"/>
        <w:jc w:val="both"/>
        <w:spacing w:line="240" w:lineRule="auto"/>
        <w:widowControl/>
        <w:rPr>
          <w:b w:val="0"/>
          <w:sz w:val="26"/>
        </w:rPr>
      </w:pPr>
      <w:r>
        <w:rPr>
          <w:b w:val="0"/>
          <w:sz w:val="26"/>
          <w:lang w:val="ru-RU"/>
        </w:rPr>
        <w:tab/>
      </w:r>
      <w:r>
        <w:rPr>
          <w:b w:val="0"/>
          <w:sz w:val="26"/>
          <w:lang w:val="ru-RU"/>
        </w:rPr>
        <w:t xml:space="preserve">Обеспечить сбор и передачу отходов Исполнителю согласно ФЗ № 89 от 24.06.1998 г. «Об отходах производства и потребления».</w:t>
      </w:r>
      <w:r>
        <w:rPr>
          <w:b w:val="0"/>
          <w:sz w:val="26"/>
        </w:rPr>
      </w:r>
      <w:r>
        <w:rPr>
          <w:b w:val="0"/>
          <w:sz w:val="26"/>
        </w:rPr>
      </w:r>
    </w:p>
    <w:p>
      <w:pPr>
        <w:pStyle w:val="851"/>
        <w:jc w:val="both"/>
        <w:spacing w:line="240" w:lineRule="auto"/>
        <w:widowControl/>
        <w:rPr>
          <w:b w:val="0"/>
          <w:sz w:val="26"/>
        </w:rPr>
      </w:pPr>
      <w:r>
        <w:rPr>
          <w:b w:val="0"/>
          <w:sz w:val="26"/>
          <w:lang w:val="ru-RU"/>
        </w:rPr>
        <w:tab/>
      </w:r>
      <w:r>
        <w:rPr>
          <w:b w:val="0"/>
          <w:sz w:val="26"/>
          <w:lang w:val="ru-RU"/>
        </w:rPr>
        <w:t xml:space="preserve">Составить акт приема-передачи в двух экземплярах. Моментом передачи отходов является дата подписания акта приема-передачи.</w:t>
      </w:r>
      <w:r>
        <w:rPr>
          <w:b w:val="0"/>
          <w:sz w:val="26"/>
        </w:rPr>
      </w:r>
      <w:r>
        <w:rPr>
          <w:b w:val="0"/>
          <w:sz w:val="26"/>
        </w:rPr>
      </w:r>
    </w:p>
    <w:p>
      <w:pPr>
        <w:pStyle w:val="851"/>
        <w:jc w:val="both"/>
        <w:spacing w:line="240" w:lineRule="auto"/>
        <w:widowControl/>
        <w:rPr>
          <w:b w:val="0"/>
          <w:sz w:val="26"/>
        </w:rPr>
      </w:pPr>
      <w:r>
        <w:rPr>
          <w:b w:val="0"/>
          <w:sz w:val="26"/>
          <w:lang w:val="ru-RU"/>
        </w:rPr>
        <w:tab/>
      </w:r>
      <w:r>
        <w:rPr>
          <w:b w:val="0"/>
          <w:sz w:val="26"/>
          <w:lang w:val="ru-RU"/>
        </w:rPr>
        <w:t xml:space="preserve">Создавать условия для передачи отходов, соответствующие требованиям техники безопасности и пожаробезопасности, а также обеспечить освещением (в темное время суток) площадку временного накопления отходов, и подъездные пути.</w:t>
      </w:r>
      <w:r>
        <w:rPr>
          <w:b w:val="0"/>
          <w:sz w:val="26"/>
        </w:rPr>
      </w:r>
      <w:r>
        <w:rPr>
          <w:b w:val="0"/>
          <w:sz w:val="26"/>
        </w:rPr>
      </w:r>
    </w:p>
    <w:p>
      <w:pPr>
        <w:pStyle w:val="851"/>
        <w:jc w:val="both"/>
        <w:spacing w:line="240" w:lineRule="auto"/>
        <w:widowControl/>
        <w:rPr>
          <w:b w:val="0"/>
          <w:sz w:val="26"/>
        </w:rPr>
      </w:pPr>
      <w:r>
        <w:rPr>
          <w:b w:val="0"/>
          <w:sz w:val="26"/>
          <w:lang w:val="ru-RU"/>
        </w:rPr>
        <w:tab/>
      </w:r>
      <w:r>
        <w:rPr>
          <w:b w:val="0"/>
          <w:sz w:val="26"/>
          <w:lang w:val="ru-RU"/>
        </w:rPr>
        <w:t xml:space="preserve">Предоставлять Исполнителю все необходимые документы, предусмотренные действующим законодательством, для исполнения настоящего Договора.</w:t>
      </w:r>
      <w:r>
        <w:rPr>
          <w:b w:val="0"/>
          <w:sz w:val="26"/>
        </w:rPr>
      </w:r>
      <w:r>
        <w:rPr>
          <w:b w:val="0"/>
          <w:sz w:val="26"/>
        </w:rPr>
      </w:r>
    </w:p>
    <w:p>
      <w:pPr>
        <w:pStyle w:val="851"/>
        <w:jc w:val="both"/>
        <w:spacing w:line="240" w:lineRule="auto"/>
        <w:widowControl/>
        <w:rPr>
          <w:b w:val="0"/>
          <w:sz w:val="26"/>
        </w:rPr>
      </w:pPr>
      <w:r>
        <w:rPr>
          <w:b w:val="0"/>
          <w:sz w:val="26"/>
          <w:lang w:val="ru-RU"/>
        </w:rPr>
        <w:tab/>
      </w:r>
      <w:r>
        <w:rPr>
          <w:b w:val="0"/>
          <w:sz w:val="26"/>
          <w:lang w:val="ru-RU"/>
        </w:rPr>
        <w:t xml:space="preserve">При оказании услуг Исполнителем предоставить ответственное лицо - работника Заказчика для подписания акта приема-передачи отходов.</w:t>
      </w:r>
      <w:r>
        <w:rPr>
          <w:b w:val="0"/>
          <w:sz w:val="26"/>
        </w:rPr>
      </w:r>
      <w:r>
        <w:rPr>
          <w:b w:val="0"/>
          <w:sz w:val="26"/>
        </w:rPr>
      </w:r>
    </w:p>
    <w:p>
      <w:pPr>
        <w:pStyle w:val="851"/>
        <w:jc w:val="both"/>
        <w:spacing w:line="240" w:lineRule="auto"/>
        <w:widowControl/>
        <w:rPr>
          <w:b w:val="0"/>
          <w:sz w:val="26"/>
        </w:rPr>
      </w:pPr>
      <w:r>
        <w:rPr>
          <w:b w:val="0"/>
          <w:sz w:val="26"/>
          <w:lang w:val="ru-RU"/>
        </w:rPr>
        <w:tab/>
      </w:r>
      <w:r>
        <w:rPr>
          <w:b w:val="0"/>
          <w:sz w:val="26"/>
          <w:lang w:val="ru-RU"/>
        </w:rPr>
        <w:t xml:space="preserve">Заказчик имеет право сдать отходы, образующиеся в результате производственно-хозяйственной деятельности только своего предприятия.</w:t>
      </w:r>
      <w:r>
        <w:rPr>
          <w:b w:val="0"/>
          <w:sz w:val="26"/>
        </w:rPr>
      </w:r>
      <w:r>
        <w:rPr>
          <w:b w:val="0"/>
          <w:sz w:val="26"/>
        </w:rPr>
      </w:r>
    </w:p>
    <w:p>
      <w:pPr>
        <w:pStyle w:val="851"/>
        <w:ind w:firstLine="709"/>
        <w:jc w:val="both"/>
        <w:spacing w:line="240" w:lineRule="auto"/>
        <w:widowControl/>
        <w:rPr>
          <w:b w:val="0"/>
          <w:bCs w:val="0"/>
          <w:sz w:val="26"/>
          <w:szCs w:val="26"/>
          <w:highlight w:val="none"/>
          <w:lang w:val="ru-RU"/>
        </w:rPr>
      </w:pPr>
      <w:r>
        <w:rPr>
          <w:b w:val="0"/>
          <w:sz w:val="26"/>
          <w:lang w:val="ru-RU"/>
        </w:rPr>
        <w:t xml:space="preserve">После получения акта выполненных работ, товарной накладной, УПД, осуществить подписание соответствующих документов в течение 5 рабочих дней.</w:t>
      </w:r>
      <w:r>
        <w:rPr>
          <w:b w:val="0"/>
          <w:bCs w:val="0"/>
          <w:sz w:val="26"/>
          <w:szCs w:val="26"/>
          <w:highlight w:val="none"/>
          <w:lang w:val="ru-RU"/>
        </w:rPr>
      </w:r>
      <w:r>
        <w:rPr>
          <w:b w:val="0"/>
          <w:bCs w:val="0"/>
          <w:sz w:val="26"/>
          <w:szCs w:val="26"/>
          <w:highlight w:val="none"/>
          <w:lang w:val="ru-RU"/>
        </w:rPr>
      </w:r>
    </w:p>
    <w:p>
      <w:pPr>
        <w:pStyle w:val="851"/>
        <w:ind w:firstLine="709"/>
        <w:jc w:val="both"/>
        <w:spacing w:line="240" w:lineRule="auto"/>
        <w:widowControl/>
        <w:rPr>
          <w:b w:val="0"/>
          <w:bCs w:val="0"/>
          <w:sz w:val="26"/>
          <w:szCs w:val="26"/>
          <w:lang w:val="ru-RU"/>
        </w:rPr>
      </w:pPr>
      <w:r>
        <w:rPr>
          <w:b w:val="0"/>
          <w:bCs w:val="0"/>
          <w:sz w:val="26"/>
          <w:szCs w:val="26"/>
          <w:lang w:val="ru-RU"/>
        </w:rPr>
      </w:r>
      <w:r>
        <w:rPr>
          <w:b w:val="0"/>
          <w:bCs w:val="0"/>
          <w:sz w:val="26"/>
          <w:szCs w:val="26"/>
          <w:lang w:val="ru-RU"/>
        </w:rPr>
      </w:r>
      <w:r>
        <w:rPr>
          <w:b w:val="0"/>
          <w:bCs w:val="0"/>
          <w:sz w:val="26"/>
          <w:szCs w:val="26"/>
          <w:lang w:val="ru-RU"/>
        </w:rPr>
      </w:r>
    </w:p>
    <w:p>
      <w:pPr>
        <w:pStyle w:val="851"/>
        <w:ind w:firstLine="709"/>
        <w:jc w:val="both"/>
        <w:spacing w:line="240" w:lineRule="auto"/>
        <w:widowControl/>
        <w:rPr>
          <w:sz w:val="24"/>
          <w:szCs w:val="24"/>
          <w:lang w:val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 w:val="0"/>
          <w:bCs w:val="0"/>
          <w:sz w:val="26"/>
          <w:szCs w:val="26"/>
          <w:lang w:val="ru-RU"/>
        </w:rPr>
        <w:t xml:space="preserve">3.3 </w:t>
      </w:r>
      <w:r>
        <w:rPr>
          <w:b w:val="0"/>
          <w:bCs w:val="0"/>
          <w:sz w:val="26"/>
          <w:szCs w:val="26"/>
          <w:lang w:val="ru-RU"/>
        </w:rPr>
        <w:t xml:space="preserve">П</w:t>
      </w:r>
      <w:r>
        <w:rPr>
          <w:b w:val="0"/>
          <w:bCs w:val="0"/>
          <w:sz w:val="26"/>
          <w:szCs w:val="26"/>
          <w:lang w:val="ru-RU"/>
        </w:rPr>
        <w:t xml:space="preserve">раво собственности на новую вещь, полученную в результате переработки (утилизации) переходит, к лицу, осуществившему переработку (утилизацию), с компенсацией Заказчику стоимости имущест</w:t>
      </w:r>
      <w:r>
        <w:rPr>
          <w:b w:val="0"/>
          <w:bCs w:val="0"/>
          <w:sz w:val="26"/>
          <w:szCs w:val="26"/>
          <w:lang w:val="ru-RU"/>
        </w:rPr>
        <w:t xml:space="preserve">ва как вторичного сырья</w:t>
      </w:r>
      <w:r>
        <w:rPr>
          <w:b w:val="0"/>
          <w:bCs w:val="0"/>
          <w:sz w:val="26"/>
          <w:szCs w:val="26"/>
          <w:lang w:val="ru-RU"/>
        </w:rPr>
        <w:t xml:space="preserve">.</w:t>
      </w:r>
      <w:r>
        <w:rPr>
          <w:sz w:val="24"/>
          <w:szCs w:val="24"/>
          <w:lang w:val="ru-RU"/>
          <w14:ligatures w14:val="none"/>
        </w:rPr>
      </w:r>
      <w:r>
        <w:rPr>
          <w:sz w:val="24"/>
          <w:szCs w:val="24"/>
          <w:lang w:val="ru-RU"/>
          <w14:ligatures w14:val="none"/>
        </w:rPr>
      </w:r>
    </w:p>
    <w:p>
      <w:pPr>
        <w:pStyle w:val="851"/>
        <w:ind w:firstLine="709"/>
        <w:jc w:val="both"/>
        <w:spacing w:line="240" w:lineRule="auto"/>
        <w:widowControl/>
        <w:rPr>
          <w:sz w:val="24"/>
          <w:szCs w:val="24"/>
          <w:lang w:val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 w:val="0"/>
          <w:bCs w:val="0"/>
          <w:sz w:val="26"/>
          <w:szCs w:val="26"/>
          <w:lang w:val="ru-RU"/>
        </w:rPr>
      </w:r>
      <w:r>
        <w:rPr>
          <w:b w:val="0"/>
          <w:bCs w:val="0"/>
          <w:sz w:val="26"/>
          <w:szCs w:val="26"/>
          <w:lang w:val="ru-RU"/>
        </w:rPr>
        <w:t xml:space="preserve">При направлении имущества, обращенного в собственность государства, на переработку (утилизацию) Заказчик организует проведение оценки имущества как вторичного сырья в соответствии с законодательством об</w:t>
      </w:r>
      <w:r>
        <w:rPr>
          <w:b w:val="0"/>
          <w:bCs w:val="0"/>
          <w:sz w:val="26"/>
          <w:szCs w:val="26"/>
          <w:lang w:val="ru-RU"/>
        </w:rPr>
        <w:t xml:space="preserve"> оценочной деятельности в Российской Федерации с последующим соответствующим отражением корректировки учетной стоимости.</w:t>
      </w:r>
      <w:r>
        <w:rPr>
          <w:sz w:val="24"/>
          <w:szCs w:val="24"/>
          <w:lang w:val="ru-RU"/>
          <w14:ligatures w14:val="none"/>
        </w:rPr>
      </w:r>
      <w:r>
        <w:rPr>
          <w:sz w:val="24"/>
          <w:szCs w:val="24"/>
          <w:lang w:val="ru-RU"/>
          <w14:ligatures w14:val="none"/>
        </w:rPr>
      </w:r>
    </w:p>
    <w:p>
      <w:pPr>
        <w:pStyle w:val="851"/>
        <w:ind w:firstLine="709"/>
        <w:jc w:val="both"/>
        <w:spacing w:line="240" w:lineRule="auto"/>
        <w:widowControl/>
        <w:rPr>
          <w:b w:val="0"/>
          <w:bCs w:val="0"/>
          <w:sz w:val="26"/>
          <w:szCs w:val="26"/>
          <w:lang w:val="ru-RU"/>
          <w14:ligatures w14:val="none"/>
        </w:rPr>
      </w:pPr>
      <w:r>
        <w:rPr>
          <w:b w:val="0"/>
          <w:bCs w:val="0"/>
          <w:sz w:val="26"/>
          <w:szCs w:val="26"/>
          <w:lang w:val="ru-RU"/>
        </w:rPr>
        <w:t xml:space="preserve">Денежные средства, полученные в качестве компенсации стоимости имущества как вторичного сырья, подлежат перечислению на счета органов Федерального казначейства для учета операций со средствами, поступающими во временное распоряжение, с отражением на лицевы</w:t>
      </w:r>
      <w:r>
        <w:rPr>
          <w:b w:val="0"/>
          <w:bCs w:val="0"/>
          <w:sz w:val="26"/>
          <w:szCs w:val="26"/>
          <w:lang w:val="ru-RU"/>
        </w:rPr>
        <w:t xml:space="preserve">х счетах, открытых Заказчику в органах Федерального казначейства.</w:t>
      </w:r>
      <w:r>
        <w:rPr>
          <w:b w:val="0"/>
          <w:bCs w:val="0"/>
          <w:sz w:val="26"/>
          <w:szCs w:val="26"/>
          <w:lang w:val="ru-RU"/>
          <w14:ligatures w14:val="none"/>
        </w:rPr>
      </w:r>
      <w:r>
        <w:rPr>
          <w:b w:val="0"/>
          <w:bCs w:val="0"/>
          <w:sz w:val="26"/>
          <w:szCs w:val="26"/>
          <w:lang w:val="ru-RU"/>
          <w14:ligatures w14:val="none"/>
        </w:rPr>
      </w:r>
    </w:p>
    <w:p>
      <w:pPr>
        <w:pStyle w:val="847"/>
        <w:jc w:val="center"/>
        <w:widowControl/>
        <w:rPr>
          <w:sz w:val="26"/>
        </w:rPr>
      </w:pPr>
      <w:r>
        <w:rPr>
          <w:sz w:val="26"/>
          <w:lang w:val="ru-RU"/>
        </w:rPr>
        <w:t xml:space="preserve">4. </w:t>
      </w:r>
      <w:bookmarkStart w:id="1" w:name="bookmark3"/>
      <w:r>
        <w:rPr>
          <w:sz w:val="26"/>
          <w:lang w:val="ru-RU"/>
        </w:rPr>
        <w:t xml:space="preserve">Ответственность сторон</w:t>
      </w:r>
      <w:bookmarkEnd w:id="1"/>
      <w:r>
        <w:rPr>
          <w:sz w:val="26"/>
        </w:rPr>
      </w:r>
      <w:r>
        <w:rPr>
          <w:sz w:val="26"/>
        </w:rPr>
      </w:r>
    </w:p>
    <w:p>
      <w:pPr>
        <w:pStyle w:val="847"/>
        <w:jc w:val="center"/>
        <w:spacing w:before="0" w:after="0"/>
        <w:widowControl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pStyle w:val="865"/>
        <w:jc w:val="both"/>
        <w:widowControl/>
        <w:rPr>
          <w:sz w:val="26"/>
        </w:rPr>
      </w:pPr>
      <w:r>
        <w:rPr>
          <w:sz w:val="26"/>
          <w:lang w:val="ru-RU"/>
        </w:rPr>
        <w:tab/>
      </w:r>
      <w:r>
        <w:rPr>
          <w:sz w:val="26"/>
          <w:lang w:val="ru-RU"/>
        </w:rPr>
        <w:t xml:space="preserve">За невыполнение или ненадлежащее выполнение обязательств по настоящему Договору Стороны несут ответственность в соответствии с действующим законодательством Российской Федерации, а в части оплаты услуг Заказчиком согласно Договору.</w:t>
      </w:r>
      <w:r>
        <w:rPr>
          <w:sz w:val="26"/>
        </w:rPr>
      </w:r>
      <w:r>
        <w:rPr>
          <w:sz w:val="26"/>
        </w:rPr>
      </w:r>
    </w:p>
    <w:p>
      <w:pPr>
        <w:pStyle w:val="865"/>
        <w:jc w:val="both"/>
        <w:widowControl/>
        <w:rPr>
          <w:sz w:val="26"/>
        </w:rPr>
      </w:pPr>
      <w:r>
        <w:rPr>
          <w:sz w:val="26"/>
          <w:lang w:val="ru-RU"/>
        </w:rPr>
        <w:tab/>
      </w:r>
      <w:r>
        <w:rPr>
          <w:sz w:val="26"/>
          <w:lang w:val="ru-RU"/>
        </w:rPr>
        <w:t xml:space="preserve">В случае нарушения З</w:t>
      </w:r>
      <w:r>
        <w:rPr>
          <w:sz w:val="26"/>
          <w:lang w:val="ru-RU"/>
        </w:rPr>
        <w:t xml:space="preserve">аказчиком установленных сроков оплаты услуг Исполнителя, Заказчик уплач</w:t>
      </w:r>
      <w:r>
        <w:rPr>
          <w:sz w:val="26"/>
          <w:szCs w:val="26"/>
          <w:lang w:val="ru-RU"/>
        </w:rPr>
        <w:t xml:space="preserve">ивает пеню </w:t>
      </w:r>
      <w:r>
        <w:rPr>
          <w:sz w:val="26"/>
          <w:szCs w:val="26"/>
          <w:lang w:val="ru-RU"/>
        </w:rPr>
        <w:t xml:space="preserve">в размере одной трехсотой действующей на дату уплаты пеней ключевой ставки Центрального банка Российской Федерации от</w:t>
      </w:r>
      <w:r>
        <w:rPr>
          <w:sz w:val="26"/>
          <w:szCs w:val="26"/>
          <w:lang w:val="ru-RU"/>
        </w:rPr>
        <w:t xml:space="preserve"> суммы неоплаченных услуг за каждый день просрочки, по истечении 15 (пятнадцати) ка</w:t>
      </w:r>
      <w:r>
        <w:rPr>
          <w:sz w:val="26"/>
          <w:lang w:val="ru-RU"/>
        </w:rPr>
        <w:t xml:space="preserve">лендарных дней, когда обязательство по Договору должно было быть исполнено</w:t>
      </w:r>
      <w:r>
        <w:rPr>
          <w:sz w:val="26"/>
        </w:rPr>
      </w:r>
      <w:r>
        <w:rPr>
          <w:sz w:val="26"/>
        </w:rPr>
      </w:r>
    </w:p>
    <w:p>
      <w:pPr>
        <w:pStyle w:val="865"/>
        <w:jc w:val="both"/>
        <w:widowControl/>
        <w:rPr>
          <w:sz w:val="26"/>
        </w:rPr>
      </w:pPr>
      <w:r>
        <w:rPr>
          <w:sz w:val="26"/>
          <w:lang w:val="ru-RU"/>
        </w:rPr>
        <w:tab/>
      </w:r>
      <w:r>
        <w:rPr>
          <w:sz w:val="26"/>
          <w:lang w:val="ru-RU"/>
        </w:rPr>
        <w:t xml:space="preserve">При не</w:t>
      </w:r>
      <w:r>
        <w:rPr>
          <w:sz w:val="26"/>
          <w:lang w:val="ru-RU"/>
        </w:rPr>
        <w:t xml:space="preserve">исполнении или ненадлежащем исполнении обязательств Исполнителем по настоящему Договору, Заказчик вправе в одностороннем порядке расторгнуть настоящий Договор, предварительно уведомив об этом Исполнителя за 7 календарных дней до даты расторжения Договора. </w:t>
      </w:r>
      <w:bookmarkStart w:id="2" w:name="bookmark4"/>
      <w:r>
        <w:rPr>
          <w:sz w:val="26"/>
        </w:rPr>
      </w:r>
      <w:r>
        <w:rPr>
          <w:sz w:val="26"/>
        </w:rPr>
      </w:r>
    </w:p>
    <w:p>
      <w:pPr>
        <w:pStyle w:val="865"/>
        <w:jc w:val="center"/>
        <w:widowControl/>
        <w:rPr>
          <w:b/>
          <w:sz w:val="26"/>
        </w:rPr>
      </w:pPr>
      <w:r>
        <w:rPr>
          <w:b/>
          <w:sz w:val="26"/>
          <w:lang w:val="ru-RU"/>
        </w:rPr>
        <w:t xml:space="preserve">5. Порядок рассмотрения споров</w:t>
      </w:r>
      <w:bookmarkEnd w:id="2"/>
      <w:r>
        <w:rPr>
          <w:b/>
          <w:sz w:val="26"/>
        </w:rPr>
      </w:r>
      <w:r>
        <w:rPr>
          <w:b/>
          <w:sz w:val="26"/>
        </w:rPr>
      </w:r>
    </w:p>
    <w:p>
      <w:pPr>
        <w:pStyle w:val="865"/>
        <w:jc w:val="both"/>
        <w:widowControl/>
        <w:rPr>
          <w:sz w:val="26"/>
        </w:rPr>
      </w:pPr>
      <w:r>
        <w:rPr>
          <w:sz w:val="26"/>
          <w:lang w:val="ru-RU"/>
        </w:rPr>
        <w:tab/>
      </w:r>
      <w:r>
        <w:rPr>
          <w:sz w:val="26"/>
          <w:lang w:val="ru-RU"/>
        </w:rPr>
        <w:t xml:space="preserve">Все споры и разногласия, возникшие между сторонами в процессе исполнения настоящего Договора, решаются путем переговоров.</w:t>
      </w:r>
      <w:r>
        <w:rPr>
          <w:sz w:val="26"/>
        </w:rPr>
      </w:r>
      <w:r>
        <w:rPr>
          <w:sz w:val="26"/>
        </w:rPr>
      </w:r>
    </w:p>
    <w:p>
      <w:pPr>
        <w:pStyle w:val="865"/>
        <w:jc w:val="both"/>
        <w:widowControl/>
        <w:rPr>
          <w:sz w:val="26"/>
        </w:rPr>
      </w:pPr>
      <w:r>
        <w:rPr>
          <w:sz w:val="26"/>
          <w:lang w:val="ru-RU"/>
        </w:rPr>
        <w:tab/>
      </w:r>
      <w:r>
        <w:rPr>
          <w:sz w:val="26"/>
          <w:lang w:val="ru-RU"/>
        </w:rPr>
        <w:t xml:space="preserve">Споры и разногласия, не разрешенные Сторонами путем переговоров между собой, решаются в Арбитражном суде Липецкой области в соответствии с действующим законодательством Российской Федерации.</w:t>
      </w:r>
      <w:r>
        <w:rPr>
          <w:sz w:val="26"/>
        </w:rPr>
      </w:r>
      <w:r>
        <w:rPr>
          <w:sz w:val="26"/>
        </w:rPr>
      </w:r>
    </w:p>
    <w:p>
      <w:pPr>
        <w:pStyle w:val="847"/>
        <w:jc w:val="center"/>
        <w:widowControl/>
        <w:rPr>
          <w:sz w:val="26"/>
        </w:rPr>
      </w:pPr>
      <w:r/>
      <w:bookmarkStart w:id="3" w:name="bookmark5"/>
      <w:r>
        <w:rPr>
          <w:sz w:val="26"/>
          <w:lang w:val="ru-RU"/>
        </w:rPr>
        <w:t xml:space="preserve">6. Срок действия договора</w:t>
      </w:r>
      <w:bookmarkEnd w:id="3"/>
      <w:r>
        <w:rPr>
          <w:sz w:val="26"/>
        </w:rPr>
      </w:r>
      <w:r>
        <w:rPr>
          <w:sz w:val="26"/>
        </w:rPr>
      </w:r>
    </w:p>
    <w:p>
      <w:pPr>
        <w:pStyle w:val="847"/>
        <w:jc w:val="both"/>
        <w:spacing w:before="9" w:after="0"/>
        <w:widowControl/>
        <w:rPr>
          <w:sz w:val="26"/>
        </w:rPr>
      </w:pPr>
      <w:r>
        <w:rPr>
          <w:sz w:val="26"/>
        </w:rPr>
      </w:r>
      <w:r>
        <w:rPr>
          <w:sz w:val="26"/>
        </w:rPr>
      </w:r>
      <w:r>
        <w:rPr>
          <w:sz w:val="26"/>
        </w:rPr>
      </w:r>
    </w:p>
    <w:p>
      <w:pPr>
        <w:pStyle w:val="865"/>
        <w:jc w:val="both"/>
        <w:spacing w:before="0" w:after="186" w:line="240" w:lineRule="auto"/>
        <w:widowControl/>
        <w:rPr>
          <w:sz w:val="26"/>
        </w:rPr>
      </w:pPr>
      <w:r>
        <w:rPr>
          <w:sz w:val="26"/>
          <w:lang w:val="ru-RU"/>
        </w:rPr>
        <w:tab/>
      </w:r>
      <w:r>
        <w:rPr>
          <w:sz w:val="26"/>
          <w:lang w:val="ru-RU"/>
        </w:rPr>
        <w:t xml:space="preserve">Настоящий Договор вступает в силу с момента его подписания и действует по 01.12.2026 г.</w:t>
      </w:r>
      <w:r>
        <w:rPr>
          <w:sz w:val="26"/>
        </w:rPr>
      </w:r>
      <w:r>
        <w:rPr>
          <w:sz w:val="26"/>
        </w:rPr>
      </w:r>
    </w:p>
    <w:p>
      <w:pPr>
        <w:pStyle w:val="865"/>
        <w:jc w:val="both"/>
        <w:spacing w:before="0" w:after="186" w:line="240" w:lineRule="auto"/>
        <w:widowControl/>
        <w:rPr>
          <w:sz w:val="26"/>
        </w:rPr>
      </w:pPr>
      <w:r>
        <w:rPr>
          <w:sz w:val="26"/>
          <w:lang w:val="ru-RU"/>
        </w:rPr>
        <w:tab/>
      </w:r>
      <w:r>
        <w:rPr>
          <w:sz w:val="26"/>
          <w:lang w:val="ru-RU"/>
        </w:rPr>
        <w:t xml:space="preserve">Расторжение Договора возм</w:t>
      </w:r>
      <w:r>
        <w:rPr>
          <w:sz w:val="26"/>
          <w:lang w:val="ru-RU"/>
        </w:rPr>
        <w:t xml:space="preserve">ожно в случае невыполнения Сторонами своих обязательств. При этом Сторона, принявшая решение о досрочном расторжении настоящего Договора, обязана письменно уведомить об этом другую Сторону не позднее, чем за 7 календарных дней до даты расторжения Договора.</w:t>
      </w:r>
      <w:r>
        <w:rPr>
          <w:sz w:val="26"/>
        </w:rPr>
      </w:r>
      <w:r>
        <w:rPr>
          <w:sz w:val="26"/>
        </w:rPr>
      </w:r>
    </w:p>
    <w:p>
      <w:pPr>
        <w:pStyle w:val="865"/>
        <w:jc w:val="both"/>
        <w:spacing w:line="240" w:lineRule="auto"/>
        <w:widowControl/>
        <w:rPr>
          <w:sz w:val="26"/>
        </w:rPr>
      </w:pPr>
      <w:r>
        <w:rPr>
          <w:sz w:val="26"/>
          <w:lang w:val="ru-RU"/>
        </w:rPr>
        <w:tab/>
      </w:r>
      <w:r>
        <w:rPr>
          <w:sz w:val="26"/>
          <w:lang w:val="ru-RU"/>
        </w:rPr>
        <w:t xml:space="preserve">При расторжении Договора Стороны обязаны завершить взаимные расчеты в срок не позднее 15 рабочих дней со дня расторжения Договора.</w:t>
      </w:r>
      <w:r>
        <w:rPr>
          <w:sz w:val="26"/>
        </w:rPr>
      </w:r>
      <w:r>
        <w:rPr>
          <w:sz w:val="26"/>
        </w:rPr>
      </w:r>
    </w:p>
    <w:p>
      <w:pPr>
        <w:pStyle w:val="847"/>
        <w:jc w:val="center"/>
        <w:widowControl/>
        <w:rPr>
          <w:sz w:val="26"/>
        </w:rPr>
      </w:pPr>
      <w:r>
        <w:rPr>
          <w:sz w:val="26"/>
          <w:lang w:val="ru-RU"/>
        </w:rPr>
        <w:t xml:space="preserve">7. </w:t>
      </w:r>
      <w:bookmarkStart w:id="4" w:name="bookmark6"/>
      <w:r>
        <w:rPr>
          <w:sz w:val="26"/>
          <w:lang w:val="ru-RU"/>
        </w:rPr>
        <w:t xml:space="preserve">Прочие условия</w:t>
      </w:r>
      <w:bookmarkEnd w:id="4"/>
      <w:r>
        <w:rPr>
          <w:sz w:val="26"/>
        </w:rPr>
      </w:r>
      <w:r>
        <w:rPr>
          <w:sz w:val="26"/>
        </w:rPr>
      </w:r>
    </w:p>
    <w:p>
      <w:pPr>
        <w:pStyle w:val="847"/>
        <w:jc w:val="both"/>
        <w:spacing w:before="9" w:after="0"/>
        <w:widowControl/>
        <w:rPr>
          <w:sz w:val="26"/>
        </w:rPr>
      </w:pPr>
      <w:r>
        <w:rPr>
          <w:sz w:val="26"/>
        </w:rPr>
      </w:r>
      <w:r>
        <w:rPr>
          <w:sz w:val="26"/>
        </w:rPr>
      </w:r>
      <w:r>
        <w:rPr>
          <w:sz w:val="26"/>
        </w:rPr>
      </w:r>
    </w:p>
    <w:p>
      <w:pPr>
        <w:pStyle w:val="865"/>
        <w:jc w:val="both"/>
        <w:spacing w:line="240" w:lineRule="auto"/>
        <w:widowControl/>
        <w:rPr>
          <w:sz w:val="26"/>
        </w:rPr>
      </w:pPr>
      <w:r>
        <w:rPr>
          <w:sz w:val="26"/>
          <w:lang w:val="ru-RU"/>
        </w:rPr>
        <w:tab/>
      </w:r>
      <w:r>
        <w:rPr>
          <w:sz w:val="26"/>
          <w:lang w:val="ru-RU"/>
        </w:rPr>
        <w:t xml:space="preserve">Все изменения к настоящему Договору оформляются путем заключения дополнительных соглашений, которые подписываются уполномоченными на то представителями Сторон по настоящему Договору.</w:t>
      </w:r>
      <w:r>
        <w:rPr>
          <w:sz w:val="26"/>
        </w:rPr>
      </w:r>
      <w:r>
        <w:rPr>
          <w:sz w:val="26"/>
        </w:rPr>
      </w:r>
    </w:p>
    <w:p>
      <w:pPr>
        <w:pStyle w:val="865"/>
        <w:jc w:val="both"/>
        <w:spacing w:line="240" w:lineRule="auto"/>
        <w:widowControl/>
        <w:rPr>
          <w:sz w:val="26"/>
        </w:rPr>
      </w:pPr>
      <w:r>
        <w:rPr>
          <w:sz w:val="26"/>
          <w:lang w:val="ru-RU"/>
        </w:rPr>
        <w:tab/>
      </w:r>
      <w:r>
        <w:rPr>
          <w:sz w:val="26"/>
          <w:lang w:val="ru-RU"/>
        </w:rPr>
        <w:t xml:space="preserve">Предо</w:t>
      </w:r>
      <w:r>
        <w:rPr>
          <w:sz w:val="26"/>
          <w:lang w:val="ru-RU"/>
        </w:rPr>
        <w:t xml:space="preserve">ставляемые Исполнителем документы (счет, счет-фактура, товарная накладная, акт выполненных работ, квитанции о приеме вторичного сырья и др.) высылаются Заказчику по факсимильной связи и\или по электронной почте, с обязательной отправкой оригиналов письмом.</w:t>
      </w:r>
      <w:r>
        <w:rPr>
          <w:sz w:val="26"/>
        </w:rPr>
      </w:r>
      <w:r>
        <w:rPr>
          <w:sz w:val="26"/>
        </w:rPr>
      </w:r>
    </w:p>
    <w:p>
      <w:pPr>
        <w:pStyle w:val="865"/>
        <w:jc w:val="both"/>
        <w:spacing w:line="240" w:lineRule="auto"/>
        <w:widowControl/>
        <w:rPr>
          <w:sz w:val="26"/>
        </w:rPr>
      </w:pPr>
      <w:r>
        <w:rPr>
          <w:sz w:val="26"/>
          <w:lang w:val="ru-RU"/>
        </w:rPr>
        <w:tab/>
      </w:r>
      <w:r>
        <w:rPr>
          <w:sz w:val="26"/>
          <w:lang w:val="ru-RU"/>
        </w:rPr>
        <w:t xml:space="preserve">Исполнитель вправе приостановить оказание услуг по Договору в случае несоблюдения Заказчиком сроков, установленных в п. 2.1 Договора.</w:t>
      </w:r>
      <w:r>
        <w:rPr>
          <w:sz w:val="26"/>
        </w:rPr>
      </w:r>
      <w:r>
        <w:rPr>
          <w:sz w:val="26"/>
        </w:rPr>
      </w:r>
    </w:p>
    <w:p>
      <w:pPr>
        <w:pStyle w:val="865"/>
        <w:jc w:val="both"/>
        <w:spacing w:line="240" w:lineRule="auto"/>
        <w:widowControl/>
        <w:rPr>
          <w:sz w:val="26"/>
        </w:rPr>
      </w:pPr>
      <w:r>
        <w:rPr>
          <w:sz w:val="26"/>
          <w:lang w:val="ru-RU"/>
        </w:rPr>
        <w:tab/>
      </w:r>
      <w:r>
        <w:rPr>
          <w:sz w:val="26"/>
          <w:lang w:val="ru-RU"/>
        </w:rPr>
        <w:t xml:space="preserve">Договор ос</w:t>
      </w:r>
      <w:r>
        <w:rPr>
          <w:sz w:val="26"/>
          <w:lang w:val="ru-RU"/>
        </w:rPr>
        <w:t xml:space="preserve">тается в силе в случае изменения реквизитов Сторон, их учредительных документов, включая, но не ограничиваясь, изменением собственника, организационно-правовой формы и др. В случае изменения реквизитов Стороны обязаны в 10-дневный срок уведомить друг друга</w:t>
      </w:r>
      <w:r>
        <w:rPr>
          <w:sz w:val="26"/>
        </w:rPr>
      </w:r>
      <w:r>
        <w:rPr>
          <w:sz w:val="26"/>
        </w:rPr>
      </w:r>
    </w:p>
    <w:p>
      <w:pPr>
        <w:pStyle w:val="865"/>
        <w:jc w:val="both"/>
        <w:spacing w:line="240" w:lineRule="auto"/>
        <w:widowControl/>
        <w:rPr>
          <w:sz w:val="26"/>
        </w:rPr>
      </w:pPr>
      <w:r>
        <w:rPr>
          <w:sz w:val="26"/>
          <w:lang w:val="ru-RU"/>
        </w:rPr>
        <w:tab/>
      </w:r>
      <w:r>
        <w:rPr>
          <w:sz w:val="26"/>
          <w:lang w:val="ru-RU"/>
        </w:rPr>
        <w:t xml:space="preserve">Настоящий Договор составлен в двух подлинных экземплярах, имеющих равную юриди</w:t>
      </w:r>
      <w:r>
        <w:rPr>
          <w:sz w:val="26"/>
          <w:lang w:val="ru-RU"/>
        </w:rPr>
        <w:t xml:space="preserve">ческую силу. Договор, переданный по факсу, не имеет юридическую силу. Любые изменения и дополнения к настоящему Договору приобретают юридическую силу в случае, когда они совершены в письменной форме и подписаны уполномоченными на то представителями Сторон.</w:t>
      </w:r>
      <w:r>
        <w:rPr>
          <w:sz w:val="26"/>
        </w:rPr>
      </w:r>
      <w:r>
        <w:rPr>
          <w:sz w:val="26"/>
        </w:rPr>
      </w:r>
    </w:p>
    <w:p>
      <w:pPr>
        <w:pStyle w:val="865"/>
        <w:jc w:val="both"/>
        <w:spacing w:line="240" w:lineRule="auto"/>
        <w:widowControl/>
        <w:rPr>
          <w:sz w:val="26"/>
        </w:rPr>
      </w:pPr>
      <w:r>
        <w:rPr>
          <w:sz w:val="26"/>
          <w:lang w:val="ru-RU"/>
        </w:rPr>
        <w:tab/>
      </w:r>
      <w:r>
        <w:rPr>
          <w:sz w:val="26"/>
          <w:lang w:val="ru-RU"/>
        </w:rPr>
        <w:t xml:space="preserve">Согласно Фед</w:t>
      </w:r>
      <w:r>
        <w:rPr>
          <w:sz w:val="26"/>
          <w:lang w:val="ru-RU"/>
        </w:rPr>
        <w:t xml:space="preserve">ерального закона от 27.07.2006 № 152-ФЗ «О персональных данных» Заказчик согласен на обработку своих персональных данных, указанных в договоре с использованием или без использования средств автоматизации в целях заключения и исполнения настоящего договора.</w:t>
      </w:r>
      <w:r>
        <w:rPr>
          <w:sz w:val="26"/>
        </w:rPr>
      </w:r>
      <w:r>
        <w:rPr>
          <w:sz w:val="26"/>
        </w:rPr>
      </w:r>
    </w:p>
    <w:p>
      <w:pPr>
        <w:pStyle w:val="865"/>
        <w:numPr>
          <w:ilvl w:val="0"/>
          <w:numId w:val="0"/>
        </w:numPr>
        <w:ind w:left="1440" w:right="340" w:firstLine="0"/>
        <w:jc w:val="both"/>
        <w:spacing w:before="0" w:after="0" w:line="291" w:lineRule="exact"/>
        <w:widowControl/>
        <w:tabs>
          <w:tab w:val="left" w:pos="338" w:leader="none"/>
          <w:tab w:val="clear" w:pos="708" w:leader="none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p>
      <w:pPr>
        <w:pStyle w:val="865"/>
        <w:numPr>
          <w:ilvl w:val="0"/>
          <w:numId w:val="0"/>
        </w:numPr>
        <w:ind w:left="1440" w:right="340" w:firstLine="0"/>
        <w:jc w:val="both"/>
        <w:spacing w:before="0" w:after="0" w:line="291" w:lineRule="exact"/>
        <w:widowControl/>
        <w:tabs>
          <w:tab w:val="left" w:pos="338" w:leader="none"/>
          <w:tab w:val="clear" w:pos="708" w:leader="none"/>
        </w:tabs>
        <w:rPr>
          <w:sz w:val="26"/>
        </w:rPr>
      </w:pPr>
      <w:r>
        <w:rPr>
          <w:b/>
          <w:sz w:val="26"/>
          <w:lang w:val="ru-RU"/>
        </w:rPr>
        <w:t xml:space="preserve">Адреса, банковские реквизиты и подписи Сторон</w:t>
      </w:r>
      <w:r>
        <w:rPr>
          <w:sz w:val="26"/>
        </w:rPr>
      </w:r>
      <w:r>
        <w:rPr>
          <w:sz w:val="26"/>
        </w:rPr>
      </w:r>
    </w:p>
    <w:p>
      <w:pPr>
        <w:pStyle w:val="865"/>
        <w:numPr>
          <w:ilvl w:val="0"/>
          <w:numId w:val="0"/>
        </w:numPr>
        <w:ind w:left="1440" w:right="340" w:firstLine="0"/>
        <w:jc w:val="left"/>
        <w:spacing w:before="0" w:after="0" w:line="291" w:lineRule="exact"/>
        <w:widowControl/>
        <w:tabs>
          <w:tab w:val="left" w:pos="338" w:leader="none"/>
          <w:tab w:val="clear" w:pos="708" w:leader="none"/>
        </w:tabs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</w:r>
      <w:r>
        <w:rPr>
          <w:rFonts w:ascii="Times New Roman" w:hAnsi="Times New Roman"/>
          <w:sz w:val="26"/>
        </w:rPr>
      </w:r>
      <w:r>
        <w:rPr>
          <w:rFonts w:ascii="Times New Roman" w:hAnsi="Times New Roman"/>
          <w:sz w:val="26"/>
        </w:rPr>
      </w:r>
    </w:p>
    <w:tbl>
      <w:tblPr>
        <w:tblW w:w="0" w:type="auto"/>
        <w:tblInd w:w="55" w:type="dxa"/>
        <w:tblLayout w:type="fixed"/>
        <w:tblCellMar>
          <w:left w:w="55" w:type="dxa"/>
          <w:top w:w="55" w:type="dxa"/>
          <w:right w:w="55" w:type="dxa"/>
          <w:bottom w:w="55" w:type="dxa"/>
        </w:tblCellMar>
        <w:tblLook w:val="04A0" w:firstRow="1" w:lastRow="0" w:firstColumn="1" w:lastColumn="0" w:noHBand="0" w:noVBand="1"/>
      </w:tblPr>
      <w:tblGrid>
        <w:gridCol w:w="4960"/>
        <w:gridCol w:w="4961"/>
      </w:tblGrid>
      <w:tr>
        <w:tblPrEx/>
        <w:trPr/>
        <w:tc>
          <w:tcPr>
            <w:tcMar>
              <w:left w:w="55" w:type="dxa"/>
              <w:top w:w="55" w:type="dxa"/>
              <w:right w:w="55" w:type="dxa"/>
              <w:bottom w:w="55" w:type="dxa"/>
            </w:tcMar>
            <w:tcW w:w="4960" w:type="dxa"/>
            <w:textDirection w:val="lrTb"/>
            <w:noWrap w:val="false"/>
          </w:tcPr>
          <w:p>
            <w:pPr>
              <w:pStyle w:val="819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  <w:lang w:val="ru-RU"/>
              </w:rPr>
              <w:t xml:space="preserve">ИСПОЛНИТЕЛЬ:</w:t>
            </w: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</w:r>
          </w:p>
          <w:p>
            <w:pPr>
              <w:pStyle w:val="819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</w:r>
          </w:p>
          <w:p>
            <w:pPr>
              <w:pStyle w:val="819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</w:r>
          </w:p>
          <w:p>
            <w:pPr>
              <w:pStyle w:val="819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</w:r>
          </w:p>
          <w:p>
            <w:pPr>
              <w:pStyle w:val="819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</w:r>
          </w:p>
          <w:p>
            <w:pPr>
              <w:pStyle w:val="819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</w:r>
          </w:p>
          <w:p>
            <w:pPr>
              <w:pStyle w:val="819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</w:r>
          </w:p>
          <w:p>
            <w:pPr>
              <w:pStyle w:val="819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</w:r>
          </w:p>
          <w:p>
            <w:pPr>
              <w:pStyle w:val="819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</w:r>
          </w:p>
          <w:p>
            <w:pPr>
              <w:pStyle w:val="819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</w:r>
          </w:p>
          <w:p>
            <w:pPr>
              <w:pStyle w:val="819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</w:r>
          </w:p>
          <w:p>
            <w:pPr>
              <w:pStyle w:val="819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</w:r>
          </w:p>
          <w:p>
            <w:pPr>
              <w:pStyle w:val="819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</w:r>
          </w:p>
          <w:p>
            <w:pPr>
              <w:pStyle w:val="819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</w:r>
          </w:p>
          <w:p>
            <w:pPr>
              <w:pStyle w:val="819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</w:r>
          </w:p>
          <w:p>
            <w:pPr>
              <w:pStyle w:val="819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</w:r>
          </w:p>
          <w:p>
            <w:pPr>
              <w:pStyle w:val="819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</w:r>
          </w:p>
          <w:p>
            <w:pPr>
              <w:pStyle w:val="819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</w:r>
          </w:p>
          <w:p>
            <w:pPr>
              <w:pStyle w:val="819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</w:r>
          </w:p>
          <w:p>
            <w:pPr>
              <w:pStyle w:val="819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</w:r>
          </w:p>
          <w:p>
            <w:pPr>
              <w:pStyle w:val="819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  <w:lang w:val="ru-RU"/>
              </w:rPr>
              <w:t xml:space="preserve">(Должность)______________     _________</w:t>
            </w: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</w:r>
          </w:p>
        </w:tc>
        <w:tc>
          <w:tcPr>
            <w:tcMar>
              <w:left w:w="55" w:type="dxa"/>
              <w:top w:w="55" w:type="dxa"/>
              <w:right w:w="55" w:type="dxa"/>
              <w:bottom w:w="55" w:type="dxa"/>
            </w:tcMar>
            <w:tcW w:w="4961" w:type="dxa"/>
            <w:textDirection w:val="lrTb"/>
            <w:noWrap w:val="false"/>
          </w:tcPr>
          <w:p>
            <w:pPr>
              <w:pStyle w:val="819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  <w:lang w:val="ru-RU"/>
              </w:rPr>
              <w:t xml:space="preserve">ЗАКАЗЧИК: </w:t>
            </w:r>
            <w:r>
              <w:rPr>
                <w:rFonts w:ascii="Times New Roman" w:hAnsi="Times New Roman"/>
                <w:b/>
                <w:sz w:val="26"/>
                <w:lang w:val="ru-RU"/>
              </w:rPr>
              <w:t xml:space="preserve">Межрегиональное территориальное управление Федерального агентства по управлению государственным имуществом в Тамбовской и Липецкой областях</w:t>
            </w: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</w:r>
          </w:p>
          <w:p>
            <w:pPr>
              <w:pStyle w:val="819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  <w:lang w:val="ru-RU"/>
              </w:rPr>
              <w:t xml:space="preserve">Юридический адрес: 392000, Тамбовская обл, Тамбов г., Московская ул., дом № 65</w:t>
            </w: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</w:r>
          </w:p>
          <w:p>
            <w:pPr>
              <w:pStyle w:val="819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  <w:lang w:val="ru-RU"/>
              </w:rPr>
              <w:t xml:space="preserve">Фактический адрес: 392000, Тамбовская обл, Тамбов г., Московская ул., дом № 65</w:t>
            </w: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</w:r>
          </w:p>
          <w:p>
            <w:pPr>
              <w:pStyle w:val="819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 xml:space="preserve">Контактные телефоны: 8(4752)71 90 37</w:t>
            </w: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</w:r>
          </w:p>
          <w:p>
            <w:pPr>
              <w:pStyle w:val="819"/>
            </w:pPr>
            <w:r>
              <w:rPr>
                <w:rFonts w:ascii="Times New Roman" w:hAnsi="Times New Roman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lang w:val="ru-RU"/>
              </w:rPr>
              <w:t xml:space="preserve">Электронная почта: </w:t>
            </w:r>
            <w:r>
              <w:rPr>
                <w:rStyle w:val="900"/>
                <w:rFonts w:ascii="Times New Roman" w:hAnsi="Times New Roman"/>
                <w:sz w:val="26"/>
                <w:lang w:val="ru-RU"/>
              </w:rPr>
              <w:fldChar w:fldCharType="begin"/>
            </w:r>
            <w:r>
              <w:rPr>
                <w:rStyle w:val="900"/>
                <w:rFonts w:ascii="Times New Roman" w:hAnsi="Times New Roman"/>
                <w:sz w:val="26"/>
                <w:lang w:val="en-US"/>
              </w:rPr>
              <w:instrText xml:space="preserve">HYPERLINK "mailto:tu68@rosim.gov.ru"</w:instrText>
            </w:r>
            <w:r>
              <w:rPr>
                <w:rStyle w:val="900"/>
                <w:rFonts w:ascii="Times New Roman" w:hAnsi="Times New Roman"/>
                <w:sz w:val="26"/>
                <w:lang w:val="en-US"/>
              </w:rPr>
              <w:fldChar w:fldCharType="separate"/>
            </w:r>
            <w:r>
              <w:rPr>
                <w:rStyle w:val="900"/>
                <w:rFonts w:ascii="Times New Roman" w:hAnsi="Times New Roman"/>
                <w:sz w:val="26"/>
                <w:lang w:val="en-US"/>
              </w:rPr>
              <w:t xml:space="preserve">tu68@rosim.gov.ru</w:t>
            </w:r>
            <w:r>
              <w:rPr>
                <w:rStyle w:val="900"/>
                <w:rFonts w:ascii="Times New Roman" w:hAnsi="Times New Roman"/>
                <w:sz w:val="26"/>
                <w:lang w:val="en-US"/>
              </w:rPr>
              <w:fldChar w:fldCharType="end"/>
            </w:r>
            <w:r/>
          </w:p>
          <w:p>
            <w:pPr>
              <w:pStyle w:val="819"/>
              <w:rPr>
                <w:rFonts w:ascii="Times New Roman" w:hAnsi="Times New Roman"/>
                <w:sz w:val="26"/>
              </w:rPr>
            </w:pPr>
            <w:r>
              <w:rPr>
                <w:rStyle w:val="820"/>
                <w:rFonts w:ascii="Times New Roman" w:hAnsi="Times New Roman"/>
                <w:sz w:val="26"/>
                <w:lang w:val="ru-RU"/>
              </w:rPr>
              <w:t xml:space="preserve">Р/с: </w:t>
            </w:r>
            <w:r>
              <w:rPr>
                <w:rStyle w:val="820"/>
                <w:rFonts w:ascii="Times New Roman" w:hAnsi="Times New Roman"/>
                <w:sz w:val="26"/>
                <w:lang w:val="ru-RU"/>
              </w:rPr>
              <w:t xml:space="preserve">03211643000000013222</w:t>
            </w:r>
            <w:r>
              <w:rPr>
                <w:rStyle w:val="820"/>
                <w:rFonts w:ascii="Times New Roman" w:hAnsi="Times New Roman"/>
                <w:sz w:val="26"/>
                <w:lang w:val="ru-RU"/>
              </w:rPr>
              <w:t xml:space="preserve"> р/с (единый казначейский счет) </w:t>
            </w:r>
            <w:r>
              <w:rPr>
                <w:rStyle w:val="820"/>
                <w:rFonts w:ascii="Times New Roman" w:hAnsi="Times New Roman"/>
                <w:sz w:val="26"/>
                <w:lang w:val="ru-RU"/>
              </w:rPr>
              <w:t xml:space="preserve">40102810745370000024</w:t>
            </w:r>
            <w:r>
              <w:rPr>
                <w:rStyle w:val="820"/>
                <w:rFonts w:ascii="Times New Roman" w:hAnsi="Times New Roman"/>
                <w:sz w:val="26"/>
                <w:lang w:val="ru-RU"/>
              </w:rPr>
              <w:t xml:space="preserve">, </w:t>
            </w:r>
            <w:r>
              <w:rPr>
                <w:rStyle w:val="820"/>
                <w:rFonts w:ascii="Times New Roman" w:hAnsi="Times New Roman"/>
                <w:sz w:val="26"/>
                <w:lang w:val="ru-RU"/>
              </w:rPr>
              <w:t xml:space="preserve">ОКЦ № 1 ВВГУ Банка России//УФК по Нижегородской области, г Нижний Новгород</w:t>
            </w:r>
            <w:r>
              <w:rPr>
                <w:rStyle w:val="820"/>
                <w:rFonts w:ascii="Times New Roman" w:hAnsi="Times New Roman"/>
                <w:sz w:val="26"/>
                <w:lang w:val="ru-RU"/>
              </w:rPr>
              <w:t xml:space="preserve">, ОКТМО 68701000</w:t>
            </w: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</w:r>
          </w:p>
          <w:p>
            <w:pPr>
              <w:pStyle w:val="819"/>
              <w:rPr>
                <w:rFonts w:ascii="Times New Roman" w:hAnsi="Times New Roman"/>
                <w:sz w:val="26"/>
              </w:rPr>
            </w:pPr>
            <w:r>
              <w:rPr>
                <w:rStyle w:val="820"/>
                <w:rFonts w:ascii="Times New Roman" w:hAnsi="Times New Roman"/>
                <w:sz w:val="26"/>
                <w:lang w:val="ru-RU"/>
              </w:rPr>
              <w:t xml:space="preserve">ИНН 6829057176, КПП 682901001, БИК </w:t>
            </w:r>
            <w:r>
              <w:rPr>
                <w:rStyle w:val="820"/>
                <w:rFonts w:ascii="Times New Roman" w:hAnsi="Times New Roman"/>
                <w:sz w:val="26"/>
                <w:lang w:val="ru-RU"/>
              </w:rPr>
              <w:t xml:space="preserve">012202102</w:t>
            </w: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</w:r>
          </w:p>
          <w:p>
            <w:pPr>
              <w:pStyle w:val="819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</w:r>
          </w:p>
          <w:p>
            <w:pPr>
              <w:pStyle w:val="819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  <w:lang w:val="ru-RU"/>
              </w:rPr>
              <w:t xml:space="preserve">Руководитель______________ А.П. Щуров</w:t>
            </w: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</w:r>
          </w:p>
        </w:tc>
      </w:tr>
    </w:tbl>
    <w:p>
      <w:pPr>
        <w:pStyle w:val="849"/>
        <w:ind w:left="20" w:right="0" w:firstLine="0"/>
        <w:jc w:val="left"/>
        <w:spacing w:line="170" w:lineRule="exact"/>
        <w:widowControl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</w:r>
      <w:r>
        <w:rPr>
          <w:rFonts w:ascii="Times New Roman" w:hAnsi="Times New Roman"/>
          <w:sz w:val="26"/>
        </w:rPr>
      </w:r>
      <w:r>
        <w:rPr>
          <w:rFonts w:ascii="Times New Roman" w:hAnsi="Times New Roman"/>
          <w:sz w:val="26"/>
        </w:rPr>
      </w:r>
    </w:p>
    <w:sectPr>
      <w:footnotePr/>
      <w:endnotePr/>
      <w:type w:val="nextPage"/>
      <w:pgSz w:w="11906" w:h="16838" w:orient="portrait"/>
      <w:pgMar w:top="1134" w:right="850" w:bottom="850" w:left="1134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Franklin Gothic Heavy">
    <w:panose1 w:val="020B0603020202020204"/>
  </w:font>
  <w:font w:name="Bookman Old Style">
    <w:panose1 w:val="02060603050605020204"/>
  </w:font>
  <w:font w:name="Segoe UI">
    <w:panose1 w:val="020B0502040504020204"/>
  </w:font>
  <w:font w:name="XO Thames">
    <w:panose1 w:val="02020603050405020304"/>
  </w:font>
  <w:font w:name="Liberation Sans">
    <w:panose1 w:val="020B0604020202020204"/>
  </w:font>
  <w:font w:name="Times New Roman">
    <w:panose1 w:val="02020603050405020304"/>
  </w:font>
  <w:font w:name="OpenSymbol">
    <w:panose1 w:val="05010000000000000000"/>
  </w:font>
  <w:font w:name="Courier New">
    <w:panose1 w:val="020704090202050204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ourier New" w:hAnsi="Courier New" w:eastAsia="Times New Roman" w:cs="Times New Roman"/>
        <w:color w:val="000000"/>
        <w:sz w:val="24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5">
    <w:name w:val="Heading 1 Char"/>
    <w:basedOn w:val="934"/>
    <w:link w:val="890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56">
    <w:name w:val="Heading 2 Char"/>
    <w:basedOn w:val="934"/>
    <w:link w:val="976"/>
    <w:uiPriority w:val="9"/>
    <w:rPr>
      <w:rFonts w:ascii="Liberation Sans" w:hAnsi="Liberation Sans" w:eastAsia="Liberation Sans" w:cs="Liberation Sans"/>
      <w:sz w:val="34"/>
    </w:rPr>
  </w:style>
  <w:style w:type="character" w:styleId="657">
    <w:name w:val="Heading 3 Char"/>
    <w:basedOn w:val="934"/>
    <w:link w:val="840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58">
    <w:name w:val="Heading 4 Char"/>
    <w:basedOn w:val="934"/>
    <w:link w:val="97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59">
    <w:name w:val="Heading 5 Char"/>
    <w:basedOn w:val="934"/>
    <w:link w:val="886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60">
    <w:name w:val="Heading 6"/>
    <w:basedOn w:val="816"/>
    <w:next w:val="816"/>
    <w:link w:val="661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1">
    <w:name w:val="Heading 6 Char"/>
    <w:basedOn w:val="934"/>
    <w:link w:val="660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62">
    <w:name w:val="Heading 7"/>
    <w:basedOn w:val="816"/>
    <w:next w:val="816"/>
    <w:link w:val="663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63">
    <w:name w:val="Heading 7 Char"/>
    <w:basedOn w:val="934"/>
    <w:link w:val="662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64">
    <w:name w:val="Heading 8"/>
    <w:basedOn w:val="816"/>
    <w:next w:val="816"/>
    <w:link w:val="665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65">
    <w:name w:val="Heading 8 Char"/>
    <w:basedOn w:val="934"/>
    <w:link w:val="664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66">
    <w:name w:val="Heading 9"/>
    <w:basedOn w:val="816"/>
    <w:next w:val="816"/>
    <w:link w:val="667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67">
    <w:name w:val="Heading 9 Char"/>
    <w:basedOn w:val="934"/>
    <w:link w:val="666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68">
    <w:name w:val="List Paragraph"/>
    <w:basedOn w:val="816"/>
    <w:uiPriority w:val="34"/>
    <w:qFormat/>
    <w:pPr>
      <w:contextualSpacing/>
      <w:ind w:left="720"/>
    </w:pPr>
  </w:style>
  <w:style w:type="paragraph" w:styleId="669">
    <w:name w:val="No Spacing"/>
    <w:uiPriority w:val="1"/>
    <w:qFormat/>
    <w:pPr>
      <w:spacing w:before="0" w:after="0" w:line="240" w:lineRule="auto"/>
    </w:pPr>
  </w:style>
  <w:style w:type="character" w:styleId="670">
    <w:name w:val="Title Char"/>
    <w:basedOn w:val="934"/>
    <w:link w:val="968"/>
    <w:uiPriority w:val="10"/>
    <w:rPr>
      <w:sz w:val="48"/>
      <w:szCs w:val="48"/>
    </w:rPr>
  </w:style>
  <w:style w:type="character" w:styleId="671">
    <w:name w:val="Subtitle Char"/>
    <w:basedOn w:val="934"/>
    <w:link w:val="960"/>
    <w:uiPriority w:val="11"/>
    <w:rPr>
      <w:sz w:val="24"/>
      <w:szCs w:val="24"/>
    </w:rPr>
  </w:style>
  <w:style w:type="paragraph" w:styleId="672">
    <w:name w:val="Quote"/>
    <w:basedOn w:val="816"/>
    <w:next w:val="816"/>
    <w:link w:val="673"/>
    <w:uiPriority w:val="29"/>
    <w:qFormat/>
    <w:pPr>
      <w:ind w:left="720" w:right="720"/>
    </w:pPr>
    <w:rPr>
      <w:i/>
    </w:rPr>
  </w:style>
  <w:style w:type="character" w:styleId="673">
    <w:name w:val="Quote Char"/>
    <w:link w:val="672"/>
    <w:uiPriority w:val="29"/>
    <w:rPr>
      <w:i/>
    </w:rPr>
  </w:style>
  <w:style w:type="paragraph" w:styleId="674">
    <w:name w:val="Intense Quote"/>
    <w:basedOn w:val="816"/>
    <w:next w:val="816"/>
    <w:link w:val="67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5">
    <w:name w:val="Intense Quote Char"/>
    <w:link w:val="674"/>
    <w:uiPriority w:val="30"/>
    <w:rPr>
      <w:i/>
    </w:rPr>
  </w:style>
  <w:style w:type="paragraph" w:styleId="676">
    <w:name w:val="Header"/>
    <w:basedOn w:val="816"/>
    <w:link w:val="67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77">
    <w:name w:val="Header Char"/>
    <w:basedOn w:val="934"/>
    <w:link w:val="676"/>
    <w:uiPriority w:val="99"/>
  </w:style>
  <w:style w:type="paragraph" w:styleId="678">
    <w:name w:val="Footer"/>
    <w:basedOn w:val="816"/>
    <w:link w:val="67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79">
    <w:name w:val="Footer Char"/>
    <w:basedOn w:val="934"/>
    <w:link w:val="678"/>
    <w:uiPriority w:val="99"/>
  </w:style>
  <w:style w:type="character" w:styleId="680">
    <w:name w:val="Caption Char"/>
    <w:basedOn w:val="934"/>
    <w:link w:val="828"/>
    <w:uiPriority w:val="35"/>
    <w:rPr>
      <w:b/>
      <w:bCs/>
      <w:color w:val="4f81bd" w:themeColor="accent1"/>
      <w:sz w:val="18"/>
      <w:szCs w:val="18"/>
    </w:rPr>
  </w:style>
  <w:style w:type="table" w:styleId="681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2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3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84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85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86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7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88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9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0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1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0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1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2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3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4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15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16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17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18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19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0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1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2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23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24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25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26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27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28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29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0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45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46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47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48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49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0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1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66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67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68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69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0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1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2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3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4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75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76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77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78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79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80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781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782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783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784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785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786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7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8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9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0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1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2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3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5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6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7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8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9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0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1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2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3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4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05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06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07">
    <w:name w:val="footnote text"/>
    <w:basedOn w:val="816"/>
    <w:link w:val="808"/>
    <w:uiPriority w:val="99"/>
    <w:semiHidden/>
    <w:unhideWhenUsed/>
    <w:pPr>
      <w:spacing w:after="40" w:line="240" w:lineRule="auto"/>
    </w:pPr>
    <w:rPr>
      <w:sz w:val="18"/>
    </w:rPr>
  </w:style>
  <w:style w:type="character" w:styleId="808">
    <w:name w:val="Footnote Text Char"/>
    <w:link w:val="807"/>
    <w:uiPriority w:val="99"/>
    <w:rPr>
      <w:sz w:val="18"/>
    </w:rPr>
  </w:style>
  <w:style w:type="character" w:styleId="809">
    <w:name w:val="footnote reference"/>
    <w:basedOn w:val="934"/>
    <w:uiPriority w:val="99"/>
    <w:unhideWhenUsed/>
    <w:rPr>
      <w:vertAlign w:val="superscript"/>
    </w:rPr>
  </w:style>
  <w:style w:type="paragraph" w:styleId="810">
    <w:name w:val="endnote text"/>
    <w:basedOn w:val="816"/>
    <w:link w:val="811"/>
    <w:uiPriority w:val="99"/>
    <w:semiHidden/>
    <w:unhideWhenUsed/>
    <w:pPr>
      <w:spacing w:after="0" w:line="240" w:lineRule="auto"/>
    </w:pPr>
    <w:rPr>
      <w:sz w:val="20"/>
    </w:rPr>
  </w:style>
  <w:style w:type="character" w:styleId="811">
    <w:name w:val="Endnote Text Char"/>
    <w:link w:val="810"/>
    <w:uiPriority w:val="99"/>
    <w:rPr>
      <w:sz w:val="20"/>
    </w:rPr>
  </w:style>
  <w:style w:type="character" w:styleId="812">
    <w:name w:val="endnote reference"/>
    <w:basedOn w:val="934"/>
    <w:uiPriority w:val="99"/>
    <w:semiHidden/>
    <w:unhideWhenUsed/>
    <w:rPr>
      <w:vertAlign w:val="superscript"/>
    </w:rPr>
  </w:style>
  <w:style w:type="paragraph" w:styleId="813">
    <w:name w:val="TOC Heading"/>
    <w:uiPriority w:val="39"/>
    <w:unhideWhenUsed/>
  </w:style>
  <w:style w:type="paragraph" w:styleId="814">
    <w:name w:val="table of figures"/>
    <w:basedOn w:val="816"/>
    <w:next w:val="816"/>
    <w:uiPriority w:val="99"/>
    <w:unhideWhenUsed/>
    <w:pPr>
      <w:spacing w:after="0" w:afterAutospacing="0"/>
    </w:pPr>
  </w:style>
  <w:style w:type="paragraph" w:styleId="815" w:default="1">
    <w:name w:val="Normal"/>
    <w:link w:val="816"/>
    <w:uiPriority w:val="0"/>
    <w:qFormat/>
    <w:pPr>
      <w:ind w:left="0" w:right="0" w:firstLine="0"/>
      <w:jc w:val="left"/>
      <w:spacing w:before="0" w:after="0" w:line="240" w:lineRule="auto"/>
      <w:widowControl w:val="off"/>
    </w:pPr>
    <w:rPr>
      <w:rFonts w:ascii="Courier New" w:hAnsi="Courier New"/>
      <w:color w:val="000000"/>
      <w:spacing w:val="0"/>
      <w:sz w:val="24"/>
    </w:rPr>
  </w:style>
  <w:style w:type="character" w:styleId="816" w:default="1">
    <w:name w:val="Normal"/>
    <w:link w:val="815"/>
    <w:rPr>
      <w:rFonts w:ascii="Courier New" w:hAnsi="Courier New"/>
      <w:color w:val="000000"/>
      <w:spacing w:val="0"/>
      <w:sz w:val="24"/>
    </w:rPr>
  </w:style>
  <w:style w:type="paragraph" w:styleId="817">
    <w:name w:val="toc 2"/>
    <w:link w:val="818"/>
    <w:uiPriority w:val="39"/>
    <w:pPr>
      <w:ind w:left="200" w:right="0" w:firstLine="0"/>
      <w:jc w:val="left"/>
      <w:spacing w:before="0" w:after="0" w:line="240" w:lineRule="auto"/>
      <w:widowControl w:val="off"/>
    </w:pPr>
    <w:rPr>
      <w:rFonts w:ascii="XO Thames" w:hAnsi="XO Thames"/>
      <w:color w:val="000000"/>
      <w:spacing w:val="0"/>
      <w:sz w:val="28"/>
    </w:rPr>
  </w:style>
  <w:style w:type="character" w:styleId="818">
    <w:name w:val="toc 2"/>
    <w:link w:val="817"/>
    <w:rPr>
      <w:rFonts w:ascii="XO Thames" w:hAnsi="XO Thames"/>
      <w:color w:val="000000"/>
      <w:spacing w:val="0"/>
      <w:sz w:val="28"/>
    </w:rPr>
  </w:style>
  <w:style w:type="paragraph" w:styleId="819">
    <w:name w:val="Содержимое таблицы"/>
    <w:basedOn w:val="815"/>
    <w:link w:val="820"/>
    <w:pPr>
      <w:widowControl w:val="off"/>
    </w:pPr>
  </w:style>
  <w:style w:type="character" w:styleId="820">
    <w:name w:val="Содержимое таблицы"/>
    <w:basedOn w:val="816"/>
    <w:link w:val="819"/>
  </w:style>
  <w:style w:type="paragraph" w:styleId="821">
    <w:name w:val="toc 4"/>
    <w:link w:val="822"/>
    <w:uiPriority w:val="39"/>
    <w:pPr>
      <w:ind w:left="600" w:right="0" w:firstLine="0"/>
      <w:jc w:val="left"/>
      <w:spacing w:before="0" w:after="0" w:line="240" w:lineRule="auto"/>
      <w:widowControl w:val="off"/>
    </w:pPr>
    <w:rPr>
      <w:rFonts w:ascii="XO Thames" w:hAnsi="XO Thames"/>
      <w:color w:val="000000"/>
      <w:spacing w:val="0"/>
      <w:sz w:val="28"/>
    </w:rPr>
  </w:style>
  <w:style w:type="character" w:styleId="822">
    <w:name w:val="toc 4"/>
    <w:link w:val="821"/>
    <w:rPr>
      <w:rFonts w:ascii="XO Thames" w:hAnsi="XO Thames"/>
      <w:color w:val="000000"/>
      <w:spacing w:val="0"/>
      <w:sz w:val="28"/>
    </w:rPr>
  </w:style>
  <w:style w:type="paragraph" w:styleId="823">
    <w:name w:val="Heading 51"/>
    <w:link w:val="824"/>
    <w:rPr>
      <w:rFonts w:ascii="XO Thames" w:hAnsi="XO Thames"/>
      <w:b/>
      <w:sz w:val="22"/>
    </w:rPr>
  </w:style>
  <w:style w:type="character" w:styleId="824">
    <w:name w:val="Heading 51"/>
    <w:link w:val="823"/>
    <w:rPr>
      <w:rFonts w:ascii="XO Thames" w:hAnsi="XO Thames"/>
      <w:b/>
      <w:sz w:val="22"/>
    </w:rPr>
  </w:style>
  <w:style w:type="paragraph" w:styleId="825">
    <w:name w:val="toc 6"/>
    <w:link w:val="826"/>
    <w:uiPriority w:val="39"/>
    <w:pPr>
      <w:ind w:left="1000" w:right="0" w:firstLine="0"/>
      <w:jc w:val="left"/>
      <w:spacing w:before="0" w:after="0" w:line="240" w:lineRule="auto"/>
      <w:widowControl w:val="off"/>
    </w:pPr>
    <w:rPr>
      <w:rFonts w:ascii="XO Thames" w:hAnsi="XO Thames"/>
      <w:color w:val="000000"/>
      <w:spacing w:val="0"/>
      <w:sz w:val="28"/>
    </w:rPr>
  </w:style>
  <w:style w:type="character" w:styleId="826">
    <w:name w:val="toc 6"/>
    <w:link w:val="825"/>
    <w:rPr>
      <w:rFonts w:ascii="XO Thames" w:hAnsi="XO Thames"/>
      <w:color w:val="000000"/>
      <w:spacing w:val="0"/>
      <w:sz w:val="28"/>
    </w:rPr>
  </w:style>
  <w:style w:type="paragraph" w:styleId="827">
    <w:name w:val="Caption"/>
    <w:basedOn w:val="815"/>
    <w:link w:val="828"/>
    <w:pPr>
      <w:spacing w:before="120" w:after="120"/>
      <w:widowControl/>
    </w:pPr>
    <w:rPr>
      <w:i/>
      <w:sz w:val="24"/>
    </w:rPr>
  </w:style>
  <w:style w:type="character" w:styleId="828">
    <w:name w:val="Caption"/>
    <w:basedOn w:val="816"/>
    <w:link w:val="827"/>
    <w:rPr>
      <w:i/>
      <w:sz w:val="24"/>
    </w:rPr>
  </w:style>
  <w:style w:type="paragraph" w:styleId="829">
    <w:name w:val="toc 7"/>
    <w:link w:val="830"/>
    <w:uiPriority w:val="39"/>
    <w:pPr>
      <w:ind w:left="1200" w:right="0" w:firstLine="0"/>
      <w:jc w:val="left"/>
      <w:spacing w:before="0" w:after="0" w:line="240" w:lineRule="auto"/>
      <w:widowControl w:val="off"/>
    </w:pPr>
    <w:rPr>
      <w:rFonts w:ascii="XO Thames" w:hAnsi="XO Thames"/>
      <w:color w:val="000000"/>
      <w:spacing w:val="0"/>
      <w:sz w:val="28"/>
    </w:rPr>
  </w:style>
  <w:style w:type="character" w:styleId="830">
    <w:name w:val="toc 7"/>
    <w:link w:val="829"/>
    <w:rPr>
      <w:rFonts w:ascii="XO Thames" w:hAnsi="XO Thames"/>
      <w:color w:val="000000"/>
      <w:spacing w:val="0"/>
      <w:sz w:val="28"/>
    </w:rPr>
  </w:style>
  <w:style w:type="paragraph" w:styleId="831">
    <w:name w:val="Contents 7"/>
    <w:link w:val="832"/>
    <w:rPr>
      <w:rFonts w:ascii="XO Thames" w:hAnsi="XO Thames"/>
      <w:sz w:val="28"/>
    </w:rPr>
  </w:style>
  <w:style w:type="character" w:styleId="832">
    <w:name w:val="Contents 7"/>
    <w:link w:val="831"/>
    <w:rPr>
      <w:rFonts w:ascii="XO Thames" w:hAnsi="XO Thames"/>
      <w:sz w:val="28"/>
    </w:rPr>
  </w:style>
  <w:style w:type="paragraph" w:styleId="833">
    <w:name w:val="Основной текст + Segoe UI;9 pt;Интервал 0 pt1"/>
    <w:basedOn w:val="865"/>
    <w:link w:val="834"/>
    <w:rPr>
      <w:rFonts w:ascii="Segoe UI" w:hAnsi="Segoe UI"/>
      <w:b w:val="0"/>
      <w:i w:val="0"/>
      <w:caps w:val="0"/>
      <w:smallCaps w:val="0"/>
      <w:strike w:val="0"/>
      <w:color w:val="000000"/>
      <w:spacing w:val="1"/>
      <w:sz w:val="18"/>
      <w:u w:val="none"/>
    </w:rPr>
  </w:style>
  <w:style w:type="character" w:styleId="834">
    <w:name w:val="Основной текст + Segoe UI;9 pt;Интервал 0 pt1"/>
    <w:basedOn w:val="866"/>
    <w:link w:val="833"/>
    <w:rPr>
      <w:rFonts w:ascii="Segoe UI" w:hAnsi="Segoe UI"/>
      <w:b w:val="0"/>
      <w:i w:val="0"/>
      <w:caps w:val="0"/>
      <w:smallCaps w:val="0"/>
      <w:strike w:val="0"/>
      <w:color w:val="000000"/>
      <w:spacing w:val="1"/>
      <w:sz w:val="18"/>
      <w:u w:val="none"/>
    </w:rPr>
  </w:style>
  <w:style w:type="paragraph" w:styleId="835">
    <w:name w:val="Title1"/>
    <w:link w:val="836"/>
    <w:rPr>
      <w:rFonts w:ascii="XO Thames" w:hAnsi="XO Thames"/>
      <w:b/>
      <w:caps/>
      <w:sz w:val="40"/>
    </w:rPr>
  </w:style>
  <w:style w:type="character" w:styleId="836">
    <w:name w:val="Title1"/>
    <w:link w:val="835"/>
    <w:rPr>
      <w:rFonts w:ascii="XO Thames" w:hAnsi="XO Thames"/>
      <w:b/>
      <w:caps/>
      <w:sz w:val="40"/>
    </w:rPr>
  </w:style>
  <w:style w:type="paragraph" w:styleId="837">
    <w:name w:val="Endnote"/>
    <w:link w:val="838"/>
    <w:rPr>
      <w:rFonts w:ascii="XO Thames" w:hAnsi="XO Thames"/>
      <w:sz w:val="22"/>
    </w:rPr>
  </w:style>
  <w:style w:type="character" w:styleId="838">
    <w:name w:val="Endnote"/>
    <w:link w:val="837"/>
    <w:rPr>
      <w:rFonts w:ascii="XO Thames" w:hAnsi="XO Thames"/>
      <w:sz w:val="22"/>
    </w:rPr>
  </w:style>
  <w:style w:type="paragraph" w:styleId="839">
    <w:name w:val="Heading 3"/>
    <w:link w:val="840"/>
    <w:uiPriority w:val="9"/>
    <w:qFormat/>
    <w:pPr>
      <w:ind w:left="0" w:right="0" w:firstLine="0"/>
      <w:jc w:val="both"/>
      <w:spacing w:before="120" w:after="120" w:line="240" w:lineRule="auto"/>
      <w:widowControl w:val="off"/>
      <w:outlineLvl w:val="2"/>
    </w:pPr>
    <w:rPr>
      <w:rFonts w:ascii="XO Thames" w:hAnsi="XO Thames"/>
      <w:b/>
      <w:color w:val="000000"/>
      <w:spacing w:val="0"/>
      <w:sz w:val="26"/>
    </w:rPr>
  </w:style>
  <w:style w:type="character" w:styleId="840">
    <w:name w:val="Heading 3"/>
    <w:link w:val="839"/>
    <w:rPr>
      <w:rFonts w:ascii="XO Thames" w:hAnsi="XO Thames"/>
      <w:b/>
      <w:color w:val="000000"/>
      <w:spacing w:val="0"/>
      <w:sz w:val="26"/>
    </w:rPr>
  </w:style>
  <w:style w:type="paragraph" w:styleId="841">
    <w:name w:val="Заголовок №3"/>
    <w:link w:val="842"/>
    <w:rPr>
      <w:rFonts w:ascii="Times New Roman" w:hAnsi="Times New Roman"/>
      <w:b/>
      <w:spacing w:val="2"/>
      <w:sz w:val="20"/>
    </w:rPr>
  </w:style>
  <w:style w:type="character" w:styleId="842">
    <w:name w:val="Заголовок №3"/>
    <w:link w:val="841"/>
    <w:rPr>
      <w:rFonts w:ascii="Times New Roman" w:hAnsi="Times New Roman"/>
      <w:b/>
      <w:spacing w:val="2"/>
      <w:sz w:val="20"/>
    </w:rPr>
  </w:style>
  <w:style w:type="paragraph" w:styleId="843">
    <w:name w:val="Internet link11"/>
    <w:basedOn w:val="937"/>
    <w:link w:val="844"/>
    <w:rPr>
      <w:color w:val="0066cc"/>
      <w:u w:val="single"/>
    </w:rPr>
  </w:style>
  <w:style w:type="character" w:styleId="844">
    <w:name w:val="Internet link11"/>
    <w:basedOn w:val="938"/>
    <w:link w:val="843"/>
    <w:rPr>
      <w:color w:val="0066cc"/>
      <w:u w:val="single"/>
    </w:rPr>
  </w:style>
  <w:style w:type="paragraph" w:styleId="845">
    <w:name w:val="Contents 8"/>
    <w:link w:val="846"/>
    <w:rPr>
      <w:rFonts w:ascii="XO Thames" w:hAnsi="XO Thames"/>
      <w:sz w:val="28"/>
    </w:rPr>
  </w:style>
  <w:style w:type="character" w:styleId="846">
    <w:name w:val="Contents 8"/>
    <w:link w:val="845"/>
    <w:rPr>
      <w:rFonts w:ascii="XO Thames" w:hAnsi="XO Thames"/>
      <w:sz w:val="28"/>
    </w:rPr>
  </w:style>
  <w:style w:type="paragraph" w:styleId="847">
    <w:name w:val="Заголовок №31"/>
    <w:basedOn w:val="815"/>
    <w:link w:val="848"/>
    <w:pPr>
      <w:jc w:val="center"/>
      <w:spacing w:before="180" w:after="0" w:line="252" w:lineRule="exact"/>
      <w:widowControl/>
      <w:outlineLvl w:val="2"/>
    </w:pPr>
    <w:rPr>
      <w:rFonts w:ascii="Times New Roman" w:hAnsi="Times New Roman"/>
      <w:b/>
      <w:spacing w:val="2"/>
      <w:sz w:val="20"/>
    </w:rPr>
  </w:style>
  <w:style w:type="character" w:styleId="848">
    <w:name w:val="Заголовок №31"/>
    <w:basedOn w:val="816"/>
    <w:link w:val="847"/>
    <w:rPr>
      <w:rFonts w:ascii="Times New Roman" w:hAnsi="Times New Roman"/>
      <w:b/>
      <w:spacing w:val="2"/>
      <w:sz w:val="20"/>
    </w:rPr>
  </w:style>
  <w:style w:type="paragraph" w:styleId="849">
    <w:name w:val="Колонтитул1"/>
    <w:basedOn w:val="815"/>
    <w:link w:val="850"/>
    <w:pPr>
      <w:spacing w:line="0" w:lineRule="atLeast"/>
      <w:widowControl/>
    </w:pPr>
    <w:rPr>
      <w:rFonts w:ascii="Times New Roman" w:hAnsi="Times New Roman"/>
      <w:spacing w:val="-2"/>
      <w:sz w:val="17"/>
    </w:rPr>
  </w:style>
  <w:style w:type="character" w:styleId="850">
    <w:name w:val="Колонтитул1"/>
    <w:basedOn w:val="816"/>
    <w:link w:val="849"/>
    <w:rPr>
      <w:rFonts w:ascii="Times New Roman" w:hAnsi="Times New Roman"/>
      <w:spacing w:val="-2"/>
      <w:sz w:val="17"/>
    </w:rPr>
  </w:style>
  <w:style w:type="paragraph" w:styleId="851">
    <w:name w:val="Основной текст (5)1"/>
    <w:basedOn w:val="815"/>
    <w:link w:val="852"/>
    <w:pPr>
      <w:jc w:val="center"/>
      <w:spacing w:line="259" w:lineRule="exact"/>
      <w:widowControl/>
    </w:pPr>
    <w:rPr>
      <w:rFonts w:ascii="Times New Roman" w:hAnsi="Times New Roman"/>
      <w:b/>
      <w:spacing w:val="2"/>
      <w:sz w:val="20"/>
    </w:rPr>
  </w:style>
  <w:style w:type="character" w:styleId="852">
    <w:name w:val="Основной текст (5)1"/>
    <w:basedOn w:val="816"/>
    <w:link w:val="851"/>
    <w:rPr>
      <w:rFonts w:ascii="Times New Roman" w:hAnsi="Times New Roman"/>
      <w:b/>
      <w:spacing w:val="2"/>
      <w:sz w:val="20"/>
    </w:rPr>
  </w:style>
  <w:style w:type="paragraph" w:styleId="853">
    <w:name w:val="Subtitle1"/>
    <w:link w:val="854"/>
    <w:rPr>
      <w:rFonts w:ascii="XO Thames" w:hAnsi="XO Thames"/>
      <w:i/>
      <w:sz w:val="24"/>
    </w:rPr>
  </w:style>
  <w:style w:type="character" w:styleId="854">
    <w:name w:val="Subtitle1"/>
    <w:link w:val="853"/>
    <w:rPr>
      <w:rFonts w:ascii="XO Thames" w:hAnsi="XO Thames"/>
      <w:i/>
      <w:sz w:val="24"/>
    </w:rPr>
  </w:style>
  <w:style w:type="paragraph" w:styleId="855">
    <w:name w:val="Internet Link"/>
    <w:basedOn w:val="933"/>
    <w:link w:val="856"/>
    <w:rPr>
      <w:color w:val="0066cc"/>
      <w:u w:val="single"/>
    </w:rPr>
  </w:style>
  <w:style w:type="character" w:styleId="856">
    <w:name w:val="Internet Link"/>
    <w:basedOn w:val="934"/>
    <w:link w:val="855"/>
    <w:rPr>
      <w:color w:val="0066cc"/>
      <w:u w:val="single"/>
    </w:rPr>
  </w:style>
  <w:style w:type="paragraph" w:styleId="857">
    <w:name w:val="Contents 3"/>
    <w:link w:val="858"/>
    <w:rPr>
      <w:rFonts w:ascii="XO Thames" w:hAnsi="XO Thames"/>
      <w:sz w:val="28"/>
    </w:rPr>
  </w:style>
  <w:style w:type="character" w:styleId="858">
    <w:name w:val="Contents 3"/>
    <w:link w:val="857"/>
    <w:rPr>
      <w:rFonts w:ascii="XO Thames" w:hAnsi="XO Thames"/>
      <w:sz w:val="28"/>
    </w:rPr>
  </w:style>
  <w:style w:type="paragraph" w:styleId="859">
    <w:name w:val="Заголовок №21"/>
    <w:basedOn w:val="815"/>
    <w:link w:val="860"/>
    <w:rPr>
      <w:rFonts w:ascii="Bookman Old Style" w:hAnsi="Bookman Old Style"/>
      <w:b/>
      <w:i w:val="0"/>
      <w:caps w:val="0"/>
      <w:smallCaps w:val="0"/>
      <w:strike w:val="0"/>
      <w:color w:val="000000"/>
      <w:spacing w:val="16"/>
      <w:sz w:val="62"/>
      <w:u w:val="none"/>
    </w:rPr>
  </w:style>
  <w:style w:type="character" w:styleId="860">
    <w:name w:val="Заголовок №21"/>
    <w:basedOn w:val="816"/>
    <w:link w:val="859"/>
    <w:rPr>
      <w:rFonts w:ascii="Bookman Old Style" w:hAnsi="Bookman Old Style"/>
      <w:b/>
      <w:i w:val="0"/>
      <w:caps w:val="0"/>
      <w:smallCaps w:val="0"/>
      <w:strike w:val="0"/>
      <w:color w:val="000000"/>
      <w:spacing w:val="16"/>
      <w:sz w:val="62"/>
      <w:u w:val="none"/>
    </w:rPr>
  </w:style>
  <w:style w:type="paragraph" w:styleId="861">
    <w:name w:val="Internet Link1"/>
    <w:link w:val="862"/>
    <w:rPr>
      <w:color w:val="000080"/>
      <w:u w:val="single"/>
    </w:rPr>
  </w:style>
  <w:style w:type="character" w:styleId="862">
    <w:name w:val="Internet Link1"/>
    <w:link w:val="861"/>
    <w:rPr>
      <w:color w:val="000080"/>
      <w:u w:val="single"/>
    </w:rPr>
  </w:style>
  <w:style w:type="paragraph" w:styleId="863">
    <w:name w:val="toc 3"/>
    <w:link w:val="864"/>
    <w:uiPriority w:val="39"/>
    <w:pPr>
      <w:ind w:left="400" w:right="0" w:firstLine="0"/>
      <w:jc w:val="left"/>
      <w:spacing w:before="0" w:after="0" w:line="240" w:lineRule="auto"/>
      <w:widowControl w:val="off"/>
    </w:pPr>
    <w:rPr>
      <w:rFonts w:ascii="XO Thames" w:hAnsi="XO Thames"/>
      <w:color w:val="000000"/>
      <w:spacing w:val="0"/>
      <w:sz w:val="28"/>
    </w:rPr>
  </w:style>
  <w:style w:type="character" w:styleId="864">
    <w:name w:val="toc 3"/>
    <w:link w:val="863"/>
    <w:rPr>
      <w:rFonts w:ascii="XO Thames" w:hAnsi="XO Thames"/>
      <w:color w:val="000000"/>
      <w:spacing w:val="0"/>
      <w:sz w:val="28"/>
    </w:rPr>
  </w:style>
  <w:style w:type="paragraph" w:styleId="865">
    <w:name w:val="Основной текст11"/>
    <w:basedOn w:val="815"/>
    <w:link w:val="866"/>
    <w:pPr>
      <w:jc w:val="right"/>
      <w:spacing w:before="0" w:after="300" w:line="0" w:lineRule="atLeast"/>
      <w:widowControl/>
    </w:pPr>
    <w:rPr>
      <w:rFonts w:ascii="Times New Roman" w:hAnsi="Times New Roman"/>
      <w:sz w:val="20"/>
    </w:rPr>
  </w:style>
  <w:style w:type="character" w:styleId="866">
    <w:name w:val="Основной текст11"/>
    <w:basedOn w:val="816"/>
    <w:link w:val="865"/>
    <w:rPr>
      <w:rFonts w:ascii="Times New Roman" w:hAnsi="Times New Roman"/>
      <w:sz w:val="20"/>
    </w:rPr>
  </w:style>
  <w:style w:type="paragraph" w:styleId="867">
    <w:name w:val="Заголовок №1"/>
    <w:link w:val="868"/>
    <w:rPr>
      <w:rFonts w:ascii="Bookman Old Style" w:hAnsi="Bookman Old Style"/>
      <w:b/>
      <w:i w:val="0"/>
      <w:caps w:val="0"/>
      <w:smallCaps w:val="0"/>
      <w:strike w:val="0"/>
      <w:color w:val="000000"/>
      <w:spacing w:val="49"/>
      <w:sz w:val="117"/>
      <w:u w:val="none"/>
    </w:rPr>
  </w:style>
  <w:style w:type="character" w:styleId="868">
    <w:name w:val="Заголовок №1"/>
    <w:link w:val="867"/>
    <w:rPr>
      <w:rFonts w:ascii="Bookman Old Style" w:hAnsi="Bookman Old Style"/>
      <w:b/>
      <w:i w:val="0"/>
      <w:caps w:val="0"/>
      <w:smallCaps w:val="0"/>
      <w:strike w:val="0"/>
      <w:color w:val="000000"/>
      <w:spacing w:val="49"/>
      <w:sz w:val="117"/>
      <w:u w:val="none"/>
    </w:rPr>
  </w:style>
  <w:style w:type="paragraph" w:styleId="869">
    <w:name w:val="Основной текст (8)1"/>
    <w:basedOn w:val="815"/>
    <w:link w:val="870"/>
    <w:pPr>
      <w:jc w:val="right"/>
      <w:spacing w:before="1140" w:after="0" w:line="0" w:lineRule="atLeast"/>
      <w:widowControl/>
    </w:pPr>
    <w:rPr>
      <w:rFonts w:ascii="Times New Roman" w:hAnsi="Times New Roman"/>
      <w:spacing w:val="2"/>
      <w:sz w:val="22"/>
    </w:rPr>
  </w:style>
  <w:style w:type="character" w:styleId="870">
    <w:name w:val="Основной текст (8)1"/>
    <w:basedOn w:val="816"/>
    <w:link w:val="869"/>
    <w:rPr>
      <w:rFonts w:ascii="Times New Roman" w:hAnsi="Times New Roman"/>
      <w:spacing w:val="2"/>
      <w:sz w:val="22"/>
    </w:rPr>
  </w:style>
  <w:style w:type="paragraph" w:styleId="871">
    <w:name w:val="Основной текст (2)"/>
    <w:link w:val="872"/>
    <w:rPr>
      <w:rFonts w:ascii="Franklin Gothic Heavy" w:hAnsi="Franklin Gothic Heavy"/>
      <w:spacing w:val="16"/>
      <w:sz w:val="17"/>
    </w:rPr>
  </w:style>
  <w:style w:type="character" w:styleId="872">
    <w:name w:val="Основной текст (2)"/>
    <w:link w:val="871"/>
    <w:rPr>
      <w:rFonts w:ascii="Franklin Gothic Heavy" w:hAnsi="Franklin Gothic Heavy"/>
      <w:spacing w:val="16"/>
      <w:sz w:val="17"/>
    </w:rPr>
  </w:style>
  <w:style w:type="paragraph" w:styleId="873">
    <w:name w:val="Основной текст (4)"/>
    <w:link w:val="874"/>
    <w:rPr>
      <w:rFonts w:ascii="Segoe UI" w:hAnsi="Segoe UI"/>
      <w:b w:val="0"/>
      <w:i w:val="0"/>
      <w:caps w:val="0"/>
      <w:smallCaps w:val="0"/>
      <w:strike w:val="0"/>
      <w:color w:val="000000"/>
      <w:spacing w:val="1"/>
      <w:sz w:val="18"/>
      <w:u w:val="single"/>
    </w:rPr>
  </w:style>
  <w:style w:type="character" w:styleId="874">
    <w:name w:val="Основной текст (4)"/>
    <w:link w:val="873"/>
    <w:rPr>
      <w:rFonts w:ascii="Segoe UI" w:hAnsi="Segoe UI"/>
      <w:b w:val="0"/>
      <w:i w:val="0"/>
      <w:caps w:val="0"/>
      <w:smallCaps w:val="0"/>
      <w:strike w:val="0"/>
      <w:color w:val="000000"/>
      <w:spacing w:val="1"/>
      <w:sz w:val="18"/>
      <w:u w:val="single"/>
    </w:rPr>
  </w:style>
  <w:style w:type="paragraph" w:styleId="875">
    <w:name w:val="Body Text"/>
    <w:basedOn w:val="815"/>
    <w:link w:val="876"/>
    <w:pPr>
      <w:spacing w:before="0" w:after="140" w:line="276" w:lineRule="auto"/>
      <w:widowControl/>
    </w:pPr>
  </w:style>
  <w:style w:type="character" w:styleId="876">
    <w:name w:val="Body Text"/>
    <w:basedOn w:val="816"/>
    <w:link w:val="875"/>
  </w:style>
  <w:style w:type="paragraph" w:styleId="877">
    <w:name w:val="Contents 5"/>
    <w:link w:val="878"/>
    <w:rPr>
      <w:rFonts w:ascii="XO Thames" w:hAnsi="XO Thames"/>
      <w:sz w:val="28"/>
    </w:rPr>
  </w:style>
  <w:style w:type="character" w:styleId="878">
    <w:name w:val="Contents 5"/>
    <w:link w:val="877"/>
    <w:rPr>
      <w:rFonts w:ascii="XO Thames" w:hAnsi="XO Thames"/>
      <w:sz w:val="28"/>
    </w:rPr>
  </w:style>
  <w:style w:type="paragraph" w:styleId="879">
    <w:name w:val="Heading 31"/>
    <w:link w:val="880"/>
    <w:rPr>
      <w:rFonts w:ascii="XO Thames" w:hAnsi="XO Thames"/>
      <w:b/>
      <w:sz w:val="26"/>
    </w:rPr>
  </w:style>
  <w:style w:type="character" w:styleId="880">
    <w:name w:val="Heading 31"/>
    <w:link w:val="879"/>
    <w:rPr>
      <w:rFonts w:ascii="XO Thames" w:hAnsi="XO Thames"/>
      <w:b/>
      <w:sz w:val="26"/>
    </w:rPr>
  </w:style>
  <w:style w:type="paragraph" w:styleId="881">
    <w:name w:val="Contents 4"/>
    <w:link w:val="882"/>
    <w:rPr>
      <w:rFonts w:ascii="XO Thames" w:hAnsi="XO Thames"/>
      <w:sz w:val="28"/>
    </w:rPr>
  </w:style>
  <w:style w:type="character" w:styleId="882">
    <w:name w:val="Contents 4"/>
    <w:link w:val="881"/>
    <w:rPr>
      <w:rFonts w:ascii="XO Thames" w:hAnsi="XO Thames"/>
      <w:sz w:val="28"/>
    </w:rPr>
  </w:style>
  <w:style w:type="paragraph" w:styleId="883">
    <w:name w:val="Основной текст + Полужирный;Интервал 0 pt1"/>
    <w:link w:val="884"/>
    <w:pPr>
      <w:ind w:left="0" w:right="0" w:firstLine="0"/>
      <w:jc w:val="left"/>
      <w:spacing w:before="0" w:after="0" w:line="240" w:lineRule="auto"/>
      <w:widowControl w:val="off"/>
    </w:pPr>
    <w:rPr>
      <w:rFonts w:ascii="Times New Roman" w:hAnsi="Times New Roman"/>
      <w:b/>
      <w:i w:val="0"/>
      <w:caps w:val="0"/>
      <w:smallCaps w:val="0"/>
      <w:strike w:val="0"/>
      <w:color w:val="000000"/>
      <w:spacing w:val="2"/>
      <w:sz w:val="20"/>
      <w:u w:val="none"/>
    </w:rPr>
  </w:style>
  <w:style w:type="character" w:styleId="884">
    <w:name w:val="Основной текст + Полужирный;Интервал 0 pt1"/>
    <w:link w:val="883"/>
    <w:rPr>
      <w:rFonts w:ascii="Times New Roman" w:hAnsi="Times New Roman"/>
      <w:b/>
      <w:i w:val="0"/>
      <w:caps w:val="0"/>
      <w:smallCaps w:val="0"/>
      <w:strike w:val="0"/>
      <w:color w:val="000000"/>
      <w:spacing w:val="2"/>
      <w:sz w:val="20"/>
      <w:u w:val="none"/>
    </w:rPr>
  </w:style>
  <w:style w:type="paragraph" w:styleId="885">
    <w:name w:val="Heading 5"/>
    <w:link w:val="886"/>
    <w:uiPriority w:val="9"/>
    <w:qFormat/>
    <w:pPr>
      <w:ind w:left="0" w:right="0" w:firstLine="0"/>
      <w:jc w:val="both"/>
      <w:spacing w:before="120" w:after="120" w:line="240" w:lineRule="auto"/>
      <w:widowControl w:val="off"/>
      <w:outlineLvl w:val="4"/>
    </w:pPr>
    <w:rPr>
      <w:rFonts w:ascii="XO Thames" w:hAnsi="XO Thames"/>
      <w:b/>
      <w:color w:val="000000"/>
      <w:spacing w:val="0"/>
      <w:sz w:val="22"/>
    </w:rPr>
  </w:style>
  <w:style w:type="character" w:styleId="886">
    <w:name w:val="Heading 5"/>
    <w:link w:val="885"/>
    <w:rPr>
      <w:rFonts w:ascii="XO Thames" w:hAnsi="XO Thames"/>
      <w:b/>
      <w:color w:val="000000"/>
      <w:spacing w:val="0"/>
      <w:sz w:val="22"/>
    </w:rPr>
  </w:style>
  <w:style w:type="paragraph" w:styleId="887">
    <w:name w:val="Основной текст (3)1"/>
    <w:basedOn w:val="815"/>
    <w:link w:val="888"/>
    <w:pPr>
      <w:jc w:val="both"/>
      <w:spacing w:line="216" w:lineRule="exact"/>
      <w:widowControl/>
    </w:pPr>
    <w:rPr>
      <w:rFonts w:ascii="Segoe UI" w:hAnsi="Segoe UI"/>
      <w:b/>
      <w:spacing w:val="2"/>
      <w:sz w:val="21"/>
    </w:rPr>
  </w:style>
  <w:style w:type="character" w:styleId="888">
    <w:name w:val="Основной текст (3)1"/>
    <w:basedOn w:val="816"/>
    <w:link w:val="887"/>
    <w:rPr>
      <w:rFonts w:ascii="Segoe UI" w:hAnsi="Segoe UI"/>
      <w:b/>
      <w:spacing w:val="2"/>
      <w:sz w:val="21"/>
    </w:rPr>
  </w:style>
  <w:style w:type="paragraph" w:styleId="889">
    <w:name w:val="Heading 1"/>
    <w:link w:val="890"/>
    <w:uiPriority w:val="9"/>
    <w:qFormat/>
    <w:pPr>
      <w:ind w:left="0" w:right="0" w:firstLine="0"/>
      <w:jc w:val="both"/>
      <w:spacing w:before="120" w:after="120" w:line="240" w:lineRule="auto"/>
      <w:widowControl w:val="off"/>
      <w:outlineLvl w:val="0"/>
    </w:pPr>
    <w:rPr>
      <w:rFonts w:ascii="XO Thames" w:hAnsi="XO Thames"/>
      <w:b/>
      <w:color w:val="000000"/>
      <w:spacing w:val="0"/>
      <w:sz w:val="32"/>
    </w:rPr>
  </w:style>
  <w:style w:type="character" w:styleId="890">
    <w:name w:val="Heading 1"/>
    <w:link w:val="889"/>
    <w:rPr>
      <w:rFonts w:ascii="XO Thames" w:hAnsi="XO Thames"/>
      <w:b/>
      <w:color w:val="000000"/>
      <w:spacing w:val="0"/>
      <w:sz w:val="32"/>
    </w:rPr>
  </w:style>
  <w:style w:type="paragraph" w:styleId="891">
    <w:name w:val="Contents 1"/>
    <w:link w:val="892"/>
    <w:rPr>
      <w:rFonts w:ascii="XO Thames" w:hAnsi="XO Thames"/>
      <w:b/>
      <w:sz w:val="28"/>
    </w:rPr>
  </w:style>
  <w:style w:type="character" w:styleId="892">
    <w:name w:val="Contents 1"/>
    <w:link w:val="891"/>
    <w:rPr>
      <w:rFonts w:ascii="XO Thames" w:hAnsi="XO Thames"/>
      <w:b/>
      <w:sz w:val="28"/>
    </w:rPr>
  </w:style>
  <w:style w:type="paragraph" w:styleId="893">
    <w:name w:val="Заголовок №2"/>
    <w:link w:val="894"/>
    <w:rPr>
      <w:rFonts w:ascii="Bookman Old Style" w:hAnsi="Bookman Old Style"/>
      <w:b/>
      <w:i w:val="0"/>
      <w:caps w:val="0"/>
      <w:smallCaps w:val="0"/>
      <w:strike w:val="0"/>
      <w:color w:val="000000"/>
      <w:spacing w:val="16"/>
      <w:sz w:val="62"/>
      <w:u w:val="none"/>
    </w:rPr>
  </w:style>
  <w:style w:type="character" w:styleId="894">
    <w:name w:val="Заголовок №2"/>
    <w:link w:val="893"/>
    <w:rPr>
      <w:rFonts w:ascii="Bookman Old Style" w:hAnsi="Bookman Old Style"/>
      <w:b/>
      <w:i w:val="0"/>
      <w:caps w:val="0"/>
      <w:smallCaps w:val="0"/>
      <w:strike w:val="0"/>
      <w:color w:val="000000"/>
      <w:spacing w:val="16"/>
      <w:sz w:val="62"/>
      <w:u w:val="none"/>
    </w:rPr>
  </w:style>
  <w:style w:type="paragraph" w:styleId="895">
    <w:name w:val="List"/>
    <w:basedOn w:val="875"/>
    <w:link w:val="896"/>
  </w:style>
  <w:style w:type="character" w:styleId="896">
    <w:name w:val="List"/>
    <w:basedOn w:val="876"/>
    <w:link w:val="895"/>
  </w:style>
  <w:style w:type="paragraph" w:styleId="897">
    <w:name w:val="Основной текст (7)1"/>
    <w:basedOn w:val="815"/>
    <w:link w:val="898"/>
    <w:pPr>
      <w:jc w:val="right"/>
      <w:spacing w:before="1560" w:after="720" w:line="0" w:lineRule="atLeast"/>
      <w:widowControl/>
    </w:pPr>
    <w:rPr>
      <w:rFonts w:ascii="Segoe UI" w:hAnsi="Segoe UI"/>
      <w:b/>
      <w:spacing w:val="3"/>
      <w:sz w:val="17"/>
    </w:rPr>
  </w:style>
  <w:style w:type="character" w:styleId="898">
    <w:name w:val="Основной текст (7)1"/>
    <w:basedOn w:val="816"/>
    <w:link w:val="897"/>
    <w:rPr>
      <w:rFonts w:ascii="Segoe UI" w:hAnsi="Segoe UI"/>
      <w:b/>
      <w:spacing w:val="3"/>
      <w:sz w:val="17"/>
    </w:rPr>
  </w:style>
  <w:style w:type="paragraph" w:styleId="899">
    <w:name w:val="Hyperlink"/>
    <w:link w:val="900"/>
    <w:rPr>
      <w:color w:val="000080"/>
      <w:u w:val="single"/>
    </w:rPr>
  </w:style>
  <w:style w:type="character" w:styleId="900">
    <w:name w:val="Hyperlink"/>
    <w:link w:val="899"/>
    <w:rPr>
      <w:color w:val="000080"/>
      <w:u w:val="single"/>
    </w:rPr>
  </w:style>
  <w:style w:type="paragraph" w:styleId="901">
    <w:name w:val="Footnote"/>
    <w:link w:val="902"/>
    <w:rPr>
      <w:rFonts w:ascii="XO Thames" w:hAnsi="XO Thames"/>
      <w:sz w:val="22"/>
    </w:rPr>
  </w:style>
  <w:style w:type="character" w:styleId="902">
    <w:name w:val="Footnote"/>
    <w:link w:val="901"/>
    <w:rPr>
      <w:rFonts w:ascii="XO Thames" w:hAnsi="XO Thames"/>
      <w:sz w:val="22"/>
    </w:rPr>
  </w:style>
  <w:style w:type="paragraph" w:styleId="903">
    <w:name w:val="Заголовок таблицы"/>
    <w:basedOn w:val="819"/>
    <w:link w:val="904"/>
    <w:pPr>
      <w:jc w:val="center"/>
      <w:widowControl/>
    </w:pPr>
    <w:rPr>
      <w:b/>
    </w:rPr>
  </w:style>
  <w:style w:type="character" w:styleId="904">
    <w:name w:val="Заголовок таблицы"/>
    <w:basedOn w:val="820"/>
    <w:link w:val="903"/>
    <w:rPr>
      <w:b/>
    </w:rPr>
  </w:style>
  <w:style w:type="paragraph" w:styleId="905">
    <w:name w:val="toc 1"/>
    <w:link w:val="906"/>
    <w:uiPriority w:val="39"/>
    <w:pPr>
      <w:ind w:left="0" w:right="0" w:firstLine="0"/>
      <w:jc w:val="left"/>
      <w:spacing w:before="0" w:after="0" w:line="240" w:lineRule="auto"/>
      <w:widowControl w:val="off"/>
    </w:pPr>
    <w:rPr>
      <w:rFonts w:ascii="XO Thames" w:hAnsi="XO Thames"/>
      <w:b/>
      <w:color w:val="000000"/>
      <w:spacing w:val="0"/>
      <w:sz w:val="28"/>
    </w:rPr>
  </w:style>
  <w:style w:type="character" w:styleId="906">
    <w:name w:val="toc 1"/>
    <w:link w:val="905"/>
    <w:rPr>
      <w:rFonts w:ascii="XO Thames" w:hAnsi="XO Thames"/>
      <w:b/>
      <w:color w:val="000000"/>
      <w:spacing w:val="0"/>
      <w:sz w:val="28"/>
    </w:rPr>
  </w:style>
  <w:style w:type="paragraph" w:styleId="907">
    <w:name w:val="Heading 21"/>
    <w:link w:val="908"/>
    <w:rPr>
      <w:rFonts w:ascii="XO Thames" w:hAnsi="XO Thames"/>
      <w:b/>
      <w:sz w:val="28"/>
    </w:rPr>
  </w:style>
  <w:style w:type="character" w:styleId="908">
    <w:name w:val="Heading 21"/>
    <w:link w:val="907"/>
    <w:rPr>
      <w:rFonts w:ascii="XO Thames" w:hAnsi="XO Thames"/>
      <w:b/>
      <w:sz w:val="28"/>
    </w:rPr>
  </w:style>
  <w:style w:type="paragraph" w:styleId="909">
    <w:name w:val="Header and Footer"/>
    <w:link w:val="910"/>
    <w:rPr>
      <w:rFonts w:ascii="XO Thames" w:hAnsi="XO Thames"/>
      <w:sz w:val="28"/>
    </w:rPr>
  </w:style>
  <w:style w:type="character" w:styleId="910">
    <w:name w:val="Header and Footer"/>
    <w:link w:val="909"/>
    <w:rPr>
      <w:rFonts w:ascii="XO Thames" w:hAnsi="XO Thames"/>
      <w:sz w:val="28"/>
    </w:rPr>
  </w:style>
  <w:style w:type="paragraph" w:styleId="911">
    <w:name w:val="Маркеры"/>
    <w:link w:val="912"/>
    <w:rPr>
      <w:rFonts w:ascii="OpenSymbol" w:hAnsi="OpenSymbol"/>
    </w:rPr>
  </w:style>
  <w:style w:type="character" w:styleId="912">
    <w:name w:val="Маркеры"/>
    <w:link w:val="911"/>
    <w:rPr>
      <w:rFonts w:ascii="OpenSymbol" w:hAnsi="OpenSymbol"/>
    </w:rPr>
  </w:style>
  <w:style w:type="paragraph" w:styleId="913">
    <w:name w:val="Основной текст (8)"/>
    <w:link w:val="914"/>
    <w:rPr>
      <w:rFonts w:ascii="Times New Roman" w:hAnsi="Times New Roman"/>
      <w:spacing w:val="2"/>
      <w:sz w:val="22"/>
    </w:rPr>
  </w:style>
  <w:style w:type="character" w:styleId="914">
    <w:name w:val="Основной текст (8)"/>
    <w:link w:val="913"/>
    <w:rPr>
      <w:rFonts w:ascii="Times New Roman" w:hAnsi="Times New Roman"/>
      <w:spacing w:val="2"/>
      <w:sz w:val="22"/>
    </w:rPr>
  </w:style>
  <w:style w:type="paragraph" w:styleId="915">
    <w:name w:val="Основной текст + Segoe UI;8;5 pt;Полужирный;Интервал 0 pt"/>
    <w:link w:val="916"/>
    <w:rPr>
      <w:rFonts w:ascii="Segoe UI" w:hAnsi="Segoe UI"/>
      <w:b/>
      <w:i w:val="0"/>
      <w:caps w:val="0"/>
      <w:smallCaps w:val="0"/>
      <w:strike w:val="0"/>
      <w:color w:val="000000"/>
      <w:spacing w:val="3"/>
      <w:sz w:val="17"/>
      <w:u w:val="none"/>
    </w:rPr>
  </w:style>
  <w:style w:type="character" w:styleId="916">
    <w:name w:val="Основной текст + Segoe UI;8;5 pt;Полужирный;Интервал 0 pt"/>
    <w:link w:val="915"/>
    <w:rPr>
      <w:rFonts w:ascii="Segoe UI" w:hAnsi="Segoe UI"/>
      <w:b/>
      <w:i w:val="0"/>
      <w:caps w:val="0"/>
      <w:smallCaps w:val="0"/>
      <w:strike w:val="0"/>
      <w:color w:val="000000"/>
      <w:spacing w:val="3"/>
      <w:sz w:val="17"/>
      <w:u w:val="none"/>
    </w:rPr>
  </w:style>
  <w:style w:type="paragraph" w:styleId="917">
    <w:name w:val="toc 9"/>
    <w:link w:val="918"/>
    <w:uiPriority w:val="39"/>
    <w:pPr>
      <w:ind w:left="1600" w:right="0" w:firstLine="0"/>
      <w:jc w:val="left"/>
      <w:spacing w:before="0" w:after="0" w:line="240" w:lineRule="auto"/>
      <w:widowControl w:val="off"/>
    </w:pPr>
    <w:rPr>
      <w:rFonts w:ascii="XO Thames" w:hAnsi="XO Thames"/>
      <w:color w:val="000000"/>
      <w:spacing w:val="0"/>
      <w:sz w:val="28"/>
    </w:rPr>
  </w:style>
  <w:style w:type="character" w:styleId="918">
    <w:name w:val="toc 9"/>
    <w:link w:val="917"/>
    <w:rPr>
      <w:rFonts w:ascii="XO Thames" w:hAnsi="XO Thames"/>
      <w:color w:val="000000"/>
      <w:spacing w:val="0"/>
      <w:sz w:val="28"/>
    </w:rPr>
  </w:style>
  <w:style w:type="paragraph" w:styleId="919">
    <w:name w:val="Колонтитул"/>
    <w:link w:val="920"/>
    <w:rPr>
      <w:rFonts w:ascii="Times New Roman" w:hAnsi="Times New Roman"/>
      <w:spacing w:val="-2"/>
      <w:sz w:val="17"/>
    </w:rPr>
  </w:style>
  <w:style w:type="character" w:styleId="920">
    <w:name w:val="Колонтитул"/>
    <w:link w:val="919"/>
    <w:rPr>
      <w:rFonts w:ascii="Times New Roman" w:hAnsi="Times New Roman"/>
      <w:spacing w:val="-2"/>
      <w:sz w:val="17"/>
    </w:rPr>
  </w:style>
  <w:style w:type="paragraph" w:styleId="921">
    <w:name w:val="Основной текст (7)"/>
    <w:link w:val="922"/>
    <w:rPr>
      <w:rFonts w:ascii="Segoe UI" w:hAnsi="Segoe UI"/>
      <w:b/>
      <w:spacing w:val="3"/>
      <w:sz w:val="17"/>
    </w:rPr>
  </w:style>
  <w:style w:type="character" w:styleId="922">
    <w:name w:val="Основной текст (7)"/>
    <w:link w:val="921"/>
    <w:rPr>
      <w:rFonts w:ascii="Segoe UI" w:hAnsi="Segoe UI"/>
      <w:b/>
      <w:spacing w:val="3"/>
      <w:sz w:val="17"/>
    </w:rPr>
  </w:style>
  <w:style w:type="paragraph" w:styleId="923">
    <w:name w:val="Основной текст (6)1"/>
    <w:basedOn w:val="815"/>
    <w:link w:val="924"/>
    <w:pPr>
      <w:spacing w:before="60" w:after="180" w:line="0" w:lineRule="atLeast"/>
      <w:widowControl/>
    </w:pPr>
    <w:rPr>
      <w:rFonts w:ascii="Franklin Gothic Heavy" w:hAnsi="Franklin Gothic Heavy"/>
      <w:spacing w:val="9"/>
      <w:sz w:val="9"/>
    </w:rPr>
  </w:style>
  <w:style w:type="character" w:styleId="924">
    <w:name w:val="Основной текст (6)1"/>
    <w:basedOn w:val="816"/>
    <w:link w:val="923"/>
    <w:rPr>
      <w:rFonts w:ascii="Franklin Gothic Heavy" w:hAnsi="Franklin Gothic Heavy"/>
      <w:spacing w:val="9"/>
      <w:sz w:val="9"/>
    </w:rPr>
  </w:style>
  <w:style w:type="paragraph" w:styleId="925">
    <w:name w:val="Указатель"/>
    <w:basedOn w:val="815"/>
    <w:link w:val="926"/>
  </w:style>
  <w:style w:type="character" w:styleId="926">
    <w:name w:val="Указатель"/>
    <w:basedOn w:val="816"/>
    <w:link w:val="925"/>
  </w:style>
  <w:style w:type="paragraph" w:styleId="927">
    <w:name w:val="Основной текст (4)1"/>
    <w:basedOn w:val="815"/>
    <w:link w:val="928"/>
    <w:rPr>
      <w:rFonts w:ascii="Segoe UI" w:hAnsi="Segoe UI"/>
      <w:b w:val="0"/>
      <w:i w:val="0"/>
      <w:caps w:val="0"/>
      <w:smallCaps w:val="0"/>
      <w:strike w:val="0"/>
      <w:color w:val="000000"/>
      <w:spacing w:val="1"/>
      <w:sz w:val="18"/>
      <w:u w:val="single"/>
    </w:rPr>
  </w:style>
  <w:style w:type="character" w:styleId="928">
    <w:name w:val="Основной текст (4)1"/>
    <w:basedOn w:val="816"/>
    <w:link w:val="927"/>
    <w:rPr>
      <w:rFonts w:ascii="Segoe UI" w:hAnsi="Segoe UI"/>
      <w:b w:val="0"/>
      <w:i w:val="0"/>
      <w:caps w:val="0"/>
      <w:smallCaps w:val="0"/>
      <w:strike w:val="0"/>
      <w:color w:val="000000"/>
      <w:spacing w:val="1"/>
      <w:sz w:val="18"/>
      <w:u w:val="single"/>
    </w:rPr>
  </w:style>
  <w:style w:type="paragraph" w:styleId="929">
    <w:name w:val="toc 8"/>
    <w:link w:val="930"/>
    <w:uiPriority w:val="39"/>
    <w:pPr>
      <w:ind w:left="1400" w:right="0" w:firstLine="0"/>
      <w:jc w:val="left"/>
      <w:spacing w:before="0" w:after="0" w:line="240" w:lineRule="auto"/>
      <w:widowControl w:val="off"/>
    </w:pPr>
    <w:rPr>
      <w:rFonts w:ascii="XO Thames" w:hAnsi="XO Thames"/>
      <w:color w:val="000000"/>
      <w:spacing w:val="0"/>
      <w:sz w:val="28"/>
    </w:rPr>
  </w:style>
  <w:style w:type="character" w:styleId="930">
    <w:name w:val="toc 8"/>
    <w:link w:val="929"/>
    <w:rPr>
      <w:rFonts w:ascii="XO Thames" w:hAnsi="XO Thames"/>
      <w:color w:val="000000"/>
      <w:spacing w:val="0"/>
      <w:sz w:val="28"/>
    </w:rPr>
  </w:style>
  <w:style w:type="paragraph" w:styleId="931">
    <w:name w:val="Heading 41"/>
    <w:link w:val="932"/>
    <w:rPr>
      <w:rFonts w:ascii="XO Thames" w:hAnsi="XO Thames"/>
      <w:b/>
      <w:sz w:val="24"/>
    </w:rPr>
  </w:style>
  <w:style w:type="character" w:styleId="932">
    <w:name w:val="Heading 41"/>
    <w:link w:val="931"/>
    <w:rPr>
      <w:rFonts w:ascii="XO Thames" w:hAnsi="XO Thames"/>
      <w:b/>
      <w:sz w:val="24"/>
    </w:rPr>
  </w:style>
  <w:style w:type="paragraph" w:styleId="933">
    <w:name w:val="Default Paragraph Font"/>
    <w:link w:val="934"/>
  </w:style>
  <w:style w:type="character" w:styleId="934">
    <w:name w:val="Default Paragraph Font"/>
    <w:link w:val="933"/>
  </w:style>
  <w:style w:type="paragraph" w:styleId="935">
    <w:name w:val="Основной текст (6)"/>
    <w:link w:val="936"/>
    <w:rPr>
      <w:rFonts w:ascii="Franklin Gothic Heavy" w:hAnsi="Franklin Gothic Heavy"/>
      <w:spacing w:val="9"/>
      <w:sz w:val="9"/>
    </w:rPr>
  </w:style>
  <w:style w:type="character" w:styleId="936">
    <w:name w:val="Основной текст (6)"/>
    <w:link w:val="935"/>
    <w:rPr>
      <w:rFonts w:ascii="Franklin Gothic Heavy" w:hAnsi="Franklin Gothic Heavy"/>
      <w:spacing w:val="9"/>
      <w:sz w:val="9"/>
    </w:rPr>
  </w:style>
  <w:style w:type="paragraph" w:styleId="937">
    <w:name w:val="Default Paragraph Font1"/>
    <w:link w:val="938"/>
    <w:pPr>
      <w:ind w:left="0" w:right="0" w:firstLine="0"/>
      <w:jc w:val="left"/>
      <w:spacing w:before="0" w:after="0" w:line="240" w:lineRule="auto"/>
      <w:widowControl w:val="off"/>
    </w:pPr>
    <w:rPr>
      <w:rFonts w:ascii="Courier New" w:hAnsi="Courier New"/>
      <w:color w:val="000000"/>
      <w:spacing w:val="0"/>
      <w:sz w:val="24"/>
    </w:rPr>
  </w:style>
  <w:style w:type="character" w:styleId="938">
    <w:name w:val="Default Paragraph Font1"/>
    <w:link w:val="937"/>
    <w:rPr>
      <w:rFonts w:ascii="Courier New" w:hAnsi="Courier New"/>
      <w:color w:val="000000"/>
      <w:spacing w:val="0"/>
      <w:sz w:val="24"/>
    </w:rPr>
  </w:style>
  <w:style w:type="paragraph" w:styleId="939">
    <w:name w:val="Основной текст (5)"/>
    <w:link w:val="940"/>
    <w:rPr>
      <w:rFonts w:ascii="Times New Roman" w:hAnsi="Times New Roman"/>
      <w:b/>
      <w:spacing w:val="2"/>
      <w:sz w:val="20"/>
    </w:rPr>
  </w:style>
  <w:style w:type="character" w:styleId="940">
    <w:name w:val="Основной текст (5)"/>
    <w:link w:val="939"/>
    <w:rPr>
      <w:rFonts w:ascii="Times New Roman" w:hAnsi="Times New Roman"/>
      <w:b/>
      <w:spacing w:val="2"/>
      <w:sz w:val="20"/>
    </w:rPr>
  </w:style>
  <w:style w:type="paragraph" w:styleId="941">
    <w:name w:val="toc 5"/>
    <w:link w:val="942"/>
    <w:uiPriority w:val="39"/>
    <w:pPr>
      <w:ind w:left="800" w:right="0" w:firstLine="0"/>
      <w:jc w:val="left"/>
      <w:spacing w:before="0" w:after="0" w:line="240" w:lineRule="auto"/>
      <w:widowControl w:val="off"/>
    </w:pPr>
    <w:rPr>
      <w:rFonts w:ascii="XO Thames" w:hAnsi="XO Thames"/>
      <w:color w:val="000000"/>
      <w:spacing w:val="0"/>
      <w:sz w:val="28"/>
    </w:rPr>
  </w:style>
  <w:style w:type="character" w:styleId="942">
    <w:name w:val="toc 5"/>
    <w:link w:val="941"/>
    <w:rPr>
      <w:rFonts w:ascii="XO Thames" w:hAnsi="XO Thames"/>
      <w:color w:val="000000"/>
      <w:spacing w:val="0"/>
      <w:sz w:val="28"/>
    </w:rPr>
  </w:style>
  <w:style w:type="paragraph" w:styleId="943">
    <w:name w:val="Основной текст (2)1"/>
    <w:basedOn w:val="815"/>
    <w:link w:val="944"/>
    <w:pPr>
      <w:spacing w:before="60" w:after="0" w:line="0" w:lineRule="atLeast"/>
      <w:widowControl/>
    </w:pPr>
    <w:rPr>
      <w:rFonts w:ascii="Franklin Gothic Heavy" w:hAnsi="Franklin Gothic Heavy"/>
      <w:spacing w:val="16"/>
      <w:sz w:val="17"/>
    </w:rPr>
  </w:style>
  <w:style w:type="character" w:styleId="944">
    <w:name w:val="Основной текст (2)1"/>
    <w:basedOn w:val="816"/>
    <w:link w:val="943"/>
    <w:rPr>
      <w:rFonts w:ascii="Franklin Gothic Heavy" w:hAnsi="Franklin Gothic Heavy"/>
      <w:spacing w:val="16"/>
      <w:sz w:val="17"/>
    </w:rPr>
  </w:style>
  <w:style w:type="paragraph" w:styleId="945">
    <w:name w:val="Основной текст1"/>
    <w:link w:val="946"/>
    <w:rPr>
      <w:rFonts w:ascii="Times New Roman" w:hAnsi="Times New Roman"/>
      <w:sz w:val="20"/>
    </w:rPr>
  </w:style>
  <w:style w:type="character" w:styleId="946">
    <w:name w:val="Основной текст1"/>
    <w:link w:val="945"/>
    <w:rPr>
      <w:rFonts w:ascii="Times New Roman" w:hAnsi="Times New Roman"/>
      <w:sz w:val="20"/>
    </w:rPr>
  </w:style>
  <w:style w:type="paragraph" w:styleId="947">
    <w:name w:val="Основной текст + Segoe UI;8;5 pt;Полужирный;Интервал 0 pt1"/>
    <w:link w:val="948"/>
    <w:pPr>
      <w:ind w:left="0" w:right="0" w:firstLine="0"/>
      <w:jc w:val="left"/>
      <w:spacing w:before="0" w:after="0" w:line="240" w:lineRule="auto"/>
      <w:widowControl w:val="off"/>
    </w:pPr>
    <w:rPr>
      <w:rFonts w:ascii="Segoe UI" w:hAnsi="Segoe UI"/>
      <w:b/>
      <w:i w:val="0"/>
      <w:caps w:val="0"/>
      <w:smallCaps w:val="0"/>
      <w:strike w:val="0"/>
      <w:color w:val="000000"/>
      <w:spacing w:val="3"/>
      <w:sz w:val="17"/>
      <w:u w:val="none"/>
    </w:rPr>
  </w:style>
  <w:style w:type="character" w:styleId="948">
    <w:name w:val="Основной текст + Segoe UI;8;5 pt;Полужирный;Интервал 0 pt1"/>
    <w:link w:val="947"/>
    <w:rPr>
      <w:rFonts w:ascii="Segoe UI" w:hAnsi="Segoe UI"/>
      <w:b/>
      <w:i w:val="0"/>
      <w:caps w:val="0"/>
      <w:smallCaps w:val="0"/>
      <w:strike w:val="0"/>
      <w:color w:val="000000"/>
      <w:spacing w:val="3"/>
      <w:sz w:val="17"/>
      <w:u w:val="none"/>
    </w:rPr>
  </w:style>
  <w:style w:type="paragraph" w:styleId="949">
    <w:name w:val="Основной текст + Полужирный;Интервал 0 pt"/>
    <w:link w:val="950"/>
    <w:rPr>
      <w:rFonts w:ascii="Times New Roman" w:hAnsi="Times New Roman"/>
      <w:b/>
      <w:i w:val="0"/>
      <w:caps w:val="0"/>
      <w:smallCaps w:val="0"/>
      <w:strike w:val="0"/>
      <w:color w:val="000000"/>
      <w:spacing w:val="2"/>
      <w:sz w:val="20"/>
      <w:u w:val="none"/>
    </w:rPr>
  </w:style>
  <w:style w:type="character" w:styleId="950">
    <w:name w:val="Основной текст + Полужирный;Интервал 0 pt"/>
    <w:link w:val="949"/>
    <w:rPr>
      <w:rFonts w:ascii="Times New Roman" w:hAnsi="Times New Roman"/>
      <w:b/>
      <w:i w:val="0"/>
      <w:caps w:val="0"/>
      <w:smallCaps w:val="0"/>
      <w:strike w:val="0"/>
      <w:color w:val="000000"/>
      <w:spacing w:val="2"/>
      <w:sz w:val="20"/>
      <w:u w:val="none"/>
    </w:rPr>
  </w:style>
  <w:style w:type="paragraph" w:styleId="951">
    <w:name w:val="Заголовок №11"/>
    <w:basedOn w:val="815"/>
    <w:link w:val="952"/>
    <w:rPr>
      <w:rFonts w:ascii="Bookman Old Style" w:hAnsi="Bookman Old Style"/>
      <w:b/>
      <w:i w:val="0"/>
      <w:caps w:val="0"/>
      <w:smallCaps w:val="0"/>
      <w:strike w:val="0"/>
      <w:color w:val="000000"/>
      <w:spacing w:val="49"/>
      <w:sz w:val="117"/>
      <w:u w:val="none"/>
    </w:rPr>
  </w:style>
  <w:style w:type="character" w:styleId="952">
    <w:name w:val="Заголовок №11"/>
    <w:basedOn w:val="816"/>
    <w:link w:val="951"/>
    <w:rPr>
      <w:rFonts w:ascii="Bookman Old Style" w:hAnsi="Bookman Old Style"/>
      <w:b/>
      <w:i w:val="0"/>
      <w:caps w:val="0"/>
      <w:smallCaps w:val="0"/>
      <w:strike w:val="0"/>
      <w:color w:val="000000"/>
      <w:spacing w:val="49"/>
      <w:sz w:val="117"/>
      <w:u w:val="none"/>
    </w:rPr>
  </w:style>
  <w:style w:type="paragraph" w:styleId="953">
    <w:name w:val="Заголовок"/>
    <w:basedOn w:val="815"/>
    <w:next w:val="875"/>
    <w:link w:val="954"/>
    <w:pPr>
      <w:keepNext/>
      <w:spacing w:before="240" w:after="120"/>
      <w:widowControl/>
    </w:pPr>
    <w:rPr>
      <w:rFonts w:ascii="Liberation Sans" w:hAnsi="Liberation Sans"/>
      <w:sz w:val="28"/>
    </w:rPr>
  </w:style>
  <w:style w:type="character" w:styleId="954">
    <w:name w:val="Заголовок"/>
    <w:basedOn w:val="816"/>
    <w:link w:val="953"/>
    <w:rPr>
      <w:rFonts w:ascii="Liberation Sans" w:hAnsi="Liberation Sans"/>
      <w:sz w:val="28"/>
    </w:rPr>
  </w:style>
  <w:style w:type="paragraph" w:styleId="955">
    <w:name w:val="Contents 6"/>
    <w:link w:val="956"/>
    <w:rPr>
      <w:rFonts w:ascii="XO Thames" w:hAnsi="XO Thames"/>
      <w:sz w:val="28"/>
    </w:rPr>
  </w:style>
  <w:style w:type="character" w:styleId="956">
    <w:name w:val="Contents 6"/>
    <w:link w:val="955"/>
    <w:rPr>
      <w:rFonts w:ascii="XO Thames" w:hAnsi="XO Thames"/>
      <w:sz w:val="28"/>
    </w:rPr>
  </w:style>
  <w:style w:type="paragraph" w:styleId="957">
    <w:name w:val="Footnote1"/>
    <w:link w:val="958"/>
    <w:pPr>
      <w:ind w:left="0" w:right="0" w:firstLine="851"/>
      <w:jc w:val="both"/>
      <w:spacing w:before="0" w:after="0" w:line="240" w:lineRule="auto"/>
      <w:widowControl w:val="off"/>
    </w:pPr>
    <w:rPr>
      <w:rFonts w:ascii="XO Thames" w:hAnsi="XO Thames"/>
      <w:color w:val="000000"/>
      <w:spacing w:val="0"/>
      <w:sz w:val="22"/>
    </w:rPr>
  </w:style>
  <w:style w:type="character" w:styleId="958">
    <w:name w:val="Footnote1"/>
    <w:link w:val="957"/>
    <w:rPr>
      <w:rFonts w:ascii="XO Thames" w:hAnsi="XO Thames"/>
      <w:color w:val="000000"/>
      <w:spacing w:val="0"/>
      <w:sz w:val="22"/>
    </w:rPr>
  </w:style>
  <w:style w:type="paragraph" w:styleId="959">
    <w:name w:val="Subtitle"/>
    <w:link w:val="960"/>
    <w:uiPriority w:val="11"/>
    <w:qFormat/>
    <w:pPr>
      <w:ind w:left="0" w:right="0" w:firstLine="0"/>
      <w:jc w:val="both"/>
      <w:spacing w:before="0" w:after="0" w:line="240" w:lineRule="auto"/>
      <w:widowControl w:val="off"/>
    </w:pPr>
    <w:rPr>
      <w:rFonts w:ascii="XO Thames" w:hAnsi="XO Thames"/>
      <w:i/>
      <w:color w:val="000000"/>
      <w:spacing w:val="0"/>
      <w:sz w:val="24"/>
    </w:rPr>
  </w:style>
  <w:style w:type="character" w:styleId="960">
    <w:name w:val="Subtitle"/>
    <w:link w:val="959"/>
    <w:rPr>
      <w:rFonts w:ascii="XO Thames" w:hAnsi="XO Thames"/>
      <w:i/>
      <w:color w:val="000000"/>
      <w:spacing w:val="0"/>
      <w:sz w:val="24"/>
    </w:rPr>
  </w:style>
  <w:style w:type="paragraph" w:styleId="961">
    <w:name w:val="Endnote1"/>
    <w:link w:val="962"/>
    <w:pPr>
      <w:ind w:left="0" w:right="0" w:firstLine="851"/>
      <w:jc w:val="both"/>
      <w:spacing w:before="0" w:after="0" w:line="240" w:lineRule="auto"/>
      <w:widowControl w:val="off"/>
    </w:pPr>
    <w:rPr>
      <w:rFonts w:ascii="XO Thames" w:hAnsi="XO Thames"/>
      <w:color w:val="000000"/>
      <w:spacing w:val="0"/>
      <w:sz w:val="22"/>
    </w:rPr>
  </w:style>
  <w:style w:type="character" w:styleId="962">
    <w:name w:val="Endnote1"/>
    <w:link w:val="961"/>
    <w:rPr>
      <w:rFonts w:ascii="XO Thames" w:hAnsi="XO Thames"/>
      <w:color w:val="000000"/>
      <w:spacing w:val="0"/>
      <w:sz w:val="22"/>
    </w:rPr>
  </w:style>
  <w:style w:type="paragraph" w:styleId="963">
    <w:name w:val="Contents 2"/>
    <w:link w:val="964"/>
    <w:rPr>
      <w:rFonts w:ascii="XO Thames" w:hAnsi="XO Thames"/>
      <w:sz w:val="28"/>
    </w:rPr>
  </w:style>
  <w:style w:type="character" w:styleId="964">
    <w:name w:val="Contents 2"/>
    <w:link w:val="963"/>
    <w:rPr>
      <w:rFonts w:ascii="XO Thames" w:hAnsi="XO Thames"/>
      <w:sz w:val="28"/>
    </w:rPr>
  </w:style>
  <w:style w:type="paragraph" w:styleId="965">
    <w:name w:val="Heading 11"/>
    <w:link w:val="966"/>
    <w:rPr>
      <w:rFonts w:ascii="XO Thames" w:hAnsi="XO Thames"/>
      <w:b/>
      <w:sz w:val="32"/>
    </w:rPr>
  </w:style>
  <w:style w:type="character" w:styleId="966">
    <w:name w:val="Heading 11"/>
    <w:link w:val="965"/>
    <w:rPr>
      <w:rFonts w:ascii="XO Thames" w:hAnsi="XO Thames"/>
      <w:b/>
      <w:sz w:val="32"/>
    </w:rPr>
  </w:style>
  <w:style w:type="paragraph" w:styleId="967">
    <w:name w:val="Title"/>
    <w:link w:val="968"/>
    <w:uiPriority w:val="10"/>
    <w:qFormat/>
    <w:pPr>
      <w:ind w:left="0" w:right="0" w:firstLine="0"/>
      <w:jc w:val="center"/>
      <w:spacing w:before="567" w:after="567" w:line="240" w:lineRule="auto"/>
      <w:widowControl w:val="off"/>
    </w:pPr>
    <w:rPr>
      <w:rFonts w:ascii="XO Thames" w:hAnsi="XO Thames"/>
      <w:b/>
      <w:caps/>
      <w:color w:val="000000"/>
      <w:spacing w:val="0"/>
      <w:sz w:val="40"/>
    </w:rPr>
  </w:style>
  <w:style w:type="character" w:styleId="968">
    <w:name w:val="Title"/>
    <w:link w:val="967"/>
    <w:rPr>
      <w:rFonts w:ascii="XO Thames" w:hAnsi="XO Thames"/>
      <w:b/>
      <w:caps/>
      <w:color w:val="000000"/>
      <w:spacing w:val="0"/>
      <w:sz w:val="40"/>
    </w:rPr>
  </w:style>
  <w:style w:type="paragraph" w:styleId="969">
    <w:name w:val="Heading 4"/>
    <w:link w:val="970"/>
    <w:uiPriority w:val="9"/>
    <w:qFormat/>
    <w:pPr>
      <w:ind w:left="0" w:right="0" w:firstLine="0"/>
      <w:jc w:val="both"/>
      <w:spacing w:before="120" w:after="120" w:line="240" w:lineRule="auto"/>
      <w:widowControl w:val="off"/>
      <w:outlineLvl w:val="3"/>
    </w:pPr>
    <w:rPr>
      <w:rFonts w:ascii="XO Thames" w:hAnsi="XO Thames"/>
      <w:b/>
      <w:color w:val="000000"/>
      <w:spacing w:val="0"/>
      <w:sz w:val="24"/>
    </w:rPr>
  </w:style>
  <w:style w:type="character" w:styleId="970">
    <w:name w:val="Heading 4"/>
    <w:link w:val="969"/>
    <w:rPr>
      <w:rFonts w:ascii="XO Thames" w:hAnsi="XO Thames"/>
      <w:b/>
      <w:color w:val="000000"/>
      <w:spacing w:val="0"/>
      <w:sz w:val="24"/>
    </w:rPr>
  </w:style>
  <w:style w:type="paragraph" w:styleId="971">
    <w:name w:val="Contents 9"/>
    <w:link w:val="972"/>
    <w:rPr>
      <w:rFonts w:ascii="XO Thames" w:hAnsi="XO Thames"/>
      <w:sz w:val="28"/>
    </w:rPr>
  </w:style>
  <w:style w:type="character" w:styleId="972">
    <w:name w:val="Contents 9"/>
    <w:link w:val="971"/>
    <w:rPr>
      <w:rFonts w:ascii="XO Thames" w:hAnsi="XO Thames"/>
      <w:sz w:val="28"/>
    </w:rPr>
  </w:style>
  <w:style w:type="paragraph" w:styleId="973">
    <w:name w:val="Основной текст + Segoe UI;9 pt;Интервал 0 pt"/>
    <w:basedOn w:val="945"/>
    <w:link w:val="974"/>
    <w:rPr>
      <w:rFonts w:ascii="Segoe UI" w:hAnsi="Segoe UI"/>
      <w:b w:val="0"/>
      <w:i w:val="0"/>
      <w:caps w:val="0"/>
      <w:smallCaps w:val="0"/>
      <w:strike w:val="0"/>
      <w:color w:val="000000"/>
      <w:spacing w:val="1"/>
      <w:sz w:val="18"/>
      <w:u w:val="none"/>
    </w:rPr>
  </w:style>
  <w:style w:type="character" w:styleId="974">
    <w:name w:val="Основной текст + Segoe UI;9 pt;Интервал 0 pt"/>
    <w:basedOn w:val="946"/>
    <w:link w:val="973"/>
    <w:rPr>
      <w:rFonts w:ascii="Segoe UI" w:hAnsi="Segoe UI"/>
      <w:b w:val="0"/>
      <w:i w:val="0"/>
      <w:caps w:val="0"/>
      <w:smallCaps w:val="0"/>
      <w:strike w:val="0"/>
      <w:color w:val="000000"/>
      <w:spacing w:val="1"/>
      <w:sz w:val="18"/>
      <w:u w:val="none"/>
    </w:rPr>
  </w:style>
  <w:style w:type="paragraph" w:styleId="975">
    <w:name w:val="Heading 2"/>
    <w:link w:val="976"/>
    <w:uiPriority w:val="9"/>
    <w:qFormat/>
    <w:pPr>
      <w:ind w:left="0" w:right="0" w:firstLine="0"/>
      <w:jc w:val="both"/>
      <w:spacing w:before="120" w:after="120" w:line="240" w:lineRule="auto"/>
      <w:widowControl w:val="off"/>
      <w:outlineLvl w:val="1"/>
    </w:pPr>
    <w:rPr>
      <w:rFonts w:ascii="XO Thames" w:hAnsi="XO Thames"/>
      <w:b/>
      <w:color w:val="000000"/>
      <w:spacing w:val="0"/>
      <w:sz w:val="28"/>
    </w:rPr>
  </w:style>
  <w:style w:type="character" w:styleId="976">
    <w:name w:val="Heading 2"/>
    <w:link w:val="975"/>
    <w:rPr>
      <w:rFonts w:ascii="XO Thames" w:hAnsi="XO Thames"/>
      <w:b/>
      <w:color w:val="000000"/>
      <w:spacing w:val="0"/>
      <w:sz w:val="28"/>
    </w:rPr>
  </w:style>
  <w:style w:type="paragraph" w:styleId="977">
    <w:name w:val="Основной текст (3)"/>
    <w:link w:val="978"/>
    <w:rPr>
      <w:rFonts w:ascii="Segoe UI" w:hAnsi="Segoe UI"/>
      <w:b/>
      <w:spacing w:val="2"/>
      <w:sz w:val="21"/>
    </w:rPr>
  </w:style>
  <w:style w:type="character" w:styleId="978">
    <w:name w:val="Основной текст (3)"/>
    <w:link w:val="977"/>
    <w:rPr>
      <w:rFonts w:ascii="Segoe UI" w:hAnsi="Segoe UI"/>
      <w:b/>
      <w:spacing w:val="2"/>
      <w:sz w:val="21"/>
    </w:rPr>
  </w:style>
  <w:style w:type="numbering" w:styleId="979" w:default="1">
    <w:name w:val="No List"/>
    <w:uiPriority w:val="99"/>
    <w:semiHidden/>
    <w:unhideWhenUsed/>
  </w:style>
  <w:style w:type="table" w:styleId="980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dariya.cycheva</cp:lastModifiedBy>
  <cp:revision>3</cp:revision>
  <dcterms:created xsi:type="dcterms:W3CDTF">2026-05-04T14:09:33Z</dcterms:created>
  <dcterms:modified xsi:type="dcterms:W3CDTF">2026-08-27T06:31:10Z</dcterms:modified>
</cp:coreProperties>
</file>