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spacing w:after="0" w:line="240" w:lineRule="auto"/>
        <w:rPr>
          <w:rFonts w:ascii="Tinos" w:hAnsi="Tinos" w:cs="Tinos"/>
          <w:b/>
          <w:sz w:val="22"/>
          <w:szCs w:val="22"/>
        </w:rPr>
      </w:pPr>
      <w:r>
        <w:rPr>
          <w:rFonts w:ascii="Tinos" w:hAnsi="Tinos" w:eastAsia="Tinos" w:cs="Tinos"/>
          <w:b/>
          <w:bCs/>
          <w:sz w:val="22"/>
          <w:szCs w:val="22"/>
        </w:rPr>
        <w:t xml:space="preserve">ПРОЕКТ ГОСУДАРСТВЕННОГО</w:t>
      </w:r>
      <w:r>
        <w:rPr>
          <w:rFonts w:ascii="Tinos" w:hAnsi="Tinos" w:eastAsia="Tinos" w:cs="Tinos"/>
          <w:b/>
          <w:bCs/>
          <w:sz w:val="22"/>
          <w:szCs w:val="22"/>
        </w:rPr>
        <w:t xml:space="preserve"> КОНТРАКТ</w:t>
      </w:r>
      <w:r>
        <w:rPr>
          <w:rFonts w:ascii="Tinos" w:hAnsi="Tinos" w:eastAsia="Tinos" w:cs="Tinos"/>
          <w:b/>
          <w:bCs/>
          <w:sz w:val="22"/>
          <w:szCs w:val="22"/>
        </w:rPr>
        <w:t xml:space="preserve">А</w:t>
      </w:r>
      <w:r>
        <w:rPr>
          <w:rFonts w:ascii="Tinos" w:hAnsi="Tinos" w:eastAsia="Tinos" w:cs="Tinos"/>
          <w:b/>
          <w:bCs/>
          <w:sz w:val="22"/>
          <w:szCs w:val="22"/>
        </w:rPr>
        <w:t xml:space="preserve"> №_</w:t>
      </w:r>
      <w:r>
        <w:rPr>
          <w:rFonts w:ascii="Tinos" w:hAnsi="Tinos" w:eastAsia="Tinos" w:cs="Tinos"/>
          <w:b/>
          <w:sz w:val="22"/>
          <w:szCs w:val="22"/>
        </w:rPr>
        <w:t xml:space="preserve">_______</w:t>
      </w:r>
      <w:r>
        <w:rPr>
          <w:rFonts w:ascii="Tinos" w:hAnsi="Tinos" w:cs="Tinos"/>
          <w:b/>
          <w:sz w:val="22"/>
          <w:szCs w:val="22"/>
        </w:rPr>
      </w:r>
      <w:r>
        <w:rPr>
          <w:rFonts w:ascii="Tinos" w:hAnsi="Tinos" w:cs="Tinos"/>
          <w:b/>
          <w:sz w:val="22"/>
          <w:szCs w:val="22"/>
        </w:rPr>
      </w:r>
    </w:p>
    <w:p>
      <w:pPr>
        <w:jc w:val="center"/>
        <w:spacing w:after="0" w:line="240" w:lineRule="auto"/>
        <w:rPr>
          <w:rFonts w:ascii="Tinos" w:hAnsi="Tinos" w:cs="Tinos"/>
          <w:b/>
          <w:bCs/>
          <w:sz w:val="22"/>
          <w:szCs w:val="22"/>
        </w:rPr>
      </w:pPr>
      <w:r>
        <w:rPr>
          <w:rFonts w:ascii="Tinos" w:hAnsi="Tinos" w:eastAsia="Tinos" w:cs="Tinos"/>
          <w:b/>
          <w:bCs/>
          <w:sz w:val="22"/>
          <w:szCs w:val="22"/>
        </w:rPr>
        <w:t xml:space="preserve">«Н</w:t>
      </w:r>
      <w:r>
        <w:rPr>
          <w:rFonts w:ascii="Tinos" w:hAnsi="Tinos" w:eastAsia="Tinos" w:cs="Tinos"/>
          <w:b/>
          <w:bCs/>
          <w:sz w:val="22"/>
          <w:szCs w:val="22"/>
        </w:rPr>
        <w:t xml:space="preserve">а</w:t>
      </w:r>
      <w:r>
        <w:rPr>
          <w:rFonts w:ascii="Tinos" w:hAnsi="Tinos" w:eastAsia="Tinos" w:cs="Tinos"/>
          <w:b/>
          <w:bCs/>
          <w:sz w:val="22"/>
          <w:szCs w:val="22"/>
        </w:rPr>
        <w:t xml:space="preserve"> </w:t>
      </w:r>
      <w:r>
        <w:rPr>
          <w:rFonts w:ascii="Tinos" w:hAnsi="Tinos" w:eastAsia="Tinos" w:cs="Tinos"/>
          <w:b/>
          <w:bCs/>
          <w:sz w:val="22"/>
          <w:szCs w:val="22"/>
        </w:rPr>
        <w:t xml:space="preserve">о</w:t>
      </w:r>
      <w:r>
        <w:rPr>
          <w:rFonts w:ascii="Tinos" w:hAnsi="Tinos" w:eastAsia="Tinos" w:cs="Tinos"/>
          <w:b/>
          <w:bCs/>
          <w:sz w:val="22"/>
          <w:szCs w:val="22"/>
        </w:rPr>
        <w:t xml:space="preserve">казание услуг по обучению по охране труда</w:t>
      </w:r>
      <w:r>
        <w:rPr>
          <w:rFonts w:ascii="Tinos" w:hAnsi="Tinos" w:eastAsia="Tinos" w:cs="Tinos"/>
          <w:b/>
          <w:bCs/>
          <w:sz w:val="22"/>
          <w:szCs w:val="22"/>
        </w:rPr>
        <w:t xml:space="preserve">»</w:t>
      </w:r>
      <w:r>
        <w:rPr>
          <w:rFonts w:ascii="Tinos" w:hAnsi="Tinos" w:cs="Tinos"/>
          <w:b/>
          <w:bCs/>
          <w:sz w:val="22"/>
          <w:szCs w:val="22"/>
        </w:rPr>
      </w:r>
      <w:r>
        <w:rPr>
          <w:rFonts w:ascii="Tinos" w:hAnsi="Tinos" w:cs="Tinos"/>
          <w:b/>
          <w:bCs/>
          <w:sz w:val="22"/>
          <w:szCs w:val="22"/>
        </w:rPr>
      </w:r>
      <w:r>
        <w:rPr>
          <w:rFonts w:ascii="Tinos" w:hAnsi="Tinos" w:cs="Tinos"/>
          <w:b/>
          <w:bCs/>
          <w:sz w:val="22"/>
          <w:szCs w:val="22"/>
        </w:rPr>
      </w:r>
      <w:r>
        <w:rPr>
          <w:rFonts w:ascii="Tinos" w:hAnsi="Tinos" w:cs="Tinos"/>
          <w:b/>
          <w:bCs/>
          <w:sz w:val="22"/>
          <w:szCs w:val="22"/>
        </w:rPr>
      </w:r>
      <w:r>
        <w:rPr>
          <w:rFonts w:ascii="Tinos" w:hAnsi="Tinos" w:cs="Tinos"/>
          <w:b/>
          <w:bCs/>
          <w:sz w:val="22"/>
          <w:szCs w:val="22"/>
        </w:rPr>
      </w:r>
    </w:p>
    <w:p>
      <w:pPr>
        <w:spacing w:after="0" w:line="240" w:lineRule="auto"/>
        <w:rPr>
          <w:rFonts w:ascii="Tinos" w:hAnsi="Tinos" w:cs="Tinos"/>
          <w:b/>
          <w:bCs/>
          <w:sz w:val="22"/>
          <w:szCs w:val="22"/>
        </w:rPr>
      </w:pPr>
      <w:r>
        <w:rPr>
          <w:rFonts w:ascii="Tinos" w:hAnsi="Tinos" w:eastAsia="Tinos" w:cs="Tinos"/>
          <w:b/>
          <w:bCs/>
          <w:sz w:val="22"/>
          <w:szCs w:val="22"/>
        </w:rPr>
      </w:r>
      <w:r>
        <w:rPr>
          <w:rFonts w:ascii="Tinos" w:hAnsi="Tinos" w:cs="Tinos"/>
          <w:b/>
          <w:bCs/>
          <w:sz w:val="22"/>
          <w:szCs w:val="22"/>
        </w:rPr>
      </w:r>
      <w:r>
        <w:rPr>
          <w:rFonts w:ascii="Tinos" w:hAnsi="Tinos" w:cs="Tinos"/>
          <w:b/>
          <w:bCs/>
          <w:sz w:val="22"/>
          <w:szCs w:val="22"/>
        </w:rPr>
      </w:r>
    </w:p>
    <w:p>
      <w:pPr>
        <w:tabs>
          <w:tab w:val="left" w:pos="7665" w:leader="none"/>
        </w:tabs>
        <w:rPr>
          <w:rFonts w:ascii="Tinos" w:hAnsi="Tinos" w:cs="Tinos"/>
          <w:sz w:val="22"/>
          <w:szCs w:val="22"/>
        </w:rPr>
      </w:pPr>
      <w:r>
        <w:rPr>
          <w:rFonts w:ascii="Tinos" w:hAnsi="Tinos" w:eastAsia="Tinos" w:cs="Tinos"/>
          <w:sz w:val="22"/>
          <w:szCs w:val="22"/>
        </w:rPr>
        <w:t xml:space="preserve"> г. Белгород                                                                                           </w:t>
      </w:r>
      <w:r>
        <w:rPr>
          <w:rFonts w:ascii="Tinos" w:hAnsi="Tinos" w:eastAsia="Tinos" w:cs="Tinos"/>
          <w:sz w:val="22"/>
          <w:szCs w:val="22"/>
        </w:rPr>
        <w:t xml:space="preserve">          « ___ »  ___________ </w:t>
      </w:r>
      <w:r>
        <w:rPr>
          <w:rFonts w:ascii="Tinos" w:hAnsi="Tinos" w:eastAsia="Tinos" w:cs="Tinos"/>
          <w:sz w:val="22"/>
          <w:szCs w:val="22"/>
        </w:rPr>
        <w:t xml:space="preserve">2026 г.</w:t>
      </w:r>
      <w:r>
        <w:rPr>
          <w:rFonts w:ascii="Tinos" w:hAnsi="Tinos" w:cs="Tinos"/>
          <w:sz w:val="22"/>
          <w:szCs w:val="22"/>
        </w:rPr>
      </w:r>
      <w:r>
        <w:rPr>
          <w:rFonts w:ascii="Tinos" w:hAnsi="Tinos" w:cs="Tinos"/>
          <w:sz w:val="22"/>
          <w:szCs w:val="22"/>
        </w:rPr>
      </w:r>
    </w:p>
    <w:p>
      <w:pPr>
        <w:ind w:firstLine="567"/>
        <w:jc w:val="both"/>
        <w:spacing w:after="0" w:line="240" w:lineRule="auto"/>
        <w:rPr>
          <w:rFonts w:ascii="Tinos" w:hAnsi="Tinos" w:cs="Tinos"/>
          <w:sz w:val="22"/>
          <w:szCs w:val="22"/>
        </w:rPr>
      </w:pPr>
      <w:r>
        <w:rPr>
          <w:rFonts w:ascii="Tinos" w:hAnsi="Tinos" w:eastAsia="Tinos" w:cs="Tinos"/>
          <w:b/>
          <w:sz w:val="22"/>
          <w:szCs w:val="22"/>
        </w:rPr>
        <w:t xml:space="preserve">Управление Федеральной службы государственной регистрации, кадастра                                    и картографии по Белгородской области, </w:t>
      </w:r>
      <w:r>
        <w:rPr>
          <w:rFonts w:ascii="Tinos" w:hAnsi="Tinos" w:eastAsia="Tinos" w:cs="Tinos"/>
          <w:sz w:val="22"/>
          <w:szCs w:val="22"/>
        </w:rPr>
        <w:t xml:space="preserve">действующее от имени Российской Федерации, именуемое в дальнейшем </w:t>
      </w:r>
      <w:r>
        <w:rPr>
          <w:rFonts w:ascii="Tinos" w:hAnsi="Tinos" w:eastAsia="Tinos" w:cs="Tinos"/>
          <w:b/>
          <w:bCs/>
          <w:sz w:val="22"/>
          <w:szCs w:val="22"/>
        </w:rPr>
        <w:t xml:space="preserve">«Заказчик»</w:t>
      </w:r>
      <w:r>
        <w:rPr>
          <w:rFonts w:ascii="Tinos" w:hAnsi="Tinos" w:eastAsia="Tinos" w:cs="Tinos"/>
          <w:sz w:val="22"/>
          <w:szCs w:val="22"/>
        </w:rPr>
        <w:t xml:space="preserve"> в лице </w:t>
      </w:r>
      <w:r>
        <w:rPr>
          <w:rFonts w:ascii="Tinos" w:hAnsi="Tinos" w:eastAsia="Tinos" w:cs="Tinos"/>
          <w:sz w:val="22"/>
          <w:szCs w:val="22"/>
        </w:rPr>
        <w:t xml:space="preserve">______________________________________________</w:t>
      </w:r>
      <w:r>
        <w:rPr>
          <w:rFonts w:ascii="Tinos" w:hAnsi="Tinos" w:eastAsia="Tinos" w:cs="Tinos"/>
          <w:sz w:val="22"/>
          <w:szCs w:val="22"/>
        </w:rPr>
        <w:t xml:space="preserve"> </w:t>
      </w:r>
      <w:r>
        <w:rPr>
          <w:rFonts w:ascii="Tinos" w:hAnsi="Tinos" w:eastAsia="Tinos" w:cs="Tinos"/>
          <w:sz w:val="22"/>
          <w:szCs w:val="22"/>
        </w:rPr>
        <w:t xml:space="preserve">________________________________________________, действующего на основании __________________, с одной стороны</w:t>
      </w:r>
      <w:r>
        <w:rPr>
          <w:rFonts w:ascii="Tinos" w:hAnsi="Tinos" w:eastAsia="Tinos" w:cs="Tinos"/>
          <w:sz w:val="22"/>
          <w:szCs w:val="22"/>
        </w:rPr>
        <w:t xml:space="preserve"> и </w:t>
      </w:r>
      <w:r>
        <w:rPr>
          <w:rFonts w:ascii="Tinos" w:hAnsi="Tinos" w:eastAsia="Tinos" w:cs="Tinos"/>
          <w:b/>
          <w:sz w:val="22"/>
          <w:szCs w:val="22"/>
        </w:rPr>
        <w:t xml:space="preserve">______________________________________________,           </w:t>
      </w:r>
      <w:r>
        <w:rPr>
          <w:rFonts w:ascii="Tinos" w:hAnsi="Tinos" w:eastAsia="Tinos" w:cs="Tinos"/>
          <w:sz w:val="22"/>
          <w:szCs w:val="22"/>
        </w:rPr>
        <w:t xml:space="preserve">в лице__________________, действующему на основании _________________________, именуемое в дальнейшем </w:t>
      </w:r>
      <w:r>
        <w:rPr>
          <w:rFonts w:ascii="Tinos" w:hAnsi="Tinos" w:eastAsia="Tinos" w:cs="Tinos"/>
          <w:b/>
          <w:sz w:val="22"/>
          <w:szCs w:val="22"/>
        </w:rPr>
        <w:t xml:space="preserve">«</w:t>
      </w:r>
      <w:r>
        <w:rPr>
          <w:rFonts w:ascii="Tinos" w:hAnsi="Tinos" w:eastAsia="Tinos" w:cs="Tinos"/>
          <w:b/>
          <w:sz w:val="22"/>
          <w:szCs w:val="22"/>
        </w:rPr>
        <w:t xml:space="preserve">Исполнитель</w:t>
      </w:r>
      <w:r>
        <w:rPr>
          <w:rFonts w:ascii="Tinos" w:hAnsi="Tinos" w:eastAsia="Tinos" w:cs="Tinos"/>
          <w:b/>
          <w:sz w:val="22"/>
          <w:szCs w:val="22"/>
        </w:rPr>
        <w:t xml:space="preserve">»</w:t>
      </w:r>
      <w:r>
        <w:rPr>
          <w:rFonts w:ascii="Tinos" w:hAnsi="Tinos" w:eastAsia="Tinos" w:cs="Tinos"/>
          <w:i/>
          <w:sz w:val="22"/>
          <w:szCs w:val="22"/>
        </w:rPr>
        <w:t xml:space="preserve">,</w:t>
      </w:r>
      <w:r>
        <w:rPr>
          <w:rFonts w:ascii="Tinos" w:hAnsi="Tinos" w:eastAsia="Tinos" w:cs="Tinos"/>
          <w:sz w:val="22"/>
          <w:szCs w:val="22"/>
        </w:rPr>
        <w:t xml:space="preserve"> </w:t>
      </w:r>
      <w:r>
        <w:rPr>
          <w:rFonts w:ascii="Tinos" w:hAnsi="Tinos" w:eastAsia="Tinos" w:cs="Tinos"/>
          <w:sz w:val="22"/>
          <w:szCs w:val="22"/>
        </w:rPr>
        <w:t xml:space="preserve">с другой стороны, совместно именуемые Стороны, руководствуясь пунктом 4 части </w:t>
      </w:r>
      <w:r>
        <w:rPr>
          <w:rFonts w:ascii="Tinos" w:hAnsi="Tinos" w:eastAsia="Tinos" w:cs="Tinos"/>
          <w:sz w:val="22"/>
          <w:szCs w:val="22"/>
        </w:rPr>
        <w:t xml:space="preserve">1 статьи 93 Федерального закона</w:t>
      </w:r>
      <w:r>
        <w:rPr>
          <w:rFonts w:ascii="Tinos" w:hAnsi="Tinos" w:eastAsia="Tinos" w:cs="Tinos"/>
          <w:sz w:val="22"/>
          <w:szCs w:val="22"/>
        </w:rPr>
        <w:t xml:space="preserve"> от 05.04.2013 </w:t>
      </w:r>
      <w:r>
        <w:rPr>
          <w:rFonts w:ascii="Tinos" w:hAnsi="Tinos" w:eastAsia="Tinos" w:cs="Tinos"/>
          <w:sz w:val="22"/>
          <w:szCs w:val="22"/>
        </w:rPr>
        <w:t xml:space="preserve">№ 44-ФЗ «О контрактной системе в сфере закупок товаров, работ, услуг для обеспечения государственных и муниципальных нужд», </w:t>
      </w:r>
      <w:r>
        <w:rPr>
          <w:rFonts w:ascii="Tinos" w:hAnsi="Tinos" w:eastAsia="Tinos" w:cs="Tinos"/>
          <w:color w:val="000000"/>
          <w:sz w:val="22"/>
          <w:szCs w:val="22"/>
        </w:rPr>
        <w:t xml:space="preserve">на </w:t>
      </w:r>
      <w:r>
        <w:rPr>
          <w:rFonts w:ascii="Tinos" w:hAnsi="Tinos" w:eastAsia="Tinos" w:cs="Tinos"/>
          <w:color w:val="000000"/>
          <w:sz w:val="22"/>
          <w:szCs w:val="22"/>
        </w:rPr>
        <w:t xml:space="preserve">основании</w:t>
      </w:r>
      <w:r>
        <w:rPr>
          <w:rFonts w:ascii="Tinos" w:hAnsi="Tinos" w:eastAsia="Tinos" w:cs="Tinos"/>
          <w:color w:val="000000"/>
          <w:sz w:val="22"/>
          <w:szCs w:val="22"/>
        </w:rPr>
        <w:t xml:space="preserve"> ИКЗ № </w:t>
      </w:r>
      <w:r>
        <w:rPr>
          <w:rFonts w:ascii="Tinos" w:hAnsi="Tinos" w:eastAsia="Tinos" w:cs="Tinos"/>
          <w:color w:val="000000" w:themeColor="text1"/>
          <w:sz w:val="22"/>
          <w:szCs w:val="22"/>
        </w:rPr>
        <w:t xml:space="preserve">261312311356031230100100250000000244</w:t>
      </w:r>
      <w:r>
        <w:rPr>
          <w:rFonts w:ascii="Tinos" w:hAnsi="Tinos" w:eastAsia="Tinos" w:cs="Tinos"/>
          <w:color w:val="000000"/>
          <w:sz w:val="22"/>
          <w:szCs w:val="22"/>
        </w:rPr>
        <w:t xml:space="preserve">,</w:t>
      </w:r>
      <w:r>
        <w:rPr>
          <w:rFonts w:ascii="Tinos" w:hAnsi="Tinos" w:eastAsia="Tinos" w:cs="Tinos"/>
          <w:sz w:val="22"/>
          <w:szCs w:val="22"/>
        </w:rPr>
        <w:t xml:space="preserve"> заключили настоящий </w:t>
      </w:r>
      <w:r>
        <w:rPr>
          <w:rFonts w:ascii="Tinos" w:hAnsi="Tinos" w:eastAsia="Tinos" w:cs="Tinos"/>
          <w:sz w:val="22"/>
          <w:szCs w:val="22"/>
        </w:rPr>
        <w:t xml:space="preserve">Государственный контракт (далее - Контракт) о нижеследующем</w:t>
      </w:r>
      <w:r>
        <w:rPr>
          <w:rFonts w:ascii="Tinos" w:hAnsi="Tinos" w:eastAsia="Tinos" w:cs="Tinos"/>
          <w:sz w:val="22"/>
          <w:szCs w:val="22"/>
        </w:rPr>
        <w:t xml:space="preserve">:</w:t>
      </w:r>
      <w:r>
        <w:rPr>
          <w:rFonts w:ascii="Tinos" w:hAnsi="Tinos" w:cs="Tinos"/>
          <w:sz w:val="22"/>
          <w:szCs w:val="22"/>
        </w:rPr>
      </w:r>
      <w:r>
        <w:rPr>
          <w:rFonts w:ascii="Tinos" w:hAnsi="Tinos" w:cs="Tinos"/>
          <w:sz w:val="22"/>
          <w:szCs w:val="22"/>
        </w:rPr>
      </w:r>
    </w:p>
    <w:p>
      <w:pPr>
        <w:ind w:firstLine="567"/>
        <w:jc w:val="both"/>
        <w:spacing w:after="0"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pStyle w:val="958"/>
        <w:numPr>
          <w:ilvl w:val="0"/>
          <w:numId w:val="1"/>
        </w:numPr>
        <w:jc w:val="center"/>
        <w:spacing w:after="113"/>
        <w:rPr>
          <w:rFonts w:ascii="Tinos" w:hAnsi="Tinos" w:cs="Tinos"/>
          <w:b/>
          <w:color w:val="000000"/>
          <w:sz w:val="22"/>
          <w:szCs w:val="22"/>
        </w:rPr>
      </w:pPr>
      <w:r>
        <w:rPr>
          <w:rFonts w:ascii="Tinos" w:hAnsi="Tinos" w:eastAsia="Tinos" w:cs="Tinos"/>
          <w:b/>
          <w:color w:val="000000"/>
          <w:sz w:val="22"/>
          <w:szCs w:val="22"/>
        </w:rPr>
        <w:t xml:space="preserve">ПРЕДМЕТ КОНТРАКТА</w:t>
      </w:r>
      <w:r>
        <w:rPr>
          <w:rFonts w:ascii="Tinos" w:hAnsi="Tinos" w:cs="Tinos"/>
          <w:b/>
          <w:color w:val="000000"/>
          <w:sz w:val="22"/>
          <w:szCs w:val="22"/>
        </w:rPr>
      </w:r>
      <w:r>
        <w:rPr>
          <w:rFonts w:ascii="Tinos" w:hAnsi="Tinos" w:cs="Tinos"/>
          <w:b/>
          <w:color w:val="000000"/>
          <w:sz w:val="22"/>
          <w:szCs w:val="22"/>
        </w:rPr>
      </w:r>
    </w:p>
    <w:p>
      <w:pPr>
        <w:contextualSpacing w:val="0"/>
        <w:ind w:firstLine="709"/>
        <w:jc w:val="both"/>
        <w:spacing w:after="0" w:line="240" w:lineRule="auto"/>
        <w:rPr>
          <w:rFonts w:ascii="Tinos" w:hAnsi="Tinos" w:eastAsia="Tinos" w:cs="Tinos"/>
          <w:sz w:val="22"/>
          <w:szCs w:val="22"/>
          <w:highlight w:val="none"/>
        </w:rPr>
        <w:suppressLineNumbers w:val="0"/>
      </w:pPr>
      <w:r>
        <w:rPr>
          <w:rFonts w:ascii="Tinos" w:hAnsi="Tinos" w:eastAsia="Tinos" w:cs="Tinos"/>
          <w:sz w:val="22"/>
          <w:szCs w:val="22"/>
        </w:rPr>
        <w:t xml:space="preserve">1.1. </w:t>
      </w:r>
      <w:r>
        <w:rPr>
          <w:rFonts w:ascii="Tinos" w:hAnsi="Tinos" w:eastAsia="Tinos" w:cs="Tinos"/>
          <w:bCs/>
          <w:sz w:val="22"/>
          <w:szCs w:val="22"/>
        </w:rPr>
        <w:t xml:space="preserve">Исполнитель обязуется оказать, а Заказчик надлежащим образом принять и оплатить     на условиях настоящего контракта работы по </w:t>
      </w:r>
      <w:r>
        <w:rPr>
          <w:rFonts w:ascii="Tinos" w:hAnsi="Tinos" w:eastAsia="Tinos" w:cs="Tinos"/>
          <w:bCs/>
          <w:sz w:val="22"/>
          <w:szCs w:val="22"/>
        </w:rPr>
        <w:t xml:space="preserve">оказанию услуг </w:t>
      </w:r>
      <w:r>
        <w:rPr>
          <w:rFonts w:ascii="Tinos" w:hAnsi="Tinos" w:eastAsia="Tinos" w:cs="Tinos"/>
          <w:b w:val="0"/>
          <w:bCs w:val="0"/>
          <w:sz w:val="22"/>
          <w:szCs w:val="22"/>
        </w:rPr>
        <w:t xml:space="preserve">по обучению по охране труда </w:t>
      </w:r>
      <w:r>
        <w:rPr>
          <w:rFonts w:ascii="Tinos" w:hAnsi="Tinos" w:eastAsia="Tinos" w:cs="Tinos"/>
          <w:bCs/>
          <w:sz w:val="22"/>
          <w:szCs w:val="22"/>
        </w:rPr>
        <w:t xml:space="preserve">(далее - Услуги). </w:t>
      </w:r>
      <w:r>
        <w:rPr>
          <w:rFonts w:ascii="Tinos" w:hAnsi="Tinos" w:eastAsia="Tinos" w:cs="Tinos"/>
          <w:sz w:val="22"/>
          <w:szCs w:val="22"/>
          <w:highlight w:val="none"/>
        </w:rPr>
      </w:r>
      <w:r>
        <w:rPr>
          <w:rFonts w:ascii="Tinos" w:hAnsi="Tinos" w:eastAsia="Tinos" w:cs="Tinos"/>
          <w:sz w:val="22"/>
          <w:szCs w:val="22"/>
          <w:highlight w:val="none"/>
        </w:rPr>
      </w:r>
    </w:p>
    <w:p>
      <w:pPr>
        <w:contextualSpacing w:val="0"/>
        <w:ind w:firstLine="709"/>
        <w:jc w:val="both"/>
        <w:spacing w:after="0" w:line="240" w:lineRule="auto"/>
        <w:rPr>
          <w:rFonts w:ascii="Tinos" w:hAnsi="Tinos" w:eastAsia="Tinos" w:cs="Tinos"/>
          <w:sz w:val="22"/>
          <w:szCs w:val="22"/>
          <w:highlight w:val="none"/>
        </w:rPr>
        <w:suppressLineNumbers w:val="0"/>
      </w:pPr>
      <w:r>
        <w:rPr>
          <w:rFonts w:ascii="Tinos" w:hAnsi="Tinos" w:eastAsia="Tinos" w:cs="Tinos"/>
          <w:bCs/>
          <w:sz w:val="22"/>
          <w:szCs w:val="22"/>
          <w:highlight w:val="none"/>
        </w:rPr>
        <w:t xml:space="preserve">1.2. Наименование, перечень и объем оказываемых Услуг указаны в Спецификации оказываемых услуг (Приложение № 2 к настоящему Контракту), являющимся неотъемлемой частью настоящего Контракта. </w:t>
      </w:r>
      <w:r>
        <w:rPr>
          <w:rFonts w:ascii="Tinos" w:hAnsi="Tinos" w:eastAsia="Tinos" w:cs="Tinos"/>
          <w:sz w:val="22"/>
          <w:szCs w:val="22"/>
          <w:highlight w:val="none"/>
        </w:rPr>
      </w:r>
      <w:r>
        <w:rPr>
          <w:rFonts w:ascii="Tinos" w:hAnsi="Tinos" w:eastAsia="Tinos" w:cs="Tinos"/>
          <w:sz w:val="22"/>
          <w:szCs w:val="22"/>
          <w:highlight w:val="none"/>
        </w:rPr>
      </w:r>
    </w:p>
    <w:p>
      <w:pPr>
        <w:contextualSpacing w:val="0"/>
        <w:ind w:firstLine="709"/>
        <w:jc w:val="both"/>
        <w:spacing w:after="0" w:line="240" w:lineRule="auto"/>
        <w:rPr>
          <w:rFonts w:ascii="Tinos" w:hAnsi="Tinos" w:cs="Tinos"/>
          <w:color w:val="000000" w:themeColor="text1"/>
          <w:sz w:val="22"/>
          <w:szCs w:val="22"/>
          <w:highlight w:val="none"/>
        </w:rPr>
        <w:suppressLineNumbers w:val="0"/>
      </w:pPr>
      <w:r>
        <w:rPr>
          <w:rFonts w:ascii="Tinos" w:hAnsi="Tinos" w:eastAsia="Tinos" w:cs="Tinos"/>
          <w:bCs/>
          <w:color w:val="000000" w:themeColor="text1"/>
          <w:sz w:val="22"/>
          <w:szCs w:val="22"/>
          <w:highlight w:val="none"/>
        </w:rPr>
        <w:t xml:space="preserve">1.3. Срок оказания Услуг: </w:t>
      </w:r>
      <w:r>
        <w:rPr>
          <w:rFonts w:ascii="Tinos" w:hAnsi="Tinos" w:eastAsia="Tinos" w:cs="Tinos"/>
          <w:sz w:val="22"/>
          <w:szCs w:val="22"/>
        </w:rPr>
        <w:t xml:space="preserve">обучение сотрудника</w:t>
      </w:r>
      <w:r>
        <w:rPr>
          <w:rFonts w:ascii="Tinos" w:hAnsi="Tinos" w:eastAsia="Tinos" w:cs="Tinos"/>
          <w:sz w:val="22"/>
          <w:szCs w:val="22"/>
        </w:rPr>
        <w:t xml:space="preserve"> проходит </w:t>
      </w:r>
      <w:r>
        <w:rPr>
          <w:rFonts w:ascii="Tinos" w:hAnsi="Tinos" w:eastAsia="Tinos" w:cs="Tinos"/>
          <w:b/>
          <w:sz w:val="22"/>
          <w:szCs w:val="22"/>
          <w:lang w:val="en-US"/>
        </w:rPr>
        <w:t xml:space="preserve">c</w:t>
      </w:r>
      <w:r>
        <w:rPr>
          <w:rFonts w:ascii="Tinos" w:hAnsi="Tinos" w:eastAsia="Tinos" w:cs="Tinos"/>
          <w:b/>
          <w:sz w:val="22"/>
          <w:szCs w:val="22"/>
        </w:rPr>
        <w:t xml:space="preserve"> </w:t>
      </w:r>
      <w:r>
        <w:rPr>
          <w:rFonts w:ascii="Tinos" w:hAnsi="Tinos" w:eastAsia="Tinos" w:cs="Tinos"/>
          <w:b/>
          <w:sz w:val="22"/>
          <w:szCs w:val="22"/>
        </w:rPr>
        <w:t xml:space="preserve">__</w:t>
      </w:r>
      <w:r>
        <w:rPr>
          <w:rFonts w:ascii="Tinos" w:hAnsi="Tinos" w:eastAsia="Tinos" w:cs="Tinos"/>
          <w:b/>
          <w:sz w:val="22"/>
          <w:szCs w:val="22"/>
        </w:rPr>
        <w:t xml:space="preserve">._______</w:t>
      </w:r>
      <w:r>
        <w:rPr>
          <w:rFonts w:ascii="Tinos" w:hAnsi="Tinos" w:eastAsia="Tinos" w:cs="Tinos"/>
          <w:b/>
          <w:sz w:val="22"/>
          <w:szCs w:val="22"/>
        </w:rPr>
        <w:t xml:space="preserve">__</w:t>
      </w:r>
      <w:r>
        <w:rPr>
          <w:rFonts w:ascii="Tinos" w:hAnsi="Tinos" w:eastAsia="Tinos" w:cs="Tinos"/>
          <w:b/>
          <w:sz w:val="22"/>
          <w:szCs w:val="22"/>
        </w:rPr>
        <w:t xml:space="preserve">.2026</w:t>
      </w:r>
      <w:r>
        <w:rPr>
          <w:rFonts w:ascii="Tinos" w:hAnsi="Tinos" w:eastAsia="Tinos" w:cs="Tinos"/>
          <w:color w:val="000000" w:themeColor="text1"/>
          <w:sz w:val="22"/>
          <w:szCs w:val="22"/>
        </w:rPr>
        <w:t xml:space="preserve">, график формирования групп</w:t>
      </w:r>
      <w:r>
        <w:rPr>
          <w:rFonts w:ascii="Tinos" w:hAnsi="Tinos" w:eastAsia="Tinos" w:cs="Tinos"/>
          <w:color w:val="000000" w:themeColor="text1"/>
          <w:sz w:val="22"/>
          <w:szCs w:val="22"/>
        </w:rPr>
        <w:t xml:space="preserve"> согласовывается с Исполнителем непосредствен</w:t>
      </w:r>
      <w:r>
        <w:rPr>
          <w:rFonts w:ascii="Tinos" w:hAnsi="Tinos" w:eastAsia="Tinos" w:cs="Tinos"/>
          <w:color w:val="000000" w:themeColor="text1"/>
          <w:sz w:val="22"/>
          <w:szCs w:val="22"/>
        </w:rPr>
        <w:t xml:space="preserve">но перед направлением работника</w:t>
      </w:r>
      <w:r>
        <w:rPr>
          <w:rFonts w:ascii="Tinos" w:hAnsi="Tinos" w:eastAsia="Tinos" w:cs="Tinos"/>
          <w:color w:val="000000" w:themeColor="text1"/>
          <w:sz w:val="22"/>
          <w:szCs w:val="22"/>
        </w:rPr>
        <w:t xml:space="preserve">.</w:t>
      </w:r>
      <w:r>
        <w:rPr>
          <w:rFonts w:ascii="Tinos" w:hAnsi="Tinos" w:cs="Tinos"/>
          <w:color w:val="000000" w:themeColor="text1"/>
          <w:sz w:val="22"/>
          <w:szCs w:val="22"/>
          <w:highlight w:val="none"/>
        </w:rPr>
      </w:r>
      <w:r>
        <w:rPr>
          <w:rFonts w:ascii="Tinos" w:hAnsi="Tinos" w:cs="Tinos"/>
          <w:color w:val="000000" w:themeColor="text1"/>
          <w:sz w:val="22"/>
          <w:szCs w:val="22"/>
          <w:highlight w:val="none"/>
        </w:rPr>
      </w:r>
    </w:p>
    <w:p>
      <w:pPr>
        <w:contextualSpacing w:val="0"/>
        <w:ind w:firstLine="709"/>
        <w:jc w:val="both"/>
        <w:spacing w:after="0" w:line="240" w:lineRule="auto"/>
        <w:rPr>
          <w:rFonts w:ascii="Tinos" w:hAnsi="Tinos" w:cs="Tinos"/>
          <w:color w:val="000000" w:themeColor="text1"/>
          <w:sz w:val="22"/>
          <w:szCs w:val="22"/>
        </w:rPr>
        <w:suppressLineNumbers w:val="0"/>
      </w:pPr>
      <w:r>
        <w:rPr>
          <w:rFonts w:ascii="Tinos" w:hAnsi="Tinos" w:eastAsia="Tinos" w:cs="Tinos"/>
          <w:bCs/>
          <w:color w:val="000000" w:themeColor="text1"/>
          <w:sz w:val="22"/>
          <w:szCs w:val="22"/>
          <w:highlight w:val="none"/>
        </w:rPr>
        <w:t xml:space="preserve">Форма обучения: </w:t>
      </w:r>
      <w:r>
        <w:rPr>
          <w:rFonts w:ascii="Tinos" w:hAnsi="Tinos" w:eastAsia="Tinos" w:cs="Tinos"/>
          <w:bCs/>
          <w:color w:val="000000" w:themeColor="text1"/>
          <w:sz w:val="22"/>
          <w:szCs w:val="22"/>
          <w:highlight w:val="none"/>
        </w:rPr>
        <w:t xml:space="preserve">очная или очно – заочная, или дистанционно.</w:t>
      </w:r>
      <w:r>
        <w:rPr>
          <w:rFonts w:ascii="Tinos" w:hAnsi="Tinos" w:cs="Tinos"/>
          <w:color w:val="000000" w:themeColor="text1"/>
          <w:sz w:val="22"/>
          <w:szCs w:val="22"/>
        </w:rPr>
      </w:r>
    </w:p>
    <w:p>
      <w:pPr>
        <w:contextualSpacing w:val="0"/>
        <w:ind w:firstLine="709"/>
        <w:jc w:val="both"/>
        <w:spacing w:after="0" w:line="240" w:lineRule="auto"/>
        <w:rPr>
          <w:rFonts w:ascii="Tinos" w:hAnsi="Tinos" w:eastAsia="Tinos" w:cs="Tinos"/>
          <w:color w:val="000000" w:themeColor="text1"/>
          <w:sz w:val="22"/>
          <w:szCs w:val="22"/>
          <w:highlight w:val="none"/>
        </w:rPr>
        <w:suppressLineNumbers w:val="0"/>
      </w:pPr>
      <w:r>
        <w:rPr>
          <w:rFonts w:ascii="Tinos" w:hAnsi="Tinos" w:eastAsia="Tinos" w:cs="Tinos"/>
          <w:bCs/>
          <w:color w:val="000000" w:themeColor="text1"/>
          <w:sz w:val="22"/>
          <w:szCs w:val="22"/>
          <w:highlight w:val="none"/>
        </w:rPr>
        <w:t xml:space="preserve">Количество слушателей: 14 (четырнадцать) человек. </w:t>
      </w:r>
      <w:r>
        <w:rPr>
          <w:rFonts w:ascii="Tinos" w:hAnsi="Tinos" w:eastAsia="Tinos" w:cs="Tinos"/>
          <w:color w:val="000000" w:themeColor="text1"/>
          <w:sz w:val="22"/>
          <w:szCs w:val="22"/>
          <w:highlight w:val="none"/>
        </w:rPr>
      </w:r>
      <w:r>
        <w:rPr>
          <w:rFonts w:ascii="Tinos" w:hAnsi="Tinos" w:eastAsia="Tinos" w:cs="Tinos"/>
          <w:color w:val="000000" w:themeColor="text1"/>
          <w:sz w:val="22"/>
          <w:szCs w:val="22"/>
          <w:highlight w:val="none"/>
        </w:rPr>
      </w:r>
    </w:p>
    <w:p>
      <w:pPr>
        <w:contextualSpacing w:val="0"/>
        <w:ind w:firstLine="709"/>
        <w:jc w:val="both"/>
        <w:spacing w:after="0" w:line="240" w:lineRule="auto"/>
        <w:rPr>
          <w:rFonts w:ascii="Tinos" w:hAnsi="Tinos" w:eastAsia="Tinos" w:cs="Tinos"/>
          <w:color w:val="000000" w:themeColor="text1"/>
          <w:sz w:val="22"/>
          <w:szCs w:val="22"/>
          <w:highlight w:val="none"/>
        </w:rPr>
        <w:suppressLineNumbers w:val="0"/>
      </w:pPr>
      <w:r>
        <w:rPr>
          <w:rFonts w:ascii="Tinos" w:hAnsi="Tinos" w:eastAsia="Tinos" w:cs="Tinos"/>
          <w:bCs/>
          <w:color w:val="000000" w:themeColor="text1"/>
          <w:sz w:val="22"/>
          <w:szCs w:val="22"/>
          <w:highlight w:val="none"/>
        </w:rPr>
        <w:t xml:space="preserve">Количество учебных часов: не менее 16 часов. </w:t>
      </w:r>
      <w:r>
        <w:rPr>
          <w:rFonts w:ascii="Tinos" w:hAnsi="Tinos" w:eastAsia="Tinos" w:cs="Tinos"/>
          <w:color w:val="000000" w:themeColor="text1"/>
          <w:sz w:val="22"/>
          <w:szCs w:val="22"/>
          <w:highlight w:val="none"/>
        </w:rPr>
      </w:r>
      <w:r>
        <w:rPr>
          <w:rFonts w:ascii="Tinos" w:hAnsi="Tinos" w:eastAsia="Tinos" w:cs="Tinos"/>
          <w:color w:val="000000" w:themeColor="text1"/>
          <w:sz w:val="22"/>
          <w:szCs w:val="22"/>
          <w:highlight w:val="none"/>
        </w:rPr>
      </w:r>
    </w:p>
    <w:p>
      <w:pPr>
        <w:contextualSpacing w:val="0"/>
        <w:ind w:firstLine="709"/>
        <w:jc w:val="both"/>
        <w:spacing w:after="0" w:line="240" w:lineRule="auto"/>
        <w:rPr>
          <w:rFonts w:ascii="Tinos" w:hAnsi="Tinos" w:cs="Tinos"/>
          <w:sz w:val="22"/>
          <w:szCs w:val="22"/>
        </w:rPr>
        <w:suppressLineNumbers w:val="0"/>
      </w:pPr>
      <w:r>
        <w:rPr>
          <w:rFonts w:ascii="Tinos" w:hAnsi="Tinos" w:eastAsia="Tinos" w:cs="Tinos"/>
          <w:bCs/>
          <w:sz w:val="22"/>
          <w:szCs w:val="22"/>
        </w:rPr>
      </w:r>
      <w:r>
        <w:rPr>
          <w:rFonts w:ascii="Tinos" w:hAnsi="Tinos" w:eastAsia="Tinos" w:cs="Tinos"/>
          <w:sz w:val="22"/>
          <w:szCs w:val="22"/>
        </w:rPr>
        <w:t xml:space="preserve">1.4. </w:t>
      </w:r>
      <w:r>
        <w:rPr>
          <w:rFonts w:ascii="Tinos" w:hAnsi="Tinos" w:eastAsia="Tinos" w:cs="Tinos"/>
          <w:color w:val="000000" w:themeColor="text1"/>
          <w:sz w:val="22"/>
          <w:szCs w:val="22"/>
        </w:rPr>
        <w:t xml:space="preserve">КБК: 321 0412 54 4 01 90020 244.</w:t>
      </w:r>
      <w:r>
        <w:rPr>
          <w:rFonts w:ascii="Tinos" w:hAnsi="Tinos" w:cs="Tinos"/>
          <w:sz w:val="22"/>
          <w:szCs w:val="22"/>
        </w:rPr>
      </w:r>
      <w:r>
        <w:rPr>
          <w:rFonts w:ascii="Tinos" w:hAnsi="Tinos" w:cs="Tinos"/>
          <w:sz w:val="22"/>
          <w:szCs w:val="22"/>
        </w:rPr>
      </w:r>
    </w:p>
    <w:p>
      <w:pPr>
        <w:pStyle w:val="959"/>
        <w:contextualSpacing w:val="0"/>
        <w:ind w:firstLine="708"/>
        <w:jc w:val="both"/>
        <w:rPr>
          <w:rFonts w:ascii="Tinos" w:hAnsi="Tinos" w:cs="Tinos"/>
          <w:color w:val="000000" w:themeColor="text1"/>
          <w:sz w:val="22"/>
          <w:szCs w:val="22"/>
          <w:highlight w:val="none"/>
        </w:rPr>
        <w:suppressLineNumbers w:val="0"/>
      </w:pPr>
      <w:r>
        <w:rPr>
          <w:rFonts w:ascii="Tinos" w:hAnsi="Tinos" w:eastAsia="Tinos" w:cs="Tinos"/>
          <w:color w:val="000000" w:themeColor="text1"/>
          <w:sz w:val="22"/>
          <w:szCs w:val="22"/>
          <w:highlight w:val="none"/>
        </w:rPr>
        <w:t xml:space="preserve">1.5.</w:t>
      </w:r>
      <w:r>
        <w:rPr>
          <w:rFonts w:ascii="Tinos" w:hAnsi="Tinos" w:eastAsia="Tinos" w:cs="Tinos"/>
          <w:color w:val="000000" w:themeColor="text1"/>
          <w:sz w:val="22"/>
          <w:szCs w:val="22"/>
          <w:highlight w:val="none"/>
        </w:rPr>
        <w:t xml:space="preserve"> ОКПД 2:</w:t>
      </w:r>
      <w:r>
        <w:rPr>
          <w:rFonts w:ascii="Tinos" w:hAnsi="Tinos" w:eastAsia="Tinos" w:cs="Tinos"/>
          <w:color w:val="000000" w:themeColor="text1"/>
          <w:sz w:val="22"/>
          <w:szCs w:val="22"/>
          <w:highlight w:val="none"/>
        </w:rPr>
        <w:t xml:space="preserve"> 85.42.19</w:t>
      </w:r>
      <w:r>
        <w:rPr>
          <w:rFonts w:ascii="Tinos" w:hAnsi="Tinos" w:eastAsia="Tinos" w:cs="Tinos"/>
          <w:b w:val="0"/>
          <w:bCs w:val="0"/>
          <w:color w:val="000000" w:themeColor="text1"/>
          <w:sz w:val="22"/>
          <w:szCs w:val="22"/>
          <w:highlight w:val="white"/>
        </w:rPr>
        <w:t xml:space="preserve">.</w:t>
      </w:r>
      <w:r>
        <w:rPr>
          <w:rFonts w:ascii="Tinos" w:hAnsi="Tinos" w:eastAsia="Tinos" w:cs="Tinos"/>
          <w:b w:val="0"/>
          <w:bCs w:val="0"/>
          <w:color w:val="000000" w:themeColor="text1"/>
          <w:sz w:val="22"/>
          <w:szCs w:val="22"/>
          <w:highlight w:val="white"/>
        </w:rPr>
        <w:t xml:space="preserve"> </w:t>
      </w:r>
      <w:r>
        <w:rPr>
          <w:rFonts w:ascii="Tinos" w:hAnsi="Tinos" w:cs="Tinos"/>
          <w:color w:val="000000" w:themeColor="text1"/>
          <w:sz w:val="22"/>
          <w:szCs w:val="22"/>
          <w:highlight w:val="none"/>
        </w:rPr>
      </w:r>
      <w:r>
        <w:rPr>
          <w:rFonts w:ascii="Tinos" w:hAnsi="Tinos" w:cs="Tinos"/>
          <w:color w:val="000000" w:themeColor="text1"/>
          <w:sz w:val="22"/>
          <w:szCs w:val="22"/>
          <w:highlight w:val="none"/>
        </w:rPr>
      </w:r>
    </w:p>
    <w:p>
      <w:pPr>
        <w:pStyle w:val="959"/>
        <w:contextualSpacing w:val="0"/>
        <w:ind w:firstLine="708"/>
        <w:jc w:val="both"/>
        <w:rPr>
          <w:rFonts w:ascii="Tinos" w:hAnsi="Tinos" w:cs="Tinos"/>
          <w:color w:val="000000" w:themeColor="text1"/>
          <w:sz w:val="22"/>
          <w:szCs w:val="22"/>
          <w:highlight w:val="none"/>
        </w:rPr>
        <w:suppressLineNumbers w:val="0"/>
      </w:pPr>
      <w:r>
        <w:rPr>
          <w:rFonts w:ascii="Tinos" w:hAnsi="Tinos" w:eastAsia="Tinos" w:cs="Tinos"/>
          <w:color w:val="000000" w:themeColor="text1"/>
          <w:sz w:val="22"/>
          <w:szCs w:val="22"/>
          <w:highlight w:val="none"/>
        </w:rPr>
        <w:t xml:space="preserve">1.6. </w:t>
      </w:r>
      <w:r>
        <w:rPr>
          <w:rFonts w:ascii="Tinos" w:hAnsi="Tinos" w:eastAsia="Tinos" w:cs="Tinos"/>
          <w:sz w:val="22"/>
          <w:szCs w:val="22"/>
        </w:rPr>
        <w:t xml:space="preserve">После освоения Обучающимся образовательной программы и успешного прохождения итоговой аттес</w:t>
      </w:r>
      <w:r>
        <w:rPr>
          <w:rFonts w:ascii="Tinos" w:hAnsi="Tinos" w:eastAsia="Tinos" w:cs="Tinos"/>
          <w:sz w:val="22"/>
          <w:szCs w:val="22"/>
        </w:rPr>
        <w:t xml:space="preserve">тации ему выдается</w:t>
      </w:r>
      <w:r>
        <w:rPr>
          <w:rFonts w:ascii="Tinos" w:hAnsi="Tinos" w:eastAsia="Tinos" w:cs="Tinos"/>
          <w:sz w:val="22"/>
          <w:szCs w:val="22"/>
        </w:rPr>
        <w:t xml:space="preserve"> удостоверение.</w:t>
      </w:r>
      <w:r>
        <w:rPr>
          <w:rFonts w:ascii="Tinos" w:hAnsi="Tinos" w:eastAsia="Tinos" w:cs="Tinos"/>
          <w:sz w:val="22"/>
          <w:szCs w:val="22"/>
        </w:rPr>
        <w:t xml:space="preserve"> </w:t>
      </w:r>
      <w:r>
        <w:rPr>
          <w:rFonts w:ascii="Tinos" w:hAnsi="Tinos" w:cs="Tinos"/>
          <w:color w:val="000000" w:themeColor="text1"/>
          <w:sz w:val="22"/>
          <w:szCs w:val="22"/>
          <w:highlight w:val="none"/>
        </w:rPr>
      </w:r>
      <w:r>
        <w:rPr>
          <w:rFonts w:ascii="Tinos" w:hAnsi="Tinos" w:cs="Tinos"/>
          <w:color w:val="000000" w:themeColor="text1"/>
          <w:sz w:val="22"/>
          <w:szCs w:val="22"/>
          <w:highlight w:val="none"/>
        </w:rPr>
      </w:r>
    </w:p>
    <w:p>
      <w:pPr>
        <w:pStyle w:val="959"/>
        <w:contextualSpacing w:val="0"/>
        <w:ind w:firstLine="708"/>
        <w:jc w:val="both"/>
        <w:rPr>
          <w:rFonts w:ascii="Tinos" w:hAnsi="Tinos" w:eastAsia="Tinos" w:cs="Tinos"/>
          <w:sz w:val="22"/>
          <w:szCs w:val="22"/>
          <w:highlight w:val="none"/>
        </w:rPr>
        <w:suppressLineNumbers w:val="0"/>
      </w:pPr>
      <w:r>
        <w:rPr>
          <w:rFonts w:ascii="Tinos" w:hAnsi="Tinos" w:eastAsia="Tinos" w:cs="Tinos"/>
          <w:color w:val="000000" w:themeColor="text1"/>
          <w:sz w:val="22"/>
          <w:szCs w:val="22"/>
          <w:highlight w:val="none"/>
        </w:rPr>
        <w:t xml:space="preserve">1.7. </w:t>
      </w:r>
      <w:r>
        <w:rPr>
          <w:rFonts w:ascii="Tinos" w:hAnsi="Tinos" w:eastAsia="Tinos" w:cs="Tinos"/>
          <w:sz w:val="22"/>
          <w:szCs w:val="22"/>
        </w:rPr>
        <w:t xml:space="preserve">Услуги по обучению оказываются </w:t>
      </w:r>
      <w:r>
        <w:rPr>
          <w:rFonts w:ascii="Tinos" w:hAnsi="Tinos" w:eastAsia="Tinos" w:cs="Tinos"/>
          <w:sz w:val="22"/>
          <w:szCs w:val="22"/>
        </w:rPr>
        <w:t xml:space="preserve">согласно</w:t>
      </w:r>
      <w:r>
        <w:rPr>
          <w:rFonts w:ascii="Tinos" w:hAnsi="Tinos" w:eastAsia="Tinos" w:cs="Tinos"/>
          <w:sz w:val="22"/>
          <w:szCs w:val="22"/>
        </w:rPr>
        <w:t xml:space="preserve"> постановления</w:t>
      </w:r>
      <w:r>
        <w:rPr>
          <w:rFonts w:ascii="Tinos" w:hAnsi="Tinos" w:eastAsia="Tinos" w:cs="Tinos"/>
          <w:sz w:val="22"/>
          <w:szCs w:val="22"/>
        </w:rPr>
        <w:t xml:space="preserve"> Пр</w:t>
      </w:r>
      <w:r>
        <w:rPr>
          <w:rFonts w:ascii="Tinos" w:hAnsi="Tinos" w:eastAsia="Tinos" w:cs="Tinos"/>
          <w:sz w:val="22"/>
          <w:szCs w:val="22"/>
        </w:rPr>
        <w:t xml:space="preserve">авительства РФ                   от 24.12.2021 </w:t>
      </w:r>
      <w:r>
        <w:rPr>
          <w:rFonts w:ascii="Tinos" w:hAnsi="Tinos" w:eastAsia="Tinos" w:cs="Tinos"/>
          <w:sz w:val="22"/>
          <w:szCs w:val="22"/>
        </w:rPr>
        <w:t xml:space="preserve">№ 2464 «О порядке обучения по охране труда и проверки знания требований охраны труда»</w:t>
      </w:r>
      <w:r>
        <w:rPr>
          <w:rFonts w:ascii="Tinos" w:hAnsi="Tinos" w:eastAsia="Tinos" w:cs="Tinos"/>
          <w:sz w:val="22"/>
          <w:szCs w:val="22"/>
        </w:rPr>
        <w:t xml:space="preserve">.</w:t>
      </w:r>
      <w:r>
        <w:rPr>
          <w:rFonts w:ascii="Tinos" w:hAnsi="Tinos" w:eastAsia="Tinos" w:cs="Tinos"/>
          <w:sz w:val="22"/>
          <w:szCs w:val="22"/>
          <w:highlight w:val="none"/>
        </w:rPr>
      </w:r>
      <w:r>
        <w:rPr>
          <w:rFonts w:ascii="Tinos" w:hAnsi="Tinos" w:eastAsia="Tinos" w:cs="Tinos"/>
          <w:sz w:val="22"/>
          <w:szCs w:val="22"/>
          <w:highlight w:val="none"/>
        </w:rPr>
      </w:r>
    </w:p>
    <w:p>
      <w:pPr>
        <w:pStyle w:val="959"/>
        <w:contextualSpacing w:val="0"/>
        <w:ind w:firstLine="708"/>
        <w:jc w:val="both"/>
        <w:rPr>
          <w:rFonts w:ascii="Tinos" w:hAnsi="Tinos" w:cs="Tinos"/>
          <w:color w:val="000000" w:themeColor="text1"/>
          <w:sz w:val="22"/>
          <w:szCs w:val="22"/>
        </w:rPr>
        <w:suppressLineNumbers w:val="0"/>
      </w:pPr>
      <w:r>
        <w:rPr>
          <w:rFonts w:ascii="Tinos" w:hAnsi="Tinos" w:eastAsia="Tinos" w:cs="Tinos"/>
          <w:sz w:val="22"/>
          <w:szCs w:val="22"/>
          <w:highlight w:val="none"/>
        </w:rPr>
      </w:r>
      <w:r>
        <w:rPr>
          <w:rFonts w:ascii="Tinos" w:hAnsi="Tinos" w:cs="Tinos"/>
          <w:color w:val="000000" w:themeColor="text1"/>
          <w:sz w:val="22"/>
          <w:szCs w:val="22"/>
        </w:rPr>
      </w:r>
      <w:r>
        <w:rPr>
          <w:rFonts w:ascii="Tinos" w:hAnsi="Tinos" w:cs="Tinos"/>
          <w:color w:val="000000" w:themeColor="text1"/>
          <w:sz w:val="22"/>
          <w:szCs w:val="22"/>
        </w:rPr>
      </w:r>
    </w:p>
    <w:p>
      <w:pPr>
        <w:numPr>
          <w:ilvl w:val="0"/>
          <w:numId w:val="1"/>
        </w:numPr>
        <w:jc w:val="center"/>
        <w:spacing w:line="240" w:lineRule="auto"/>
        <w:tabs>
          <w:tab w:val="left" w:pos="1134" w:leader="none"/>
        </w:tabs>
        <w:rPr>
          <w:rFonts w:ascii="Tinos" w:hAnsi="Tinos" w:cs="Tinos"/>
          <w:b/>
          <w:color w:val="000000"/>
          <w:sz w:val="22"/>
          <w:szCs w:val="22"/>
        </w:rPr>
      </w:pPr>
      <w:r>
        <w:rPr>
          <w:rFonts w:ascii="Tinos" w:hAnsi="Tinos" w:eastAsia="Tinos" w:cs="Tinos"/>
          <w:b/>
          <w:color w:val="000000"/>
          <w:sz w:val="22"/>
          <w:szCs w:val="22"/>
        </w:rPr>
        <w:t xml:space="preserve">ЦЕНА КОНТРАКТА И ПОРЯДОК РАСЧЕТОВ</w:t>
      </w:r>
      <w:r>
        <w:rPr>
          <w:rFonts w:ascii="Tinos" w:hAnsi="Tinos" w:cs="Tinos"/>
          <w:b/>
          <w:color w:val="000000"/>
          <w:sz w:val="22"/>
          <w:szCs w:val="22"/>
        </w:rPr>
      </w:r>
      <w:r>
        <w:rPr>
          <w:rFonts w:ascii="Tinos" w:hAnsi="Tinos" w:cs="Tinos"/>
          <w:b/>
          <w:color w:val="000000"/>
          <w:sz w:val="22"/>
          <w:szCs w:val="22"/>
        </w:rPr>
      </w:r>
    </w:p>
    <w:p>
      <w:pPr>
        <w:contextualSpacing w:val="0"/>
        <w:ind w:firstLine="709"/>
        <w:jc w:val="both"/>
        <w:spacing w:after="0" w:line="240" w:lineRule="auto"/>
        <w:rPr>
          <w:rFonts w:ascii="Tinos" w:hAnsi="Tinos" w:cs="Tinos"/>
          <w:color w:val="000000"/>
          <w:sz w:val="22"/>
          <w:szCs w:val="22"/>
        </w:rPr>
        <w:suppressLineNumbers w:val="0"/>
      </w:pPr>
      <w:r>
        <w:rPr>
          <w:rFonts w:ascii="Tinos" w:hAnsi="Tinos" w:eastAsia="Tinos" w:cs="Tinos"/>
          <w:color w:val="000000"/>
          <w:sz w:val="22"/>
          <w:szCs w:val="22"/>
        </w:rPr>
        <w:t xml:space="preserve">2.1. Цена настоящего Контракта составляет </w:t>
      </w:r>
      <w:r>
        <w:rPr>
          <w:rFonts w:ascii="Tinos" w:hAnsi="Tinos" w:eastAsia="Tinos" w:cs="Tinos"/>
          <w:color w:val="000000"/>
          <w:sz w:val="22"/>
          <w:szCs w:val="22"/>
        </w:rPr>
        <w:t xml:space="preserve">______________рублей,__</w:t>
      </w:r>
      <w:r>
        <w:rPr>
          <w:rFonts w:ascii="Tinos" w:hAnsi="Tinos" w:eastAsia="Tinos" w:cs="Tinos"/>
          <w:color w:val="000000"/>
          <w:sz w:val="22"/>
          <w:szCs w:val="22"/>
        </w:rPr>
        <w:t xml:space="preserve">_копеек, в том числе НДС</w:t>
      </w:r>
      <w:r>
        <w:rPr>
          <w:rFonts w:ascii="Tinos" w:hAnsi="Tinos" w:eastAsia="Tinos" w:cs="Tinos"/>
          <w:color w:val="000000"/>
          <w:sz w:val="22"/>
          <w:szCs w:val="22"/>
        </w:rPr>
        <w:t xml:space="preserve"> </w:t>
      </w:r>
      <w:r>
        <w:rPr>
          <w:rFonts w:ascii="Tinos" w:hAnsi="Tinos" w:eastAsia="Tinos" w:cs="Tinos"/>
          <w:color w:val="000000"/>
          <w:sz w:val="22"/>
          <w:szCs w:val="22"/>
        </w:rPr>
        <w:t xml:space="preserve">___</w:t>
      </w:r>
      <w:r>
        <w:rPr>
          <w:rFonts w:ascii="Tinos" w:hAnsi="Tinos" w:eastAsia="Tinos" w:cs="Tinos"/>
          <w:color w:val="000000"/>
          <w:sz w:val="22"/>
          <w:szCs w:val="22"/>
        </w:rPr>
        <w:t xml:space="preserve"> </w:t>
      </w:r>
      <w:r>
        <w:rPr>
          <w:rFonts w:ascii="Tinos" w:hAnsi="Tinos" w:eastAsia="Tinos" w:cs="Tinos"/>
          <w:color w:val="000000"/>
          <w:sz w:val="22"/>
          <w:szCs w:val="22"/>
        </w:rPr>
        <w:t xml:space="preserve">/</w:t>
      </w:r>
      <w:r>
        <w:rPr>
          <w:rFonts w:ascii="Tinos" w:hAnsi="Tinos" w:eastAsia="Tinos" w:cs="Tinos"/>
          <w:color w:val="000000"/>
          <w:sz w:val="22"/>
          <w:szCs w:val="22"/>
        </w:rPr>
        <w:t xml:space="preserve">НДС</w:t>
      </w:r>
      <w:r>
        <w:rPr>
          <w:rFonts w:ascii="Tinos" w:hAnsi="Tinos" w:eastAsia="Tinos" w:cs="Tinos"/>
          <w:sz w:val="22"/>
          <w:szCs w:val="22"/>
        </w:rPr>
        <w:t xml:space="preserve"> не предусмотрен,</w:t>
      </w:r>
      <w:r>
        <w:rPr>
          <w:rFonts w:ascii="Tinos" w:hAnsi="Tinos" w:eastAsia="Tinos" w:cs="Tinos"/>
          <w:sz w:val="22"/>
          <w:szCs w:val="22"/>
        </w:rPr>
        <w:t xml:space="preserve"> </w:t>
      </w:r>
      <w:r>
        <w:rPr>
          <w:rFonts w:ascii="Tinos" w:hAnsi="Tinos" w:eastAsia="Tinos" w:cs="Tinos"/>
          <w:sz w:val="22"/>
          <w:szCs w:val="22"/>
        </w:rPr>
        <w:t xml:space="preserve">в связи с установлением для Исполнителя упрощенной системы налогообложения в соответствии со ст. 346.11 Налогового кодекса РФ</w:t>
      </w:r>
      <w:r>
        <w:rPr>
          <w:rFonts w:ascii="Tinos" w:hAnsi="Tinos" w:eastAsia="Tinos" w:cs="Tinos"/>
          <w:color w:val="000000"/>
          <w:sz w:val="22"/>
          <w:szCs w:val="22"/>
        </w:rPr>
        <w:t xml:space="preserve">.</w:t>
      </w:r>
      <w:r>
        <w:rPr>
          <w:rFonts w:ascii="Tinos" w:hAnsi="Tinos" w:cs="Tinos"/>
          <w:color w:val="000000"/>
          <w:sz w:val="22"/>
          <w:szCs w:val="22"/>
        </w:rPr>
      </w:r>
      <w:r>
        <w:rPr>
          <w:rFonts w:ascii="Tinos" w:hAnsi="Tinos" w:cs="Tinos"/>
          <w:color w:val="000000"/>
          <w:sz w:val="22"/>
          <w:szCs w:val="22"/>
        </w:rPr>
      </w:r>
    </w:p>
    <w:p>
      <w:pPr>
        <w:contextualSpacing w:val="0"/>
        <w:ind w:firstLine="709"/>
        <w:jc w:val="both"/>
        <w:spacing w:after="0" w:line="240" w:lineRule="auto"/>
        <w:rPr>
          <w:rFonts w:ascii="Tinos" w:hAnsi="Tinos" w:cs="Tinos"/>
          <w:sz w:val="22"/>
          <w:szCs w:val="22"/>
        </w:rPr>
        <w:suppressLineNumbers w:val="0"/>
      </w:pPr>
      <w:r>
        <w:rPr>
          <w:rFonts w:ascii="Tinos" w:hAnsi="Tinos" w:eastAsia="Tinos" w:cs="Tinos"/>
          <w:sz w:val="22"/>
          <w:szCs w:val="22"/>
        </w:rPr>
        <w:t xml:space="preserve">2.2. Цен</w:t>
      </w:r>
      <w:r>
        <w:rPr>
          <w:rFonts w:ascii="Tinos" w:hAnsi="Tinos" w:eastAsia="Tinos" w:cs="Tinos"/>
          <w:sz w:val="22"/>
          <w:szCs w:val="22"/>
        </w:rPr>
        <w:t xml:space="preserve">а Контракта является твердой, которая определена на весь срок исполнения настоящего Контракта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w:t>
      </w:r>
      <w:r>
        <w:rPr>
          <w:rFonts w:ascii="Tinos" w:hAnsi="Tinos" w:cs="Tinos"/>
          <w:sz w:val="22"/>
          <w:szCs w:val="22"/>
        </w:rPr>
      </w:r>
      <w:r>
        <w:rPr>
          <w:rFonts w:ascii="Tinos" w:hAnsi="Tinos" w:cs="Tinos"/>
          <w:sz w:val="22"/>
          <w:szCs w:val="22"/>
        </w:rPr>
      </w:r>
    </w:p>
    <w:p>
      <w:pPr>
        <w:contextualSpacing w:val="0"/>
        <w:ind w:firstLine="709"/>
        <w:jc w:val="both"/>
        <w:spacing w:after="0" w:line="240" w:lineRule="auto"/>
        <w:rPr>
          <w:rFonts w:ascii="Tinos" w:hAnsi="Tinos" w:cs="Tinos"/>
          <w:sz w:val="22"/>
          <w:szCs w:val="22"/>
        </w:rPr>
        <w:suppressLineNumbers w:val="0"/>
      </w:pPr>
      <w:r>
        <w:rPr>
          <w:rFonts w:ascii="Tinos" w:hAnsi="Tinos" w:eastAsia="Tinos" w:cs="Tinos"/>
          <w:sz w:val="22"/>
          <w:szCs w:val="22"/>
        </w:rPr>
        <w:t xml:space="preserve">2.3. Цена настоящего Контр</w:t>
      </w:r>
      <w:r>
        <w:rPr>
          <w:rFonts w:ascii="Tinos" w:hAnsi="Tinos" w:eastAsia="Tinos" w:cs="Tinos"/>
          <w:sz w:val="22"/>
          <w:szCs w:val="22"/>
        </w:rPr>
        <w:t xml:space="preserve">акта включает: общую стоимость оказываемых услуг, транспортные расходы, уплату таможенных, налогов, сборов и других обязательных платежей, учитываемых на территории Российской Федерации, иные, понесенные в связи с исполнением настоящего Контракта, расходы.</w:t>
      </w:r>
      <w:r>
        <w:rPr>
          <w:rFonts w:ascii="Tinos" w:hAnsi="Tinos" w:cs="Tinos"/>
          <w:sz w:val="22"/>
          <w:szCs w:val="22"/>
        </w:rPr>
      </w:r>
      <w:r>
        <w:rPr>
          <w:rFonts w:ascii="Tinos" w:hAnsi="Tinos" w:cs="Tinos"/>
          <w:sz w:val="22"/>
          <w:szCs w:val="22"/>
        </w:rPr>
      </w:r>
    </w:p>
    <w:p>
      <w:pPr>
        <w:contextualSpacing w:val="0"/>
        <w:ind w:firstLine="709"/>
        <w:jc w:val="both"/>
        <w:spacing w:after="0" w:line="240" w:lineRule="auto"/>
        <w:rPr>
          <w:rFonts w:ascii="Tinos" w:hAnsi="Tinos" w:cs="Tinos"/>
          <w:sz w:val="22"/>
          <w:szCs w:val="22"/>
        </w:rPr>
        <w:suppressLineNumbers w:val="0"/>
      </w:pPr>
      <w:r>
        <w:rPr>
          <w:rFonts w:ascii="Tinos" w:hAnsi="Tinos" w:eastAsia="Tinos" w:cs="Tinos"/>
          <w:sz w:val="22"/>
          <w:szCs w:val="22"/>
        </w:rPr>
        <w:t xml:space="preserve">2.4. Оплата услуг по Контракту осуществляется за счет средств федерального бюджета.</w:t>
      </w:r>
      <w:r>
        <w:rPr>
          <w:rFonts w:ascii="Tinos" w:hAnsi="Tinos" w:cs="Tinos"/>
          <w:sz w:val="22"/>
          <w:szCs w:val="22"/>
        </w:rPr>
      </w:r>
      <w:r>
        <w:rPr>
          <w:rFonts w:ascii="Tinos" w:hAnsi="Tinos" w:cs="Tinos"/>
          <w:sz w:val="22"/>
          <w:szCs w:val="22"/>
        </w:rPr>
      </w:r>
    </w:p>
    <w:p>
      <w:pPr>
        <w:contextualSpacing w:val="0"/>
        <w:ind w:firstLine="709"/>
        <w:jc w:val="both"/>
        <w:spacing w:after="0" w:line="240" w:lineRule="auto"/>
        <w:rPr>
          <w:rFonts w:ascii="Tinos" w:hAnsi="Tinos" w:cs="Tinos"/>
          <w:sz w:val="22"/>
          <w:szCs w:val="22"/>
        </w:rPr>
        <w:suppressLineNumbers w:val="0"/>
      </w:pPr>
      <w:r>
        <w:rPr>
          <w:rFonts w:ascii="Tinos" w:hAnsi="Tinos" w:eastAsia="Tinos" w:cs="Tinos"/>
          <w:sz w:val="22"/>
          <w:szCs w:val="22"/>
        </w:rPr>
        <w:t xml:space="preserve">2.5. Условие об оплате выполненной работы (оказанной услуги) исполнение которых приходится:</w:t>
      </w:r>
      <w:r>
        <w:rPr>
          <w:rFonts w:ascii="Tinos" w:hAnsi="Tinos" w:cs="Tinos"/>
          <w:sz w:val="22"/>
          <w:szCs w:val="22"/>
        </w:rPr>
      </w:r>
      <w:r>
        <w:rPr>
          <w:rFonts w:ascii="Tinos" w:hAnsi="Tinos" w:cs="Tinos"/>
          <w:sz w:val="22"/>
          <w:szCs w:val="22"/>
        </w:rPr>
      </w:r>
    </w:p>
    <w:p>
      <w:pPr>
        <w:contextualSpacing w:val="0"/>
        <w:ind w:firstLine="709"/>
        <w:jc w:val="both"/>
        <w:spacing w:after="0" w:line="240" w:lineRule="auto"/>
        <w:rPr>
          <w:rFonts w:ascii="Tinos" w:hAnsi="Tinos" w:cs="Tinos"/>
          <w:sz w:val="22"/>
          <w:szCs w:val="22"/>
        </w:rPr>
        <w:suppressLineNumbers w:val="0"/>
      </w:pPr>
      <w:r>
        <w:rPr>
          <w:rFonts w:ascii="Tinos" w:hAnsi="Tinos" w:eastAsia="Tinos" w:cs="Tinos"/>
          <w:sz w:val="22"/>
          <w:szCs w:val="22"/>
        </w:rPr>
        <w:t xml:space="preserve">- на дату с 1 по 20 декабря финансового года включительно, - не позднее чем за 1 (один) рабочий день до окончания текущего финансового года в пределах лимитов бюджетных </w:t>
      </w:r>
      <w:r>
        <w:rPr>
          <w:rFonts w:ascii="Tinos" w:hAnsi="Tinos" w:eastAsia="Tinos" w:cs="Tinos"/>
          <w:sz w:val="22"/>
          <w:szCs w:val="22"/>
        </w:rPr>
        <w:t xml:space="preserve">обязательств, доведенных до получателя средств федерального бюджета на указанный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r>
        <w:rPr>
          <w:rFonts w:ascii="Tinos" w:hAnsi="Tinos" w:cs="Tinos"/>
          <w:sz w:val="22"/>
          <w:szCs w:val="22"/>
        </w:rPr>
      </w:r>
      <w:r>
        <w:rPr>
          <w:rFonts w:ascii="Tinos" w:hAnsi="Tinos" w:cs="Tinos"/>
          <w:sz w:val="22"/>
          <w:szCs w:val="22"/>
        </w:rPr>
      </w:r>
    </w:p>
    <w:p>
      <w:pPr>
        <w:contextualSpacing w:val="0"/>
        <w:ind w:firstLine="709"/>
        <w:jc w:val="both"/>
        <w:spacing w:after="0" w:line="240" w:lineRule="auto"/>
        <w:rPr>
          <w:rFonts w:ascii="Tinos" w:hAnsi="Tinos" w:cs="Tinos"/>
          <w:sz w:val="22"/>
          <w:szCs w:val="22"/>
        </w:rPr>
        <w:suppressLineNumbers w:val="0"/>
      </w:pPr>
      <w:r>
        <w:rPr>
          <w:rFonts w:ascii="Tinos" w:hAnsi="Tinos" w:eastAsia="Tinos" w:cs="Tinos"/>
          <w:sz w:val="22"/>
          <w:szCs w:val="22"/>
        </w:rPr>
        <w:t xml:space="preserve">- на дату с 21 по 31 декабря финансового года включительно, - в очередном финансовом году в пределах лимитов бюджетных обязательств, доведенных до получателя средств федерального бюджета на очередной финансовый год.</w:t>
      </w:r>
      <w:r>
        <w:rPr>
          <w:rFonts w:ascii="Tinos" w:hAnsi="Tinos" w:cs="Tinos"/>
          <w:sz w:val="22"/>
          <w:szCs w:val="22"/>
        </w:rPr>
      </w:r>
      <w:r>
        <w:rPr>
          <w:rFonts w:ascii="Tinos" w:hAnsi="Tinos" w:cs="Tinos"/>
          <w:sz w:val="22"/>
          <w:szCs w:val="22"/>
        </w:rPr>
      </w:r>
    </w:p>
    <w:p>
      <w:pPr>
        <w:contextualSpacing w:val="0"/>
        <w:ind w:firstLine="709"/>
        <w:jc w:val="both"/>
        <w:spacing w:after="0" w:line="240" w:lineRule="auto"/>
        <w:rPr>
          <w:rFonts w:ascii="Tinos" w:hAnsi="Tinos" w:cs="Tinos"/>
          <w:sz w:val="22"/>
          <w:szCs w:val="22"/>
          <w:highlight w:val="none"/>
        </w:rPr>
        <w:suppressLineNumbers w:val="0"/>
      </w:pPr>
      <w:r>
        <w:rPr>
          <w:rFonts w:ascii="Tinos" w:hAnsi="Tinos" w:eastAsia="Tinos" w:cs="Tinos"/>
          <w:sz w:val="22"/>
          <w:szCs w:val="22"/>
        </w:rPr>
        <w:t xml:space="preserve">Первичные учетные документы составляются на бумажном носителе и (или) в виде электронного документа, подписанного электронной подписью в соответствии с требованиями Федерального закона от 06.04.2011 № 63-ФЗ «Об электронной подписи».</w:t>
      </w:r>
      <w:r>
        <w:rPr>
          <w:rFonts w:ascii="Tinos" w:hAnsi="Tinos" w:cs="Tinos"/>
          <w:sz w:val="22"/>
          <w:szCs w:val="22"/>
          <w:highlight w:val="none"/>
        </w:rPr>
      </w:r>
      <w:r>
        <w:rPr>
          <w:rFonts w:ascii="Tinos" w:hAnsi="Tinos" w:cs="Tinos"/>
          <w:sz w:val="22"/>
          <w:szCs w:val="22"/>
          <w:highlight w:val="none"/>
        </w:rPr>
      </w:r>
    </w:p>
    <w:p>
      <w:pPr>
        <w:contextualSpacing w:val="0"/>
        <w:ind w:firstLine="709"/>
        <w:jc w:val="both"/>
        <w:spacing w:after="0" w:line="240" w:lineRule="auto"/>
        <w:rPr>
          <w:rFonts w:ascii="Tinos" w:hAnsi="Tinos" w:cs="Tinos"/>
          <w:sz w:val="22"/>
          <w:szCs w:val="22"/>
        </w:rPr>
        <w:suppressLineNumbers w:val="0"/>
      </w:pPr>
      <w:r>
        <w:rPr>
          <w:rFonts w:ascii="Tinos" w:hAnsi="Tinos" w:cs="Tinos"/>
          <w:sz w:val="22"/>
          <w:szCs w:val="22"/>
          <w:highlight w:val="none"/>
        </w:rPr>
      </w:r>
      <w:r>
        <w:rPr>
          <w:rFonts w:ascii="Tinos" w:hAnsi="Tinos" w:cs="Tinos"/>
          <w:sz w:val="22"/>
          <w:szCs w:val="22"/>
        </w:rPr>
      </w:r>
      <w:r>
        <w:rPr>
          <w:rFonts w:ascii="Tinos" w:hAnsi="Tinos" w:cs="Tinos"/>
          <w:sz w:val="22"/>
          <w:szCs w:val="22"/>
        </w:rPr>
      </w:r>
    </w:p>
    <w:p>
      <w:pPr>
        <w:pStyle w:val="960"/>
        <w:numPr>
          <w:ilvl w:val="0"/>
          <w:numId w:val="1"/>
        </w:numPr>
        <w:contextualSpacing w:val="0"/>
        <w:jc w:val="center"/>
        <w:widowControl/>
        <w:rPr>
          <w:rFonts w:ascii="Tinos" w:hAnsi="Tinos" w:cs="Tinos"/>
          <w:b/>
          <w:bCs/>
          <w:sz w:val="22"/>
          <w:szCs w:val="22"/>
        </w:rPr>
        <w:suppressLineNumbers w:val="0"/>
      </w:pPr>
      <w:r>
        <w:rPr>
          <w:rFonts w:ascii="Tinos" w:hAnsi="Tinos" w:eastAsia="Tinos" w:cs="Tinos"/>
          <w:b/>
          <w:bCs/>
          <w:sz w:val="22"/>
          <w:szCs w:val="22"/>
        </w:rPr>
        <w:t xml:space="preserve">СРОК ОКАЗА</w:t>
      </w:r>
      <w:r>
        <w:rPr>
          <w:rFonts w:ascii="Tinos" w:hAnsi="Tinos" w:eastAsia="Tinos" w:cs="Tinos"/>
          <w:b/>
          <w:bCs/>
          <w:sz w:val="22"/>
          <w:szCs w:val="22"/>
        </w:rPr>
        <w:t xml:space="preserve">НИЯ УСЛУГ И ПОРЯДОК РАСЧЕТОВ</w:t>
      </w:r>
      <w:r>
        <w:rPr>
          <w:rFonts w:ascii="Tinos" w:hAnsi="Tinos" w:cs="Tinos"/>
          <w:b/>
          <w:bCs/>
          <w:sz w:val="22"/>
          <w:szCs w:val="22"/>
        </w:rPr>
      </w:r>
      <w:r>
        <w:rPr>
          <w:rFonts w:ascii="Tinos" w:hAnsi="Tinos" w:cs="Tinos"/>
          <w:b/>
          <w:bCs/>
          <w:sz w:val="22"/>
          <w:szCs w:val="22"/>
        </w:rPr>
      </w:r>
    </w:p>
    <w:p>
      <w:pPr>
        <w:pStyle w:val="960"/>
        <w:ind w:left="720" w:firstLine="0"/>
        <w:widowControl/>
        <w:rPr>
          <w:rFonts w:ascii="Tinos" w:hAnsi="Tinos" w:cs="Tinos"/>
          <w:b/>
          <w:bCs/>
          <w:sz w:val="22"/>
          <w:szCs w:val="22"/>
        </w:rPr>
      </w:pPr>
      <w:r>
        <w:rPr>
          <w:rFonts w:ascii="Tinos" w:hAnsi="Tinos" w:eastAsia="Tinos" w:cs="Tinos"/>
          <w:b/>
          <w:bCs/>
          <w:sz w:val="22"/>
          <w:szCs w:val="22"/>
        </w:rPr>
      </w:r>
      <w:r>
        <w:rPr>
          <w:rFonts w:ascii="Tinos" w:hAnsi="Tinos" w:cs="Tinos"/>
          <w:b/>
          <w:bCs/>
          <w:sz w:val="22"/>
          <w:szCs w:val="22"/>
        </w:rPr>
      </w:r>
      <w:r>
        <w:rPr>
          <w:rFonts w:ascii="Tinos" w:hAnsi="Tinos" w:cs="Tinos"/>
          <w:b/>
          <w:bCs/>
          <w:sz w:val="22"/>
          <w:szCs w:val="22"/>
        </w:rPr>
      </w:r>
    </w:p>
    <w:p>
      <w:pPr>
        <w:contextualSpacing w:val="0"/>
        <w:ind w:firstLine="709"/>
        <w:jc w:val="both"/>
        <w:spacing w:after="0" w:line="240" w:lineRule="auto"/>
        <w:rPr>
          <w:rFonts w:ascii="Tinos" w:hAnsi="Tinos" w:cs="Tinos"/>
          <w:bCs/>
          <w:sz w:val="22"/>
          <w:szCs w:val="22"/>
        </w:rPr>
        <w:suppressLineNumbers w:val="0"/>
      </w:pPr>
      <w:r>
        <w:rPr>
          <w:rFonts w:ascii="Tinos" w:hAnsi="Tinos" w:eastAsia="Tinos" w:cs="Tinos"/>
          <w:sz w:val="22"/>
          <w:szCs w:val="22"/>
        </w:rPr>
        <w:t xml:space="preserve">3.1. </w:t>
      </w:r>
      <w:r>
        <w:rPr>
          <w:rFonts w:ascii="Tinos" w:hAnsi="Tinos" w:eastAsia="Tinos" w:cs="Tinos"/>
          <w:bCs/>
          <w:sz w:val="22"/>
          <w:szCs w:val="22"/>
        </w:rPr>
        <w:t xml:space="preserve">Сроки оказания услуг: </w:t>
      </w:r>
      <w:r>
        <w:rPr>
          <w:rFonts w:ascii="Tinos" w:hAnsi="Tinos" w:eastAsia="Tinos" w:cs="Tinos"/>
          <w:bCs/>
          <w:sz w:val="22"/>
          <w:szCs w:val="22"/>
        </w:rPr>
        <w:t xml:space="preserve">с момента заключения государственного контракта, но не позднее 01</w:t>
      </w:r>
      <w:r>
        <w:rPr>
          <w:rFonts w:ascii="Tinos" w:hAnsi="Tinos" w:eastAsia="Tinos" w:cs="Tinos"/>
          <w:bCs/>
          <w:sz w:val="22"/>
          <w:szCs w:val="22"/>
        </w:rPr>
        <w:t xml:space="preserve">.10</w:t>
      </w:r>
      <w:r>
        <w:rPr>
          <w:rFonts w:ascii="Tinos" w:hAnsi="Tinos" w:eastAsia="Tinos" w:cs="Tinos"/>
          <w:bCs/>
          <w:sz w:val="22"/>
          <w:szCs w:val="22"/>
        </w:rPr>
        <w:t xml:space="preserve">.</w:t>
      </w:r>
      <w:r>
        <w:rPr>
          <w:rFonts w:ascii="Tinos" w:hAnsi="Tinos" w:eastAsia="Tinos" w:cs="Tinos"/>
          <w:bCs/>
          <w:sz w:val="22"/>
          <w:szCs w:val="22"/>
        </w:rPr>
        <w:t xml:space="preserve">2026. </w:t>
      </w:r>
      <w:r>
        <w:rPr>
          <w:rFonts w:ascii="Tinos" w:hAnsi="Tinos" w:cs="Tinos"/>
          <w:bCs/>
          <w:sz w:val="22"/>
          <w:szCs w:val="22"/>
        </w:rPr>
      </w:r>
      <w:r>
        <w:rPr>
          <w:rFonts w:ascii="Tinos" w:hAnsi="Tinos" w:cs="Tinos"/>
          <w:bCs/>
          <w:sz w:val="22"/>
          <w:szCs w:val="22"/>
        </w:rPr>
      </w:r>
    </w:p>
    <w:p>
      <w:pPr>
        <w:pStyle w:val="959"/>
        <w:contextualSpacing w:val="0"/>
        <w:ind w:firstLine="709"/>
        <w:jc w:val="both"/>
        <w:rPr>
          <w:rFonts w:ascii="Tinos" w:hAnsi="Tinos" w:cs="Tinos"/>
          <w:sz w:val="22"/>
          <w:szCs w:val="22"/>
        </w:rPr>
        <w:suppressLineNumbers w:val="0"/>
      </w:pPr>
      <w:r>
        <w:rPr>
          <w:rFonts w:ascii="Tinos" w:hAnsi="Tinos" w:eastAsia="Tinos" w:cs="Tinos"/>
          <w:sz w:val="22"/>
          <w:szCs w:val="22"/>
        </w:rPr>
      </w:r>
      <w:r>
        <w:rPr>
          <w:rFonts w:ascii="Tinos" w:hAnsi="Tinos" w:eastAsia="Tinos" w:cs="Tinos"/>
          <w:color w:val="auto"/>
          <w:sz w:val="22"/>
          <w:szCs w:val="22"/>
        </w:rPr>
        <w:t xml:space="preserve">3</w:t>
      </w:r>
      <w:r>
        <w:rPr>
          <w:rFonts w:ascii="Tinos" w:hAnsi="Tinos" w:eastAsia="Tinos" w:cs="Tinos"/>
          <w:color w:val="auto"/>
          <w:sz w:val="22"/>
          <w:szCs w:val="22"/>
        </w:rPr>
        <w:t xml:space="preserve">.2. </w:t>
      </w:r>
      <w:r>
        <w:rPr>
          <w:rFonts w:ascii="Tinos" w:hAnsi="Tinos" w:eastAsia="Tinos" w:cs="Tinos"/>
          <w:sz w:val="22"/>
          <w:szCs w:val="22"/>
        </w:rPr>
        <w:t xml:space="preserve">Оплата по настоящему Контракту осуществляется </w:t>
      </w:r>
      <w:r>
        <w:rPr>
          <w:rFonts w:ascii="Tinos" w:hAnsi="Tinos" w:eastAsia="Tinos" w:cs="Tinos"/>
          <w:color w:val="000000" w:themeColor="text1"/>
          <w:sz w:val="22"/>
          <w:szCs w:val="22"/>
        </w:rPr>
        <w:t xml:space="preserve">однократно</w:t>
      </w:r>
      <w:r>
        <w:rPr>
          <w:rFonts w:ascii="Tinos" w:hAnsi="Tinos" w:eastAsia="Tinos" w:cs="Tinos"/>
          <w:sz w:val="22"/>
          <w:szCs w:val="22"/>
        </w:rPr>
        <w:t xml:space="preserve">, по факту оказания услуг, по безналичному расчету платежными поручениями путем пер</w:t>
      </w:r>
      <w:r>
        <w:rPr>
          <w:rFonts w:ascii="Tinos" w:hAnsi="Tinos" w:eastAsia="Tinos" w:cs="Tinos"/>
          <w:sz w:val="22"/>
          <w:szCs w:val="22"/>
        </w:rPr>
        <w:t xml:space="preserve">ечисления Заказчиком денежных средств на расчетный счет Исполнителя, в течение 10 (десяти) рабочих дней со дня подписания Сторонами акта сдачи-приемки оказанных услуг, на основании предоставленных Исполнителем счета (счет – фактуры), и/или универсального п</w:t>
      </w:r>
      <w:r>
        <w:rPr>
          <w:rFonts w:ascii="Tinos" w:hAnsi="Tinos" w:eastAsia="Tinos" w:cs="Tinos"/>
          <w:sz w:val="22"/>
          <w:szCs w:val="22"/>
        </w:rPr>
        <w:t xml:space="preserve">ередаточного документа (Далее – </w:t>
      </w:r>
      <w:r>
        <w:rPr>
          <w:rFonts w:ascii="Tinos" w:hAnsi="Tinos" w:eastAsia="Tinos" w:cs="Tinos"/>
          <w:sz w:val="22"/>
          <w:szCs w:val="22"/>
        </w:rPr>
        <w:t xml:space="preserve">УПД), оформленных в соответствии с законодательством Российской Федерации</w:t>
      </w:r>
      <w:r>
        <w:rPr>
          <w:rFonts w:ascii="Tinos" w:hAnsi="Tinos" w:eastAsia="Tinos" w:cs="Tinos"/>
          <w:color w:val="auto"/>
          <w:sz w:val="22"/>
          <w:szCs w:val="22"/>
        </w:rPr>
        <w:t xml:space="preserve">.</w:t>
      </w:r>
      <w:r>
        <w:rPr>
          <w:rFonts w:ascii="Tinos" w:hAnsi="Tinos" w:cs="Tinos"/>
          <w:sz w:val="22"/>
          <w:szCs w:val="22"/>
        </w:rPr>
      </w:r>
      <w:r>
        <w:rPr>
          <w:rFonts w:ascii="Tinos" w:hAnsi="Tinos" w:cs="Tinos"/>
          <w:sz w:val="22"/>
          <w:szCs w:val="22"/>
        </w:rPr>
      </w:r>
    </w:p>
    <w:p>
      <w:pPr>
        <w:pStyle w:val="960"/>
        <w:contextualSpacing w:val="0"/>
        <w:ind w:firstLine="709"/>
        <w:jc w:val="both"/>
        <w:rPr>
          <w:rFonts w:ascii="Tinos" w:hAnsi="Tinos" w:cs="Tinos"/>
          <w:sz w:val="22"/>
          <w:szCs w:val="22"/>
        </w:rPr>
        <w:suppressLineNumbers w:val="0"/>
      </w:pPr>
      <w:r>
        <w:rPr>
          <w:rFonts w:ascii="Tinos" w:hAnsi="Tinos" w:eastAsia="Tinos" w:cs="Tinos"/>
          <w:sz w:val="22"/>
          <w:szCs w:val="22"/>
        </w:rPr>
        <w:t xml:space="preserve">3.3. В случае изменения реквизитов Исполнитель обязан в течение 3 (трех) рабоч</w:t>
      </w:r>
      <w:r>
        <w:rPr>
          <w:rFonts w:ascii="Tinos" w:hAnsi="Tinos" w:eastAsia="Tinos" w:cs="Tinos"/>
          <w:sz w:val="22"/>
          <w:szCs w:val="22"/>
        </w:rPr>
        <w:t xml:space="preserve">их дней        в письменной форме сообщить об это</w:t>
      </w:r>
      <w:r>
        <w:rPr>
          <w:rFonts w:ascii="Tinos" w:hAnsi="Tinos" w:eastAsia="Tinos" w:cs="Tinos"/>
          <w:sz w:val="22"/>
          <w:szCs w:val="22"/>
        </w:rPr>
        <w:t xml:space="preserve">м Заказчику, указав при этом новые реквизиты для оплаты услуг, в противном случае все риски, связанные с перечислением денежных средств на указанный в настоящем Контракте счет Исполнителя, несет Исполнитель.</w:t>
      </w:r>
      <w:r>
        <w:rPr>
          <w:rFonts w:ascii="Tinos" w:hAnsi="Tinos" w:cs="Tinos"/>
          <w:sz w:val="22"/>
          <w:szCs w:val="22"/>
        </w:rPr>
      </w:r>
      <w:r>
        <w:rPr>
          <w:rFonts w:ascii="Tinos" w:hAnsi="Tinos" w:cs="Tinos"/>
          <w:sz w:val="22"/>
          <w:szCs w:val="22"/>
        </w:rPr>
      </w:r>
    </w:p>
    <w:p>
      <w:pPr>
        <w:pStyle w:val="960"/>
        <w:contextualSpacing w:val="0"/>
        <w:ind w:firstLine="709"/>
        <w:jc w:val="both"/>
        <w:widowControl/>
        <w:rPr>
          <w:rFonts w:ascii="Tinos" w:hAnsi="Tinos" w:cs="Tinos"/>
          <w:sz w:val="22"/>
          <w:szCs w:val="22"/>
        </w:rPr>
        <w:suppressLineNumbers w:val="0"/>
      </w:pPr>
      <w:r>
        <w:rPr>
          <w:rFonts w:ascii="Tinos" w:hAnsi="Tinos" w:eastAsia="Tinos" w:cs="Tinos"/>
          <w:sz w:val="22"/>
          <w:szCs w:val="22"/>
        </w:rPr>
        <w:t xml:space="preserve">3.4. Датой оплаты считается дата </w:t>
      </w:r>
      <w:r>
        <w:rPr>
          <w:rFonts w:ascii="Tinos" w:hAnsi="Tinos" w:eastAsia="Tinos" w:cs="Tinos"/>
          <w:sz w:val="22"/>
          <w:szCs w:val="22"/>
        </w:rPr>
        <w:t xml:space="preserve">списания денежных средств со </w:t>
      </w:r>
      <w:r>
        <w:rPr>
          <w:rFonts w:ascii="Tinos" w:hAnsi="Tinos" w:eastAsia="Tinos" w:cs="Tinos"/>
          <w:sz w:val="22"/>
          <w:szCs w:val="22"/>
        </w:rPr>
        <w:t xml:space="preserve">счета Заказчика.</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numPr>
          <w:ilvl w:val="0"/>
          <w:numId w:val="1"/>
        </w:numPr>
        <w:contextualSpacing w:val="0"/>
        <w:jc w:val="center"/>
        <w:spacing w:after="0" w:line="240" w:lineRule="auto"/>
        <w:rPr>
          <w:rFonts w:ascii="Tinos" w:hAnsi="Tinos" w:cs="Tinos"/>
          <w:b/>
          <w:color w:val="auto"/>
          <w:sz w:val="22"/>
          <w:szCs w:val="22"/>
        </w:rPr>
        <w:suppressLineNumbers w:val="0"/>
      </w:pPr>
      <w:r>
        <w:rPr>
          <w:rFonts w:ascii="Tinos" w:hAnsi="Tinos" w:eastAsia="Tinos" w:cs="Tinos"/>
          <w:b/>
          <w:color w:val="auto"/>
          <w:sz w:val="22"/>
          <w:szCs w:val="22"/>
        </w:rPr>
        <w:t xml:space="preserve">ПРАВА И ОБЯЗА</w:t>
      </w:r>
      <w:r>
        <w:rPr>
          <w:rFonts w:ascii="Tinos" w:hAnsi="Tinos" w:eastAsia="Tinos" w:cs="Tinos"/>
          <w:b/>
          <w:color w:val="auto"/>
          <w:sz w:val="22"/>
          <w:szCs w:val="22"/>
        </w:rPr>
        <w:t xml:space="preserve">ННОСТИ СТОРОН</w:t>
      </w:r>
      <w:r>
        <w:rPr>
          <w:rFonts w:ascii="Tinos" w:hAnsi="Tinos" w:cs="Tinos"/>
          <w:b/>
          <w:color w:val="auto"/>
          <w:sz w:val="22"/>
          <w:szCs w:val="22"/>
        </w:rPr>
      </w:r>
      <w:r>
        <w:rPr>
          <w:rFonts w:ascii="Tinos" w:hAnsi="Tinos" w:cs="Tinos"/>
          <w:b/>
          <w:color w:val="auto"/>
          <w:sz w:val="22"/>
          <w:szCs w:val="22"/>
        </w:rPr>
      </w:r>
    </w:p>
    <w:p>
      <w:pPr>
        <w:ind w:left="720"/>
        <w:spacing w:after="0" w:line="240" w:lineRule="auto"/>
        <w:rPr>
          <w:rFonts w:ascii="Tinos" w:hAnsi="Tinos" w:cs="Tinos"/>
          <w:b/>
          <w:color w:val="auto"/>
          <w:sz w:val="22"/>
          <w:szCs w:val="22"/>
        </w:rPr>
      </w:pPr>
      <w:r>
        <w:rPr>
          <w:rFonts w:ascii="Tinos" w:hAnsi="Tinos" w:eastAsia="Tinos" w:cs="Tinos"/>
          <w:b/>
          <w:color w:val="auto"/>
          <w:sz w:val="22"/>
          <w:szCs w:val="22"/>
        </w:rPr>
      </w:r>
      <w:r>
        <w:rPr>
          <w:rFonts w:ascii="Tinos" w:hAnsi="Tinos" w:cs="Tinos"/>
          <w:b/>
          <w:color w:val="auto"/>
          <w:sz w:val="22"/>
          <w:szCs w:val="22"/>
        </w:rPr>
      </w:r>
      <w:r>
        <w:rPr>
          <w:rFonts w:ascii="Tinos" w:hAnsi="Tinos" w:cs="Tinos"/>
          <w:b/>
          <w:color w:val="auto"/>
          <w:sz w:val="22"/>
          <w:szCs w:val="22"/>
        </w:rPr>
      </w:r>
    </w:p>
    <w:p>
      <w:pPr>
        <w:pStyle w:val="974"/>
        <w:contextualSpacing w:val="0"/>
        <w:ind w:firstLine="709"/>
        <w:jc w:val="both"/>
        <w:spacing w:before="0" w:after="0" w:line="240" w:lineRule="auto"/>
        <w:rPr>
          <w:rFonts w:ascii="Tinos" w:hAnsi="Tinos" w:cs="Tinos"/>
          <w:i/>
          <w:color w:val="000000"/>
        </w:rPr>
        <w:suppressLineNumbers w:val="0"/>
      </w:pPr>
      <w:r>
        <w:rPr>
          <w:rFonts w:ascii="Tinos" w:hAnsi="Tinos" w:eastAsia="Tinos" w:cs="Tinos"/>
          <w:b/>
          <w:bCs/>
          <w:i w:val="0"/>
          <w:iCs w:val="0"/>
          <w:color w:val="000000"/>
        </w:rPr>
        <w:t xml:space="preserve">4.1. </w:t>
      </w:r>
      <w:r>
        <w:rPr>
          <w:rFonts w:ascii="Tinos" w:hAnsi="Tinos" w:eastAsia="Tinos" w:cs="Tinos"/>
          <w:b/>
          <w:bCs/>
          <w:i w:val="0"/>
          <w:iCs w:val="0"/>
          <w:color w:val="000000"/>
          <w:u w:val="single"/>
        </w:rPr>
        <w:t xml:space="preserve">Исполнитель вправе:</w:t>
      </w:r>
      <w:r>
        <w:rPr>
          <w:rFonts w:ascii="Tinos" w:hAnsi="Tinos" w:cs="Tinos"/>
          <w:i/>
          <w:color w:val="000000"/>
        </w:rPr>
      </w:r>
      <w:r>
        <w:rPr>
          <w:rFonts w:ascii="Tinos" w:hAnsi="Tinos" w:cs="Tinos"/>
          <w:i/>
          <w:color w:val="000000"/>
        </w:rPr>
      </w:r>
    </w:p>
    <w:p>
      <w:pPr>
        <w:pStyle w:val="974"/>
        <w:contextualSpacing w:val="0"/>
        <w:ind w:firstLine="709"/>
        <w:jc w:val="both"/>
        <w:spacing w:before="0" w:after="0" w:line="240" w:lineRule="auto"/>
        <w:rPr>
          <w:rFonts w:ascii="Tinos" w:hAnsi="Tinos" w:cs="Tinos"/>
          <w:color w:val="000000"/>
        </w:rPr>
        <w:suppressLineNumbers w:val="0"/>
      </w:pPr>
      <w:r>
        <w:rPr>
          <w:rFonts w:ascii="Tinos" w:hAnsi="Tinos" w:eastAsia="Tinos" w:cs="Tinos"/>
          <w:color w:val="000000"/>
        </w:rPr>
        <w:t xml:space="preserve">4.1.1. Самостоятельно осуществлять образовательный процесс, устанавливать системы оцено</w:t>
      </w:r>
      <w:r>
        <w:rPr>
          <w:rFonts w:ascii="Tinos" w:hAnsi="Tinos" w:eastAsia="Tinos" w:cs="Tinos"/>
          <w:color w:val="000000"/>
        </w:rPr>
        <w:t xml:space="preserve">к, формы, порядок и периодичность проведения промежуточной аттестации Обучающегося.</w:t>
      </w:r>
      <w:r>
        <w:rPr>
          <w:rFonts w:ascii="Tinos" w:hAnsi="Tinos" w:cs="Tinos"/>
          <w:color w:val="000000"/>
        </w:rPr>
      </w:r>
      <w:r>
        <w:rPr>
          <w:rFonts w:ascii="Tinos" w:hAnsi="Tinos" w:cs="Tinos"/>
          <w:color w:val="000000"/>
        </w:rPr>
      </w:r>
    </w:p>
    <w:p>
      <w:pPr>
        <w:pStyle w:val="974"/>
        <w:contextualSpacing w:val="0"/>
        <w:ind w:firstLine="709"/>
        <w:jc w:val="both"/>
        <w:spacing w:before="0" w:after="0" w:line="240" w:lineRule="auto"/>
        <w:rPr>
          <w:rFonts w:ascii="Tinos" w:hAnsi="Tinos" w:cs="Tinos"/>
          <w:color w:val="000000"/>
        </w:rPr>
        <w:suppressLineNumbers w:val="0"/>
      </w:pPr>
      <w:r>
        <w:rPr>
          <w:rFonts w:ascii="Tinos" w:hAnsi="Tinos" w:eastAsia="Tinos" w:cs="Tinos"/>
          <w:color w:val="000000"/>
        </w:rPr>
        <w:t xml:space="preserve">4.1</w:t>
      </w:r>
      <w:r>
        <w:rPr>
          <w:rFonts w:ascii="Tinos" w:hAnsi="Tinos" w:eastAsia="Tinos" w:cs="Tinos"/>
          <w:color w:val="000000"/>
        </w:rPr>
        <w:t xml:space="preserve">.2. Применять к Обучающемуся меры поощрения и меры дисциплинарного взыскания </w:t>
      </w:r>
      <w:r>
        <w:rPr>
          <w:rFonts w:ascii="Tinos" w:hAnsi="Tinos" w:eastAsia="Tinos" w:cs="Tinos"/>
          <w:color w:val="000000"/>
        </w:rPr>
        <w:t xml:space="preserve">              </w:t>
      </w:r>
      <w:r>
        <w:rPr>
          <w:rFonts w:ascii="Tinos" w:hAnsi="Tinos" w:eastAsia="Tinos" w:cs="Tinos"/>
          <w:color w:val="000000"/>
        </w:rPr>
        <w:t xml:space="preserve">                   </w:t>
      </w:r>
      <w:r>
        <w:rPr>
          <w:rFonts w:ascii="Tinos" w:hAnsi="Tinos" w:eastAsia="Tinos" w:cs="Tinos"/>
          <w:color w:val="000000"/>
        </w:rPr>
        <w:t xml:space="preserve">  </w:t>
      </w:r>
      <w:r>
        <w:rPr>
          <w:rFonts w:ascii="Tinos" w:hAnsi="Tinos" w:eastAsia="Tinos" w:cs="Tinos"/>
          <w:color w:val="000000"/>
        </w:rPr>
        <w:t xml:space="preserve">в соответствии с</w:t>
      </w:r>
      <w:r>
        <w:rPr>
          <w:rFonts w:ascii="Tinos" w:hAnsi="Tinos" w:eastAsia="Tinos" w:cs="Tinos"/>
          <w:color w:val="000000"/>
        </w:rPr>
        <w:t xml:space="preserve"> законодательством Российской Федерации, учредительными документами Исполнителя, настоящим Контрактом и локальными нормативными актами Исполнителя.</w:t>
      </w:r>
      <w:r>
        <w:rPr>
          <w:rFonts w:ascii="Tinos" w:hAnsi="Tinos" w:cs="Tinos"/>
          <w:color w:val="000000"/>
        </w:rPr>
      </w:r>
      <w:r>
        <w:rPr>
          <w:rFonts w:ascii="Tinos" w:hAnsi="Tinos" w:cs="Tinos"/>
          <w:color w:val="000000"/>
        </w:rPr>
      </w:r>
    </w:p>
    <w:p>
      <w:pPr>
        <w:pStyle w:val="974"/>
        <w:contextualSpacing w:val="0"/>
        <w:ind w:firstLine="709"/>
        <w:jc w:val="both"/>
        <w:spacing w:before="0" w:after="0" w:line="240" w:lineRule="auto"/>
        <w:rPr>
          <w:rFonts w:ascii="Tinos" w:hAnsi="Tinos" w:eastAsia="Tinos" w:cs="Tinos"/>
          <w:color w:val="000000"/>
          <w:highlight w:val="none"/>
        </w:rPr>
        <w:suppressLineNumbers w:val="0"/>
      </w:pPr>
      <w:r>
        <w:rPr>
          <w:rFonts w:ascii="Tinos" w:hAnsi="Tinos" w:eastAsia="Tinos" w:cs="Tinos"/>
          <w:color w:val="000000"/>
        </w:rPr>
        <w:t xml:space="preserve">4.2. Заказчик вправе получать информацию от Исполнителя по вопросам организации </w:t>
      </w:r>
      <w:r>
        <w:rPr>
          <w:rFonts w:ascii="Tinos" w:hAnsi="Tinos" w:eastAsia="Tinos" w:cs="Tinos"/>
          <w:color w:val="000000"/>
        </w:rPr>
        <w:t xml:space="preserve">                          </w:t>
      </w:r>
      <w:r>
        <w:rPr>
          <w:rFonts w:ascii="Tinos" w:hAnsi="Tinos" w:eastAsia="Tinos" w:cs="Tinos"/>
          <w:color w:val="000000"/>
        </w:rPr>
        <w:t xml:space="preserve">и обеспечения надлежащего предоставления услуг, предусмотренных </w:t>
      </w:r>
      <w:hyperlink w:tooltip="#P72" w:anchor="P72" w:history="1">
        <w:r>
          <w:rPr>
            <w:rFonts w:ascii="Tinos" w:hAnsi="Tinos" w:eastAsia="Tinos" w:cs="Tinos"/>
            <w:color w:val="000000"/>
          </w:rPr>
          <w:t xml:space="preserve">разделом I</w:t>
        </w:r>
      </w:hyperlink>
      <w:r>
        <w:rPr>
          <w:rFonts w:ascii="Tinos" w:hAnsi="Tinos" w:eastAsia="Tinos" w:cs="Tinos"/>
          <w:color w:val="000000"/>
        </w:rPr>
        <w:t xml:space="preserve"> настоящего Контракта.</w:t>
      </w:r>
      <w:r>
        <w:rPr>
          <w:rFonts w:ascii="Tinos" w:hAnsi="Tinos" w:eastAsia="Tinos" w:cs="Tinos"/>
          <w:color w:val="000000"/>
          <w:highlight w:val="none"/>
        </w:rPr>
      </w:r>
      <w:r>
        <w:rPr>
          <w:rFonts w:ascii="Tinos" w:hAnsi="Tinos" w:eastAsia="Tinos" w:cs="Tinos"/>
          <w:color w:val="000000"/>
          <w:highlight w:val="none"/>
        </w:rPr>
      </w:r>
    </w:p>
    <w:p>
      <w:pPr>
        <w:pStyle w:val="974"/>
        <w:contextualSpacing w:val="0"/>
        <w:ind w:firstLine="709"/>
        <w:jc w:val="both"/>
        <w:spacing w:before="0" w:after="0" w:line="240" w:lineRule="auto"/>
        <w:rPr>
          <w:rFonts w:ascii="Tinos" w:hAnsi="Tinos" w:cs="Tinos"/>
          <w:color w:val="000000"/>
        </w:rPr>
        <w:suppressLineNumbers w:val="0"/>
      </w:pPr>
      <w:r>
        <w:rPr>
          <w:rFonts w:ascii="Tinos" w:hAnsi="Tinos" w:eastAsia="Tinos" w:cs="Tinos"/>
          <w:color w:val="000000"/>
          <w:highlight w:val="none"/>
        </w:rPr>
        <w:t xml:space="preserve">4.3. Обучающемуся предоставляются академические права в соответствии с ч. 1 ст. 34 Федерального закона от 29.12.2012 № 273-ФЗ «Об образовании в Российской Федерации» (далее – Закон № 273 – ФЗ). </w:t>
      </w:r>
      <w:r>
        <w:rPr>
          <w:rFonts w:ascii="Tinos" w:hAnsi="Tinos" w:cs="Tinos"/>
          <w:color w:val="000000"/>
        </w:rPr>
      </w:r>
      <w:r>
        <w:rPr>
          <w:rFonts w:ascii="Tinos" w:hAnsi="Tinos" w:cs="Tinos"/>
          <w:color w:val="000000"/>
        </w:rPr>
      </w:r>
    </w:p>
    <w:p>
      <w:pPr>
        <w:pStyle w:val="974"/>
        <w:contextualSpacing w:val="0"/>
        <w:ind w:firstLine="709"/>
        <w:jc w:val="both"/>
        <w:spacing w:before="0" w:after="0" w:line="240" w:lineRule="auto"/>
        <w:rPr>
          <w:rFonts w:ascii="Tinos" w:hAnsi="Tinos" w:cs="Tinos"/>
          <w:color w:val="000000"/>
        </w:rPr>
        <w:suppressLineNumbers w:val="0"/>
      </w:pPr>
      <w:r>
        <w:rPr>
          <w:rFonts w:ascii="Tinos" w:hAnsi="Tinos" w:eastAsia="Tinos" w:cs="Tinos"/>
          <w:b/>
          <w:bCs/>
          <w:color w:val="000000"/>
          <w:u w:val="single"/>
        </w:rPr>
        <w:t xml:space="preserve">Обу</w:t>
      </w:r>
      <w:r>
        <w:rPr>
          <w:rFonts w:ascii="Tinos" w:hAnsi="Tinos" w:eastAsia="Tinos" w:cs="Tinos"/>
          <w:b/>
          <w:bCs/>
          <w:color w:val="000000"/>
          <w:u w:val="single"/>
        </w:rPr>
        <w:t xml:space="preserve">чающийся</w:t>
      </w:r>
      <w:r>
        <w:rPr>
          <w:rFonts w:ascii="Tinos" w:hAnsi="Tinos" w:eastAsia="Tinos" w:cs="Tinos"/>
          <w:b/>
          <w:bCs/>
          <w:color w:val="000000"/>
          <w:u w:val="single"/>
        </w:rPr>
        <w:t xml:space="preserve"> вправе</w:t>
      </w:r>
      <w:r>
        <w:rPr>
          <w:rFonts w:ascii="Tinos" w:hAnsi="Tinos" w:eastAsia="Tinos" w:cs="Tinos"/>
          <w:b/>
          <w:bCs/>
          <w:color w:val="000000"/>
        </w:rPr>
        <w:t xml:space="preserve">:</w:t>
      </w:r>
      <w:r>
        <w:rPr>
          <w:rFonts w:ascii="Tinos" w:hAnsi="Tinos" w:cs="Tinos"/>
          <w:color w:val="000000"/>
        </w:rPr>
      </w:r>
      <w:r>
        <w:rPr>
          <w:rFonts w:ascii="Tinos" w:hAnsi="Tinos" w:cs="Tinos"/>
          <w:color w:val="000000"/>
        </w:rPr>
      </w:r>
    </w:p>
    <w:p>
      <w:pPr>
        <w:pStyle w:val="974"/>
        <w:contextualSpacing w:val="0"/>
        <w:ind w:firstLine="709"/>
        <w:jc w:val="both"/>
        <w:spacing w:before="0" w:after="0" w:line="240" w:lineRule="auto"/>
        <w:rPr>
          <w:rFonts w:ascii="Tinos" w:hAnsi="Tinos" w:cs="Tinos"/>
          <w:color w:val="000000"/>
        </w:rPr>
        <w:suppressLineNumbers w:val="0"/>
      </w:pPr>
      <w:r>
        <w:rPr>
          <w:rFonts w:ascii="Tinos" w:hAnsi="Tinos" w:eastAsia="Tinos" w:cs="Tinos"/>
          <w:color w:val="000000"/>
        </w:rPr>
        <w:t xml:space="preserve">4.3.1. Получать информацию от Исполнителя по вопросам организации и обеспечения надлежащего предоставления услуг, предусмотренных </w:t>
      </w:r>
      <w:hyperlink w:tooltip="#P72" w:anchor="P72" w:history="1">
        <w:r>
          <w:rPr>
            <w:rFonts w:ascii="Tinos" w:hAnsi="Tinos" w:eastAsia="Tinos" w:cs="Tinos"/>
            <w:color w:val="000000"/>
          </w:rPr>
          <w:t xml:space="preserve">разделом I</w:t>
        </w:r>
      </w:hyperlink>
      <w:r>
        <w:rPr>
          <w:rFonts w:ascii="Tinos" w:hAnsi="Tinos" w:eastAsia="Tinos" w:cs="Tinos"/>
          <w:color w:val="000000"/>
        </w:rPr>
        <w:t xml:space="preserve"> настоящего Контракта.</w:t>
      </w:r>
      <w:r>
        <w:rPr>
          <w:rFonts w:ascii="Tinos" w:hAnsi="Tinos" w:cs="Tinos"/>
          <w:color w:val="000000"/>
        </w:rPr>
      </w:r>
      <w:r>
        <w:rPr>
          <w:rFonts w:ascii="Tinos" w:hAnsi="Tinos" w:cs="Tinos"/>
          <w:color w:val="000000"/>
        </w:rPr>
      </w:r>
    </w:p>
    <w:p>
      <w:pPr>
        <w:pStyle w:val="974"/>
        <w:contextualSpacing w:val="0"/>
        <w:ind w:firstLine="709"/>
        <w:jc w:val="both"/>
        <w:spacing w:before="0" w:after="0" w:line="240" w:lineRule="auto"/>
        <w:rPr>
          <w:rFonts w:ascii="Tinos" w:hAnsi="Tinos" w:cs="Tinos"/>
          <w:color w:val="000000"/>
        </w:rPr>
        <w:suppressLineNumbers w:val="0"/>
      </w:pPr>
      <w:r>
        <w:rPr>
          <w:rFonts w:ascii="Tinos" w:hAnsi="Tinos" w:eastAsia="Tinos" w:cs="Tinos"/>
          <w:color w:val="000000"/>
        </w:rPr>
        <w:t xml:space="preserve">4.3.2. Обращаться к Исполнителю по вопросам, касающимся образовательного процесса.</w:t>
      </w:r>
      <w:r>
        <w:rPr>
          <w:rFonts w:ascii="Tinos" w:hAnsi="Tinos" w:cs="Tinos"/>
          <w:color w:val="000000"/>
        </w:rPr>
      </w:r>
      <w:r>
        <w:rPr>
          <w:rFonts w:ascii="Tinos" w:hAnsi="Tinos" w:cs="Tinos"/>
          <w:color w:val="000000"/>
        </w:rPr>
      </w:r>
    </w:p>
    <w:p>
      <w:pPr>
        <w:pStyle w:val="974"/>
        <w:contextualSpacing w:val="0"/>
        <w:ind w:firstLine="709"/>
        <w:jc w:val="both"/>
        <w:spacing w:before="0" w:after="0" w:line="240" w:lineRule="auto"/>
        <w:rPr>
          <w:rFonts w:ascii="Tinos" w:hAnsi="Tinos" w:cs="Tinos"/>
          <w:color w:val="000000"/>
        </w:rPr>
        <w:suppressLineNumbers w:val="0"/>
      </w:pPr>
      <w:r>
        <w:rPr>
          <w:rFonts w:ascii="Tinos" w:hAnsi="Tinos" w:eastAsia="Tinos" w:cs="Tinos"/>
          <w:color w:val="000000"/>
        </w:rPr>
        <w:t xml:space="preserve">4.3.3. Пользоваться в порядке, установленном локальными нормативными актами, имуществом Исполн</w:t>
      </w:r>
      <w:r>
        <w:rPr>
          <w:rFonts w:ascii="Tinos" w:hAnsi="Tinos" w:eastAsia="Tinos" w:cs="Tinos"/>
          <w:color w:val="000000"/>
        </w:rPr>
        <w:t xml:space="preserve">ителя, необходим</w:t>
      </w:r>
      <w:r>
        <w:rPr>
          <w:rFonts w:ascii="Tinos" w:hAnsi="Tinos" w:eastAsia="Tinos" w:cs="Tinos"/>
          <w:color w:val="000000"/>
        </w:rPr>
        <w:t xml:space="preserve">ым для освоения образовательной программы.</w:t>
      </w:r>
      <w:r>
        <w:rPr>
          <w:rFonts w:ascii="Tinos" w:hAnsi="Tinos" w:cs="Tinos"/>
          <w:color w:val="000000"/>
        </w:rPr>
      </w:r>
      <w:r>
        <w:rPr>
          <w:rFonts w:ascii="Tinos" w:hAnsi="Tinos" w:cs="Tinos"/>
          <w:color w:val="000000"/>
        </w:rPr>
      </w:r>
    </w:p>
    <w:p>
      <w:pPr>
        <w:pStyle w:val="974"/>
        <w:contextualSpacing w:val="0"/>
        <w:ind w:firstLine="709"/>
        <w:jc w:val="both"/>
        <w:spacing w:before="0" w:after="0" w:line="240" w:lineRule="auto"/>
        <w:rPr>
          <w:rFonts w:ascii="Tinos" w:hAnsi="Tinos" w:cs="Tinos"/>
          <w:color w:val="000000"/>
        </w:rPr>
        <w:suppressLineNumbers w:val="0"/>
      </w:pPr>
      <w:r>
        <w:rPr>
          <w:rFonts w:ascii="Tinos" w:hAnsi="Tinos" w:eastAsia="Tinos" w:cs="Tinos"/>
          <w:color w:val="000000"/>
        </w:rPr>
        <w:t xml:space="preserve">4.3.4. Принимать в порядке, установленном локальными нормативными актами, участие </w:t>
      </w:r>
      <w:r>
        <w:rPr>
          <w:rFonts w:ascii="Tinos" w:hAnsi="Tinos" w:eastAsia="Tinos" w:cs="Tinos"/>
          <w:color w:val="000000"/>
        </w:rPr>
        <w:t xml:space="preserve">                          </w:t>
      </w:r>
      <w:r>
        <w:rPr>
          <w:rFonts w:ascii="Tinos" w:hAnsi="Tinos" w:eastAsia="Tinos" w:cs="Tinos"/>
          <w:color w:val="000000"/>
        </w:rPr>
        <w:t xml:space="preserve">в социально-культурных, оздоровительных и иных мероприятиях, организованных Исполнителем.</w:t>
      </w:r>
      <w:r>
        <w:rPr>
          <w:rFonts w:ascii="Tinos" w:hAnsi="Tinos" w:cs="Tinos"/>
          <w:color w:val="000000"/>
        </w:rPr>
      </w:r>
      <w:r>
        <w:rPr>
          <w:rFonts w:ascii="Tinos" w:hAnsi="Tinos" w:cs="Tinos"/>
          <w:color w:val="000000"/>
        </w:rPr>
      </w:r>
    </w:p>
    <w:p>
      <w:pPr>
        <w:pStyle w:val="974"/>
        <w:contextualSpacing w:val="0"/>
        <w:ind w:firstLine="709"/>
        <w:jc w:val="both"/>
        <w:spacing w:before="0" w:after="0" w:line="240" w:lineRule="auto"/>
        <w:rPr>
          <w:rFonts w:ascii="Tinos" w:hAnsi="Tinos" w:cs="Tinos"/>
          <w:color w:val="000000"/>
        </w:rPr>
        <w:suppressLineNumbers w:val="0"/>
      </w:pPr>
      <w:r>
        <w:rPr>
          <w:rFonts w:ascii="Tinos" w:hAnsi="Tinos" w:eastAsia="Tinos" w:cs="Tinos"/>
          <w:color w:val="000000"/>
        </w:rPr>
        <w:t xml:space="preserve">4.3.5. Получать полную и достоверную информацию об оценке своих знаний, умений, навыков</w:t>
      </w:r>
      <w:r>
        <w:rPr>
          <w:rFonts w:ascii="Tinos" w:hAnsi="Tinos" w:eastAsia="Tinos" w:cs="Tinos"/>
          <w:color w:val="000000"/>
        </w:rPr>
        <w:t xml:space="preserve"> и компетенций, а также о критериях этой оценки.</w:t>
      </w:r>
      <w:r>
        <w:rPr>
          <w:rFonts w:ascii="Tinos" w:hAnsi="Tinos" w:cs="Tinos"/>
          <w:color w:val="000000"/>
        </w:rPr>
      </w:r>
      <w:r>
        <w:rPr>
          <w:rFonts w:ascii="Tinos" w:hAnsi="Tinos" w:cs="Tinos"/>
          <w:color w:val="000000"/>
        </w:rPr>
      </w:r>
    </w:p>
    <w:p>
      <w:pPr>
        <w:pStyle w:val="974"/>
        <w:contextualSpacing w:val="0"/>
        <w:ind w:firstLine="709"/>
        <w:jc w:val="both"/>
        <w:spacing w:before="0" w:after="0" w:line="240" w:lineRule="auto"/>
        <w:rPr>
          <w:rFonts w:ascii="Tinos" w:hAnsi="Tinos" w:cs="Tinos"/>
          <w:color w:val="000000"/>
        </w:rPr>
        <w:suppressLineNumbers w:val="0"/>
      </w:pPr>
      <w:r>
        <w:rPr>
          <w:rFonts w:ascii="Tinos" w:hAnsi="Tinos" w:eastAsia="Tinos" w:cs="Tinos"/>
          <w:b/>
          <w:bCs/>
          <w:color w:val="000000"/>
          <w:u w:val="single"/>
        </w:rPr>
        <w:t xml:space="preserve">4.4. Исполнитель обязан:</w:t>
      </w:r>
      <w:r>
        <w:rPr>
          <w:rFonts w:ascii="Tinos" w:hAnsi="Tinos" w:cs="Tinos"/>
          <w:color w:val="000000"/>
        </w:rPr>
      </w:r>
      <w:r>
        <w:rPr>
          <w:rFonts w:ascii="Tinos" w:hAnsi="Tinos" w:cs="Tinos"/>
          <w:color w:val="000000"/>
        </w:rPr>
      </w:r>
    </w:p>
    <w:p>
      <w:pPr>
        <w:pStyle w:val="975"/>
        <w:contextualSpacing w:val="0"/>
        <w:ind w:firstLine="709"/>
        <w:jc w:val="both"/>
        <w:spacing w:before="0" w:after="0" w:line="240" w:lineRule="auto"/>
        <w:rPr>
          <w:rFonts w:ascii="Tinos" w:hAnsi="Tinos" w:cs="Tinos"/>
          <w:color w:val="000000"/>
          <w:sz w:val="22"/>
          <w:szCs w:val="22"/>
        </w:rPr>
        <w:suppressLineNumbers w:val="0"/>
      </w:pPr>
      <w:r>
        <w:rPr>
          <w:rFonts w:ascii="Tinos" w:hAnsi="Tinos" w:eastAsia="Tinos" w:cs="Tinos"/>
          <w:color w:val="000000"/>
          <w:sz w:val="22"/>
          <w:szCs w:val="22"/>
        </w:rPr>
        <w:t xml:space="preserve">4.</w:t>
      </w:r>
      <w:r>
        <w:rPr>
          <w:rFonts w:ascii="Tinos" w:hAnsi="Tinos" w:eastAsia="Tinos" w:cs="Tinos"/>
          <w:color w:val="000000"/>
          <w:sz w:val="22"/>
          <w:szCs w:val="22"/>
        </w:rPr>
        <w:t xml:space="preserve">4</w:t>
      </w:r>
      <w:r>
        <w:rPr>
          <w:rFonts w:ascii="Tinos" w:hAnsi="Tinos" w:eastAsia="Tinos" w:cs="Tinos"/>
          <w:color w:val="000000"/>
          <w:sz w:val="22"/>
          <w:szCs w:val="22"/>
        </w:rPr>
        <w:t xml:space="preserve">.1. 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w:t>
      </w:r>
      <w:r>
        <w:rPr>
          <w:rFonts w:ascii="Tinos" w:hAnsi="Tinos" w:cs="Tinos"/>
          <w:color w:val="000000"/>
          <w:sz w:val="22"/>
          <w:szCs w:val="22"/>
        </w:rPr>
      </w:r>
      <w:r>
        <w:rPr>
          <w:rFonts w:ascii="Tinos" w:hAnsi="Tinos" w:cs="Tinos"/>
          <w:color w:val="000000"/>
          <w:sz w:val="22"/>
          <w:szCs w:val="22"/>
        </w:rPr>
      </w:r>
    </w:p>
    <w:p>
      <w:pPr>
        <w:pStyle w:val="974"/>
        <w:contextualSpacing w:val="0"/>
        <w:ind w:firstLine="709"/>
        <w:jc w:val="both"/>
        <w:spacing w:before="0" w:after="0" w:line="240" w:lineRule="auto"/>
        <w:rPr>
          <w:rFonts w:ascii="Tinos" w:hAnsi="Tinos" w:cs="Tinos"/>
          <w:color w:val="000000"/>
        </w:rPr>
        <w:suppressLineNumbers w:val="0"/>
      </w:pPr>
      <w:r>
        <w:rPr>
          <w:rFonts w:ascii="Tinos" w:hAnsi="Tinos" w:eastAsia="Tinos" w:cs="Tinos"/>
          <w:color w:val="000000"/>
        </w:rPr>
        <w:t xml:space="preserve">4.</w:t>
      </w:r>
      <w:r>
        <w:rPr>
          <w:rFonts w:ascii="Tinos" w:hAnsi="Tinos" w:eastAsia="Tinos" w:cs="Tinos"/>
          <w:color w:val="000000"/>
        </w:rPr>
        <w:t xml:space="preserve">4</w:t>
      </w:r>
      <w:r>
        <w:rPr>
          <w:rFonts w:ascii="Tinos" w:hAnsi="Tinos" w:eastAsia="Tinos" w:cs="Tinos"/>
          <w:color w:val="000000"/>
        </w:rPr>
        <w:t xml:space="preserve">.2. Д</w:t>
      </w:r>
      <w:r>
        <w:rPr>
          <w:rFonts w:ascii="Tinos" w:hAnsi="Tinos" w:eastAsia="Tinos" w:cs="Tinos"/>
          <w:color w:val="000000"/>
        </w:rPr>
        <w:t xml:space="preserve">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10" w:tooltip="consultantplus://offline/ref=6B6A60E059F359CB52EB549238EE70D46307A612332F0391110EB83EF7P0V8F" w:history="1">
        <w:r>
          <w:rPr>
            <w:rFonts w:ascii="Tinos" w:hAnsi="Tinos" w:eastAsia="Tinos" w:cs="Tinos"/>
            <w:color w:val="000000"/>
          </w:rPr>
          <w:t xml:space="preserve">Законом</w:t>
        </w:r>
      </w:hyperlink>
      <w:r>
        <w:rPr>
          <w:rFonts w:ascii="Tinos" w:hAnsi="Tinos" w:eastAsia="Tinos" w:cs="Tinos"/>
          <w:color w:val="000000"/>
        </w:rPr>
        <w:t xml:space="preserve"> Российской Федерации</w:t>
      </w:r>
      <w:r>
        <w:rPr>
          <w:rFonts w:ascii="Tinos" w:hAnsi="Tinos" w:eastAsia="Tinos" w:cs="Tinos"/>
          <w:color w:val="000000"/>
        </w:rPr>
        <w:t xml:space="preserve"> от 07.02.1992 № 2300 – 1 </w:t>
      </w:r>
      <w:r>
        <w:rPr>
          <w:rFonts w:ascii="Tinos" w:hAnsi="Tinos" w:eastAsia="Tinos" w:cs="Tinos"/>
          <w:color w:val="000000"/>
        </w:rPr>
        <w:t xml:space="preserve">«О защите прав потребителей» и </w:t>
      </w:r>
      <w:r>
        <w:rPr>
          <w:rFonts w:ascii="Tinos" w:hAnsi="Tinos" w:eastAsia="Tinos" w:cs="Tinos"/>
          <w:color w:val="000000"/>
        </w:rPr>
        <w:t xml:space="preserve">Законом № 273-ФЗ.</w:t>
      </w:r>
      <w:r>
        <w:rPr>
          <w:rFonts w:ascii="Tinos" w:hAnsi="Tinos" w:cs="Tinos"/>
          <w:color w:val="000000"/>
        </w:rPr>
      </w:r>
      <w:r>
        <w:rPr>
          <w:rFonts w:ascii="Tinos" w:hAnsi="Tinos" w:cs="Tinos"/>
          <w:color w:val="000000"/>
        </w:rPr>
      </w:r>
    </w:p>
    <w:p>
      <w:pPr>
        <w:pStyle w:val="974"/>
        <w:contextualSpacing w:val="0"/>
        <w:ind w:firstLine="709"/>
        <w:jc w:val="both"/>
        <w:spacing w:before="0" w:after="0" w:line="240" w:lineRule="auto"/>
        <w:rPr>
          <w:rFonts w:ascii="Tinos" w:hAnsi="Tinos" w:cs="Tinos"/>
          <w:color w:val="000000"/>
        </w:rPr>
        <w:suppressLineNumbers w:val="0"/>
      </w:pPr>
      <w:r>
        <w:rPr>
          <w:rFonts w:ascii="Tinos" w:hAnsi="Tinos" w:eastAsia="Tinos" w:cs="Tinos"/>
          <w:color w:val="000000"/>
        </w:rPr>
        <w:t xml:space="preserve">4.</w:t>
      </w:r>
      <w:r>
        <w:rPr>
          <w:rFonts w:ascii="Tinos" w:hAnsi="Tinos" w:eastAsia="Tinos" w:cs="Tinos"/>
          <w:color w:val="000000"/>
        </w:rPr>
        <w:t xml:space="preserve">4</w:t>
      </w:r>
      <w:r>
        <w:rPr>
          <w:rFonts w:ascii="Tinos" w:hAnsi="Tinos" w:eastAsia="Tinos" w:cs="Tinos"/>
          <w:color w:val="000000"/>
        </w:rPr>
        <w:t xml:space="preserve">.3. Организовать и обеспечить надлежащее предоставление образовательных услуг, предусмотренных </w:t>
      </w:r>
      <w:hyperlink w:tooltip="#P72" w:anchor="P72" w:history="1">
        <w:r>
          <w:rPr>
            <w:rFonts w:ascii="Tinos" w:hAnsi="Tinos" w:eastAsia="Tinos" w:cs="Tinos"/>
            <w:color w:val="000000"/>
          </w:rPr>
          <w:t xml:space="preserve">разделом I</w:t>
        </w:r>
      </w:hyperlink>
      <w:r>
        <w:rPr>
          <w:rFonts w:ascii="Tinos" w:hAnsi="Tinos" w:eastAsia="Tinos" w:cs="Tinos"/>
          <w:color w:val="000000"/>
        </w:rPr>
        <w:t xml:space="preserve"> настоящего Контракта. Образовательные услуги оказываются </w:t>
      </w:r>
      <w:r>
        <w:rPr>
          <w:rFonts w:ascii="Tinos" w:hAnsi="Tinos" w:eastAsia="Tinos" w:cs="Tinos"/>
          <w:color w:val="000000"/>
        </w:rPr>
        <w:t xml:space="preserve">                      </w:t>
      </w:r>
      <w:r>
        <w:rPr>
          <w:rFonts w:ascii="Tinos" w:hAnsi="Tinos" w:eastAsia="Tinos" w:cs="Tinos"/>
          <w:color w:val="000000"/>
        </w:rPr>
        <w:t xml:space="preserve">               </w:t>
      </w:r>
      <w:r>
        <w:rPr>
          <w:rFonts w:ascii="Tinos" w:hAnsi="Tinos" w:eastAsia="Tinos" w:cs="Tinos"/>
          <w:color w:val="000000"/>
        </w:rPr>
        <w:t xml:space="preserve"> </w:t>
      </w:r>
      <w:r>
        <w:rPr>
          <w:rFonts w:ascii="Tinos" w:hAnsi="Tinos" w:eastAsia="Tinos" w:cs="Tinos"/>
          <w:color w:val="000000"/>
        </w:rPr>
        <w:t xml:space="preserve">в соответствии с учебным планом по установленной программе Исполнителя и расписанием занятий Исполнителя.</w:t>
      </w:r>
      <w:r>
        <w:rPr>
          <w:rFonts w:ascii="Tinos" w:hAnsi="Tinos" w:cs="Tinos"/>
          <w:color w:val="000000"/>
        </w:rPr>
      </w:r>
      <w:r>
        <w:rPr>
          <w:rFonts w:ascii="Tinos" w:hAnsi="Tinos" w:cs="Tinos"/>
          <w:color w:val="000000"/>
        </w:rPr>
      </w:r>
    </w:p>
    <w:p>
      <w:pPr>
        <w:pStyle w:val="974"/>
        <w:contextualSpacing w:val="0"/>
        <w:ind w:firstLine="540"/>
        <w:jc w:val="both"/>
        <w:spacing w:before="0" w:after="0" w:line="240" w:lineRule="auto"/>
        <w:rPr>
          <w:rFonts w:ascii="Tinos" w:hAnsi="Tinos" w:cs="Tinos"/>
          <w:color w:val="000000"/>
        </w:rPr>
        <w:suppressLineNumbers w:val="0"/>
      </w:pPr>
      <w:r>
        <w:rPr>
          <w:rFonts w:ascii="Tinos" w:hAnsi="Tinos" w:eastAsia="Tinos" w:cs="Tinos"/>
          <w:color w:val="000000"/>
        </w:rPr>
        <w:t xml:space="preserve">4.</w:t>
      </w:r>
      <w:r>
        <w:rPr>
          <w:rFonts w:ascii="Tinos" w:hAnsi="Tinos" w:eastAsia="Tinos" w:cs="Tinos"/>
          <w:color w:val="000000"/>
        </w:rPr>
        <w:t xml:space="preserve">4</w:t>
      </w:r>
      <w:r>
        <w:rPr>
          <w:rFonts w:ascii="Tinos" w:hAnsi="Tinos" w:eastAsia="Tinos" w:cs="Tinos"/>
          <w:color w:val="000000"/>
        </w:rPr>
        <w:t xml:space="preserve">.4. Обеспеч</w:t>
      </w:r>
      <w:r>
        <w:rPr>
          <w:rFonts w:ascii="Tinos" w:hAnsi="Tinos" w:eastAsia="Tinos" w:cs="Tinos"/>
          <w:color w:val="000000"/>
        </w:rPr>
        <w:t xml:space="preserve">ить Обучающемуся предусмотренные выбранной образовательной программой </w:t>
      </w:r>
      <w:r>
        <w:rPr>
          <w:rFonts w:ascii="Tinos" w:hAnsi="Tinos" w:eastAsia="Tinos" w:cs="Tinos"/>
          <w:color w:val="000000"/>
        </w:rPr>
        <w:t xml:space="preserve">условия ее освоения.</w:t>
      </w:r>
      <w:r>
        <w:rPr>
          <w:rFonts w:ascii="Tinos" w:hAnsi="Tinos" w:cs="Tinos"/>
          <w:color w:val="000000"/>
        </w:rPr>
      </w:r>
      <w:r>
        <w:rPr>
          <w:rFonts w:ascii="Tinos" w:hAnsi="Tinos" w:cs="Tinos"/>
          <w:color w:val="000000"/>
        </w:rPr>
      </w:r>
    </w:p>
    <w:p>
      <w:pPr>
        <w:pStyle w:val="974"/>
        <w:contextualSpacing w:val="0"/>
        <w:ind w:firstLine="709"/>
        <w:jc w:val="left"/>
        <w:spacing w:before="0" w:after="0" w:line="240" w:lineRule="auto"/>
        <w:rPr>
          <w:rFonts w:ascii="Tinos" w:hAnsi="Tinos" w:cs="Tinos"/>
          <w:color w:val="000000"/>
        </w:rPr>
        <w:suppressLineNumbers w:val="0"/>
      </w:pPr>
      <w:r>
        <w:rPr>
          <w:rFonts w:ascii="Tinos" w:hAnsi="Tinos" w:eastAsia="Tinos" w:cs="Tinos"/>
          <w:color w:val="000000"/>
        </w:rPr>
        <w:t xml:space="preserve">4.</w:t>
      </w:r>
      <w:r>
        <w:rPr>
          <w:rFonts w:ascii="Tinos" w:hAnsi="Tinos" w:eastAsia="Tinos" w:cs="Tinos"/>
          <w:color w:val="000000"/>
        </w:rPr>
        <w:t xml:space="preserve">4</w:t>
      </w:r>
      <w:r>
        <w:rPr>
          <w:rFonts w:ascii="Tinos" w:hAnsi="Tinos" w:eastAsia="Tinos" w:cs="Tinos"/>
          <w:color w:val="000000"/>
        </w:rPr>
        <w:t xml:space="preserve">.5. Принимать от Заказчика плату за образовательные услуги.</w:t>
      </w:r>
      <w:r>
        <w:rPr>
          <w:rFonts w:ascii="Tinos" w:hAnsi="Tinos" w:cs="Tinos"/>
          <w:color w:val="000000"/>
        </w:rPr>
      </w:r>
      <w:r>
        <w:rPr>
          <w:rFonts w:ascii="Tinos" w:hAnsi="Tinos" w:cs="Tinos"/>
          <w:color w:val="000000"/>
        </w:rPr>
      </w:r>
    </w:p>
    <w:p>
      <w:pPr>
        <w:pStyle w:val="974"/>
        <w:contextualSpacing w:val="0"/>
        <w:ind w:firstLine="709"/>
        <w:jc w:val="both"/>
        <w:spacing w:before="0" w:after="0" w:line="240" w:lineRule="auto"/>
        <w:rPr>
          <w:rFonts w:ascii="Tinos" w:hAnsi="Tinos" w:cs="Tinos"/>
          <w:color w:val="000000"/>
        </w:rPr>
        <w:suppressLineNumbers w:val="0"/>
      </w:pPr>
      <w:r>
        <w:rPr>
          <w:rFonts w:ascii="Tinos" w:hAnsi="Tinos" w:eastAsia="Tinos" w:cs="Tinos"/>
          <w:color w:val="000000"/>
        </w:rPr>
        <w:t xml:space="preserve">4.</w:t>
      </w:r>
      <w:r>
        <w:rPr>
          <w:rFonts w:ascii="Tinos" w:hAnsi="Tinos" w:eastAsia="Tinos" w:cs="Tinos"/>
          <w:color w:val="000000"/>
        </w:rPr>
        <w:t xml:space="preserve">4</w:t>
      </w:r>
      <w:r>
        <w:rPr>
          <w:rFonts w:ascii="Tinos" w:hAnsi="Tinos" w:eastAsia="Tinos" w:cs="Tinos"/>
          <w:color w:val="000000"/>
        </w:rPr>
        <w:t xml:space="preserve">.6.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r>
        <w:rPr>
          <w:rFonts w:ascii="Tinos" w:hAnsi="Tinos" w:cs="Tinos"/>
          <w:color w:val="000000"/>
        </w:rPr>
      </w:r>
      <w:r>
        <w:rPr>
          <w:rFonts w:ascii="Tinos" w:hAnsi="Tinos" w:cs="Tinos"/>
          <w:color w:val="000000"/>
        </w:rPr>
      </w:r>
    </w:p>
    <w:p>
      <w:pPr>
        <w:pStyle w:val="974"/>
        <w:contextualSpacing w:val="0"/>
        <w:ind w:firstLine="709"/>
        <w:jc w:val="both"/>
        <w:spacing w:before="0" w:after="0" w:line="240" w:lineRule="auto"/>
        <w:rPr>
          <w:rFonts w:ascii="Tinos" w:hAnsi="Tinos" w:cs="Tinos"/>
          <w:color w:val="000000"/>
        </w:rPr>
        <w:suppressLineNumbers w:val="0"/>
      </w:pPr>
      <w:r>
        <w:rPr>
          <w:rFonts w:ascii="Tinos" w:hAnsi="Tinos" w:eastAsia="Tinos" w:cs="Tinos"/>
          <w:color w:val="000000"/>
        </w:rPr>
        <w:t xml:space="preserve">4.4.7. Обладать лицензией на осуществление образовательной деятельности на основании Федерального закона от 04.05.2011 № 99-ФЗ «О лицензировании отдельных видов деятельности» </w:t>
      </w:r>
      <w:r>
        <w:rPr>
          <w:rFonts w:ascii="Tinos" w:hAnsi="Tinos" w:eastAsia="Tinos" w:cs="Tinos"/>
          <w:color w:val="000000"/>
        </w:rPr>
        <w:t xml:space="preserve">                            </w:t>
      </w:r>
      <w:r>
        <w:rPr>
          <w:rFonts w:ascii="Tinos" w:hAnsi="Tinos" w:eastAsia="Tinos" w:cs="Tinos"/>
          <w:color w:val="000000"/>
        </w:rPr>
        <w:t xml:space="preserve">и пре</w:t>
      </w:r>
      <w:r>
        <w:rPr>
          <w:rFonts w:ascii="Tinos" w:hAnsi="Tinos" w:eastAsia="Tinos" w:cs="Tinos"/>
          <w:color w:val="000000"/>
        </w:rPr>
        <w:t xml:space="preserve">доставить ее Заказчику по запросу.</w:t>
      </w:r>
      <w:r>
        <w:rPr>
          <w:rFonts w:ascii="Tinos" w:hAnsi="Tinos" w:cs="Tinos"/>
          <w:color w:val="000000"/>
        </w:rPr>
      </w:r>
      <w:r>
        <w:rPr>
          <w:rFonts w:ascii="Tinos" w:hAnsi="Tinos" w:cs="Tinos"/>
          <w:color w:val="000000"/>
        </w:rPr>
      </w:r>
    </w:p>
    <w:p>
      <w:pPr>
        <w:pStyle w:val="974"/>
        <w:contextualSpacing w:val="0"/>
        <w:ind w:firstLine="709"/>
        <w:jc w:val="left"/>
        <w:spacing w:before="0" w:after="0" w:line="240" w:lineRule="auto"/>
        <w:rPr>
          <w:rFonts w:ascii="Tinos" w:hAnsi="Tinos" w:cs="Tinos"/>
          <w:color w:val="000000"/>
        </w:rPr>
        <w:suppressLineNumbers w:val="0"/>
      </w:pPr>
      <w:r>
        <w:rPr>
          <w:rFonts w:ascii="Tinos" w:hAnsi="Tinos" w:eastAsia="Tinos" w:cs="Tinos"/>
          <w:b/>
          <w:bCs/>
          <w:color w:val="000000"/>
          <w:u w:val="single"/>
        </w:rPr>
        <w:t xml:space="preserve">4.</w:t>
      </w:r>
      <w:r>
        <w:rPr>
          <w:rFonts w:ascii="Tinos" w:hAnsi="Tinos" w:eastAsia="Tinos" w:cs="Tinos"/>
          <w:b/>
          <w:bCs/>
          <w:color w:val="000000"/>
          <w:u w:val="single"/>
        </w:rPr>
        <w:t xml:space="preserve">5</w:t>
      </w:r>
      <w:r>
        <w:rPr>
          <w:rFonts w:ascii="Tinos" w:hAnsi="Tinos" w:eastAsia="Tinos" w:cs="Tinos"/>
          <w:b/>
          <w:bCs/>
          <w:color w:val="000000"/>
          <w:u w:val="single"/>
        </w:rPr>
        <w:t xml:space="preserve">. Заказчик обязан</w:t>
      </w:r>
      <w:r>
        <w:rPr>
          <w:rFonts w:ascii="Tinos" w:hAnsi="Tinos" w:eastAsia="Tinos" w:cs="Tinos"/>
          <w:b/>
          <w:bCs/>
          <w:color w:val="000000"/>
        </w:rPr>
        <w:t xml:space="preserve">:</w:t>
      </w:r>
      <w:r>
        <w:rPr>
          <w:rFonts w:ascii="Tinos" w:hAnsi="Tinos" w:cs="Tinos"/>
          <w:color w:val="000000"/>
        </w:rPr>
      </w:r>
      <w:r>
        <w:rPr>
          <w:rFonts w:ascii="Tinos" w:hAnsi="Tinos" w:cs="Tinos"/>
          <w:color w:val="000000"/>
        </w:rPr>
      </w:r>
    </w:p>
    <w:p>
      <w:pPr>
        <w:pStyle w:val="963"/>
        <w:contextualSpacing w:val="0"/>
        <w:ind w:firstLine="709"/>
        <w:jc w:val="both"/>
        <w:spacing w:before="0" w:line="240" w:lineRule="auto"/>
        <w:rPr>
          <w:rFonts w:ascii="Tinos" w:hAnsi="Tinos" w:cs="Tinos"/>
          <w:color w:val="000000"/>
        </w:rPr>
        <w:suppressLineNumbers w:val="0"/>
      </w:pPr>
      <w:r>
        <w:rPr>
          <w:rFonts w:ascii="Tinos" w:hAnsi="Tinos" w:eastAsia="Tinos" w:cs="Tinos"/>
          <w:color w:val="000000"/>
        </w:rPr>
        <w:t xml:space="preserve">4.</w:t>
      </w:r>
      <w:r>
        <w:rPr>
          <w:rFonts w:ascii="Tinos" w:hAnsi="Tinos" w:eastAsia="Tinos" w:cs="Tinos"/>
          <w:color w:val="000000"/>
        </w:rPr>
        <w:t xml:space="preserve">5</w:t>
      </w:r>
      <w:r>
        <w:rPr>
          <w:rFonts w:ascii="Tinos" w:hAnsi="Tinos" w:eastAsia="Tinos" w:cs="Tinos"/>
          <w:color w:val="000000"/>
        </w:rPr>
        <w:t xml:space="preserve">.1.</w:t>
      </w:r>
      <w:r>
        <w:rPr>
          <w:rFonts w:ascii="Tinos" w:hAnsi="Tinos" w:eastAsia="Tinos" w:cs="Tinos"/>
          <w:color w:val="000000"/>
        </w:rPr>
        <w:t xml:space="preserve"> Своевременно вносить плату за предоставляемые Обучающемуся образовательные услуги, указанные в </w:t>
      </w:r>
      <w:hyperlink w:tooltip="#P72" w:anchor="P72" w:history="1">
        <w:r>
          <w:rPr>
            <w:rFonts w:ascii="Tinos" w:hAnsi="Tinos" w:eastAsia="Tinos" w:cs="Tinos"/>
            <w:color w:val="000000"/>
          </w:rPr>
          <w:t xml:space="preserve">разделе</w:t>
        </w:r>
      </w:hyperlink>
      <w:r>
        <w:rPr>
          <w:rFonts w:ascii="Tinos" w:hAnsi="Tinos" w:eastAsia="Tinos" w:cs="Tinos"/>
        </w:rPr>
        <w:t xml:space="preserve"> 3</w:t>
      </w:r>
      <w:r>
        <w:rPr>
          <w:rFonts w:ascii="Tinos" w:hAnsi="Tinos" w:eastAsia="Tinos" w:cs="Tinos"/>
          <w:color w:val="000000"/>
        </w:rPr>
        <w:t xml:space="preserve"> настоящего Контракта, в размере и порядке, определенных настоящим Ко</w:t>
      </w:r>
      <w:r>
        <w:rPr>
          <w:rFonts w:ascii="Tinos" w:hAnsi="Tinos" w:eastAsia="Tinos" w:cs="Tinos"/>
          <w:color w:val="000000"/>
        </w:rPr>
        <w:t xml:space="preserve">нтра</w:t>
      </w:r>
      <w:r>
        <w:rPr>
          <w:rFonts w:ascii="Tinos" w:hAnsi="Tinos" w:eastAsia="Tinos" w:cs="Tinos"/>
          <w:color w:val="000000"/>
        </w:rPr>
        <w:t xml:space="preserve">ктом,</w:t>
      </w:r>
      <w:r>
        <w:rPr>
          <w:rFonts w:ascii="Tinos" w:hAnsi="Tinos" w:eastAsia="Tinos" w:cs="Tinos"/>
          <w:color w:val="000000"/>
        </w:rPr>
        <w:t xml:space="preserve"> </w:t>
      </w:r>
      <w:r>
        <w:rPr>
          <w:rFonts w:ascii="Tinos" w:hAnsi="Tinos" w:eastAsia="Tinos" w:cs="Tinos"/>
          <w:color w:val="000000"/>
        </w:rPr>
        <w:t xml:space="preserve">а также предоставлять платежные документы, подтверждающие такую о</w:t>
      </w:r>
      <w:r>
        <w:rPr>
          <w:rFonts w:ascii="Tinos" w:hAnsi="Tinos" w:eastAsia="Tinos" w:cs="Tinos"/>
          <w:color w:val="000000"/>
        </w:rPr>
        <w:t xml:space="preserve">плату.</w:t>
      </w:r>
      <w:r>
        <w:rPr>
          <w:rFonts w:ascii="Tinos" w:hAnsi="Tinos" w:cs="Tinos"/>
          <w:color w:val="000000"/>
        </w:rPr>
      </w:r>
      <w:r>
        <w:rPr>
          <w:rFonts w:ascii="Tinos" w:hAnsi="Tinos" w:cs="Tinos"/>
          <w:color w:val="000000"/>
        </w:rPr>
      </w:r>
    </w:p>
    <w:p>
      <w:pPr>
        <w:contextualSpacing w:val="0"/>
        <w:ind w:firstLine="709"/>
        <w:jc w:val="both"/>
        <w:spacing w:before="0" w:after="0" w:line="240" w:lineRule="auto"/>
        <w:rPr>
          <w:rFonts w:ascii="Tinos" w:hAnsi="Tinos" w:eastAsia="Tinos" w:cs="Tinos"/>
          <w14:ligatures w14:val="none"/>
        </w:rPr>
        <w:suppressLineNumbers w:val="0"/>
      </w:pPr>
      <w:r>
        <w:rPr>
          <w:rFonts w:ascii="Tinos" w:hAnsi="Tinos" w:eastAsia="Tinos" w:cs="Tinos"/>
        </w:rPr>
        <w:t xml:space="preserve">4</w:t>
      </w:r>
      <w:r>
        <w:rPr>
          <w:rFonts w:ascii="Tinos" w:hAnsi="Tinos" w:eastAsia="Tinos" w:cs="Tinos"/>
        </w:rPr>
        <w:t xml:space="preserve">.</w:t>
      </w:r>
      <w:r>
        <w:rPr>
          <w:rFonts w:ascii="Tinos" w:hAnsi="Tinos" w:eastAsia="Tinos" w:cs="Tinos"/>
        </w:rPr>
        <w:t xml:space="preserve">5</w:t>
      </w:r>
      <w:r>
        <w:rPr>
          <w:rFonts w:ascii="Tinos" w:hAnsi="Tinos" w:eastAsia="Tinos" w:cs="Tinos"/>
        </w:rPr>
        <w:t xml:space="preserve">.2. Заблаговременно предоставить Исполнителю необходимую информацию                        </w:t>
      </w:r>
      <w:r>
        <w:rPr>
          <w:rFonts w:ascii="Tinos" w:hAnsi="Tinos" w:eastAsia="Tinos" w:cs="Tinos"/>
        </w:rPr>
        <w:t xml:space="preserve">для проведения обучения.</w:t>
      </w:r>
      <w:r>
        <w:rPr>
          <w:rFonts w:ascii="Tinos" w:hAnsi="Tinos" w:eastAsia="Tinos" w:cs="Tinos"/>
          <w14:ligatures w14:val="none"/>
        </w:rPr>
      </w:r>
      <w:r>
        <w:rPr>
          <w:rFonts w:ascii="Tinos" w:hAnsi="Tinos" w:eastAsia="Tinos" w:cs="Tinos"/>
          <w14:ligatures w14:val="none"/>
        </w:rPr>
      </w:r>
    </w:p>
    <w:p>
      <w:pPr>
        <w:contextualSpacing w:val="0"/>
        <w:ind w:firstLine="709"/>
        <w:jc w:val="both"/>
        <w:spacing w:before="0" w:after="0" w:line="240" w:lineRule="auto"/>
        <w:rPr>
          <w:rFonts w:ascii="Tinos" w:hAnsi="Tinos" w:cs="Tinos"/>
          <w14:ligatures w14:val="none"/>
        </w:rPr>
        <w:suppressLineNumbers w:val="0"/>
      </w:pPr>
      <w:r>
        <w:rPr>
          <w:rFonts w:ascii="Tinos" w:hAnsi="Tinos" w:eastAsia="Tinos" w:cs="Tinos"/>
        </w:rPr>
      </w:r>
      <w:r>
        <w:rPr>
          <w:rFonts w:ascii="Tinos" w:hAnsi="Tinos" w:eastAsia="Tinos" w:cs="Tinos"/>
          <w:color w:val="000000"/>
        </w:rPr>
        <w:t xml:space="preserve">4.</w:t>
      </w:r>
      <w:r>
        <w:rPr>
          <w:rFonts w:ascii="Tinos" w:hAnsi="Tinos" w:eastAsia="Tinos" w:cs="Tinos"/>
          <w:color w:val="000000"/>
        </w:rPr>
        <w:t xml:space="preserve">5</w:t>
      </w:r>
      <w:r>
        <w:rPr>
          <w:rFonts w:ascii="Tinos" w:hAnsi="Tinos" w:eastAsia="Tinos" w:cs="Tinos"/>
          <w:color w:val="000000"/>
        </w:rPr>
        <w:t xml:space="preserve">.3. Извещать Исполнителя об уважительных причинах отсутствия Обучающихся</w:t>
      </w:r>
      <w:r>
        <w:rPr>
          <w:rFonts w:ascii="Tinos" w:hAnsi="Tinos" w:eastAsia="Tinos" w:cs="Tinos"/>
          <w:color w:val="000000"/>
        </w:rPr>
        <w:t xml:space="preserve">                       </w:t>
      </w:r>
      <w:r>
        <w:rPr>
          <w:rFonts w:ascii="Tinos" w:hAnsi="Tinos" w:eastAsia="Tinos" w:cs="Tinos"/>
          <w:color w:val="000000"/>
        </w:rPr>
        <w:t xml:space="preserve">                   </w:t>
      </w:r>
      <w:r>
        <w:rPr>
          <w:rFonts w:ascii="Tinos" w:hAnsi="Tinos" w:eastAsia="Tinos" w:cs="Tinos"/>
          <w:color w:val="000000"/>
        </w:rPr>
        <w:t xml:space="preserve"> </w:t>
      </w:r>
      <w:r>
        <w:rPr>
          <w:rFonts w:ascii="Tinos" w:hAnsi="Tinos" w:eastAsia="Tinos" w:cs="Tinos"/>
          <w:color w:val="000000"/>
        </w:rPr>
        <w:t xml:space="preserve"> на занятиях.</w:t>
      </w:r>
      <w:r>
        <w:rPr>
          <w:rFonts w:ascii="Tinos" w:hAnsi="Tinos" w:cs="Tinos"/>
          <w14:ligatures w14:val="none"/>
        </w:rPr>
      </w:r>
      <w:r>
        <w:rPr>
          <w:rFonts w:ascii="Tinos" w:hAnsi="Tinos" w:cs="Tinos"/>
          <w14:ligatures w14:val="none"/>
        </w:rPr>
      </w:r>
    </w:p>
    <w:p>
      <w:pPr>
        <w:pStyle w:val="963"/>
        <w:contextualSpacing w:val="0"/>
        <w:ind w:firstLine="709"/>
        <w:jc w:val="both"/>
        <w:spacing w:before="0" w:line="240" w:lineRule="auto"/>
        <w:rPr>
          <w:rFonts w:ascii="Tinos" w:hAnsi="Tinos" w:cs="Tinos"/>
          <w:color w:val="000000"/>
        </w:rPr>
        <w:suppressLineNumbers w:val="0"/>
      </w:pPr>
      <w:r>
        <w:rPr>
          <w:rFonts w:ascii="Tinos" w:hAnsi="Tinos" w:eastAsia="Tinos" w:cs="Tinos"/>
          <w:color w:val="000000"/>
        </w:rPr>
        <w:t xml:space="preserve">4.</w:t>
      </w:r>
      <w:r>
        <w:rPr>
          <w:rFonts w:ascii="Tinos" w:hAnsi="Tinos" w:eastAsia="Tinos" w:cs="Tinos"/>
          <w:color w:val="000000"/>
        </w:rPr>
        <w:t xml:space="preserve">5</w:t>
      </w:r>
      <w:r>
        <w:rPr>
          <w:rFonts w:ascii="Tinos" w:hAnsi="Tinos" w:eastAsia="Tinos" w:cs="Tinos"/>
          <w:color w:val="000000"/>
        </w:rPr>
        <w:t xml:space="preserve">.4. Возмещать ущерб, причиненный Обучающимся(ися) имуществу Исполнителя, </w:t>
      </w:r>
      <w:r>
        <w:rPr>
          <w:rFonts w:ascii="Tinos" w:hAnsi="Tinos" w:eastAsia="Tinos" w:cs="Tinos"/>
          <w:color w:val="000000"/>
        </w:rPr>
        <w:t xml:space="preserve">                        </w:t>
      </w:r>
      <w:r>
        <w:rPr>
          <w:rFonts w:ascii="Tinos" w:hAnsi="Tinos" w:eastAsia="Tinos" w:cs="Tinos"/>
          <w:color w:val="000000"/>
        </w:rPr>
        <w:t xml:space="preserve">                </w:t>
      </w:r>
      <w:r>
        <w:rPr>
          <w:rFonts w:ascii="Tinos" w:hAnsi="Tinos" w:eastAsia="Tinos" w:cs="Tinos"/>
          <w:color w:val="000000"/>
        </w:rPr>
        <w:t xml:space="preserve">  </w:t>
      </w:r>
      <w:r>
        <w:rPr>
          <w:rFonts w:ascii="Tinos" w:hAnsi="Tinos" w:eastAsia="Tinos" w:cs="Tinos"/>
          <w:color w:val="000000"/>
        </w:rPr>
        <w:t xml:space="preserve">в соответстви</w:t>
      </w:r>
      <w:r>
        <w:rPr>
          <w:rFonts w:ascii="Tinos" w:hAnsi="Tinos" w:eastAsia="Tinos" w:cs="Tinos"/>
          <w:color w:val="000000"/>
        </w:rPr>
        <w:t xml:space="preserve">и с законода</w:t>
      </w:r>
      <w:r>
        <w:rPr>
          <w:rFonts w:ascii="Tinos" w:hAnsi="Tinos" w:eastAsia="Tinos" w:cs="Tinos"/>
          <w:color w:val="000000"/>
        </w:rPr>
        <w:t xml:space="preserve">тел</w:t>
      </w:r>
      <w:r>
        <w:rPr>
          <w:rFonts w:ascii="Tinos" w:hAnsi="Tinos" w:eastAsia="Tinos" w:cs="Tinos"/>
          <w:color w:val="000000"/>
        </w:rPr>
        <w:t xml:space="preserve">ьством Российской Федерации.</w:t>
      </w:r>
      <w:r>
        <w:rPr>
          <w:rFonts w:ascii="Tinos" w:hAnsi="Tinos" w:cs="Tinos"/>
          <w:color w:val="000000"/>
        </w:rPr>
      </w:r>
      <w:r>
        <w:rPr>
          <w:rFonts w:ascii="Tinos" w:hAnsi="Tinos" w:cs="Tinos"/>
          <w:color w:val="000000"/>
        </w:rPr>
      </w:r>
    </w:p>
    <w:p>
      <w:pPr>
        <w:pStyle w:val="963"/>
        <w:contextualSpacing w:val="0"/>
        <w:ind w:firstLine="709"/>
        <w:jc w:val="both"/>
        <w:rPr>
          <w:rFonts w:ascii="Tinos" w:hAnsi="Tinos" w:cs="Tinos"/>
          <w:color w:val="000000"/>
        </w:rPr>
        <w:suppressLineNumbers w:val="0"/>
      </w:pPr>
      <w:r>
        <w:rPr>
          <w:rFonts w:ascii="Tinos" w:hAnsi="Tinos" w:eastAsia="Tinos" w:cs="Tinos"/>
          <w:color w:val="000000"/>
        </w:rPr>
        <w:t xml:space="preserve">4.</w:t>
      </w:r>
      <w:r>
        <w:rPr>
          <w:rFonts w:ascii="Tinos" w:hAnsi="Tinos" w:eastAsia="Tinos" w:cs="Tinos"/>
          <w:color w:val="000000"/>
        </w:rPr>
        <w:t xml:space="preserve">5</w:t>
      </w:r>
      <w:r>
        <w:rPr>
          <w:rFonts w:ascii="Tinos" w:hAnsi="Tinos" w:eastAsia="Tinos" w:cs="Tinos"/>
          <w:color w:val="000000"/>
        </w:rPr>
        <w:t xml:space="preserve">.5. О</w:t>
      </w:r>
      <w:r>
        <w:rPr>
          <w:rFonts w:ascii="Tinos" w:hAnsi="Tinos" w:eastAsia="Tinos" w:cs="Tinos"/>
          <w:color w:val="000000"/>
        </w:rPr>
        <w:t xml:space="preserve">беспечить посещен</w:t>
      </w:r>
      <w:r>
        <w:rPr>
          <w:rFonts w:ascii="Tinos" w:hAnsi="Tinos" w:eastAsia="Tinos" w:cs="Tinos"/>
          <w:color w:val="000000"/>
        </w:rPr>
        <w:t xml:space="preserve">и</w:t>
      </w:r>
      <w:r>
        <w:rPr>
          <w:rFonts w:ascii="Tinos" w:hAnsi="Tinos" w:eastAsia="Tinos" w:cs="Tinos"/>
          <w:color w:val="000000"/>
        </w:rPr>
        <w:t xml:space="preserve">е Обучающимся(ися) занятий согласно учебному плану.</w:t>
      </w:r>
      <w:r>
        <w:rPr>
          <w:rFonts w:ascii="Tinos" w:hAnsi="Tinos" w:cs="Tinos"/>
          <w:color w:val="000000"/>
        </w:rPr>
      </w:r>
      <w:r>
        <w:rPr>
          <w:rFonts w:ascii="Tinos" w:hAnsi="Tinos" w:cs="Tinos"/>
          <w:color w:val="000000"/>
        </w:rPr>
      </w:r>
    </w:p>
    <w:p>
      <w:pPr>
        <w:pStyle w:val="974"/>
        <w:contextualSpacing w:val="0"/>
        <w:ind w:firstLine="709"/>
        <w:jc w:val="left"/>
        <w:spacing w:before="0" w:after="0" w:line="240" w:lineRule="auto"/>
        <w:rPr>
          <w:rFonts w:ascii="Tinos" w:hAnsi="Tinos" w:cs="Tinos"/>
          <w:color w:val="000000"/>
        </w:rPr>
        <w:suppressLineNumbers w:val="0"/>
      </w:pPr>
      <w:r>
        <w:rPr>
          <w:rFonts w:ascii="Tinos" w:hAnsi="Tinos" w:eastAsia="Tinos" w:cs="Tinos"/>
          <w:b/>
          <w:bCs/>
          <w:color w:val="000000"/>
          <w:u w:val="single"/>
        </w:rPr>
        <w:t xml:space="preserve">4.</w:t>
      </w:r>
      <w:r>
        <w:rPr>
          <w:rFonts w:ascii="Tinos" w:hAnsi="Tinos" w:eastAsia="Tinos" w:cs="Tinos"/>
          <w:b/>
          <w:bCs/>
          <w:color w:val="000000"/>
          <w:u w:val="single"/>
        </w:rPr>
        <w:t xml:space="preserve">6</w:t>
      </w:r>
      <w:r>
        <w:rPr>
          <w:rFonts w:ascii="Tinos" w:hAnsi="Tinos" w:eastAsia="Tinos" w:cs="Tinos"/>
          <w:b/>
          <w:bCs/>
          <w:color w:val="000000"/>
          <w:u w:val="single"/>
        </w:rPr>
        <w:t xml:space="preserve">. Обучающийся обязан</w:t>
      </w:r>
      <w:r>
        <w:rPr>
          <w:rFonts w:ascii="Tinos" w:hAnsi="Tinos" w:eastAsia="Tinos" w:cs="Tinos"/>
          <w:b/>
          <w:bCs/>
          <w:color w:val="000000"/>
        </w:rPr>
        <w:t xml:space="preserve">:</w:t>
      </w:r>
      <w:r>
        <w:rPr>
          <w:rFonts w:ascii="Tinos" w:hAnsi="Tinos" w:cs="Tinos"/>
          <w:color w:val="000000"/>
        </w:rPr>
      </w:r>
      <w:r>
        <w:rPr>
          <w:rFonts w:ascii="Tinos" w:hAnsi="Tinos" w:cs="Tinos"/>
          <w:color w:val="000000"/>
        </w:rPr>
      </w:r>
    </w:p>
    <w:p>
      <w:pPr>
        <w:pStyle w:val="974"/>
        <w:contextualSpacing w:val="0"/>
        <w:ind w:firstLine="709"/>
        <w:jc w:val="both"/>
        <w:spacing w:before="0" w:after="0" w:line="240" w:lineRule="auto"/>
        <w:rPr>
          <w:rFonts w:ascii="Tinos" w:hAnsi="Tinos" w:cs="Tinos"/>
          <w:color w:val="000000"/>
        </w:rPr>
        <w:suppressLineNumbers w:val="0"/>
      </w:pPr>
      <w:r>
        <w:rPr>
          <w:rFonts w:ascii="Tinos" w:hAnsi="Tinos" w:eastAsia="Tinos" w:cs="Tinos"/>
          <w:color w:val="000000"/>
        </w:rPr>
        <w:t xml:space="preserve">4.</w:t>
      </w:r>
      <w:r>
        <w:rPr>
          <w:rFonts w:ascii="Tinos" w:hAnsi="Tinos" w:eastAsia="Tinos" w:cs="Tinos"/>
          <w:color w:val="000000"/>
        </w:rPr>
        <w:t xml:space="preserve">6</w:t>
      </w:r>
      <w:r>
        <w:rPr>
          <w:rFonts w:ascii="Tinos" w:hAnsi="Tinos" w:eastAsia="Tinos" w:cs="Tinos"/>
          <w:color w:val="000000"/>
        </w:rPr>
        <w:t xml:space="preserve">.1.</w:t>
      </w:r>
      <w:r>
        <w:rPr>
          <w:rFonts w:ascii="Tinos" w:hAnsi="Tinos" w:eastAsia="Tinos" w:cs="Tinos"/>
          <w:color w:val="000000"/>
        </w:rPr>
        <w:t xml:space="preserve"> Соблюдать требования, установленные в </w:t>
      </w:r>
      <w:hyperlink r:id="rId11" w:tooltip="consultantplus://offline/ref=6B6A60E059F359CB52EB549238EE70D46307A71834230391110EB83EF708467B922742291E7E72ABP6V6F" w:history="1">
        <w:r>
          <w:rPr>
            <w:rFonts w:ascii="Tinos" w:hAnsi="Tinos" w:eastAsia="Tinos" w:cs="Tinos"/>
            <w:color w:val="000000"/>
          </w:rPr>
          <w:t xml:space="preserve">ст.</w:t>
        </w:r>
        <w:r>
          <w:rPr>
            <w:rFonts w:ascii="Tinos" w:hAnsi="Tinos" w:eastAsia="Tinos" w:cs="Tinos"/>
            <w:color w:val="000000"/>
          </w:rPr>
          <w:t xml:space="preserve"> 43</w:t>
        </w:r>
      </w:hyperlink>
      <w:r>
        <w:rPr>
          <w:rFonts w:ascii="Tinos" w:hAnsi="Tinos" w:eastAsia="Tinos" w:cs="Tinos"/>
          <w:color w:val="000000"/>
        </w:rPr>
        <w:t xml:space="preserve"> </w:t>
      </w:r>
      <w:r>
        <w:rPr>
          <w:rFonts w:ascii="Tinos" w:hAnsi="Tinos" w:eastAsia="Tinos" w:cs="Tinos"/>
          <w:color w:val="000000"/>
        </w:rPr>
        <w:t xml:space="preserve">Закона № 273-ФЗ, </w:t>
      </w:r>
      <w:r>
        <w:rPr>
          <w:rFonts w:ascii="Tinos" w:hAnsi="Tinos" w:eastAsia="Tinos" w:cs="Tinos"/>
          <w:color w:val="000000"/>
        </w:rPr>
        <w:t xml:space="preserve">в том числе:</w:t>
      </w:r>
      <w:r>
        <w:rPr>
          <w:rFonts w:ascii="Tinos" w:hAnsi="Tinos" w:cs="Tinos"/>
          <w:color w:val="000000"/>
        </w:rPr>
      </w:r>
      <w:r>
        <w:rPr>
          <w:rFonts w:ascii="Tinos" w:hAnsi="Tinos" w:cs="Tinos"/>
          <w:color w:val="000000"/>
        </w:rPr>
      </w:r>
    </w:p>
    <w:p>
      <w:pPr>
        <w:pStyle w:val="974"/>
        <w:contextualSpacing w:val="0"/>
        <w:ind w:firstLine="709"/>
        <w:jc w:val="both"/>
        <w:spacing w:before="0" w:after="0" w:line="240" w:lineRule="auto"/>
        <w:rPr>
          <w:rFonts w:ascii="Tinos" w:hAnsi="Tinos" w:cs="Tinos"/>
          <w:color w:val="000000"/>
        </w:rPr>
        <w:suppressLineNumbers w:val="0"/>
      </w:pPr>
      <w:r>
        <w:rPr>
          <w:rFonts w:ascii="Tinos" w:hAnsi="Tinos" w:eastAsia="Tinos" w:cs="Tinos"/>
          <w:color w:val="000000"/>
        </w:rPr>
        <w:t xml:space="preserve">4.</w:t>
      </w:r>
      <w:r>
        <w:rPr>
          <w:rFonts w:ascii="Tinos" w:hAnsi="Tinos" w:eastAsia="Tinos" w:cs="Tinos"/>
          <w:color w:val="000000"/>
        </w:rPr>
        <w:t xml:space="preserve">6</w:t>
      </w:r>
      <w:r>
        <w:rPr>
          <w:rFonts w:ascii="Tinos" w:hAnsi="Tinos" w:eastAsia="Tinos" w:cs="Tinos"/>
          <w:color w:val="000000"/>
        </w:rPr>
        <w:t xml:space="preserve">.</w:t>
      </w:r>
      <w:r>
        <w:rPr>
          <w:rFonts w:ascii="Tinos" w:hAnsi="Tinos" w:eastAsia="Tinos" w:cs="Tinos"/>
          <w:color w:val="000000"/>
        </w:rPr>
        <w:t xml:space="preserve">2</w:t>
      </w:r>
      <w:r>
        <w:rPr>
          <w:rFonts w:ascii="Tinos" w:hAnsi="Tinos" w:eastAsia="Tinos" w:cs="Tinos"/>
          <w:color w:val="000000"/>
        </w:rPr>
        <w:t xml:space="preserve">. По</w:t>
      </w:r>
      <w:r>
        <w:rPr>
          <w:rFonts w:ascii="Tinos" w:hAnsi="Tinos" w:eastAsia="Tinos" w:cs="Tinos"/>
          <w:color w:val="000000"/>
        </w:rPr>
        <w:t xml:space="preserve">сещат</w:t>
      </w:r>
      <w:r>
        <w:rPr>
          <w:rFonts w:ascii="Tinos" w:hAnsi="Tinos" w:eastAsia="Tinos" w:cs="Tinos"/>
          <w:color w:val="000000"/>
        </w:rPr>
        <w:t xml:space="preserve">ь занятия, указанные в учебном плане.</w:t>
      </w:r>
      <w:r>
        <w:rPr>
          <w:rFonts w:ascii="Tinos" w:hAnsi="Tinos" w:cs="Tinos"/>
          <w:color w:val="000000"/>
        </w:rPr>
      </w:r>
      <w:r>
        <w:rPr>
          <w:rFonts w:ascii="Tinos" w:hAnsi="Tinos" w:cs="Tinos"/>
          <w:color w:val="000000"/>
        </w:rPr>
      </w:r>
    </w:p>
    <w:p>
      <w:pPr>
        <w:pStyle w:val="974"/>
        <w:contextualSpacing w:val="0"/>
        <w:ind w:firstLine="709"/>
        <w:jc w:val="both"/>
        <w:spacing w:before="0" w:after="0" w:line="240" w:lineRule="auto"/>
        <w:rPr>
          <w:rFonts w:ascii="Tinos" w:hAnsi="Tinos" w:cs="Tinos"/>
          <w:color w:val="000000"/>
        </w:rPr>
        <w:suppressLineNumbers w:val="0"/>
      </w:pPr>
      <w:r>
        <w:rPr>
          <w:rFonts w:ascii="Tinos" w:hAnsi="Tinos" w:eastAsia="Tinos" w:cs="Tinos"/>
          <w:color w:val="000000"/>
        </w:rPr>
        <w:t xml:space="preserve">4.</w:t>
      </w:r>
      <w:r>
        <w:rPr>
          <w:rFonts w:ascii="Tinos" w:hAnsi="Tinos" w:eastAsia="Tinos" w:cs="Tinos"/>
          <w:color w:val="000000"/>
        </w:rPr>
        <w:t xml:space="preserve">6.3</w:t>
      </w:r>
      <w:r>
        <w:rPr>
          <w:rFonts w:ascii="Tinos" w:hAnsi="Tinos" w:eastAsia="Tinos" w:cs="Tinos"/>
          <w:color w:val="000000"/>
        </w:rPr>
        <w:t xml:space="preserve">. Выполнять </w:t>
      </w:r>
      <w:r>
        <w:rPr>
          <w:rFonts w:ascii="Tinos" w:hAnsi="Tinos" w:eastAsia="Tinos" w:cs="Tinos"/>
          <w:color w:val="000000"/>
        </w:rPr>
        <w:t xml:space="preserve">задания для подготовки к занятиям, предусмотренным учебным планом.</w:t>
      </w:r>
      <w:r>
        <w:rPr>
          <w:rFonts w:ascii="Tinos" w:hAnsi="Tinos" w:cs="Tinos"/>
          <w:color w:val="000000"/>
        </w:rPr>
      </w:r>
      <w:r>
        <w:rPr>
          <w:rFonts w:ascii="Tinos" w:hAnsi="Tinos" w:cs="Tinos"/>
          <w:color w:val="000000"/>
        </w:rPr>
      </w:r>
    </w:p>
    <w:p>
      <w:pPr>
        <w:pStyle w:val="974"/>
        <w:contextualSpacing w:val="0"/>
        <w:ind w:firstLine="709"/>
        <w:jc w:val="both"/>
        <w:spacing w:before="0" w:after="0" w:line="240" w:lineRule="auto"/>
        <w:rPr>
          <w:rFonts w:ascii="Tinos" w:hAnsi="Tinos" w:eastAsia="Tinos" w:cs="Tinos"/>
          <w:color w:val="000000"/>
          <w:highlight w:val="none"/>
        </w:rPr>
        <w:suppressLineNumbers w:val="0"/>
      </w:pPr>
      <w:r>
        <w:rPr>
          <w:rFonts w:ascii="Tinos" w:hAnsi="Tinos" w:eastAsia="Tinos" w:cs="Tinos"/>
          <w:color w:val="000000"/>
        </w:rPr>
        <w:t xml:space="preserve">4.</w:t>
      </w:r>
      <w:r>
        <w:rPr>
          <w:rFonts w:ascii="Tinos" w:hAnsi="Tinos" w:eastAsia="Tinos" w:cs="Tinos"/>
          <w:color w:val="000000"/>
        </w:rPr>
        <w:t xml:space="preserve">6.4.</w:t>
      </w:r>
      <w:r>
        <w:rPr>
          <w:rFonts w:ascii="Tinos" w:hAnsi="Tinos" w:eastAsia="Tinos" w:cs="Tinos"/>
          <w:color w:val="000000"/>
        </w:rPr>
        <w:t xml:space="preserve"> Извещат</w:t>
      </w:r>
      <w:r>
        <w:rPr>
          <w:rFonts w:ascii="Tinos" w:hAnsi="Tinos" w:eastAsia="Tinos" w:cs="Tinos"/>
          <w:color w:val="000000"/>
        </w:rPr>
        <w:t xml:space="preserve">ь Исполнителя о причинах отсутствия на занятиях.</w:t>
      </w:r>
      <w:r>
        <w:rPr>
          <w:rFonts w:ascii="Tinos" w:hAnsi="Tinos" w:eastAsia="Tinos" w:cs="Tinos"/>
          <w:color w:val="000000"/>
          <w:highlight w:val="none"/>
        </w:rPr>
      </w:r>
      <w:r>
        <w:rPr>
          <w:rFonts w:ascii="Tinos" w:hAnsi="Tinos" w:eastAsia="Tinos" w:cs="Tinos"/>
          <w:color w:val="000000"/>
          <w:highlight w:val="none"/>
        </w:rPr>
      </w:r>
    </w:p>
    <w:p>
      <w:pPr>
        <w:pStyle w:val="974"/>
        <w:contextualSpacing w:val="0"/>
        <w:ind w:firstLine="709"/>
        <w:jc w:val="both"/>
        <w:spacing w:before="0" w:after="0" w:line="240" w:lineRule="auto"/>
        <w:rPr>
          <w:rFonts w:ascii="Tinos" w:hAnsi="Tinos" w:eastAsia="Tinos" w:cs="Tinos"/>
          <w:color w:val="000000"/>
        </w:rPr>
        <w:suppressLineNumbers w:val="0"/>
      </w:pPr>
      <w:r>
        <w:rPr>
          <w:rFonts w:ascii="Tinos" w:hAnsi="Tinos" w:eastAsia="Tinos" w:cs="Tinos"/>
          <w:color w:val="000000"/>
          <w:highlight w:val="none"/>
        </w:rPr>
        <w:t xml:space="preserve">4.6.5. Обучаться в образовательной организ</w:t>
      </w:r>
      <w:r>
        <w:rPr>
          <w:rFonts w:ascii="Tinos" w:hAnsi="Tinos" w:eastAsia="Tinos" w:cs="Tinos"/>
          <w:color w:val="000000"/>
          <w:highlight w:val="none"/>
        </w:rPr>
        <w:t xml:space="preserve">ации по образовательной программе                      с соблюдением требований, установленных федеральным государственным образовательным стандартом или федеральными государственными требованиями и учебным планом, в том числе индивидуальным, Исполнителя. </w:t>
      </w:r>
      <w:r>
        <w:rPr>
          <w:rFonts w:ascii="Tinos" w:hAnsi="Tinos" w:eastAsia="Tinos" w:cs="Tinos"/>
          <w:color w:val="000000"/>
        </w:rPr>
      </w:r>
      <w:r>
        <w:rPr>
          <w:rFonts w:ascii="Tinos" w:hAnsi="Tinos" w:eastAsia="Tinos" w:cs="Tinos"/>
          <w:color w:val="000000"/>
        </w:rPr>
      </w:r>
    </w:p>
    <w:p>
      <w:pPr>
        <w:pStyle w:val="974"/>
        <w:contextualSpacing w:val="0"/>
        <w:ind w:firstLine="709"/>
        <w:jc w:val="both"/>
        <w:spacing w:before="0" w:after="0" w:line="240" w:lineRule="auto"/>
        <w:rPr>
          <w:rFonts w:ascii="Tinos" w:hAnsi="Tinos" w:cs="Tinos"/>
          <w:color w:val="000000"/>
        </w:rPr>
        <w:suppressLineNumbers w:val="0"/>
      </w:pPr>
      <w:r>
        <w:rPr>
          <w:rFonts w:ascii="Tinos" w:hAnsi="Tinos" w:eastAsia="Tinos" w:cs="Tinos"/>
          <w:color w:val="000000"/>
        </w:rPr>
        <w:t xml:space="preserve">4.</w:t>
      </w:r>
      <w:r>
        <w:rPr>
          <w:rFonts w:ascii="Tinos" w:hAnsi="Tinos" w:eastAsia="Tinos" w:cs="Tinos"/>
          <w:color w:val="000000"/>
        </w:rPr>
        <w:t xml:space="preserve">6.6.</w:t>
      </w:r>
      <w:r>
        <w:rPr>
          <w:rFonts w:ascii="Tinos" w:hAnsi="Tinos" w:eastAsia="Tinos" w:cs="Tinos"/>
          <w:color w:val="000000"/>
        </w:rPr>
        <w:t xml:space="preserve"> Соблюдать требования учредительных документов, правила внутреннего распорядка</w:t>
      </w:r>
      <w:r>
        <w:rPr>
          <w:rFonts w:ascii="Tinos" w:hAnsi="Tinos" w:eastAsia="Tinos" w:cs="Tinos"/>
          <w:color w:val="000000"/>
        </w:rPr>
        <w:t xml:space="preserve">                </w:t>
      </w:r>
      <w:r>
        <w:rPr>
          <w:rFonts w:ascii="Tinos" w:hAnsi="Tinos" w:eastAsia="Tinos" w:cs="Tinos"/>
          <w:color w:val="000000"/>
        </w:rPr>
        <w:t xml:space="preserve">  </w:t>
      </w:r>
      <w:r>
        <w:rPr>
          <w:rFonts w:ascii="Tinos" w:hAnsi="Tinos" w:eastAsia="Tinos" w:cs="Tinos"/>
          <w:color w:val="000000"/>
        </w:rPr>
        <w:t xml:space="preserve"> и иные локальные нормативные акты Исполнителя, учебную дисциплину и общепринятые нормы поведения.</w:t>
      </w:r>
      <w:r>
        <w:rPr>
          <w:rFonts w:ascii="Tinos" w:hAnsi="Tinos" w:cs="Tinos"/>
          <w:color w:val="000000"/>
        </w:rPr>
      </w:r>
      <w:r>
        <w:rPr>
          <w:rFonts w:ascii="Tinos" w:hAnsi="Tinos" w:cs="Tinos"/>
          <w:color w:val="000000"/>
        </w:rPr>
      </w:r>
    </w:p>
    <w:p>
      <w:pPr>
        <w:contextualSpacing w:val="0"/>
        <w:ind w:firstLine="709"/>
        <w:jc w:val="left"/>
        <w:spacing w:after="0" w:line="240" w:lineRule="auto"/>
        <w:rPr>
          <w:rFonts w:ascii="Tinos" w:hAnsi="Tinos" w:cs="Tinos"/>
          <w:sz w:val="22"/>
          <w:szCs w:val="22"/>
        </w:rPr>
        <w:suppressLineNumbers w:val="0"/>
      </w:pPr>
      <w:r>
        <w:rPr>
          <w:rFonts w:ascii="Tinos" w:hAnsi="Tinos" w:eastAsia="Tinos" w:cs="Tinos"/>
          <w:sz w:val="22"/>
          <w:szCs w:val="22"/>
          <w:highlight w:val="none"/>
        </w:rPr>
      </w:r>
      <w:r>
        <w:rPr>
          <w:rFonts w:ascii="Tinos" w:hAnsi="Tinos" w:cs="Tinos"/>
          <w:sz w:val="22"/>
          <w:szCs w:val="22"/>
        </w:rPr>
      </w:r>
      <w:r>
        <w:rPr>
          <w:rFonts w:ascii="Tinos" w:hAnsi="Tinos" w:cs="Tinos"/>
          <w:sz w:val="22"/>
          <w:szCs w:val="22"/>
        </w:rPr>
      </w:r>
    </w:p>
    <w:p>
      <w:pPr>
        <w:contextualSpacing w:val="0"/>
        <w:ind w:left="726" w:hanging="363"/>
        <w:jc w:val="center"/>
        <w:spacing w:before="0" w:after="0" w:line="276" w:lineRule="auto"/>
        <w:rPr>
          <w:rFonts w:ascii="Tinos" w:hAnsi="Tinos" w:cs="Tinos"/>
          <w:b/>
          <w:sz w:val="22"/>
          <w:szCs w:val="22"/>
        </w:rPr>
        <w:suppressLineNumbers w:val="0"/>
      </w:pPr>
      <w:r>
        <w:rPr>
          <w:rFonts w:ascii="Tinos" w:hAnsi="Tinos" w:eastAsia="Tinos" w:cs="Tinos"/>
          <w:b/>
          <w:sz w:val="22"/>
          <w:szCs w:val="22"/>
          <w:lang w:eastAsia="ru-RU"/>
        </w:rPr>
      </w:r>
      <w:r>
        <w:rPr>
          <w:rFonts w:ascii="Tinos" w:hAnsi="Tinos" w:eastAsia="Tinos" w:cs="Tinos"/>
          <w:b/>
          <w:sz w:val="22"/>
          <w:szCs w:val="22"/>
          <w:lang w:eastAsia="ru-RU"/>
        </w:rPr>
        <w:t xml:space="preserve">5. ПОРЯДОК И СРОКИ ПРИЕМКИ ТОВАРА.</w:t>
      </w:r>
      <w:r>
        <w:rPr>
          <w:rFonts w:ascii="Tinos" w:hAnsi="Tinos" w:cs="Tinos"/>
          <w:b/>
          <w:sz w:val="22"/>
          <w:szCs w:val="22"/>
        </w:rPr>
      </w:r>
      <w:r>
        <w:rPr>
          <w:rFonts w:ascii="Tinos" w:hAnsi="Tinos" w:cs="Tinos"/>
          <w:b/>
          <w:sz w:val="22"/>
          <w:szCs w:val="22"/>
        </w:rPr>
      </w:r>
    </w:p>
    <w:p>
      <w:pPr>
        <w:contextualSpacing w:val="0"/>
        <w:ind w:left="726" w:hanging="363"/>
        <w:jc w:val="center"/>
        <w:rPr>
          <w:rFonts w:ascii="Tinos" w:hAnsi="Tinos" w:cs="Tinos"/>
          <w:b/>
          <w:sz w:val="22"/>
          <w:szCs w:val="22"/>
        </w:rPr>
        <w:suppressLineNumbers w:val="0"/>
      </w:pPr>
      <w:r>
        <w:rPr>
          <w:rFonts w:ascii="Tinos" w:hAnsi="Tinos" w:eastAsia="Tinos" w:cs="Tinos"/>
          <w:b/>
          <w:sz w:val="22"/>
          <w:szCs w:val="22"/>
          <w:lang w:eastAsia="ru-RU"/>
        </w:rPr>
        <w:t xml:space="preserve">ПОРЯДОК И СРОКИ ОФОРМЛЕНИЯ РЕЗУЛЬТАТОВ ПРИЕМКИ ТОВАРА </w:t>
      </w:r>
      <w:r>
        <w:rPr>
          <w:rFonts w:ascii="Tinos" w:hAnsi="Tinos" w:eastAsia="Tinos" w:cs="Tinos"/>
          <w:b/>
          <w:sz w:val="22"/>
          <w:szCs w:val="22"/>
        </w:rPr>
        <w:t xml:space="preserve">ПОРЯДОК СДАЧИ И ПРИЕМК</w:t>
      </w:r>
      <w:r>
        <w:rPr>
          <w:rFonts w:ascii="Tinos" w:hAnsi="Tinos" w:eastAsia="Tinos" w:cs="Tinos"/>
          <w:b/>
          <w:sz w:val="22"/>
          <w:szCs w:val="22"/>
        </w:rPr>
        <w:t xml:space="preserve">И ОКАЗЫВАЕМЫХ УСЛУГ</w:t>
      </w:r>
      <w:r>
        <w:rPr>
          <w:rFonts w:ascii="Tinos" w:hAnsi="Tinos" w:cs="Tinos"/>
          <w:b/>
          <w:sz w:val="22"/>
          <w:szCs w:val="22"/>
        </w:rPr>
      </w:r>
      <w:r>
        <w:rPr>
          <w:rFonts w:ascii="Tinos" w:hAnsi="Tinos" w:cs="Tinos"/>
          <w:b/>
          <w:sz w:val="22"/>
          <w:szCs w:val="22"/>
        </w:rPr>
      </w:r>
    </w:p>
    <w:p>
      <w:pPr>
        <w:contextualSpacing w:val="0"/>
        <w:ind w:firstLine="709"/>
        <w:jc w:val="both"/>
        <w:spacing w:after="0" w:line="240" w:lineRule="auto"/>
        <w:rPr>
          <w:rFonts w:ascii="Tinos" w:hAnsi="Tinos" w:cs="Tinos"/>
          <w:sz w:val="22"/>
          <w:szCs w:val="22"/>
        </w:rPr>
        <w:suppressLineNumbers w:val="0"/>
      </w:pPr>
      <w:r>
        <w:rPr>
          <w:rFonts w:ascii="Tinos" w:hAnsi="Tinos" w:eastAsia="Tinos" w:cs="Tinos"/>
          <w:sz w:val="22"/>
          <w:szCs w:val="22"/>
        </w:rPr>
        <w:t xml:space="preserve">5.1. Результаты оказанных Услуг передаются Исполнителем Заказчику по адресу: </w:t>
      </w:r>
      <w:r>
        <w:rPr>
          <w:rFonts w:ascii="Tinos" w:hAnsi="Tinos" w:eastAsia="Tinos" w:cs="Tinos"/>
          <w:sz w:val="22"/>
          <w:szCs w:val="22"/>
        </w:rPr>
        <w:br/>
        <w:t xml:space="preserve">308010, г. Белгород, пр. Б. Хмельницкого,162.</w:t>
      </w:r>
      <w:r>
        <w:rPr>
          <w:rFonts w:ascii="Tinos" w:hAnsi="Tinos" w:cs="Tinos"/>
          <w:sz w:val="22"/>
          <w:szCs w:val="22"/>
        </w:rPr>
      </w:r>
      <w:r>
        <w:rPr>
          <w:rFonts w:ascii="Tinos" w:hAnsi="Tinos" w:cs="Tinos"/>
          <w:sz w:val="22"/>
          <w:szCs w:val="22"/>
        </w:rPr>
      </w:r>
    </w:p>
    <w:p>
      <w:pPr>
        <w:contextualSpacing w:val="0"/>
        <w:ind w:left="0" w:right="0" w:firstLine="709"/>
        <w:jc w:val="both"/>
        <w:spacing w:before="0" w:after="0" w:line="240" w:lineRule="auto"/>
        <w:rPr>
          <w:rFonts w:ascii="Tinos" w:hAnsi="Tinos" w:cs="Tinos"/>
          <w:bCs w:val="0"/>
          <w:i w:val="0"/>
          <w:color w:val="000000"/>
          <w:sz w:val="22"/>
          <w:szCs w:val="22"/>
          <w:highlight w:val="none"/>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w:t>
      </w:r>
      <w:r>
        <w:rPr>
          <w:rFonts w:ascii="Tinos" w:hAnsi="Tinos" w:eastAsia="Tinos" w:cs="Tinos"/>
          <w:color w:val="000000"/>
          <w:sz w:val="22"/>
          <w:szCs w:val="22"/>
        </w:rPr>
        <w:t xml:space="preserve">.2. В целях фиксации фактов исполнения Исполнителем, его обязательств по оказанию услуг в сроки, Исполнитель и Заказчик подписывают акт оказанных услуг, отражающий количество услуг, оказанных Исполнителем Заказчику. </w:t>
      </w:r>
      <w:r>
        <w:rPr>
          <w:rFonts w:ascii="Tinos" w:hAnsi="Tinos" w:eastAsia="Tinos" w:cs="Tinos"/>
          <w:i w:val="0"/>
          <w:iCs w:val="0"/>
          <w:color w:val="000000"/>
          <w:sz w:val="22"/>
          <w:szCs w:val="22"/>
        </w:rPr>
        <w:t xml:space="preserve">В единой информационной системе в сфере закупок формируется структурированный документ о приемке.</w:t>
      </w:r>
      <w:r>
        <w:rPr>
          <w:rFonts w:ascii="Tinos" w:hAnsi="Tinos" w:eastAsia="Tinos" w:cs="Tinos"/>
          <w:i w:val="0"/>
          <w:iCs w:val="0"/>
          <w:color w:val="000000"/>
          <w:sz w:val="22"/>
          <w:szCs w:val="22"/>
        </w:rPr>
        <w:t xml:space="preserve"> </w:t>
      </w:r>
      <w:r>
        <w:rPr>
          <w:rFonts w:ascii="Tinos" w:hAnsi="Tinos" w:eastAsia="Tinos" w:cs="Tinos"/>
          <w:i w:val="0"/>
          <w:iCs w:val="0"/>
          <w:color w:val="000000"/>
          <w:sz w:val="22"/>
          <w:szCs w:val="22"/>
        </w:rPr>
        <w:t xml:space="preserve">Структурированный документ о приемке считается подписанным</w:t>
      </w:r>
      <w:r>
        <w:rPr>
          <w:rFonts w:ascii="Tinos" w:hAnsi="Tinos" w:eastAsia="Tinos" w:cs="Tinos"/>
          <w:i w:val="0"/>
          <w:iCs w:val="0"/>
          <w:color w:val="000000"/>
          <w:sz w:val="22"/>
          <w:szCs w:val="22"/>
        </w:rPr>
        <w:t xml:space="preserve"> с момента под</w:t>
      </w:r>
      <w:r>
        <w:rPr>
          <w:rFonts w:ascii="Tinos" w:hAnsi="Tinos" w:eastAsia="Tinos" w:cs="Tinos"/>
          <w:i w:val="0"/>
          <w:iCs w:val="0"/>
          <w:color w:val="000000"/>
          <w:sz w:val="22"/>
          <w:szCs w:val="22"/>
        </w:rPr>
        <w:t xml:space="preserve">писания его Заказчиком и Исполнителем усиленной электронной подписью лиц, имеющих право действовать от имени Заказчика и Исполнителя,          в единой информационной системе в сфере закупок.</w:t>
      </w:r>
      <w:r>
        <w:rPr>
          <w:rFonts w:ascii="Tinos" w:hAnsi="Tinos" w:cs="Tinos"/>
          <w:bCs w:val="0"/>
          <w:i w:val="0"/>
          <w:color w:val="000000"/>
          <w:sz w:val="22"/>
          <w:szCs w:val="22"/>
          <w:highlight w:val="none"/>
        </w:rPr>
      </w:r>
      <w:r>
        <w:rPr>
          <w:rFonts w:ascii="Tinos" w:hAnsi="Tinos" w:cs="Tinos"/>
          <w:bCs w:val="0"/>
          <w:i w:val="0"/>
          <w:color w:val="000000"/>
          <w:sz w:val="22"/>
          <w:szCs w:val="22"/>
          <w:highlight w:val="none"/>
        </w:rPr>
      </w:r>
    </w:p>
    <w:p>
      <w:pPr>
        <w:contextualSpacing w:val="0"/>
        <w:ind w:left="0" w:right="0" w:firstLine="709"/>
        <w:jc w:val="both"/>
        <w:spacing w:before="0" w:after="0" w:line="240" w:lineRule="auto"/>
        <w:rPr>
          <w:rFonts w:ascii="Tinos" w:hAnsi="Tinos" w:cs="Tinos"/>
          <w:bCs w:val="0"/>
          <w:i w:val="0"/>
          <w:color w:val="000000"/>
          <w:sz w:val="22"/>
          <w:szCs w:val="22"/>
          <w:highlight w:val="none"/>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5.3. Заказчик в течение 3 рабочих дней со дня получения акта оказанных услуг, подписывает его, либо дает Исполнителю мотивированный отказ в письменной форме.</w:t>
      </w:r>
      <w:r>
        <w:rPr>
          <w:rFonts w:ascii="Tinos" w:hAnsi="Tinos" w:eastAsia="Tinos" w:cs="Tinos"/>
          <w:color w:val="000000"/>
          <w:sz w:val="22"/>
          <w:szCs w:val="22"/>
        </w:rPr>
        <w:t xml:space="preserve"> </w:t>
      </w:r>
      <w:r>
        <w:rPr>
          <w:rFonts w:ascii="Tinos" w:hAnsi="Tinos" w:eastAsia="Tinos" w:cs="Tinos"/>
          <w:i w:val="0"/>
          <w:iCs w:val="0"/>
          <w:color w:val="000000"/>
          <w:sz w:val="22"/>
          <w:szCs w:val="22"/>
        </w:rPr>
        <w:t xml:space="preserve">В порядке, предусмотренном на</w:t>
      </w:r>
      <w:r>
        <w:rPr>
          <w:rFonts w:ascii="Tinos" w:hAnsi="Tinos" w:eastAsia="Tinos" w:cs="Tinos"/>
          <w:i w:val="0"/>
          <w:iCs w:val="0"/>
          <w:color w:val="000000"/>
          <w:sz w:val="22"/>
          <w:szCs w:val="22"/>
        </w:rPr>
        <w:t xml:space="preserve">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w:t>
      </w:r>
      <w:r>
        <w:rPr>
          <w:rFonts w:ascii="Tinos" w:hAnsi="Tinos" w:eastAsia="Tinos" w:cs="Tinos"/>
          <w:i w:val="0"/>
          <w:iCs w:val="0"/>
          <w:color w:val="000000"/>
          <w:sz w:val="22"/>
          <w:szCs w:val="22"/>
        </w:rPr>
        <w:t xml:space="preserve">ан усиленной электронной подписью лица, имеющего право дей</w:t>
      </w:r>
      <w:r>
        <w:rPr>
          <w:rFonts w:ascii="Tinos" w:hAnsi="Tinos" w:eastAsia="Tinos" w:cs="Tinos"/>
          <w:i w:val="0"/>
          <w:iCs w:val="0"/>
          <w:color w:val="000000"/>
          <w:sz w:val="22"/>
          <w:szCs w:val="22"/>
        </w:rPr>
        <w:t xml:space="preserve">ствовать            от имени Заказчика.</w:t>
      </w:r>
      <w:r>
        <w:rPr>
          <w:rFonts w:ascii="Tinos" w:hAnsi="Tinos" w:cs="Tinos"/>
          <w:bCs w:val="0"/>
          <w:i w:val="0"/>
          <w:color w:val="000000"/>
          <w:sz w:val="22"/>
          <w:szCs w:val="22"/>
          <w:highlight w:val="none"/>
        </w:rPr>
      </w:r>
      <w:r>
        <w:rPr>
          <w:rFonts w:ascii="Tinos" w:hAnsi="Tinos" w:cs="Tinos"/>
          <w:bCs w:val="0"/>
          <w:i w:val="0"/>
          <w:color w:val="000000"/>
          <w:sz w:val="22"/>
          <w:szCs w:val="22"/>
          <w:highlight w:val="none"/>
        </w:rPr>
      </w:r>
    </w:p>
    <w:p>
      <w:pPr>
        <w:contextualSpacing w:val="0"/>
        <w:ind w:left="0" w:right="0" w:firstLine="709"/>
        <w:jc w:val="both"/>
        <w:spacing w:before="0" w:after="0" w:line="240" w:lineRule="auto"/>
        <w:rPr>
          <w:rFonts w:ascii="Tinos" w:hAnsi="Tinos" w:cs="Tinos"/>
          <w:color w:val="000000"/>
          <w:sz w:val="22"/>
          <w:szCs w:val="22"/>
          <w:highlight w:val="none"/>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5.4. Счет-фактура должна содержать</w:t>
      </w:r>
      <w:r>
        <w:rPr>
          <w:rFonts w:ascii="Tinos" w:hAnsi="Tinos" w:eastAsia="Tinos" w:cs="Tinos"/>
          <w:color w:val="000000"/>
          <w:sz w:val="22"/>
          <w:szCs w:val="22"/>
        </w:rPr>
        <w:t xml:space="preserve"> данные о Контракте, наименовании Сторон, номенклатуре, количестве и стоимости оказанных услуг.</w:t>
      </w:r>
      <w:r>
        <w:rPr>
          <w:rFonts w:ascii="Tinos" w:hAnsi="Tinos" w:cs="Tinos"/>
          <w:color w:val="000000"/>
          <w:sz w:val="22"/>
          <w:szCs w:val="22"/>
          <w:highlight w:val="none"/>
        </w:rPr>
      </w:r>
      <w:r>
        <w:rPr>
          <w:rFonts w:ascii="Tinos" w:hAnsi="Tinos" w:cs="Tinos"/>
          <w:color w:val="000000"/>
          <w:sz w:val="22"/>
          <w:szCs w:val="22"/>
          <w:highlight w:val="none"/>
        </w:rPr>
      </w:r>
    </w:p>
    <w:p>
      <w:pPr>
        <w:contextualSpacing w:val="0"/>
        <w:ind w:left="0" w:right="0" w:firstLine="567"/>
        <w:jc w:val="both"/>
        <w:spacing w:before="0" w:after="0" w:line="240" w:lineRule="auto"/>
        <w:rPr>
          <w:rFonts w:ascii="Tinos" w:hAnsi="Tinos" w:cs="Tinos"/>
          <w:bCs w:val="0"/>
          <w:i w:val="0"/>
          <w:color w:val="000000"/>
          <w:sz w:val="22"/>
          <w:szCs w:val="22"/>
          <w:highlight w:val="none"/>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   5.5. Прием оказанных услуг производится Заказчиком в присутствии представителя Исполнителя. Стороны подписывают акт оказанных услуг. </w:t>
      </w:r>
      <w:r>
        <w:rPr>
          <w:rFonts w:ascii="Tinos" w:hAnsi="Tinos" w:eastAsia="Tinos" w:cs="Tinos"/>
          <w:i w:val="0"/>
          <w:iCs w:val="0"/>
          <w:color w:val="000000"/>
          <w:sz w:val="22"/>
          <w:szCs w:val="22"/>
        </w:rPr>
        <w:t xml:space="preserve">Исполнитель формирует и подписывает документ о приемке в единой информационной системе в сфере закупок (далее - структурированный документ о приемке) и направляет Заказчику в единой информационной системе в сфере закупок с приложенными документами</w:t>
      </w:r>
      <w:r>
        <w:rPr>
          <w:rFonts w:ascii="Tinos" w:hAnsi="Tinos" w:eastAsia="Tinos" w:cs="Tinos"/>
          <w:i w:val="0"/>
          <w:iCs w:val="0"/>
          <w:color w:val="000000"/>
          <w:sz w:val="22"/>
          <w:szCs w:val="22"/>
        </w:rPr>
        <w:t xml:space="preserve">. </w:t>
      </w:r>
      <w:r>
        <w:rPr>
          <w:rFonts w:ascii="Tinos" w:hAnsi="Tinos" w:cs="Tinos"/>
          <w:bCs w:val="0"/>
          <w:i w:val="0"/>
          <w:color w:val="000000"/>
          <w:sz w:val="22"/>
          <w:szCs w:val="22"/>
          <w:highlight w:val="none"/>
        </w:rPr>
      </w:r>
      <w:r>
        <w:rPr>
          <w:rFonts w:ascii="Tinos" w:hAnsi="Tinos" w:cs="Tinos"/>
          <w:bCs w:val="0"/>
          <w:i w:val="0"/>
          <w:color w:val="000000"/>
          <w:sz w:val="22"/>
          <w:szCs w:val="22"/>
          <w:highlight w:val="none"/>
        </w:rPr>
      </w:r>
    </w:p>
    <w:p>
      <w:pPr>
        <w:contextualSpacing w:val="0"/>
        <w:ind w:left="0" w:right="0" w:firstLine="709"/>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b w:val="0"/>
          <w:bCs w:val="0"/>
          <w:color w:val="000000"/>
          <w:sz w:val="22"/>
          <w:szCs w:val="22"/>
        </w:rPr>
        <w:t xml:space="preserve">При формировании документа о приемке в ЕИС Исполнитель в обязательном порядке прикладывает скан-копии документов</w:t>
      </w:r>
      <w:r>
        <w:rPr>
          <w:rFonts w:ascii="Tinos" w:hAnsi="Tinos" w:eastAsia="Tinos" w:cs="Tinos"/>
          <w:b w:val="0"/>
          <w:bCs w:val="0"/>
          <w:color w:val="000000"/>
          <w:sz w:val="22"/>
          <w:szCs w:val="22"/>
        </w:rPr>
        <w:t xml:space="preserve">,</w:t>
      </w:r>
      <w:r>
        <w:rPr>
          <w:rFonts w:ascii="Tinos" w:hAnsi="Tinos" w:eastAsia="Tinos" w:cs="Tinos"/>
          <w:color w:val="000000"/>
          <w:sz w:val="22"/>
          <w:szCs w:val="22"/>
        </w:rPr>
        <w:t xml:space="preserve"> которы</w:t>
      </w:r>
      <w:r>
        <w:rPr>
          <w:rFonts w:ascii="Tinos" w:hAnsi="Tinos" w:eastAsia="Tinos" w:cs="Tinos"/>
          <w:color w:val="000000"/>
          <w:sz w:val="22"/>
          <w:szCs w:val="22"/>
        </w:rPr>
        <w:t xml:space="preserve">е считаются его неотъемлемой частью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 в ЕИС):</w:t>
      </w:r>
      <w:r>
        <w:rPr>
          <w:rFonts w:ascii="Tinos" w:hAnsi="Tinos" w:cs="Tinos"/>
          <w:sz w:val="22"/>
          <w:szCs w:val="22"/>
        </w:rPr>
      </w:r>
      <w:r>
        <w:rPr>
          <w:rFonts w:ascii="Tinos" w:hAnsi="Tinos" w:cs="Tinos"/>
          <w:sz w:val="22"/>
          <w:szCs w:val="22"/>
        </w:rPr>
      </w:r>
    </w:p>
    <w:p>
      <w:pPr>
        <w:contextualSpacing w:val="0"/>
        <w:ind w:left="0" w:right="0" w:firstLine="709"/>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 </w:t>
      </w:r>
      <w:r>
        <w:rPr>
          <w:rFonts w:ascii="Tinos" w:hAnsi="Tinos" w:eastAsia="Tinos" w:cs="Tinos"/>
          <w:color w:val="auto"/>
          <w:sz w:val="22"/>
          <w:szCs w:val="22"/>
        </w:rPr>
        <w:t xml:space="preserve">акт сдачи-приемки оказанных услуг</w:t>
      </w:r>
      <w:r>
        <w:rPr>
          <w:rFonts w:ascii="Tinos" w:hAnsi="Tinos" w:eastAsia="Tinos" w:cs="Tinos"/>
          <w:color w:val="000000"/>
          <w:sz w:val="22"/>
          <w:szCs w:val="22"/>
        </w:rPr>
        <w:t xml:space="preserve">;</w:t>
      </w:r>
      <w:r>
        <w:rPr>
          <w:rFonts w:ascii="Tinos" w:hAnsi="Tinos" w:cs="Tinos"/>
          <w:sz w:val="22"/>
          <w:szCs w:val="22"/>
        </w:rPr>
      </w:r>
      <w:r>
        <w:rPr>
          <w:rFonts w:ascii="Tinos" w:hAnsi="Tinos" w:cs="Tinos"/>
          <w:sz w:val="22"/>
          <w:szCs w:val="22"/>
        </w:rPr>
      </w:r>
    </w:p>
    <w:p>
      <w:pPr>
        <w:contextualSpacing w:val="0"/>
        <w:ind w:left="0" w:right="0" w:firstLine="709"/>
        <w:jc w:val="both"/>
        <w:spacing w:before="0" w:after="0" w:line="240" w:lineRule="auto"/>
        <w:rPr>
          <w:rFonts w:ascii="Tinos" w:hAnsi="Tinos" w:cs="Tinos"/>
          <w:color w:val="000000"/>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 счет </w:t>
      </w:r>
      <w:r>
        <w:rPr>
          <w:rFonts w:ascii="Tinos" w:hAnsi="Tinos" w:eastAsia="Tinos" w:cs="Tinos"/>
          <w:color w:val="auto"/>
          <w:sz w:val="22"/>
          <w:szCs w:val="22"/>
        </w:rPr>
        <w:t xml:space="preserve">(счет – фактуры), и/или универсального п</w:t>
      </w:r>
      <w:r>
        <w:rPr>
          <w:rFonts w:ascii="Tinos" w:hAnsi="Tinos" w:eastAsia="Tinos" w:cs="Tinos"/>
          <w:color w:val="auto"/>
          <w:sz w:val="22"/>
          <w:szCs w:val="22"/>
        </w:rPr>
        <w:t xml:space="preserve">ередаточного документа (далее – </w:t>
      </w:r>
      <w:r>
        <w:rPr>
          <w:rFonts w:ascii="Tinos" w:hAnsi="Tinos" w:eastAsia="Tinos" w:cs="Tinos"/>
          <w:color w:val="auto"/>
          <w:sz w:val="22"/>
          <w:szCs w:val="22"/>
        </w:rPr>
        <w:t xml:space="preserve">УПД)</w:t>
      </w:r>
      <w:r>
        <w:rPr>
          <w:rFonts w:ascii="Tinos" w:hAnsi="Tinos" w:eastAsia="Tinos" w:cs="Tinos"/>
          <w:color w:val="auto"/>
          <w:sz w:val="22"/>
          <w:szCs w:val="22"/>
        </w:rPr>
        <w:t xml:space="preserve">. </w:t>
      </w:r>
      <w:r>
        <w:rPr>
          <w:rFonts w:ascii="Tinos" w:hAnsi="Tinos" w:cs="Tinos"/>
          <w:color w:val="000000"/>
          <w:sz w:val="22"/>
          <w:szCs w:val="22"/>
        </w:rPr>
      </w:r>
      <w:r>
        <w:rPr>
          <w:rFonts w:ascii="Tinos" w:hAnsi="Tinos" w:cs="Tinos"/>
          <w:color w:val="000000"/>
          <w:sz w:val="22"/>
          <w:szCs w:val="22"/>
        </w:rPr>
      </w:r>
    </w:p>
    <w:p>
      <w:pPr>
        <w:contextualSpacing w:val="0"/>
        <w:ind w:left="0" w:right="0" w:firstLine="709"/>
        <w:jc w:val="both"/>
        <w:spacing w:before="0" w:after="0" w:line="240" w:lineRule="auto"/>
        <w:rPr>
          <w:rFonts w:ascii="Tinos" w:hAnsi="Tinos" w:cs="Tinos"/>
          <w:b w:val="0"/>
          <w:bCs w:val="0"/>
          <w:color w:val="000000"/>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r>
      <w:r>
        <w:rPr>
          <w:rFonts w:ascii="Tinos" w:hAnsi="Tinos" w:eastAsia="Tinos" w:cs="Tinos"/>
          <w:b w:val="0"/>
          <w:bCs w:val="0"/>
          <w:color w:val="000000"/>
          <w:sz w:val="22"/>
          <w:szCs w:val="22"/>
        </w:rPr>
        <w:t xml:space="preserve">5.6.</w:t>
      </w:r>
      <w:r>
        <w:rPr>
          <w:rFonts w:ascii="Tinos" w:hAnsi="Tinos" w:eastAsia="Tinos" w:cs="Tinos"/>
          <w:b/>
          <w:color w:val="000000"/>
          <w:sz w:val="22"/>
          <w:szCs w:val="22"/>
        </w:rPr>
        <w:t xml:space="preserve"> </w:t>
      </w:r>
      <w:r>
        <w:rPr>
          <w:rFonts w:ascii="Tinos" w:hAnsi="Tinos" w:eastAsia="Tinos" w:cs="Tinos"/>
          <w:b w:val="0"/>
          <w:bCs w:val="0"/>
          <w:color w:val="000000"/>
          <w:sz w:val="22"/>
          <w:szCs w:val="22"/>
        </w:rPr>
        <w:t xml:space="preserve">Датой приемки считается дата размещения в ЕИС документа о приемке, подписанного Заказчиком (п. 8 ч. 13 ст. 94 Федерального закона № 44-ФЗ).</w:t>
      </w:r>
      <w:r>
        <w:rPr>
          <w:rFonts w:ascii="Tinos" w:hAnsi="Tinos" w:cs="Tinos"/>
          <w:b w:val="0"/>
          <w:bCs w:val="0"/>
          <w:color w:val="000000"/>
          <w:sz w:val="22"/>
          <w:szCs w:val="22"/>
        </w:rPr>
      </w:r>
      <w:r>
        <w:rPr>
          <w:rFonts w:ascii="Tinos" w:hAnsi="Tinos" w:cs="Tinos"/>
          <w:b w:val="0"/>
          <w:bCs w:val="0"/>
          <w:color w:val="000000"/>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   5.7. В случае если качество оказанных услуг не устраивает Заказчика, Исполнитель обязан оказать услуги, повторно не взимая оплаты за услуги.</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   5.8. Заказчик вправе предъявить п</w:t>
      </w:r>
      <w:r>
        <w:rPr>
          <w:rFonts w:ascii="Tinos" w:hAnsi="Tinos" w:eastAsia="Tinos" w:cs="Tinos"/>
          <w:color w:val="000000"/>
          <w:sz w:val="22"/>
          <w:szCs w:val="22"/>
        </w:rPr>
        <w:t xml:space="preserve">ретензии по качеству оказанных услуг в течение срока действия гарантии Исполнителя.</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Повторное оказание услуг по претензии Заказчика производится за счет Исполнителя, включая оплату всех расходов, связанных с этим.</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  5.9. Исполнитель гарантирует, качество услуг, выполняемых по Контракту в соответствии         с государственными стандартами и техническими условиями, которые подтверждаются соответствующей документацией.</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  5.10. Заказчик вправе требовать полного возмещения убытков, причиненных ему вследствие оказанных услуг ненадлежащего качества. </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bCs/>
          <w:i/>
          <w:color w:val="000000"/>
          <w:sz w:val="22"/>
          <w:szCs w:val="22"/>
          <w:highlight w:val="none"/>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 5.11. Эксперт, экспертная организация обязаны уведомить в письменной форме заказчика     и исполнителя (подрядчика, исполнителя) о допустимости своего участия в проведении экспертизы. </w:t>
      </w:r>
      <w:r>
        <w:rPr>
          <w:rFonts w:ascii="Tinos" w:hAnsi="Tinos" w:eastAsia="Tinos" w:cs="Tinos"/>
          <w:i/>
          <w:color w:val="000000"/>
          <w:sz w:val="22"/>
          <w:szCs w:val="22"/>
        </w:rPr>
        <w:t xml:space="preserve">Заказчик в срок не б</w:t>
      </w:r>
      <w:r>
        <w:rPr>
          <w:rFonts w:ascii="Tinos" w:hAnsi="Tinos" w:eastAsia="Tinos" w:cs="Tinos"/>
          <w:i/>
          <w:color w:val="000000"/>
          <w:sz w:val="22"/>
          <w:szCs w:val="22"/>
        </w:rPr>
        <w:t xml:space="preserve">олее 15 рабочих дней со дня получения от Исполнителя документов,                  и на основании результатов экспертизы, подписывает структурированный документ о приемке    в единой информационной системе в сфере закупок или мотивированный отказ от приемки</w:t>
      </w:r>
      <w:r>
        <w:rPr>
          <w:rFonts w:ascii="Tinos" w:hAnsi="Tinos" w:eastAsia="Tinos" w:cs="Tinos"/>
          <w:i/>
          <w:color w:val="000000"/>
          <w:sz w:val="22"/>
          <w:szCs w:val="22"/>
        </w:rPr>
        <w:t xml:space="preserve">,           в котором указываются недостатки и сроки их устранения.</w:t>
      </w:r>
      <w:r>
        <w:rPr>
          <w:rFonts w:ascii="Tinos" w:hAnsi="Tinos" w:cs="Tinos"/>
          <w:bCs/>
          <w:i/>
          <w:color w:val="000000"/>
          <w:sz w:val="22"/>
          <w:szCs w:val="22"/>
          <w:highlight w:val="none"/>
        </w:rPr>
      </w:r>
      <w:r>
        <w:rPr>
          <w:rFonts w:ascii="Tinos" w:hAnsi="Tinos" w:cs="Tinos"/>
          <w:bCs/>
          <w:i/>
          <w:color w:val="000000"/>
          <w:sz w:val="22"/>
          <w:szCs w:val="22"/>
          <w:highlight w:val="none"/>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 </w:t>
      </w:r>
      <w:r>
        <w:rPr>
          <w:rFonts w:ascii="Tinos" w:hAnsi="Tinos" w:eastAsia="Tinos" w:cs="Tinos"/>
          <w:color w:val="000000"/>
          <w:sz w:val="22"/>
          <w:szCs w:val="22"/>
        </w:rPr>
        <w:t xml:space="preserve">5.12. Результаты эксп</w:t>
      </w:r>
      <w:r>
        <w:rPr>
          <w:rFonts w:ascii="Tinos" w:hAnsi="Tinos" w:eastAsia="Tinos" w:cs="Tinos"/>
          <w:color w:val="000000"/>
          <w:sz w:val="22"/>
          <w:szCs w:val="22"/>
        </w:rPr>
        <w:t xml:space="preserve">ертизы, проводимой экспертом или экспертной организацией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w:t>
      </w:r>
      <w:r>
        <w:rPr>
          <w:rFonts w:ascii="Tinos" w:hAnsi="Tinos" w:eastAsia="Tinos" w:cs="Tinos"/>
          <w:color w:val="000000"/>
          <w:sz w:val="22"/>
          <w:szCs w:val="22"/>
        </w:rPr>
        <w:t xml:space="preserve">з</w:t>
      </w:r>
      <w:r>
        <w:rPr>
          <w:rFonts w:ascii="Tinos" w:hAnsi="Tinos" w:eastAsia="Tinos" w:cs="Tinos"/>
          <w:color w:val="000000"/>
          <w:sz w:val="22"/>
          <w:szCs w:val="22"/>
        </w:rPr>
        <w:t xml:space="preserve">аконодательству </w:t>
      </w:r>
      <w:r>
        <w:rPr>
          <w:rFonts w:ascii="Tinos" w:hAnsi="Tinos" w:eastAsia="Tinos" w:cs="Tinos"/>
          <w:color w:val="000000"/>
          <w:sz w:val="22"/>
          <w:szCs w:val="22"/>
        </w:rPr>
        <w:t xml:space="preserve">Р</w:t>
      </w:r>
      <w:r>
        <w:rPr>
          <w:rFonts w:ascii="Tinos" w:hAnsi="Tinos" w:eastAsia="Tinos" w:cs="Tinos"/>
          <w:color w:val="000000"/>
          <w:sz w:val="22"/>
          <w:szCs w:val="22"/>
        </w:rPr>
        <w:t xml:space="preserve">оссийской Федерации. За предоставление недостоверных результатов экспертизы, экспертного заключения или заведомо ложного экспертного заключения </w:t>
      </w:r>
      <w:r>
        <w:rPr>
          <w:rFonts w:ascii="Tinos" w:hAnsi="Tinos" w:eastAsia="Tinos" w:cs="Tinos"/>
          <w:color w:val="000000"/>
          <w:sz w:val="22"/>
          <w:szCs w:val="22"/>
        </w:rPr>
        <w:t xml:space="preserve">несут ответственность в соответствии с законодательством Российской Федерации.</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color w:val="000000"/>
          <w:sz w:val="22"/>
          <w:szCs w:val="22"/>
          <w:highlight w:val="none"/>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5.13. В течение 5 (пяти) календарных дней Заказчик подписывает Акт сдачи </w:t>
      </w:r>
      <w:r>
        <w:rPr>
          <w:rFonts w:ascii="Tinos" w:hAnsi="Tinos" w:eastAsia="Tinos" w:cs="Tinos"/>
          <w:color w:val="000000"/>
          <w:sz w:val="22"/>
          <w:szCs w:val="22"/>
        </w:rPr>
        <w:t xml:space="preserve">– </w:t>
      </w:r>
      <w:r>
        <w:rPr>
          <w:rFonts w:ascii="Tinos" w:hAnsi="Tinos" w:eastAsia="Tinos" w:cs="Tinos"/>
          <w:color w:val="000000"/>
          <w:sz w:val="22"/>
          <w:szCs w:val="22"/>
        </w:rPr>
        <w:t xml:space="preserve">приемки оказанных Услуг, либо отправляет мотивированный отказ от подписания Акта. Мотивированный отказ, возражения, либо претензии к оказанным Услугам могут быть выражены непосредстве</w:t>
      </w:r>
      <w:r>
        <w:rPr>
          <w:rFonts w:ascii="Tinos" w:hAnsi="Tinos" w:eastAsia="Tinos" w:cs="Tinos"/>
          <w:color w:val="000000"/>
          <w:sz w:val="22"/>
          <w:szCs w:val="22"/>
        </w:rPr>
        <w:t xml:space="preserve">нно</w:t>
      </w:r>
      <w:r>
        <w:rPr>
          <w:rFonts w:ascii="Tinos" w:hAnsi="Tinos" w:eastAsia="Tinos" w:cs="Tinos"/>
          <w:color w:val="000000"/>
          <w:sz w:val="22"/>
          <w:szCs w:val="22"/>
        </w:rPr>
        <w:t xml:space="preserve"> в Акте сдачи-приемки оказанных Услуг, представленном Исполнителем путем проставления соответствующей оговорки, ссылки на претензию, либо направлением отдельной претензии. Возражения, на которых основан отказ от приема Услуг, не должны</w:t>
      </w:r>
      <w:r>
        <w:rPr>
          <w:rFonts w:ascii="Tinos" w:hAnsi="Tinos" w:eastAsia="Tinos" w:cs="Tinos"/>
          <w:color w:val="000000"/>
          <w:sz w:val="22"/>
          <w:szCs w:val="22"/>
        </w:rPr>
        <w:t xml:space="preserve"> выходить за преде</w:t>
      </w:r>
      <w:r>
        <w:rPr>
          <w:rFonts w:ascii="Tinos" w:hAnsi="Tinos" w:eastAsia="Tinos" w:cs="Tinos"/>
          <w:color w:val="000000"/>
          <w:sz w:val="22"/>
          <w:szCs w:val="22"/>
        </w:rPr>
        <w:t xml:space="preserve">лы обязательств Исполнителя, предусмотренных Контрактом.</w:t>
      </w:r>
      <w:r>
        <w:rPr>
          <w:rFonts w:ascii="Tinos" w:hAnsi="Tinos" w:cs="Tinos"/>
          <w:color w:val="000000"/>
          <w:sz w:val="22"/>
          <w:szCs w:val="22"/>
          <w:highlight w:val="none"/>
        </w:rPr>
      </w:r>
      <w:r>
        <w:rPr>
          <w:rFonts w:ascii="Tinos" w:hAnsi="Tinos" w:cs="Tinos"/>
          <w:color w:val="000000"/>
          <w:sz w:val="22"/>
          <w:szCs w:val="22"/>
          <w:highlight w:val="none"/>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5.14. В случае мотивированного отказа Заказчика от приемки Услуг, Стороны составляют двухсторонний акт с перечнем необходимых доработок и сроков их выполнения.</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5.15. Если иное не предусмотрено Контрактом, все претензии оформляются в письменном виде с указанием выявленных недостатков, сроков и порядка их устранения и подписываются уполномоченными представителями сторон.</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5.16. Подписанный Заказчиком Акт сдачи-п</w:t>
      </w:r>
      <w:r>
        <w:rPr>
          <w:rFonts w:ascii="Tinos" w:hAnsi="Tinos" w:eastAsia="Tinos" w:cs="Tinos"/>
          <w:color w:val="000000"/>
          <w:sz w:val="22"/>
          <w:szCs w:val="22"/>
        </w:rPr>
        <w:t xml:space="preserve">риемки оказанных Услуг является основанием                      для оформления Исполнителем платежных документов (счета), которые должны быть подписаны                    и переданы Заказчику в течение 2-х рабочих дней с момента получения Исполнителем подп</w:t>
      </w:r>
      <w:r>
        <w:rPr>
          <w:rFonts w:ascii="Tinos" w:hAnsi="Tinos" w:eastAsia="Tinos" w:cs="Tinos"/>
          <w:color w:val="000000"/>
          <w:sz w:val="22"/>
          <w:szCs w:val="22"/>
        </w:rPr>
        <w:t xml:space="preserve">исанного Акта сдачи-приемки оказанных Услуг, либо счет может оформляться Исполнителем и передаваться Заказчику одновременно с передачей Акта.</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5.17. Исполнитель в течение 5 (пяти) календарных дней с момента получения от Заказчика мотивированного отказа обязан рассмотреть указанные претензии.</w:t>
      </w:r>
      <w:r>
        <w:rPr>
          <w:rFonts w:ascii="Tinos" w:hAnsi="Tinos" w:eastAsia="Tinos" w:cs="Tinos"/>
          <w:color w:val="000000"/>
          <w:sz w:val="22"/>
          <w:szCs w:val="22"/>
        </w:rPr>
        <w:t xml:space="preserve"> </w:t>
      </w:r>
      <w:r>
        <w:rPr>
          <w:rFonts w:ascii="Tinos" w:hAnsi="Tinos" w:eastAsia="Tinos" w:cs="Tinos"/>
          <w:i/>
          <w:color w:val="000000"/>
          <w:sz w:val="22"/>
          <w:szCs w:val="22"/>
        </w:rPr>
        <w:t xml:space="preserve">Пос</w:t>
      </w:r>
      <w:r>
        <w:rPr>
          <w:rFonts w:ascii="Tinos" w:hAnsi="Tinos" w:eastAsia="Tinos" w:cs="Tinos"/>
          <w:i/>
          <w:color w:val="000000"/>
          <w:sz w:val="22"/>
          <w:szCs w:val="22"/>
        </w:rPr>
        <w:t xml:space="preserve">ле устра</w:t>
      </w:r>
      <w:r>
        <w:rPr>
          <w:rFonts w:ascii="Tinos" w:hAnsi="Tinos" w:eastAsia="Tinos" w:cs="Tinos"/>
          <w:i/>
          <w:color w:val="000000"/>
          <w:sz w:val="22"/>
          <w:szCs w:val="22"/>
        </w:rPr>
        <w:t xml:space="preserve">нения недостатков, послуживших основанием для неподписания структурированного документа о приемке, Исполнитель и Заказчик подписывают структурированный документ о приемке в единой информационной системе.</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5.18. Акт сдачи-приемки оказанных Услуг подписывается Сторонами по результатам рассмотрения заявленных претензий.</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5.19. Любые претензии по срокам, объему и качеству предоставляемых услуг предъявляются Заказчиком не позднее 2 (двух) календарных дней с момента их обнаружения, если Законом           не предусмотрен иной срок.</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5.20. Все </w:t>
      </w:r>
      <w:r>
        <w:rPr>
          <w:rFonts w:ascii="Tinos" w:hAnsi="Tinos" w:eastAsia="Tinos" w:cs="Tinos"/>
          <w:color w:val="000000"/>
          <w:sz w:val="22"/>
          <w:szCs w:val="22"/>
        </w:rPr>
        <w:t xml:space="preserve">обоснованные претензии и замечания по срокам, объему и качеству предоставляемых услуг подлежат обязательному устранению Исполнителем за его счет в течение 2 (двух) календарных дней с момента их направления, кроме случая, если невозможность исполн</w:t>
      </w:r>
      <w:r>
        <w:rPr>
          <w:rFonts w:ascii="Tinos" w:hAnsi="Tinos" w:eastAsia="Tinos" w:cs="Tinos"/>
          <w:color w:val="000000"/>
          <w:sz w:val="22"/>
          <w:szCs w:val="22"/>
        </w:rPr>
        <w:t xml:space="preserve">ения возникла по вине Заказчика.</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highlight w:val="none"/>
        </w:rPr>
      </w:r>
      <w:r>
        <w:rPr>
          <w:rFonts w:ascii="Tinos" w:hAnsi="Tinos" w:eastAsia="Tinos" w:cs="Tinos"/>
          <w:color w:val="000000"/>
          <w:sz w:val="22"/>
          <w:szCs w:val="22"/>
          <w:highlight w:val="none"/>
        </w:rPr>
      </w:r>
      <w:r>
        <w:rPr>
          <w:rFonts w:ascii="Tinos" w:hAnsi="Tinos" w:cs="Tinos"/>
          <w:sz w:val="22"/>
          <w:szCs w:val="22"/>
        </w:rPr>
      </w:r>
    </w:p>
    <w:p>
      <w:pPr>
        <w:pStyle w:val="960"/>
        <w:ind w:left="360" w:firstLine="0"/>
        <w:jc w:val="center"/>
        <w:widowControl/>
        <w:rPr>
          <w:rFonts w:ascii="Tinos" w:hAnsi="Tinos" w:cs="Tinos"/>
          <w:b/>
          <w:bCs/>
          <w:sz w:val="22"/>
          <w:szCs w:val="22"/>
        </w:rPr>
      </w:pPr>
      <w:r>
        <w:rPr>
          <w:rFonts w:ascii="Tinos" w:hAnsi="Tinos" w:eastAsia="Tinos" w:cs="Tinos"/>
          <w:b/>
          <w:bCs/>
          <w:sz w:val="22"/>
          <w:szCs w:val="22"/>
        </w:rPr>
        <w:t xml:space="preserve">6. ОБСТОЯТЕЛЬСТВА НЕПРЕОДОЛИМОЙ СИЛЫ </w:t>
      </w:r>
      <w:r>
        <w:rPr>
          <w:rFonts w:ascii="Tinos" w:hAnsi="Tinos" w:cs="Tinos"/>
          <w:b/>
          <w:bCs/>
          <w:sz w:val="22"/>
          <w:szCs w:val="22"/>
        </w:rPr>
      </w:r>
      <w:r>
        <w:rPr>
          <w:rFonts w:ascii="Tinos" w:hAnsi="Tinos" w:cs="Tinos"/>
          <w:b/>
          <w:bCs/>
          <w:sz w:val="22"/>
          <w:szCs w:val="22"/>
        </w:rPr>
      </w:r>
    </w:p>
    <w:p>
      <w:pPr>
        <w:pStyle w:val="960"/>
        <w:ind w:left="720" w:firstLine="0"/>
        <w:widowControl/>
        <w:rPr>
          <w:rFonts w:ascii="Tinos" w:hAnsi="Tinos" w:cs="Tinos"/>
          <w:b/>
          <w:bCs/>
          <w:sz w:val="22"/>
          <w:szCs w:val="22"/>
        </w:rPr>
      </w:pPr>
      <w:r>
        <w:rPr>
          <w:rFonts w:ascii="Tinos" w:hAnsi="Tinos" w:eastAsia="Tinos" w:cs="Tinos"/>
          <w:b/>
          <w:bCs/>
          <w:sz w:val="22"/>
          <w:szCs w:val="22"/>
        </w:rPr>
      </w:r>
      <w:r>
        <w:rPr>
          <w:rFonts w:ascii="Tinos" w:hAnsi="Tinos" w:cs="Tinos"/>
          <w:b/>
          <w:bCs/>
          <w:sz w:val="22"/>
          <w:szCs w:val="22"/>
        </w:rPr>
      </w:r>
      <w:r>
        <w:rPr>
          <w:rFonts w:ascii="Tinos" w:hAnsi="Tinos" w:cs="Tinos"/>
          <w:b/>
          <w:bC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6.1. Для целей настоящего Контракта непреодолимая сила означает чрезвычайное, непредотвратимое при данных условиях обстоятельство, неподвластное контролю со стороны Исполнителя, как это указано в пункте 3 статьи 401 Гражданского кодек</w:t>
      </w:r>
      <w:r>
        <w:rPr>
          <w:rFonts w:ascii="Tinos" w:hAnsi="Tinos" w:eastAsia="Tinos" w:cs="Tinos"/>
          <w:sz w:val="22"/>
          <w:szCs w:val="22"/>
        </w:rPr>
        <w:t xml:space="preserve">са Российской Федерации. Реорганизация, ликвидация, или иное изменение правового статуса Исполнителя, а также обстоятельства, связанные с просчетом или небрежностью Исполнителя, для целей настоящего Контракта не является обстоятельством непреодолимой силы.</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6.2. При возникновении обстоятельств непреодолимой силы Исполнитель должен направить Заказчику письменное уведомление о возникновение таких обстоятельств и их причинах.                 При воз</w:t>
      </w:r>
      <w:r>
        <w:rPr>
          <w:rFonts w:ascii="Tinos" w:hAnsi="Tinos" w:eastAsia="Tinos" w:cs="Tinos"/>
          <w:sz w:val="22"/>
          <w:szCs w:val="22"/>
        </w:rPr>
        <w:t xml:space="preserve">никновении обстоятельств непреодолимой силы, если от Заказчика не поступает иных письменных инструкций, Исполнитель обязуется предпринять все возможные меры                              для надлежащего выполнения своих обязательств по настоящему Контракту.</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6.3. Невыполнение Стороной каких-либо обязательств по настоящему Контракту                       не считается нарушением или несоблюдением условий настоящего Контракта, если такое невыполнение связано с событием </w:t>
      </w:r>
      <w:r>
        <w:rPr>
          <w:rFonts w:ascii="Tinos" w:hAnsi="Tinos" w:eastAsia="Tinos" w:cs="Tinos"/>
          <w:sz w:val="22"/>
          <w:szCs w:val="22"/>
        </w:rPr>
        <w:t xml:space="preserve">непреодолимой силы, при условии, что Сторона, пострадавшая от такого события, предприняла все разумные меры предосторожности, проявила надлежащую осмотрительность и осуществила разумные альтернативные действия, чтобы выполнить условия настоящего Контракта.</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highlight w:val="none"/>
        </w:rPr>
      </w:pPr>
      <w:r>
        <w:rPr>
          <w:rFonts w:ascii="Tinos" w:hAnsi="Tinos" w:eastAsia="Tinos" w:cs="Tinos"/>
          <w:sz w:val="22"/>
          <w:szCs w:val="22"/>
        </w:rPr>
        <w:t xml:space="preserve">6.4. Сторона, пострадавшая от обстоятельств непреодолимой силы, должна как можно скорее уведомить другую сторону о таком событии, по крайней мере, не позднее, чем через </w:t>
      </w:r>
      <w:r>
        <w:rPr>
          <w:rFonts w:ascii="Tinos" w:hAnsi="Tinos" w:eastAsia="Tinos" w:cs="Tinos"/>
          <w:sz w:val="22"/>
          <w:szCs w:val="22"/>
        </w:rPr>
        <w:t xml:space="preserve">                 </w:t>
      </w:r>
      <w:r>
        <w:rPr>
          <w:rFonts w:ascii="Tinos" w:hAnsi="Tinos" w:eastAsia="Tinos" w:cs="Tinos"/>
          <w:sz w:val="22"/>
          <w:szCs w:val="22"/>
        </w:rPr>
        <w:t xml:space="preserve">10 (десять) календарных дней после этого события, предоставив при этом информацию о характере </w:t>
      </w:r>
      <w:r>
        <w:rPr>
          <w:rFonts w:ascii="Tinos" w:hAnsi="Tinos" w:eastAsia="Tinos" w:cs="Tinos"/>
          <w:sz w:val="22"/>
          <w:szCs w:val="22"/>
        </w:rPr>
        <w:t xml:space="preserve">      </w:t>
      </w:r>
      <w:r>
        <w:rPr>
          <w:rFonts w:ascii="Tinos" w:hAnsi="Tinos" w:eastAsia="Tinos" w:cs="Tinos"/>
          <w:sz w:val="22"/>
          <w:szCs w:val="22"/>
        </w:rPr>
        <w:t xml:space="preserve">и причине этого события, и также как можно скорее сообщить о восстановлении нормальных условий.</w:t>
      </w:r>
      <w:r>
        <w:rPr>
          <w:rFonts w:ascii="Tinos" w:hAnsi="Tinos" w:cs="Tinos"/>
          <w:sz w:val="22"/>
          <w:szCs w:val="22"/>
          <w:highlight w:val="none"/>
        </w:rPr>
      </w:r>
      <w:r>
        <w:rPr>
          <w:rFonts w:ascii="Tinos" w:hAnsi="Tinos" w:cs="Tinos"/>
          <w:sz w:val="22"/>
          <w:szCs w:val="22"/>
          <w:highlight w:val="none"/>
        </w:rPr>
      </w:r>
    </w:p>
    <w:p>
      <w:pPr>
        <w:ind w:firstLine="709"/>
        <w:jc w:val="both"/>
        <w:spacing w:after="0" w:line="240" w:lineRule="auto"/>
        <w:rPr>
          <w:rFonts w:ascii="Tinos" w:hAnsi="Tinos" w:cs="Tinos"/>
          <w:sz w:val="22"/>
          <w:szCs w:val="22"/>
        </w:rPr>
      </w:pPr>
      <w:r>
        <w:rPr>
          <w:rFonts w:ascii="Tinos" w:hAnsi="Tinos" w:cs="Tinos"/>
          <w:sz w:val="22"/>
          <w:szCs w:val="22"/>
          <w:highlight w:val="none"/>
        </w:rPr>
      </w:r>
      <w:r>
        <w:rPr>
          <w:rFonts w:ascii="Tinos" w:hAnsi="Tinos" w:cs="Tinos"/>
          <w:sz w:val="22"/>
          <w:szCs w:val="22"/>
        </w:rPr>
      </w:r>
      <w:r>
        <w:rPr>
          <w:rFonts w:ascii="Tinos" w:hAnsi="Tinos" w:cs="Tinos"/>
          <w:sz w:val="22"/>
          <w:szCs w:val="22"/>
        </w:rPr>
      </w:r>
    </w:p>
    <w:p>
      <w:pPr>
        <w:ind w:left="360" w:firstLine="0"/>
        <w:jc w:val="center"/>
        <w:spacing w:after="0" w:line="240" w:lineRule="auto"/>
        <w:rPr>
          <w:rFonts w:ascii="Tinos" w:hAnsi="Tinos" w:cs="Tinos"/>
          <w:b/>
          <w:sz w:val="22"/>
          <w:szCs w:val="22"/>
        </w:rPr>
      </w:pPr>
      <w:r>
        <w:rPr>
          <w:rFonts w:ascii="Tinos" w:hAnsi="Tinos" w:eastAsia="Tinos" w:cs="Tinos"/>
          <w:b/>
          <w:sz w:val="22"/>
          <w:szCs w:val="22"/>
        </w:rPr>
        <w:t xml:space="preserve">7. ОТВЕТСТВЕННОСТЬ СТОРОН</w:t>
      </w:r>
      <w:r>
        <w:rPr>
          <w:rFonts w:ascii="Tinos" w:hAnsi="Tinos" w:cs="Tinos"/>
          <w:b/>
          <w:sz w:val="22"/>
          <w:szCs w:val="22"/>
        </w:rPr>
      </w:r>
      <w:r>
        <w:rPr>
          <w:rFonts w:ascii="Tinos" w:hAnsi="Tinos" w:cs="Tinos"/>
          <w:b/>
          <w:sz w:val="22"/>
          <w:szCs w:val="22"/>
        </w:rPr>
      </w:r>
    </w:p>
    <w:p>
      <w:pPr>
        <w:ind w:left="720"/>
        <w:spacing w:after="0" w:line="240" w:lineRule="auto"/>
        <w:rPr>
          <w:rFonts w:ascii="Tinos" w:hAnsi="Tinos" w:cs="Tinos"/>
          <w:b/>
          <w:sz w:val="22"/>
          <w:szCs w:val="22"/>
        </w:rPr>
      </w:pPr>
      <w:r>
        <w:rPr>
          <w:rFonts w:ascii="Tinos" w:hAnsi="Tinos" w:eastAsia="Tinos" w:cs="Tinos"/>
          <w:b/>
          <w:sz w:val="22"/>
          <w:szCs w:val="22"/>
        </w:rPr>
      </w:r>
      <w:r>
        <w:rPr>
          <w:rFonts w:ascii="Tinos" w:hAnsi="Tinos" w:cs="Tinos"/>
          <w:b/>
          <w:sz w:val="22"/>
          <w:szCs w:val="22"/>
        </w:rPr>
      </w:r>
      <w:r>
        <w:rPr>
          <w:rFonts w:ascii="Tinos" w:hAnsi="Tinos" w:cs="Tinos"/>
          <w:b/>
          <w:sz w:val="22"/>
          <w:szCs w:val="22"/>
        </w:rPr>
      </w:r>
    </w:p>
    <w:p>
      <w:pPr>
        <w:pStyle w:val="958"/>
        <w:ind w:left="0" w:firstLine="709"/>
        <w:jc w:val="both"/>
        <w:rPr>
          <w:rFonts w:ascii="Tinos" w:hAnsi="Tinos" w:cs="Tinos"/>
          <w:b/>
          <w:bCs/>
          <w:sz w:val="22"/>
          <w:szCs w:val="22"/>
        </w:rPr>
      </w:pPr>
      <w:r>
        <w:rPr>
          <w:rFonts w:ascii="Tinos" w:hAnsi="Tinos" w:eastAsia="Tinos" w:cs="Tinos"/>
          <w:sz w:val="22"/>
          <w:szCs w:val="22"/>
        </w:rPr>
        <w:t xml:space="preserve">7.1. За неисполнение или ненадлежащее исполнение своих обязательств, Стороны несут ответственность в соответствии с действующим законодательством Российской Федерации.</w:t>
      </w:r>
      <w:r>
        <w:rPr>
          <w:rFonts w:ascii="Tinos" w:hAnsi="Tinos" w:cs="Tinos"/>
          <w:b/>
          <w:bCs/>
          <w:sz w:val="22"/>
          <w:szCs w:val="22"/>
        </w:rPr>
      </w:r>
      <w:r>
        <w:rPr>
          <w:rFonts w:ascii="Tinos" w:hAnsi="Tinos" w:cs="Tinos"/>
          <w:b/>
          <w:bCs/>
          <w:sz w:val="22"/>
          <w:szCs w:val="22"/>
        </w:rPr>
      </w:r>
    </w:p>
    <w:p>
      <w:pPr>
        <w:pStyle w:val="958"/>
        <w:ind w:left="0" w:firstLine="709"/>
        <w:jc w:val="both"/>
        <w:rPr>
          <w:rFonts w:ascii="Tinos" w:hAnsi="Tinos" w:cs="Tinos"/>
          <w:sz w:val="22"/>
          <w:szCs w:val="22"/>
        </w:rPr>
      </w:pPr>
      <w:r>
        <w:rPr>
          <w:rFonts w:ascii="Tinos" w:hAnsi="Tinos" w:eastAsia="Tinos" w:cs="Tinos"/>
          <w:sz w:val="22"/>
          <w:szCs w:val="22"/>
        </w:rPr>
        <w:t xml:space="preserve">7.2. В случае </w:t>
      </w:r>
      <w:r>
        <w:rPr>
          <w:rFonts w:ascii="Tinos" w:hAnsi="Tinos" w:eastAsia="Tinos" w:cs="Tinos"/>
          <w:sz w:val="22"/>
          <w:szCs w:val="22"/>
        </w:rPr>
        <w:t xml:space="preserve">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r>
        <w:rPr>
          <w:rFonts w:ascii="Tinos" w:hAnsi="Tinos" w:cs="Tinos"/>
          <w:sz w:val="22"/>
          <w:szCs w:val="22"/>
        </w:rPr>
      </w:r>
      <w:r>
        <w:rPr>
          <w:rFonts w:ascii="Tinos" w:hAnsi="Tinos" w:cs="Tinos"/>
          <w:sz w:val="22"/>
          <w:szCs w:val="22"/>
        </w:rPr>
      </w:r>
    </w:p>
    <w:p>
      <w:pPr>
        <w:pStyle w:val="958"/>
        <w:ind w:left="0" w:firstLine="709"/>
        <w:jc w:val="both"/>
        <w:rPr>
          <w:rFonts w:ascii="Tinos" w:hAnsi="Tinos" w:cs="Tinos"/>
          <w:sz w:val="22"/>
          <w:szCs w:val="22"/>
        </w:rPr>
      </w:pPr>
      <w:r>
        <w:rPr>
          <w:rFonts w:ascii="Tinos" w:hAnsi="Tinos" w:eastAsia="Tinos" w:cs="Tinos"/>
          <w:sz w:val="22"/>
          <w:szCs w:val="22"/>
        </w:rPr>
        <w:t xml:space="preserve">7.3. Пеня начисляется за каждый день просрочки Заказчиком исполнения обязательства, предусмотренного Контрактом, начиная со дня, следующего после </w:t>
      </w:r>
      <w:r>
        <w:rPr>
          <w:rFonts w:ascii="Tinos" w:hAnsi="Tinos" w:eastAsia="Tinos" w:cs="Tinos"/>
          <w:sz w:val="22"/>
          <w:szCs w:val="22"/>
        </w:rPr>
        <w:t xml:space="preserve">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Pr>
          <w:rFonts w:ascii="Tinos" w:hAnsi="Tinos" w:cs="Tinos"/>
          <w:sz w:val="22"/>
          <w:szCs w:val="22"/>
        </w:rPr>
      </w:r>
      <w:r>
        <w:rPr>
          <w:rFonts w:ascii="Tinos" w:hAnsi="Tinos" w:cs="Tinos"/>
          <w:sz w:val="22"/>
          <w:szCs w:val="22"/>
        </w:rPr>
      </w:r>
    </w:p>
    <w:p>
      <w:pPr>
        <w:pStyle w:val="958"/>
        <w:ind w:left="0" w:firstLine="709"/>
        <w:jc w:val="both"/>
        <w:rPr>
          <w:rFonts w:ascii="Tinos" w:hAnsi="Tinos" w:cs="Tinos"/>
          <w:sz w:val="22"/>
          <w:szCs w:val="22"/>
        </w:rPr>
      </w:pPr>
      <w:r>
        <w:rPr>
          <w:rFonts w:ascii="Tinos" w:hAnsi="Tinos" w:eastAsia="Tinos" w:cs="Tinos"/>
          <w:sz w:val="22"/>
          <w:szCs w:val="22"/>
        </w:rPr>
        <w:t xml:space="preserve">7.4. В случае ненадлежащего исполнени</w:t>
      </w:r>
      <w:r>
        <w:rPr>
          <w:rFonts w:ascii="Tinos" w:hAnsi="Tinos" w:eastAsia="Tinos" w:cs="Tinos"/>
          <w:sz w:val="22"/>
          <w:szCs w:val="22"/>
        </w:rPr>
        <w:t xml:space="preserve">я Заказчиком обязательств, предусмотренных Контрактом, за исключением просрочки исполнения обязательств, Исполнитель вправе взыскать       с Заказчика штраф. Размер штрафа устанавливается Контрактом в порядке, установленном Постановлением Правительства Рос</w:t>
      </w:r>
      <w:r>
        <w:rPr>
          <w:rFonts w:ascii="Tinos" w:hAnsi="Tinos" w:eastAsia="Tinos" w:cs="Tinos"/>
          <w:sz w:val="22"/>
          <w:szCs w:val="22"/>
        </w:rPr>
        <w:t xml:space="preserve">сийской Федерации от 30.08.2017 </w:t>
      </w:r>
      <w:r>
        <w:rPr>
          <w:rFonts w:ascii="Tinos" w:hAnsi="Tinos" w:eastAsia="Tinos" w:cs="Tinos"/>
          <w:sz w:val="22"/>
          <w:szCs w:val="22"/>
        </w:rPr>
        <w:t xml:space="preserve">№ 1042 </w:t>
      </w:r>
      <w:r>
        <w:rPr>
          <w:rFonts w:ascii="Tinos" w:hAnsi="Tinos" w:eastAsia="Tinos" w:cs="Tinos"/>
          <w:sz w:val="22"/>
          <w:szCs w:val="22"/>
          <w:vertAlign w:val="superscript"/>
        </w:rPr>
        <w:footnoteReference w:id="2"/>
      </w:r>
      <w:r>
        <w:rPr>
          <w:rFonts w:ascii="Tinos" w:hAnsi="Tinos" w:eastAsia="Tinos" w:cs="Tinos"/>
          <w:sz w:val="22"/>
          <w:szCs w:val="22"/>
        </w:rPr>
        <w:t xml:space="preserve">.</w:t>
      </w:r>
      <w:r>
        <w:rPr>
          <w:rFonts w:ascii="Tinos" w:hAnsi="Tinos" w:cs="Tinos"/>
          <w:sz w:val="22"/>
          <w:szCs w:val="22"/>
        </w:rPr>
      </w:r>
      <w:r>
        <w:rPr>
          <w:rFonts w:ascii="Tinos" w:hAnsi="Tinos" w:cs="Tinos"/>
          <w:sz w:val="22"/>
          <w:szCs w:val="22"/>
        </w:rPr>
      </w:r>
    </w:p>
    <w:p>
      <w:pPr>
        <w:pStyle w:val="958"/>
        <w:ind w:left="0" w:firstLine="709"/>
        <w:jc w:val="both"/>
        <w:rPr>
          <w:rFonts w:ascii="Tinos" w:hAnsi="Tinos" w:cs="Tinos"/>
          <w:sz w:val="22"/>
          <w:szCs w:val="22"/>
        </w:rPr>
      </w:pPr>
      <w:r>
        <w:rPr>
          <w:rFonts w:ascii="Tinos" w:hAnsi="Tinos" w:eastAsia="Tinos" w:cs="Tinos"/>
          <w:sz w:val="22"/>
          <w:szCs w:val="22"/>
        </w:rPr>
        <w:t xml:space="preserve">7.5.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w:t>
      </w:r>
      <w:r>
        <w:rPr>
          <w:rFonts w:ascii="Tinos" w:hAnsi="Tinos" w:eastAsia="Tinos" w:cs="Tinos"/>
          <w:sz w:val="22"/>
          <w:szCs w:val="22"/>
        </w:rPr>
        <w:t xml:space="preserve">                          </w:t>
      </w:r>
      <w:r>
        <w:rPr>
          <w:rFonts w:ascii="Tinos" w:hAnsi="Tinos" w:eastAsia="Tinos" w:cs="Tinos"/>
          <w:sz w:val="22"/>
          <w:szCs w:val="22"/>
        </w:rPr>
        <w:t xml:space="preserve">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r>
        <w:rPr>
          <w:rFonts w:ascii="Tinos" w:hAnsi="Tinos" w:cs="Tinos"/>
          <w:sz w:val="22"/>
          <w:szCs w:val="22"/>
        </w:rPr>
      </w:r>
      <w:r>
        <w:rPr>
          <w:rFonts w:ascii="Tinos" w:hAnsi="Tinos" w:cs="Tinos"/>
          <w:sz w:val="22"/>
          <w:szCs w:val="22"/>
        </w:rPr>
      </w:r>
    </w:p>
    <w:p>
      <w:pPr>
        <w:pStyle w:val="958"/>
        <w:ind w:left="0" w:firstLine="709"/>
        <w:jc w:val="both"/>
        <w:rPr>
          <w:rFonts w:ascii="Tinos" w:hAnsi="Tinos" w:cs="Tinos"/>
          <w:sz w:val="22"/>
          <w:szCs w:val="22"/>
        </w:rPr>
      </w:pPr>
      <w:r>
        <w:rPr>
          <w:rFonts w:ascii="Tinos" w:hAnsi="Tinos" w:eastAsia="Tinos" w:cs="Tinos"/>
          <w:sz w:val="22"/>
          <w:szCs w:val="22"/>
        </w:rPr>
        <w:t xml:space="preserve">7.6. Пеня начисляется за каждый день просрочки выполнения Исполнителем обязательств, предусмотренных Ко</w:t>
      </w:r>
      <w:r>
        <w:rPr>
          <w:rFonts w:ascii="Tinos" w:hAnsi="Tinos" w:eastAsia="Tinos" w:cs="Tinos"/>
          <w:sz w:val="22"/>
          <w:szCs w:val="22"/>
        </w:rPr>
        <w:t xml:space="preserve">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w:t>
      </w:r>
      <w:r>
        <w:rPr>
          <w:rFonts w:ascii="Tinos" w:hAnsi="Tinos" w:eastAsia="Tinos" w:cs="Tinos"/>
          <w:sz w:val="22"/>
          <w:szCs w:val="22"/>
        </w:rPr>
        <w:t xml:space="preserve">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7.7. Штрафы начисляются за неисполнение и</w:t>
      </w:r>
      <w:r>
        <w:rPr>
          <w:rFonts w:ascii="Tinos" w:hAnsi="Tinos" w:eastAsia="Tinos" w:cs="Tinos"/>
          <w:sz w:val="22"/>
          <w:szCs w:val="22"/>
        </w:rPr>
        <w:t xml:space="preserve">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12" w:tooltip="http://mobileonline.garant.ru/#/document/71757358/entry/1000" w:anchor="/document/71757358/entry/1000" w:history="1">
        <w:r>
          <w:rPr>
            <w:rStyle w:val="961"/>
            <w:rFonts w:ascii="Tinos" w:hAnsi="Tinos" w:eastAsia="Tinos" w:cs="Tinos"/>
            <w:color w:val="000000" w:themeColor="text1"/>
            <w:sz w:val="22"/>
            <w:szCs w:val="22"/>
            <w:u w:val="none"/>
          </w:rPr>
          <w:t xml:space="preserve">порядке</w:t>
        </w:r>
      </w:hyperlink>
      <w:r>
        <w:rPr>
          <w:rFonts w:ascii="Tinos" w:hAnsi="Tinos" w:eastAsia="Tinos" w:cs="Tinos"/>
          <w:sz w:val="22"/>
          <w:szCs w:val="22"/>
        </w:rPr>
        <w:t xml:space="preserve">, установленном Постановлением Правительства Российс</w:t>
      </w:r>
      <w:r>
        <w:rPr>
          <w:rFonts w:ascii="Tinos" w:hAnsi="Tinos" w:eastAsia="Tinos" w:cs="Tinos"/>
          <w:sz w:val="22"/>
          <w:szCs w:val="22"/>
        </w:rPr>
        <w:t xml:space="preserve">кой Федерации от 30.08.2017</w:t>
      </w:r>
      <w:r>
        <w:rPr>
          <w:rFonts w:ascii="Tinos" w:hAnsi="Tinos" w:eastAsia="Tinos" w:cs="Tinos"/>
          <w:sz w:val="22"/>
          <w:szCs w:val="22"/>
        </w:rPr>
        <w:t xml:space="preserve"> № 1042</w:t>
      </w:r>
      <w:r>
        <w:rPr>
          <w:rStyle w:val="957"/>
          <w:rFonts w:ascii="Tinos" w:hAnsi="Tinos" w:eastAsia="Tinos" w:cs="Tinos"/>
          <w:sz w:val="22"/>
          <w:szCs w:val="22"/>
        </w:rPr>
        <w:footnoteReference w:id="3"/>
      </w:r>
      <w:r>
        <w:rPr>
          <w:rStyle w:val="962"/>
          <w:rFonts w:ascii="Tinos" w:hAnsi="Tinos" w:eastAsia="Tinos" w:cs="Tinos"/>
          <w:sz w:val="22"/>
          <w:szCs w:val="22"/>
        </w:rPr>
        <w:t xml:space="preserve">, за исключением случаев, если законодательством Российской Федерации установлен иной порядок начисления штрафов</w:t>
      </w:r>
      <w:r>
        <w:rPr>
          <w:rFonts w:ascii="Tinos" w:hAnsi="Tinos" w:eastAsia="Tinos" w:cs="Tinos"/>
          <w:sz w:val="22"/>
          <w:szCs w:val="22"/>
        </w:rPr>
        <w:t xml:space="preserve">.</w:t>
      </w:r>
      <w:r>
        <w:rPr>
          <w:rFonts w:ascii="Tinos" w:hAnsi="Tinos" w:cs="Tinos"/>
          <w:sz w:val="22"/>
          <w:szCs w:val="22"/>
        </w:rPr>
      </w:r>
      <w:r>
        <w:rPr>
          <w:rFonts w:ascii="Tinos" w:hAnsi="Tinos" w:cs="Tinos"/>
          <w:sz w:val="22"/>
          <w:szCs w:val="22"/>
        </w:rPr>
      </w:r>
    </w:p>
    <w:p>
      <w:pPr>
        <w:pStyle w:val="958"/>
        <w:ind w:left="0" w:firstLine="709"/>
        <w:jc w:val="both"/>
        <w:widowControl w:val="off"/>
        <w:rPr>
          <w:rFonts w:ascii="Tinos" w:hAnsi="Tinos" w:cs="Tinos"/>
          <w:bCs/>
          <w:sz w:val="22"/>
          <w:szCs w:val="22"/>
        </w:rPr>
      </w:pPr>
      <w:r>
        <w:rPr>
          <w:rFonts w:ascii="Tinos" w:hAnsi="Tinos" w:eastAsia="Tinos" w:cs="Tinos"/>
          <w:sz w:val="22"/>
          <w:szCs w:val="22"/>
        </w:rPr>
        <w:t xml:space="preserve">7.8.</w:t>
      </w:r>
      <w:r>
        <w:rPr>
          <w:rFonts w:ascii="Tinos" w:hAnsi="Tinos" w:eastAsia="Tinos" w:cs="Tinos"/>
          <w:bCs/>
          <w:sz w:val="22"/>
          <w:szCs w:val="22"/>
        </w:rPr>
        <w:t xml:space="preserve"> </w:t>
      </w:r>
      <w:r>
        <w:rPr>
          <w:rFonts w:ascii="Tinos" w:hAnsi="Tinos" w:eastAsia="Tinos" w:cs="Tinos"/>
          <w:sz w:val="22"/>
          <w:szCs w:val="22"/>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указанных </w:t>
      </w:r>
      <w:r>
        <w:rPr>
          <w:rFonts w:ascii="Tinos" w:hAnsi="Tinos" w:eastAsia="Tinos" w:cs="Tinos"/>
          <w:b/>
          <w:sz w:val="22"/>
          <w:szCs w:val="22"/>
        </w:rPr>
        <w:t xml:space="preserve">в пункте 5.2</w:t>
      </w:r>
      <w:r>
        <w:rPr>
          <w:rFonts w:ascii="Tinos" w:hAnsi="Tinos" w:eastAsia="Tinos" w:cs="Tinos"/>
          <w:sz w:val="22"/>
          <w:szCs w:val="22"/>
        </w:rPr>
        <w:t xml:space="preserve">, размер штрафа устанавливается в порядке, предусмотренном</w:t>
      </w:r>
      <w:r>
        <w:rPr>
          <w:rFonts w:ascii="Tinos" w:hAnsi="Tinos" w:eastAsia="Tinos" w:cs="Tinos"/>
          <w:bCs/>
          <w:sz w:val="22"/>
          <w:szCs w:val="22"/>
        </w:rPr>
        <w:t xml:space="preserve"> Постановлением Правительства Российской Федерации от 30.08.2017 № </w:t>
      </w:r>
      <w:r>
        <w:rPr>
          <w:rFonts w:ascii="Tinos" w:hAnsi="Tinos" w:eastAsia="Tinos" w:cs="Tinos"/>
          <w:sz w:val="22"/>
          <w:szCs w:val="22"/>
        </w:rPr>
        <w:t xml:space="preserve">1042</w:t>
      </w:r>
      <w:r>
        <w:rPr>
          <w:rFonts w:ascii="Tinos" w:hAnsi="Tinos" w:eastAsia="Tinos" w:cs="Tinos"/>
          <w:sz w:val="22"/>
          <w:szCs w:val="22"/>
          <w:vertAlign w:val="superscript"/>
        </w:rPr>
        <w:t xml:space="preserve">1</w:t>
      </w:r>
      <w:r>
        <w:rPr>
          <w:rStyle w:val="962"/>
          <w:rFonts w:ascii="Tinos" w:hAnsi="Tinos" w:eastAsia="Tinos" w:cs="Tinos"/>
          <w:sz w:val="22"/>
          <w:szCs w:val="22"/>
        </w:rPr>
        <w:t xml:space="preserve"> за исключением случаев, если законодательством Российской Федерации установлен иной порядок начисления штрафов</w:t>
      </w:r>
      <w:r>
        <w:rPr>
          <w:rFonts w:ascii="Tinos" w:hAnsi="Tinos" w:eastAsia="Tinos" w:cs="Tinos"/>
          <w:sz w:val="22"/>
          <w:szCs w:val="22"/>
        </w:rPr>
        <w:t xml:space="preserve">.</w:t>
      </w:r>
      <w:r>
        <w:rPr>
          <w:rFonts w:ascii="Tinos" w:hAnsi="Tinos" w:cs="Tinos"/>
          <w:bCs/>
          <w:sz w:val="22"/>
          <w:szCs w:val="22"/>
        </w:rPr>
      </w:r>
      <w:r>
        <w:rPr>
          <w:rFonts w:ascii="Tinos" w:hAnsi="Tinos" w:cs="Tinos"/>
          <w:bCs/>
          <w:sz w:val="22"/>
          <w:szCs w:val="22"/>
        </w:rPr>
      </w:r>
    </w:p>
    <w:p>
      <w:pPr>
        <w:pStyle w:val="958"/>
        <w:ind w:left="0" w:firstLine="709"/>
        <w:jc w:val="both"/>
        <w:rPr>
          <w:rFonts w:ascii="Tinos" w:hAnsi="Tinos" w:cs="Tinos"/>
          <w:sz w:val="22"/>
          <w:szCs w:val="22"/>
        </w:rPr>
      </w:pPr>
      <w:r>
        <w:rPr>
          <w:rFonts w:ascii="Tinos" w:hAnsi="Tinos" w:eastAsia="Tinos" w:cs="Tinos"/>
          <w:sz w:val="22"/>
          <w:szCs w:val="22"/>
        </w:rPr>
        <w:t xml:space="preserve">7.9. Исполнитель должен перечислить неустойку (штрафы, пени), указанную в</w:t>
      </w:r>
      <w:r>
        <w:rPr>
          <w:rFonts w:ascii="Tinos" w:hAnsi="Tinos" w:eastAsia="Tinos" w:cs="Tinos"/>
          <w:b/>
          <w:sz w:val="22"/>
          <w:szCs w:val="22"/>
        </w:rPr>
        <w:t xml:space="preserve"> пунктах </w:t>
      </w:r>
      <w:r>
        <w:rPr>
          <w:rFonts w:ascii="Tinos" w:hAnsi="Tinos" w:eastAsia="Tinos" w:cs="Tinos"/>
          <w:b/>
          <w:sz w:val="22"/>
          <w:szCs w:val="22"/>
        </w:rPr>
        <w:br/>
        <w:t xml:space="preserve">7.6 - 7.8 настоящего</w:t>
      </w:r>
      <w:r>
        <w:rPr>
          <w:rFonts w:ascii="Tinos" w:hAnsi="Tinos" w:eastAsia="Tinos" w:cs="Tinos"/>
          <w:sz w:val="22"/>
          <w:szCs w:val="22"/>
        </w:rPr>
        <w:t xml:space="preserve"> Контракта, на счет Заказчика, указанный в требовании об уплате неустоек (штрафов, пеней) в срок не позднее 10 (Десяти) рабочих дней с даты получения от Заказчика такого требования.</w:t>
      </w:r>
      <w:r>
        <w:rPr>
          <w:rFonts w:ascii="Tinos" w:hAnsi="Tinos" w:cs="Tinos"/>
          <w:sz w:val="22"/>
          <w:szCs w:val="22"/>
        </w:rPr>
      </w:r>
      <w:r>
        <w:rPr>
          <w:rFonts w:ascii="Tinos" w:hAnsi="Tinos" w:cs="Tinos"/>
          <w:sz w:val="22"/>
          <w:szCs w:val="22"/>
        </w:rPr>
      </w:r>
    </w:p>
    <w:p>
      <w:pPr>
        <w:pStyle w:val="958"/>
        <w:ind w:left="0" w:firstLine="709"/>
        <w:jc w:val="both"/>
        <w:rPr>
          <w:rFonts w:ascii="Tinos" w:hAnsi="Tinos" w:cs="Tinos"/>
          <w:color w:val="000000"/>
          <w:sz w:val="22"/>
          <w:szCs w:val="22"/>
        </w:rPr>
      </w:pPr>
      <w:r>
        <w:rPr>
          <w:rFonts w:ascii="Tinos" w:hAnsi="Tinos" w:eastAsia="Tinos" w:cs="Tinos"/>
          <w:sz w:val="22"/>
          <w:szCs w:val="22"/>
        </w:rPr>
        <w:t xml:space="preserve">7.10. Заказчик вправе взыскать неустойку (штраф, пени) с Исполнителя путем удержания суммы неустойки (штрафа, пени) из платежа Исполнителю, предусмотренного </w:t>
      </w:r>
      <w:r>
        <w:rPr>
          <w:rFonts w:ascii="Tinos" w:hAnsi="Tinos" w:eastAsia="Tinos" w:cs="Tinos"/>
          <w:b/>
          <w:sz w:val="22"/>
          <w:szCs w:val="22"/>
        </w:rPr>
        <w:t xml:space="preserve">пунктом 3.2 настоящего</w:t>
      </w:r>
      <w:r>
        <w:rPr>
          <w:rFonts w:ascii="Tinos" w:hAnsi="Tinos" w:eastAsia="Tinos" w:cs="Tinos"/>
          <w:sz w:val="22"/>
          <w:szCs w:val="22"/>
        </w:rPr>
        <w:t xml:space="preserve"> Контракта</w:t>
      </w:r>
      <w:r>
        <w:rPr>
          <w:rFonts w:ascii="Tinos" w:hAnsi="Tinos" w:eastAsia="Tinos" w:cs="Tinos"/>
          <w:color w:val="000000"/>
          <w:sz w:val="22"/>
          <w:szCs w:val="22"/>
        </w:rPr>
        <w:t xml:space="preserve">. В таком случае в Акте оказанных услуг, в соответствии с которым должен осущ</w:t>
      </w:r>
      <w:r>
        <w:rPr>
          <w:rFonts w:ascii="Tinos" w:hAnsi="Tinos" w:eastAsia="Tinos" w:cs="Tinos"/>
          <w:color w:val="000000"/>
          <w:sz w:val="22"/>
          <w:szCs w:val="22"/>
        </w:rPr>
        <w:t xml:space="preserve">ествляться такой платеж, указывается сумма неустойки (штрафа, пени) по настоящему Контракту, расчет суммы неустойки (штрафа, пени) на конкретную дату, а также сумма платежа     по акту оказанных услуг за вычетом рассчитанной суммы неустойки (штрафа, пени).</w:t>
      </w:r>
      <w:r>
        <w:rPr>
          <w:rFonts w:ascii="Tinos" w:hAnsi="Tinos" w:cs="Tinos"/>
          <w:color w:val="000000"/>
          <w:sz w:val="22"/>
          <w:szCs w:val="22"/>
        </w:rPr>
      </w:r>
      <w:r>
        <w:rPr>
          <w:rFonts w:ascii="Tinos" w:hAnsi="Tinos" w:cs="Tinos"/>
          <w:color w:val="000000"/>
          <w:sz w:val="22"/>
          <w:szCs w:val="22"/>
        </w:rPr>
      </w:r>
    </w:p>
    <w:p>
      <w:pPr>
        <w:pStyle w:val="958"/>
        <w:ind w:left="0" w:firstLine="709"/>
        <w:jc w:val="both"/>
        <w:rPr>
          <w:rFonts w:ascii="Tinos" w:hAnsi="Tinos" w:cs="Tinos"/>
          <w:sz w:val="22"/>
          <w:szCs w:val="22"/>
        </w:rPr>
      </w:pPr>
      <w:r>
        <w:rPr>
          <w:rFonts w:ascii="Tinos" w:hAnsi="Tinos" w:eastAsia="Tinos" w:cs="Tinos"/>
          <w:sz w:val="22"/>
          <w:szCs w:val="22"/>
        </w:rPr>
        <w:t xml:space="preserve">7.11. Общая сумма начисленной неустойки (штрафов, пени) за неисполнение</w:t>
      </w:r>
      <w:r>
        <w:rPr>
          <w:rFonts w:ascii="Tinos" w:hAnsi="Tinos" w:eastAsia="Tinos" w:cs="Tinos"/>
          <w:sz w:val="22"/>
          <w:szCs w:val="22"/>
        </w:rPr>
        <w:t xml:space="preserve">                            </w:t>
      </w:r>
      <w:r>
        <w:rPr>
          <w:rFonts w:ascii="Tinos" w:hAnsi="Tinos" w:eastAsia="Tinos" w:cs="Tinos"/>
          <w:sz w:val="22"/>
          <w:szCs w:val="22"/>
        </w:rPr>
        <w:t xml:space="preserve"> или ненадлежащее исполнение Исполнителем обязательств, предусмотренных Контрактом,</w:t>
      </w:r>
      <w:r>
        <w:rPr>
          <w:rFonts w:ascii="Tinos" w:hAnsi="Tinos" w:eastAsia="Tinos" w:cs="Tinos"/>
          <w:sz w:val="22"/>
          <w:szCs w:val="22"/>
        </w:rPr>
        <w:t xml:space="preserve">             </w:t>
      </w:r>
      <w:r>
        <w:rPr>
          <w:rFonts w:ascii="Tinos" w:hAnsi="Tinos" w:eastAsia="Tinos" w:cs="Tinos"/>
          <w:sz w:val="22"/>
          <w:szCs w:val="22"/>
        </w:rPr>
        <w:t xml:space="preserve"> не может превышать цену Контракта.</w:t>
      </w:r>
      <w:r>
        <w:rPr>
          <w:rFonts w:ascii="Tinos" w:hAnsi="Tinos" w:cs="Tinos"/>
          <w:sz w:val="22"/>
          <w:szCs w:val="22"/>
        </w:rPr>
      </w:r>
      <w:r>
        <w:rPr>
          <w:rFonts w:ascii="Tinos" w:hAnsi="Tinos" w:cs="Tinos"/>
          <w:sz w:val="22"/>
          <w:szCs w:val="22"/>
        </w:rPr>
      </w:r>
    </w:p>
    <w:p>
      <w:pPr>
        <w:pStyle w:val="958"/>
        <w:ind w:left="0" w:firstLine="709"/>
        <w:jc w:val="both"/>
        <w:rPr>
          <w:rFonts w:ascii="Tinos" w:hAnsi="Tinos" w:cs="Tinos"/>
          <w:sz w:val="22"/>
          <w:szCs w:val="22"/>
        </w:rPr>
      </w:pPr>
      <w:r>
        <w:rPr>
          <w:rFonts w:ascii="Tinos" w:hAnsi="Tinos" w:eastAsia="Tinos" w:cs="Tinos"/>
          <w:sz w:val="22"/>
          <w:szCs w:val="22"/>
        </w:rPr>
        <w:t xml:space="preserve">7.12.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r>
        <w:rPr>
          <w:rFonts w:ascii="Tinos" w:hAnsi="Tinos" w:cs="Tinos"/>
          <w:sz w:val="22"/>
          <w:szCs w:val="22"/>
        </w:rPr>
      </w:r>
      <w:r>
        <w:rPr>
          <w:rFonts w:ascii="Tinos" w:hAnsi="Tinos" w:cs="Tinos"/>
          <w:sz w:val="22"/>
          <w:szCs w:val="22"/>
        </w:rPr>
      </w:r>
    </w:p>
    <w:p>
      <w:pPr>
        <w:pStyle w:val="958"/>
        <w:ind w:left="0" w:firstLine="709"/>
        <w:jc w:val="both"/>
        <w:rPr>
          <w:rFonts w:ascii="Tinos" w:hAnsi="Tinos" w:cs="Tinos"/>
          <w:sz w:val="22"/>
          <w:szCs w:val="22"/>
        </w:rPr>
      </w:pPr>
      <w:r>
        <w:rPr>
          <w:rFonts w:ascii="Tinos" w:hAnsi="Tinos" w:eastAsia="Tinos" w:cs="Tinos"/>
          <w:sz w:val="22"/>
          <w:szCs w:val="22"/>
        </w:rPr>
        <w:t xml:space="preserve">7.13. Уплата Сторонами неустойки (штрафа, пени) или применение иной формы ответственности не освобождает их от исполнения обязательств по настоящему Контракту.</w:t>
      </w:r>
      <w:r>
        <w:rPr>
          <w:rFonts w:ascii="Tinos" w:hAnsi="Tinos" w:cs="Tinos"/>
          <w:sz w:val="22"/>
          <w:szCs w:val="22"/>
        </w:rPr>
      </w:r>
      <w:r>
        <w:rPr>
          <w:rFonts w:ascii="Tinos" w:hAnsi="Tinos" w:cs="Tinos"/>
          <w:sz w:val="22"/>
          <w:szCs w:val="22"/>
        </w:rPr>
      </w:r>
    </w:p>
    <w:p>
      <w:pPr>
        <w:pStyle w:val="958"/>
        <w:ind w:left="0" w:firstLine="709"/>
        <w:jc w:val="both"/>
        <w:rPr>
          <w:rFonts w:ascii="Tinos" w:hAnsi="Tinos" w:cs="Tinos"/>
          <w:sz w:val="22"/>
          <w:szCs w:val="22"/>
          <w:highlight w:val="none"/>
          <w:shd w:val="clear" w:color="auto" w:fill="ffffff"/>
        </w:rPr>
      </w:pPr>
      <w:r>
        <w:rPr>
          <w:rFonts w:ascii="Tinos" w:hAnsi="Tinos" w:eastAsia="Tinos" w:cs="Tinos"/>
          <w:sz w:val="22"/>
          <w:szCs w:val="22"/>
        </w:rPr>
        <w:t xml:space="preserve">7.14. </w:t>
      </w:r>
      <w:r>
        <w:rPr>
          <w:rFonts w:ascii="Tinos" w:hAnsi="Tinos" w:eastAsia="Tinos" w:cs="Tinos"/>
          <w:sz w:val="22"/>
          <w:szCs w:val="22"/>
          <w:shd w:val="clear" w:color="auto" w:fill="ffffff"/>
        </w:rPr>
        <w:t xml:space="preserve">Сторона освобождается от уплаты неустойки (штрафа, пени), если докажет,</w:t>
      </w:r>
      <w:r>
        <w:rPr>
          <w:rFonts w:ascii="Tinos" w:hAnsi="Tinos" w:eastAsia="Tinos" w:cs="Tinos"/>
          <w:sz w:val="22"/>
          <w:szCs w:val="22"/>
          <w:shd w:val="clear" w:color="auto" w:fill="ffffff"/>
        </w:rPr>
        <w:t xml:space="preserve">                   </w:t>
      </w:r>
      <w:r>
        <w:rPr>
          <w:rFonts w:ascii="Tinos" w:hAnsi="Tinos" w:eastAsia="Tinos" w:cs="Tinos"/>
          <w:sz w:val="22"/>
          <w:szCs w:val="22"/>
          <w:shd w:val="clear" w:color="auto" w:fill="ffffff"/>
        </w:rPr>
        <w:t xml:space="preserve">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ascii="Tinos" w:hAnsi="Tinos" w:cs="Tinos"/>
          <w:sz w:val="22"/>
          <w:szCs w:val="22"/>
          <w:shd w:val="clear" w:color="auto" w:fill="ffffff"/>
        </w:rPr>
      </w:r>
      <w:r>
        <w:rPr>
          <w:rFonts w:ascii="Tinos" w:hAnsi="Tinos" w:cs="Tinos"/>
          <w:sz w:val="22"/>
          <w:szCs w:val="22"/>
          <w:highlight w:val="none"/>
          <w:shd w:val="clear" w:color="auto" w:fill="ffffff"/>
        </w:rPr>
      </w:r>
    </w:p>
    <w:p>
      <w:pPr>
        <w:pStyle w:val="958"/>
        <w:ind w:left="0" w:firstLine="709"/>
        <w:jc w:val="both"/>
        <w:rPr>
          <w:rFonts w:ascii="Tinos" w:hAnsi="Tinos" w:cs="Tinos"/>
          <w:sz w:val="22"/>
          <w:szCs w:val="22"/>
        </w:rPr>
      </w:pPr>
      <w:r>
        <w:rPr>
          <w:rFonts w:ascii="Tinos" w:hAnsi="Tinos" w:cs="Tinos"/>
          <w:sz w:val="22"/>
          <w:szCs w:val="22"/>
        </w:rPr>
      </w:r>
      <w:r>
        <w:rPr>
          <w:rFonts w:ascii="Tinos" w:hAnsi="Tinos" w:cs="Tinos"/>
          <w:sz w:val="22"/>
          <w:szCs w:val="22"/>
        </w:rPr>
      </w:r>
    </w:p>
    <w:p>
      <w:pPr>
        <w:pStyle w:val="959"/>
        <w:jc w:val="both"/>
        <w:widowControl/>
        <w:rPr>
          <w:rFonts w:ascii="Tinos" w:hAnsi="Tinos" w:cs="Tinos"/>
          <w:sz w:val="22"/>
          <w:szCs w:val="22"/>
        </w:rPr>
      </w:pPr>
      <w:r>
        <w:rPr>
          <w:rFonts w:ascii="Tinos" w:hAnsi="Tinos" w:cs="Tinos"/>
          <w:sz w:val="22"/>
          <w:szCs w:val="22"/>
        </w:rPr>
      </w:r>
      <w:r>
        <w:rPr>
          <w:rFonts w:ascii="Tinos" w:hAnsi="Tinos" w:cs="Tinos"/>
          <w:sz w:val="22"/>
          <w:szCs w:val="22"/>
        </w:rPr>
      </w:r>
    </w:p>
    <w:p>
      <w:pPr>
        <w:pStyle w:val="959"/>
        <w:jc w:val="both"/>
        <w:widowControl/>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pStyle w:val="963"/>
        <w:ind w:left="360" w:firstLine="0"/>
        <w:jc w:val="center"/>
        <w:rPr>
          <w:rFonts w:ascii="Tinos" w:hAnsi="Tinos" w:cs="Tinos"/>
          <w:b/>
          <w:sz w:val="22"/>
          <w:szCs w:val="22"/>
        </w:rPr>
      </w:pPr>
      <w:r>
        <w:rPr>
          <w:rFonts w:ascii="Tinos" w:hAnsi="Tinos" w:eastAsia="Tinos" w:cs="Tinos"/>
          <w:b/>
          <w:sz w:val="22"/>
          <w:szCs w:val="22"/>
        </w:rPr>
        <w:t xml:space="preserve">8. ПОРЯДОК ИЗМЕНЕНИЯ И РАСТОРЖЕНИЯ КОНТРАКТА</w:t>
      </w:r>
      <w:r>
        <w:rPr>
          <w:rFonts w:ascii="Tinos" w:hAnsi="Tinos" w:cs="Tinos"/>
          <w:b/>
          <w:sz w:val="22"/>
          <w:szCs w:val="22"/>
        </w:rPr>
      </w:r>
      <w:r>
        <w:rPr>
          <w:rFonts w:ascii="Tinos" w:hAnsi="Tinos" w:cs="Tinos"/>
          <w:b/>
          <w:sz w:val="22"/>
          <w:szCs w:val="22"/>
        </w:rPr>
      </w:r>
    </w:p>
    <w:p>
      <w:pPr>
        <w:pStyle w:val="963"/>
        <w:ind w:left="720"/>
        <w:rPr>
          <w:rFonts w:ascii="Tinos" w:hAnsi="Tinos" w:cs="Tinos"/>
          <w:b/>
          <w:sz w:val="22"/>
          <w:szCs w:val="22"/>
        </w:rPr>
      </w:pPr>
      <w:r>
        <w:rPr>
          <w:rFonts w:ascii="Tinos" w:hAnsi="Tinos" w:eastAsia="Tinos" w:cs="Tinos"/>
          <w:b/>
          <w:sz w:val="22"/>
          <w:szCs w:val="22"/>
        </w:rPr>
      </w:r>
      <w:r>
        <w:rPr>
          <w:rFonts w:ascii="Tinos" w:hAnsi="Tinos" w:cs="Tinos"/>
          <w:b/>
          <w:sz w:val="22"/>
          <w:szCs w:val="22"/>
        </w:rPr>
      </w:r>
      <w:r>
        <w:rPr>
          <w:rFonts w:ascii="Tinos" w:hAnsi="Tinos" w:cs="Tinos"/>
          <w:b/>
          <w:sz w:val="22"/>
          <w:szCs w:val="22"/>
        </w:rPr>
      </w:r>
    </w:p>
    <w:p>
      <w:pPr>
        <w:pStyle w:val="963"/>
        <w:ind w:firstLine="709"/>
        <w:jc w:val="both"/>
        <w:rPr>
          <w:rFonts w:ascii="Tinos" w:hAnsi="Tinos" w:cs="Tinos"/>
          <w:b/>
          <w:sz w:val="22"/>
          <w:szCs w:val="22"/>
        </w:rPr>
      </w:pPr>
      <w:r>
        <w:rPr>
          <w:rFonts w:ascii="Tinos" w:hAnsi="Tinos" w:eastAsia="Tinos" w:cs="Tinos"/>
          <w:color w:val="000000"/>
          <w:sz w:val="22"/>
          <w:szCs w:val="22"/>
          <w:lang w:eastAsia="ru-RU"/>
        </w:rPr>
        <w:t xml:space="preserve">8.1. В соответст</w:t>
      </w:r>
      <w:r>
        <w:rPr>
          <w:rFonts w:ascii="Tinos" w:hAnsi="Tinos" w:eastAsia="Tinos" w:cs="Tinos"/>
          <w:color w:val="000000"/>
          <w:sz w:val="22"/>
          <w:szCs w:val="22"/>
          <w:lang w:eastAsia="ru-RU"/>
        </w:rPr>
        <w:t xml:space="preserve">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допускается возможность изменения условий контракта по соглашению сторон в следующих случаях:</w:t>
      </w:r>
      <w:r>
        <w:rPr>
          <w:rFonts w:ascii="Tinos" w:hAnsi="Tinos" w:cs="Tinos"/>
          <w:b/>
          <w:sz w:val="22"/>
          <w:szCs w:val="22"/>
        </w:rPr>
      </w:r>
      <w:r>
        <w:rPr>
          <w:rFonts w:ascii="Tinos" w:hAnsi="Tinos" w:cs="Tinos"/>
          <w:b/>
          <w:sz w:val="22"/>
          <w:szCs w:val="22"/>
        </w:rPr>
      </w:r>
    </w:p>
    <w:p>
      <w:pPr>
        <w:ind w:left="33" w:firstLine="709"/>
        <w:jc w:val="both"/>
        <w:spacing w:after="0" w:line="240" w:lineRule="auto"/>
        <w:rPr>
          <w:rFonts w:ascii="Tinos" w:hAnsi="Tinos" w:cs="Tinos"/>
          <w:sz w:val="22"/>
          <w:szCs w:val="22"/>
        </w:rPr>
      </w:pPr>
      <w:r>
        <w:rPr>
          <w:rFonts w:ascii="Tinos" w:hAnsi="Tinos" w:eastAsia="Tinos" w:cs="Tinos"/>
          <w:sz w:val="22"/>
          <w:szCs w:val="22"/>
        </w:rPr>
        <w:t xml:space="preserve">- Снижение цены настоящего Контракта допускается по соглашению Сторон без изменения предусмотренных настоящим Контрактом объема услуг, качества оказываемых услуг и иных условий настоящего Контракта;</w:t>
      </w:r>
      <w:r>
        <w:rPr>
          <w:rFonts w:ascii="Tinos" w:hAnsi="Tinos" w:cs="Tinos"/>
          <w:sz w:val="22"/>
          <w:szCs w:val="22"/>
        </w:rPr>
      </w:r>
      <w:r>
        <w:rPr>
          <w:rFonts w:ascii="Tinos" w:hAnsi="Tinos" w:cs="Tinos"/>
          <w:sz w:val="22"/>
          <w:szCs w:val="22"/>
        </w:rPr>
      </w:r>
    </w:p>
    <w:p>
      <w:pPr>
        <w:ind w:left="33" w:firstLine="709"/>
        <w:jc w:val="both"/>
        <w:spacing w:after="0" w:line="240" w:lineRule="auto"/>
        <w:rPr>
          <w:rFonts w:ascii="Tinos" w:hAnsi="Tinos" w:cs="Tinos"/>
          <w:sz w:val="22"/>
          <w:szCs w:val="22"/>
        </w:rPr>
      </w:pPr>
      <w:r>
        <w:rPr>
          <w:rFonts w:ascii="Tinos" w:hAnsi="Tinos" w:eastAsia="Tinos" w:cs="Tinos"/>
          <w:sz w:val="22"/>
          <w:szCs w:val="22"/>
        </w:rPr>
        <w:t xml:space="preserve">- Если по предложению</w:t>
      </w:r>
      <w:r>
        <w:rPr>
          <w:rFonts w:ascii="Tinos" w:hAnsi="Tinos" w:eastAsia="Tinos" w:cs="Tinos"/>
          <w:sz w:val="22"/>
          <w:szCs w:val="22"/>
        </w:rPr>
        <w:t xml:space="preserve"> Заказчика увеличивается предусмотренный настоящим Контрактом объем услуг не более чем на десять процентов или уменьшается предусмотренный настоящим Контрактом объем услуг не более чем на десять процентов. При этом по соглашению сторон допускается изменени</w:t>
      </w:r>
      <w:r>
        <w:rPr>
          <w:rFonts w:ascii="Tinos" w:hAnsi="Tinos" w:eastAsia="Tinos" w:cs="Tinos"/>
          <w:sz w:val="22"/>
          <w:szCs w:val="22"/>
        </w:rPr>
        <w:t xml:space="preserve">е с учетом положений бюджетного законодательства Российской Федерации цены настоящего Контракта пропорционально дополнительному объему услуг исходя                            из установленной в настоящем Контракте цены единицы услуги, но не более чем на де</w:t>
      </w:r>
      <w:r>
        <w:rPr>
          <w:rFonts w:ascii="Tinos" w:hAnsi="Tinos" w:eastAsia="Tinos" w:cs="Tinos"/>
          <w:sz w:val="22"/>
          <w:szCs w:val="22"/>
        </w:rPr>
        <w:t xml:space="preserve">сять процентов цены настоящего Контракта. При уменьшении предусмотренного настоящим Контрактом объема услуг стороны настоящего Контракта обязаны уменьшить цену настоящего Контракта исходя из цены единицы услуги. Цена единицы дополнительно оказанной услуги </w:t>
      </w:r>
      <w:r>
        <w:rPr>
          <w:rFonts w:ascii="Tinos" w:hAnsi="Tinos" w:eastAsia="Tinos" w:cs="Tinos"/>
          <w:sz w:val="22"/>
          <w:szCs w:val="22"/>
        </w:rPr>
        <w:t xml:space="preserve">              </w:t>
      </w:r>
      <w:r>
        <w:rPr>
          <w:rFonts w:ascii="Tinos" w:hAnsi="Tinos" w:eastAsia="Tinos" w:cs="Tinos"/>
          <w:sz w:val="22"/>
          <w:szCs w:val="22"/>
        </w:rPr>
        <w:t xml:space="preserve">или цена единицы услуги при уменьшении предусмотренного настоящим Контрактом объема услуги должна определяться как частное от деления первоначальной цены настоящего Контракта                    на предусмотренное в настоящем Контракте объема услуг;</w:t>
      </w:r>
      <w:r>
        <w:rPr>
          <w:rFonts w:ascii="Tinos" w:hAnsi="Tinos" w:cs="Tinos"/>
          <w:sz w:val="22"/>
          <w:szCs w:val="22"/>
        </w:rPr>
      </w:r>
      <w:r>
        <w:rPr>
          <w:rFonts w:ascii="Tinos" w:hAnsi="Tinos" w:cs="Tinos"/>
          <w:sz w:val="22"/>
          <w:szCs w:val="22"/>
        </w:rPr>
      </w:r>
    </w:p>
    <w:p>
      <w:pPr>
        <w:pStyle w:val="963"/>
        <w:ind w:firstLine="709"/>
        <w:jc w:val="both"/>
        <w:rPr>
          <w:rFonts w:ascii="Tinos" w:hAnsi="Tinos" w:cs="Tinos"/>
          <w:b/>
          <w:sz w:val="22"/>
          <w:szCs w:val="22"/>
        </w:rPr>
      </w:pPr>
      <w:r>
        <w:rPr>
          <w:rFonts w:ascii="Tinos" w:hAnsi="Tinos" w:eastAsia="Tinos" w:cs="Tinos"/>
          <w:sz w:val="22"/>
          <w:szCs w:val="22"/>
        </w:rPr>
        <w:t xml:space="preserve">- В случаях, предусмотренных </w:t>
      </w:r>
      <w:hyperlink r:id="rId13" w:tooltip="consultantplus://offline/ref=E29A6AD9EFD15B5112BDAF2C13BDA5F406B8243F04B92E276118627FA7E80A0BC3695C987398p916L" w:history="1">
        <w:r>
          <w:rPr>
            <w:rFonts w:ascii="Tinos" w:hAnsi="Tinos" w:eastAsia="Tinos" w:cs="Tinos"/>
            <w:sz w:val="22"/>
            <w:szCs w:val="22"/>
          </w:rPr>
          <w:t xml:space="preserve">пунктом 6 статьи 161</w:t>
        </w:r>
      </w:hyperlink>
      <w:r>
        <w:rPr>
          <w:rFonts w:ascii="Tinos" w:hAnsi="Tinos" w:eastAsia="Tinos" w:cs="Tinos"/>
          <w:sz w:val="22"/>
          <w:szCs w:val="22"/>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настоящего Контракта </w:t>
      </w:r>
      <w:hyperlink r:id="rId14" w:tooltip="consultantplus://offline/ref=E29A6AD9EFD15B5112BDAF2C13BDA5F406B9293608B62E276118627FA7E80A0BC3695C9A729F9F0Bp814L" w:history="1">
        <w:r>
          <w:rPr>
            <w:rFonts w:ascii="Tinos" w:hAnsi="Tinos" w:eastAsia="Tinos" w:cs="Tinos"/>
            <w:sz w:val="22"/>
            <w:szCs w:val="22"/>
          </w:rPr>
          <w:t xml:space="preserve">обеспечивает согласование</w:t>
        </w:r>
      </w:hyperlink>
      <w:r>
        <w:rPr>
          <w:rFonts w:ascii="Tinos" w:hAnsi="Tinos" w:eastAsia="Tinos" w:cs="Tinos"/>
          <w:sz w:val="22"/>
          <w:szCs w:val="22"/>
        </w:rPr>
        <w:t xml:space="preserve"> новых условий настоящего Контракта, в том числе цены и (или) сроков исполнения настоящего Контракта, объема услуг, предусмотренных Контрактом;</w:t>
      </w:r>
      <w:r>
        <w:rPr>
          <w:rFonts w:ascii="Tinos" w:hAnsi="Tinos" w:cs="Tinos"/>
          <w:b/>
          <w:sz w:val="22"/>
          <w:szCs w:val="22"/>
        </w:rPr>
      </w:r>
      <w:r>
        <w:rPr>
          <w:rFonts w:ascii="Tinos" w:hAnsi="Tinos" w:cs="Tinos"/>
          <w:b/>
          <w:sz w:val="22"/>
          <w:szCs w:val="22"/>
        </w:rPr>
      </w:r>
    </w:p>
    <w:p>
      <w:pPr>
        <w:ind w:firstLine="709"/>
        <w:jc w:val="both"/>
        <w:spacing w:after="0" w:line="240" w:lineRule="auto"/>
        <w:rPr>
          <w:rFonts w:ascii="Tinos" w:hAnsi="Tinos" w:cs="Tinos"/>
          <w:b/>
          <w:sz w:val="22"/>
          <w:szCs w:val="22"/>
        </w:rPr>
      </w:pPr>
      <w:r>
        <w:rPr>
          <w:rFonts w:ascii="Tinos" w:hAnsi="Tinos" w:eastAsia="Tinos" w:cs="Tinos"/>
          <w:sz w:val="22"/>
          <w:szCs w:val="22"/>
        </w:rPr>
        <w:t xml:space="preserve">8.2. При исполнении настоящего Контракта не допускается перемена Исполн</w:t>
      </w:r>
      <w:r>
        <w:rPr>
          <w:rFonts w:ascii="Tinos" w:hAnsi="Tinos" w:eastAsia="Tinos" w:cs="Tinos"/>
          <w:sz w:val="22"/>
          <w:szCs w:val="22"/>
        </w:rPr>
        <w:t xml:space="preserve">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r>
        <w:rPr>
          <w:rFonts w:ascii="Tinos" w:hAnsi="Tinos" w:cs="Tinos"/>
          <w:b/>
          <w:sz w:val="22"/>
          <w:szCs w:val="22"/>
        </w:rPr>
      </w:r>
      <w:r>
        <w:rPr>
          <w:rFonts w:ascii="Tinos" w:hAnsi="Tinos" w:cs="Tinos"/>
          <w:b/>
          <w:sz w:val="22"/>
          <w:szCs w:val="22"/>
        </w:rPr>
      </w:r>
    </w:p>
    <w:p>
      <w:pPr>
        <w:ind w:firstLine="709"/>
        <w:jc w:val="both"/>
        <w:spacing w:after="0" w:line="240" w:lineRule="auto"/>
        <w:rPr>
          <w:rFonts w:ascii="Tinos" w:hAnsi="Tinos" w:cs="Tinos"/>
          <w:b/>
          <w:sz w:val="22"/>
          <w:szCs w:val="22"/>
        </w:rPr>
      </w:pPr>
      <w:r>
        <w:rPr>
          <w:rFonts w:ascii="Tinos" w:hAnsi="Tinos" w:eastAsia="Tinos" w:cs="Tinos"/>
          <w:sz w:val="22"/>
          <w:szCs w:val="22"/>
        </w:rPr>
        <w:t xml:space="preserve">8.3. В случае перемены Заказчика права и обязанности Заказчика, предусмотренные настоящим Контрактом, переходят к новому Заказчику.</w:t>
      </w:r>
      <w:r>
        <w:rPr>
          <w:rFonts w:ascii="Tinos" w:hAnsi="Tinos" w:cs="Tinos"/>
          <w:b/>
          <w:sz w:val="22"/>
          <w:szCs w:val="22"/>
        </w:rPr>
      </w:r>
      <w:r>
        <w:rPr>
          <w:rFonts w:ascii="Tinos" w:hAnsi="Tinos" w:cs="Tinos"/>
          <w:b/>
          <w:sz w:val="22"/>
          <w:szCs w:val="22"/>
        </w:rPr>
      </w:r>
    </w:p>
    <w:p>
      <w:pPr>
        <w:ind w:firstLine="709"/>
        <w:jc w:val="both"/>
        <w:spacing w:after="0" w:line="240" w:lineRule="auto"/>
        <w:rPr>
          <w:rFonts w:ascii="Tinos" w:hAnsi="Tinos" w:cs="Tinos"/>
          <w:sz w:val="22"/>
          <w:szCs w:val="22"/>
        </w:rPr>
      </w:pPr>
      <w:r>
        <w:rPr>
          <w:rFonts w:ascii="Tinos" w:hAnsi="Tinos" w:eastAsia="Tinos" w:cs="Tinos"/>
          <w:bCs/>
          <w:sz w:val="22"/>
          <w:szCs w:val="22"/>
        </w:rPr>
        <w:t xml:space="preserve">8.4. Расторжение контракта допускается по соглашению сторон, по решению суда, в случае одностороннего отказа стороны настоящего Контракта от исполнения настоящего Контракта                       в соответствии с гражданским законодательством.</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8.5. При исполнении настоящего Контракта Заказчик вправе принять решение                              об одностороннем отказе от исполнения настоящего Контракта по основаниям, предусмотренным </w:t>
      </w:r>
      <w:r>
        <w:rPr>
          <w:rFonts w:ascii="Tinos" w:hAnsi="Tinos" w:eastAsia="Tinos" w:cs="Tinos"/>
          <w:sz w:val="22"/>
          <w:szCs w:val="22"/>
        </w:rPr>
        <w:t xml:space="preserve">Гражданским </w:t>
      </w:r>
      <w:hyperlink r:id="rId15" w:tooltip="Ссылка на список документов" w:history="1">
        <w:r>
          <w:rPr>
            <w:rFonts w:ascii="Tinos" w:hAnsi="Tinos" w:eastAsia="Tinos" w:cs="Tinos"/>
            <w:sz w:val="22"/>
            <w:szCs w:val="22"/>
          </w:rPr>
          <w:t xml:space="preserve">кодексом</w:t>
        </w:r>
      </w:hyperlink>
      <w:r>
        <w:rPr>
          <w:rFonts w:ascii="Tinos" w:hAnsi="Tinos" w:eastAsia="Tinos" w:cs="Tinos"/>
          <w:sz w:val="22"/>
          <w:szCs w:val="22"/>
        </w:rPr>
        <w:t xml:space="preserve"> Российской Федерации для одностороннего отказа от исполнения отдельных видов обязательств.</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b/>
          <w:sz w:val="22"/>
          <w:szCs w:val="22"/>
        </w:rPr>
      </w:pPr>
      <w:r>
        <w:rPr>
          <w:rFonts w:ascii="Tinos" w:hAnsi="Tinos" w:eastAsia="Tinos" w:cs="Tinos"/>
          <w:sz w:val="22"/>
          <w:szCs w:val="22"/>
        </w:rPr>
        <w:t xml:space="preserve">8.6. При исполнении настоящего Контракта Исполнитель вправе принять решение                          об одностороннем отказе от исполнения настоящего Контракта по основаниям, предусмотренным Гражданским </w:t>
      </w:r>
      <w:hyperlink r:id="rId16" w:tooltip="Ссылка на список документов" w:history="1">
        <w:r>
          <w:rPr>
            <w:rFonts w:ascii="Tinos" w:hAnsi="Tinos" w:eastAsia="Tinos" w:cs="Tinos"/>
            <w:sz w:val="22"/>
            <w:szCs w:val="22"/>
          </w:rPr>
          <w:t xml:space="preserve">кодексом</w:t>
        </w:r>
      </w:hyperlink>
      <w:r>
        <w:rPr>
          <w:rFonts w:ascii="Tinos" w:hAnsi="Tinos" w:eastAsia="Tinos" w:cs="Tinos"/>
          <w:sz w:val="22"/>
          <w:szCs w:val="22"/>
        </w:rPr>
        <w:t xml:space="preserve"> Российской Федерации для одностороннего отказа от исполнения отдельных видов обязательств, если в настоящем Контракте было предусмотрено право Заказчика принять решение об одностороннем отказе от исполнения настоящего Контракта.</w:t>
      </w:r>
      <w:r>
        <w:rPr>
          <w:rFonts w:ascii="Tinos" w:hAnsi="Tinos" w:cs="Tinos"/>
          <w:b/>
          <w:sz w:val="22"/>
          <w:szCs w:val="22"/>
        </w:rPr>
      </w:r>
      <w:r>
        <w:rPr>
          <w:rFonts w:ascii="Tinos" w:hAnsi="Tinos" w:cs="Tinos"/>
          <w:b/>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8.7. Изменения и/или дополнения к настоящему Контракту осуществляются путем подписания Сторонами дополнительных соглашений, которые являются неотъемлемой частью настоящего Контракта.</w:t>
      </w:r>
      <w:r>
        <w:rPr>
          <w:rFonts w:ascii="Tinos" w:hAnsi="Tinos" w:cs="Tinos"/>
          <w:sz w:val="22"/>
          <w:szCs w:val="22"/>
        </w:rPr>
      </w:r>
      <w:r>
        <w:rPr>
          <w:rFonts w:ascii="Tinos" w:hAnsi="Tinos" w:cs="Tinos"/>
          <w:sz w:val="22"/>
          <w:szCs w:val="22"/>
        </w:rPr>
      </w:r>
    </w:p>
    <w:p>
      <w:pPr>
        <w:pStyle w:val="960"/>
        <w:jc w:val="center"/>
        <w:widowControl/>
        <w:rPr>
          <w:rFonts w:ascii="Tinos" w:hAnsi="Tinos" w:cs="Tinos"/>
          <w:b/>
          <w:bCs/>
          <w:sz w:val="22"/>
          <w:szCs w:val="22"/>
        </w:rPr>
      </w:pPr>
      <w:r>
        <w:rPr>
          <w:rFonts w:ascii="Tinos" w:hAnsi="Tinos" w:eastAsia="Tinos" w:cs="Tinos"/>
          <w:b/>
          <w:bCs/>
          <w:sz w:val="22"/>
          <w:szCs w:val="22"/>
        </w:rPr>
        <w:t xml:space="preserve">9. ПОРЯДОК УРЕГУЛИРОВАНИЯ СПОРОВ</w:t>
      </w:r>
      <w:r>
        <w:rPr>
          <w:rFonts w:ascii="Tinos" w:hAnsi="Tinos" w:cs="Tinos"/>
          <w:b/>
          <w:bCs/>
          <w:sz w:val="22"/>
          <w:szCs w:val="22"/>
        </w:rPr>
      </w:r>
      <w:r>
        <w:rPr>
          <w:rFonts w:ascii="Tinos" w:hAnsi="Tinos" w:cs="Tinos"/>
          <w:b/>
          <w:bCs/>
          <w:sz w:val="22"/>
          <w:szCs w:val="22"/>
        </w:rPr>
      </w:r>
    </w:p>
    <w:p>
      <w:pPr>
        <w:pStyle w:val="960"/>
        <w:ind w:left="720" w:firstLine="0"/>
        <w:widowControl/>
        <w:rPr>
          <w:rFonts w:ascii="Tinos" w:hAnsi="Tinos" w:cs="Tinos"/>
          <w:b/>
          <w:bCs/>
          <w:sz w:val="22"/>
          <w:szCs w:val="22"/>
        </w:rPr>
      </w:pPr>
      <w:r>
        <w:rPr>
          <w:rFonts w:ascii="Tinos" w:hAnsi="Tinos" w:eastAsia="Tinos" w:cs="Tinos"/>
          <w:b/>
          <w:bCs/>
          <w:sz w:val="22"/>
          <w:szCs w:val="22"/>
        </w:rPr>
      </w:r>
      <w:r>
        <w:rPr>
          <w:rFonts w:ascii="Tinos" w:hAnsi="Tinos" w:cs="Tinos"/>
          <w:b/>
          <w:bCs/>
          <w:sz w:val="22"/>
          <w:szCs w:val="22"/>
        </w:rPr>
      </w:r>
      <w:r>
        <w:rPr>
          <w:rFonts w:ascii="Tinos" w:hAnsi="Tinos" w:cs="Tinos"/>
          <w:b/>
          <w:bCs/>
          <w:sz w:val="22"/>
          <w:szCs w:val="22"/>
        </w:rPr>
      </w:r>
    </w:p>
    <w:p>
      <w:pPr>
        <w:pStyle w:val="960"/>
        <w:ind w:firstLine="540"/>
        <w:jc w:val="both"/>
        <w:rPr>
          <w:rFonts w:ascii="Tinos" w:hAnsi="Tinos" w:cs="Tinos"/>
          <w:sz w:val="22"/>
          <w:szCs w:val="22"/>
        </w:rPr>
      </w:pPr>
      <w:r>
        <w:rPr>
          <w:rFonts w:ascii="Tinos" w:hAnsi="Tinos" w:eastAsia="Tinos" w:cs="Tinos"/>
          <w:sz w:val="22"/>
          <w:szCs w:val="22"/>
        </w:rPr>
        <w:t xml:space="preserve">9.1. В случае возникновения спо</w:t>
      </w:r>
      <w:r>
        <w:rPr>
          <w:rFonts w:ascii="Tinos" w:hAnsi="Tinos" w:eastAsia="Tinos" w:cs="Tinos"/>
          <w:sz w:val="22"/>
          <w:szCs w:val="22"/>
        </w:rPr>
        <w:t xml:space="preserve">ров и разногласий, связанных с и</w:t>
      </w:r>
      <w:r>
        <w:rPr>
          <w:rFonts w:ascii="Tinos" w:hAnsi="Tinos" w:eastAsia="Tinos" w:cs="Tinos"/>
          <w:sz w:val="22"/>
          <w:szCs w:val="22"/>
        </w:rPr>
        <w:t xml:space="preserve">сполнением настоящего Контракта, Стороны принимают меры для их урегулирования путем переговоров.</w:t>
      </w:r>
      <w:r>
        <w:rPr>
          <w:rFonts w:ascii="Tinos" w:hAnsi="Tinos" w:cs="Tinos"/>
          <w:sz w:val="22"/>
          <w:szCs w:val="22"/>
        </w:rPr>
      </w:r>
      <w:r>
        <w:rPr>
          <w:rFonts w:ascii="Tinos" w:hAnsi="Tinos" w:cs="Tinos"/>
          <w:sz w:val="22"/>
          <w:szCs w:val="22"/>
        </w:rPr>
      </w:r>
    </w:p>
    <w:p>
      <w:pPr>
        <w:pStyle w:val="960"/>
        <w:ind w:firstLine="540"/>
        <w:jc w:val="both"/>
        <w:rPr>
          <w:rFonts w:ascii="Tinos" w:hAnsi="Tinos" w:cs="Tinos"/>
          <w:sz w:val="22"/>
          <w:szCs w:val="22"/>
        </w:rPr>
      </w:pPr>
      <w:r>
        <w:rPr>
          <w:rFonts w:ascii="Tinos" w:hAnsi="Tinos" w:eastAsia="Tinos" w:cs="Tinos"/>
          <w:sz w:val="22"/>
          <w:szCs w:val="22"/>
        </w:rPr>
        <w:t xml:space="preserve">9.2. Все достигнутые договоренности Стороны оформляют в виде дополнительных соглашений к настоящему Контракту, подписанных уполномоченными представителями Сторон.</w:t>
      </w:r>
      <w:r>
        <w:rPr>
          <w:rFonts w:ascii="Tinos" w:hAnsi="Tinos" w:cs="Tinos"/>
          <w:sz w:val="22"/>
          <w:szCs w:val="22"/>
        </w:rPr>
      </w:r>
      <w:r>
        <w:rPr>
          <w:rFonts w:ascii="Tinos" w:hAnsi="Tinos" w:cs="Tinos"/>
          <w:sz w:val="22"/>
          <w:szCs w:val="22"/>
        </w:rPr>
      </w:r>
    </w:p>
    <w:p>
      <w:pPr>
        <w:pStyle w:val="960"/>
        <w:ind w:firstLine="540"/>
        <w:jc w:val="both"/>
        <w:rPr>
          <w:rFonts w:ascii="Tinos" w:hAnsi="Tinos" w:cs="Tinos"/>
          <w:sz w:val="22"/>
          <w:szCs w:val="22"/>
        </w:rPr>
      </w:pPr>
      <w:r>
        <w:rPr>
          <w:rFonts w:ascii="Tinos" w:hAnsi="Tinos" w:eastAsia="Tinos" w:cs="Tinos"/>
          <w:sz w:val="22"/>
          <w:szCs w:val="22"/>
        </w:rPr>
        <w:t xml:space="preserve">9.3. Для разрешения неурегулированных споров, связанных с нарушением Сторонами сроков исполнения обязательств, до передачи спора на разрешение Арбитражного суда, Стороны применяют досудебный (претензионный) порядок разрешения споров.</w:t>
      </w:r>
      <w:r>
        <w:rPr>
          <w:rFonts w:ascii="Tinos" w:hAnsi="Tinos" w:cs="Tinos"/>
          <w:sz w:val="22"/>
          <w:szCs w:val="22"/>
        </w:rPr>
      </w:r>
      <w:r>
        <w:rPr>
          <w:rFonts w:ascii="Tinos" w:hAnsi="Tinos" w:cs="Tinos"/>
          <w:sz w:val="22"/>
          <w:szCs w:val="22"/>
        </w:rPr>
      </w:r>
    </w:p>
    <w:p>
      <w:pPr>
        <w:pStyle w:val="960"/>
        <w:ind w:firstLine="540"/>
        <w:jc w:val="both"/>
        <w:rPr>
          <w:rFonts w:ascii="Tinos" w:hAnsi="Tinos" w:cs="Tinos"/>
          <w:sz w:val="22"/>
          <w:szCs w:val="22"/>
        </w:rPr>
      </w:pPr>
      <w:r>
        <w:rPr>
          <w:rFonts w:ascii="Tinos" w:hAnsi="Tinos" w:eastAsia="Tinos" w:cs="Tinos"/>
          <w:sz w:val="22"/>
          <w:szCs w:val="22"/>
        </w:rPr>
        <w:t xml:space="preserve">9.3.1. Не позднее 30 дней с момента, когда стало Стороне известно о наличии оснований                       для предъявления требований об уплате неустойки, другой Стороне направляется претензия заказным письмом с </w:t>
      </w:r>
      <w:r>
        <w:rPr>
          <w:rFonts w:ascii="Tinos" w:hAnsi="Tinos" w:eastAsia="Tinos" w:cs="Tinos"/>
          <w:sz w:val="22"/>
          <w:szCs w:val="22"/>
        </w:rPr>
        <w:t xml:space="preserve">уведомлением о вручении. Срок для ответа на претензию не должен превышать 15 (пятнадцать) рабочих дней со дня ее получения. Оставление претензии без ответа                                    в установленный срок означает признание претензионных требований.</w:t>
      </w:r>
      <w:r>
        <w:rPr>
          <w:rFonts w:ascii="Tinos" w:hAnsi="Tinos" w:cs="Tinos"/>
          <w:sz w:val="22"/>
          <w:szCs w:val="22"/>
        </w:rPr>
      </w:r>
      <w:r>
        <w:rPr>
          <w:rFonts w:ascii="Tinos" w:hAnsi="Tinos" w:cs="Tinos"/>
          <w:sz w:val="22"/>
          <w:szCs w:val="22"/>
        </w:rPr>
      </w:r>
    </w:p>
    <w:p>
      <w:pPr>
        <w:pStyle w:val="960"/>
        <w:ind w:firstLine="540"/>
        <w:jc w:val="both"/>
        <w:rPr>
          <w:rFonts w:ascii="Tinos" w:hAnsi="Tinos" w:cs="Tinos"/>
          <w:sz w:val="22"/>
          <w:szCs w:val="22"/>
        </w:rPr>
      </w:pPr>
      <w:r>
        <w:rPr>
          <w:rFonts w:ascii="Tinos" w:hAnsi="Tinos" w:eastAsia="Tinos" w:cs="Tinos"/>
          <w:sz w:val="22"/>
          <w:szCs w:val="22"/>
        </w:rPr>
        <w:t xml:space="preserve">9.3.2. В претензии должны быть изложены требования с указанием долга и его полный                                                    и обоснованный расчет.</w:t>
      </w:r>
      <w:r>
        <w:rPr>
          <w:rFonts w:ascii="Tinos" w:hAnsi="Tinos" w:cs="Tinos"/>
          <w:sz w:val="22"/>
          <w:szCs w:val="22"/>
        </w:rPr>
      </w:r>
      <w:r>
        <w:rPr>
          <w:rFonts w:ascii="Tinos" w:hAnsi="Tinos" w:cs="Tinos"/>
          <w:sz w:val="22"/>
          <w:szCs w:val="22"/>
        </w:rPr>
      </w:r>
    </w:p>
    <w:p>
      <w:pPr>
        <w:pStyle w:val="960"/>
        <w:ind w:firstLine="540"/>
        <w:jc w:val="both"/>
        <w:rPr>
          <w:rFonts w:ascii="Tinos" w:hAnsi="Tinos" w:cs="Tinos"/>
          <w:sz w:val="22"/>
          <w:szCs w:val="22"/>
        </w:rPr>
      </w:pPr>
      <w:r>
        <w:rPr>
          <w:rFonts w:ascii="Tinos" w:hAnsi="Tinos" w:eastAsia="Tinos" w:cs="Tinos"/>
          <w:sz w:val="22"/>
          <w:szCs w:val="22"/>
        </w:rPr>
        <w:t xml:space="preserve">9.3.3. В подтверждение заявленных требований к претензии должны быть приложены надлежащим о</w:t>
      </w:r>
      <w:r>
        <w:rPr>
          <w:rFonts w:ascii="Tinos" w:hAnsi="Tinos" w:eastAsia="Tinos" w:cs="Tinos"/>
          <w:sz w:val="22"/>
          <w:szCs w:val="22"/>
        </w:rPr>
        <w:t xml:space="preserve">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r>
        <w:rPr>
          <w:rFonts w:ascii="Tinos" w:hAnsi="Tinos" w:cs="Tinos"/>
          <w:sz w:val="22"/>
          <w:szCs w:val="22"/>
        </w:rPr>
      </w:r>
      <w:r>
        <w:rPr>
          <w:rFonts w:ascii="Tinos" w:hAnsi="Tinos" w:cs="Tinos"/>
          <w:sz w:val="22"/>
          <w:szCs w:val="22"/>
        </w:rPr>
      </w:r>
    </w:p>
    <w:p>
      <w:pPr>
        <w:pStyle w:val="960"/>
        <w:ind w:firstLine="540"/>
        <w:jc w:val="both"/>
        <w:rPr>
          <w:rFonts w:ascii="Tinos" w:hAnsi="Tinos" w:cs="Tinos"/>
          <w:sz w:val="22"/>
          <w:szCs w:val="22"/>
        </w:rPr>
      </w:pPr>
      <w:r>
        <w:rPr>
          <w:rFonts w:ascii="Tinos" w:hAnsi="Tinos" w:eastAsia="Tinos" w:cs="Tinos"/>
          <w:sz w:val="22"/>
          <w:szCs w:val="22"/>
        </w:rPr>
        <w:t xml:space="preserve">9.3.4. Датой направления ответа на претензию считается дата, указанная в почтовой квитанции, либо дата ответа на претензию, нап</w:t>
      </w:r>
      <w:r>
        <w:rPr>
          <w:rFonts w:ascii="Tinos" w:hAnsi="Tinos" w:eastAsia="Tinos" w:cs="Tinos"/>
          <w:sz w:val="22"/>
          <w:szCs w:val="22"/>
        </w:rPr>
        <w:t xml:space="preserve">равленного по электронной почте                                      или </w:t>
      </w:r>
      <w:r>
        <w:rPr>
          <w:rFonts w:ascii="Tinos" w:hAnsi="Tinos" w:eastAsia="Tinos" w:cs="Tinos"/>
          <w:sz w:val="22"/>
          <w:szCs w:val="22"/>
        </w:rPr>
        <w:t xml:space="preserve">с использованием факсимильной связи.</w:t>
      </w:r>
      <w:r>
        <w:rPr>
          <w:rFonts w:ascii="Tinos" w:hAnsi="Tinos" w:cs="Tinos"/>
          <w:sz w:val="22"/>
          <w:szCs w:val="22"/>
        </w:rPr>
      </w:r>
      <w:r>
        <w:rPr>
          <w:rFonts w:ascii="Tinos" w:hAnsi="Tinos" w:cs="Tinos"/>
          <w:sz w:val="22"/>
          <w:szCs w:val="22"/>
        </w:rPr>
      </w:r>
    </w:p>
    <w:p>
      <w:pPr>
        <w:pStyle w:val="960"/>
        <w:ind w:firstLine="540"/>
        <w:jc w:val="both"/>
        <w:widowControl/>
        <w:rPr>
          <w:rFonts w:ascii="Tinos" w:hAnsi="Tinos" w:cs="Tinos"/>
          <w:sz w:val="22"/>
          <w:szCs w:val="22"/>
        </w:rPr>
      </w:pPr>
      <w:r>
        <w:rPr>
          <w:rFonts w:ascii="Tinos" w:hAnsi="Tinos" w:eastAsia="Tinos" w:cs="Tinos"/>
          <w:sz w:val="22"/>
          <w:szCs w:val="22"/>
        </w:rPr>
        <w:t xml:space="preserve">9.4. В случае </w:t>
      </w:r>
      <w:r>
        <w:rPr>
          <w:rFonts w:ascii="Tinos" w:hAnsi="Tinos" w:eastAsia="Tinos" w:cs="Tinos"/>
          <w:sz w:val="22"/>
          <w:szCs w:val="22"/>
        </w:rPr>
        <w:t xml:space="preserve">не достижения</w:t>
      </w:r>
      <w:r>
        <w:rPr>
          <w:rFonts w:ascii="Tinos" w:hAnsi="Tinos" w:eastAsia="Tinos" w:cs="Tinos"/>
          <w:sz w:val="22"/>
          <w:szCs w:val="22"/>
        </w:rPr>
        <w:t xml:space="preserve"> взаимного согласия Сторон при разрешении споров путем переговоров или с соблюдением претензионного порядка урегулирования споров, споры                        по Контракту разрешаются в Арбитражном суде Белгородской области.</w:t>
      </w:r>
      <w:r>
        <w:rPr>
          <w:rFonts w:ascii="Tinos" w:hAnsi="Tinos" w:cs="Tinos"/>
          <w:sz w:val="22"/>
          <w:szCs w:val="22"/>
        </w:rPr>
      </w:r>
      <w:r>
        <w:rPr>
          <w:rFonts w:ascii="Tinos" w:hAnsi="Tinos" w:cs="Tinos"/>
          <w:sz w:val="22"/>
          <w:szCs w:val="22"/>
        </w:rPr>
      </w:r>
    </w:p>
    <w:p>
      <w:pPr>
        <w:spacing w:after="0" w:line="240" w:lineRule="auto"/>
        <w:rPr>
          <w:rFonts w:ascii="Tinos" w:hAnsi="Tinos" w:cs="Tinos"/>
          <w:b/>
          <w:bCs/>
          <w:sz w:val="22"/>
          <w:szCs w:val="22"/>
        </w:rPr>
        <w:outlineLvl w:val="1"/>
      </w:pPr>
      <w:r>
        <w:rPr>
          <w:rFonts w:ascii="Tinos" w:hAnsi="Tinos" w:eastAsia="Tinos" w:cs="Tinos"/>
          <w:b/>
          <w:bCs/>
          <w:sz w:val="22"/>
          <w:szCs w:val="22"/>
        </w:rPr>
      </w:r>
      <w:r>
        <w:rPr>
          <w:rFonts w:ascii="Tinos" w:hAnsi="Tinos" w:cs="Tinos"/>
          <w:b/>
          <w:bCs/>
          <w:sz w:val="22"/>
          <w:szCs w:val="22"/>
        </w:rPr>
      </w:r>
      <w:r>
        <w:rPr>
          <w:rFonts w:ascii="Tinos" w:hAnsi="Tinos" w:cs="Tinos"/>
          <w:b/>
          <w:bCs/>
          <w:sz w:val="22"/>
          <w:szCs w:val="22"/>
        </w:rPr>
      </w:r>
    </w:p>
    <w:p>
      <w:pPr>
        <w:ind w:left="360" w:firstLine="0"/>
        <w:jc w:val="center"/>
        <w:spacing w:after="0"/>
        <w:rPr>
          <w:rFonts w:ascii="Tinos" w:hAnsi="Tinos" w:cs="Tinos"/>
          <w:b/>
          <w:sz w:val="22"/>
          <w:szCs w:val="22"/>
        </w:rPr>
        <w:outlineLvl w:val="1"/>
      </w:pPr>
      <w:r>
        <w:rPr>
          <w:rFonts w:ascii="Tinos" w:hAnsi="Tinos" w:eastAsia="Tinos" w:cs="Tinos"/>
          <w:b/>
          <w:sz w:val="22"/>
          <w:szCs w:val="22"/>
        </w:rPr>
        <w:t xml:space="preserve">10. ПРОЧИЕ УСЛОВИЯ</w:t>
      </w:r>
      <w:r>
        <w:rPr>
          <w:rFonts w:ascii="Tinos" w:hAnsi="Tinos" w:cs="Tinos"/>
          <w:b/>
          <w:sz w:val="22"/>
          <w:szCs w:val="22"/>
        </w:rPr>
      </w:r>
      <w:r>
        <w:rPr>
          <w:rFonts w:ascii="Tinos" w:hAnsi="Tinos" w:cs="Tinos"/>
          <w:b/>
          <w:sz w:val="22"/>
          <w:szCs w:val="22"/>
        </w:rPr>
      </w:r>
    </w:p>
    <w:p>
      <w:pPr>
        <w:ind w:firstLine="709"/>
        <w:jc w:val="both"/>
        <w:spacing w:after="0" w:line="240" w:lineRule="auto"/>
        <w:shd w:val="clear" w:color="auto" w:fill="ffffff"/>
        <w:tabs>
          <w:tab w:val="left" w:pos="709" w:leader="none"/>
        </w:tabs>
        <w:rPr>
          <w:rFonts w:ascii="Tinos" w:hAnsi="Tinos" w:cs="Tinos"/>
          <w:sz w:val="22"/>
          <w:szCs w:val="22"/>
        </w:rPr>
      </w:pPr>
      <w:r>
        <w:rPr>
          <w:rFonts w:ascii="Tinos" w:hAnsi="Tinos" w:eastAsia="Tinos" w:cs="Tinos"/>
          <w:color w:val="000000"/>
          <w:sz w:val="22"/>
          <w:szCs w:val="22"/>
        </w:rPr>
        <w:t xml:space="preserve">10.1. </w:t>
      </w:r>
      <w:r>
        <w:rPr>
          <w:rFonts w:ascii="Tinos" w:hAnsi="Tinos" w:eastAsia="Tinos" w:cs="Tinos"/>
          <w:sz w:val="22"/>
          <w:szCs w:val="22"/>
        </w:rPr>
        <w:t xml:space="preserve">Срок действия настоящего Контракта – с момента заключения по </w:t>
      </w:r>
      <w:r>
        <w:rPr>
          <w:rFonts w:ascii="Tinos" w:hAnsi="Tinos" w:eastAsia="Tinos" w:cs="Tinos"/>
          <w:bCs/>
          <w:sz w:val="22"/>
          <w:szCs w:val="22"/>
        </w:rPr>
        <w:t xml:space="preserve">30</w:t>
      </w:r>
      <w:r>
        <w:rPr>
          <w:rFonts w:ascii="Tinos" w:hAnsi="Tinos" w:eastAsia="Tinos" w:cs="Tinos"/>
          <w:bCs/>
          <w:sz w:val="22"/>
          <w:szCs w:val="22"/>
        </w:rPr>
        <w:t xml:space="preserve">.12</w:t>
      </w:r>
      <w:r>
        <w:rPr>
          <w:rFonts w:ascii="Tinos" w:hAnsi="Tinos" w:eastAsia="Tinos" w:cs="Tinos"/>
          <w:bCs/>
          <w:sz w:val="22"/>
          <w:szCs w:val="22"/>
        </w:rPr>
        <w:t xml:space="preserve">.</w:t>
      </w:r>
      <w:r>
        <w:rPr>
          <w:rFonts w:ascii="Tinos" w:hAnsi="Tinos" w:eastAsia="Tinos" w:cs="Tinos"/>
          <w:bCs/>
          <w:sz w:val="22"/>
          <w:szCs w:val="22"/>
        </w:rPr>
        <w:t xml:space="preserve">2026</w:t>
      </w:r>
      <w:r>
        <w:rPr>
          <w:rFonts w:ascii="Tinos" w:hAnsi="Tinos" w:eastAsia="Tinos" w:cs="Tinos"/>
          <w:bCs/>
          <w:sz w:val="22"/>
          <w:szCs w:val="22"/>
        </w:rPr>
        <w:t xml:space="preserve"> </w:t>
      </w:r>
      <w:r>
        <w:rPr>
          <w:rFonts w:ascii="Tinos" w:hAnsi="Tinos" w:eastAsia="Tinos" w:cs="Tinos"/>
          <w:sz w:val="22"/>
          <w:szCs w:val="22"/>
        </w:rPr>
        <w:t xml:space="preserve">включительно, а в части гарантийных и финансовых обязательств до полного исполнения Сторонами обязательств, принятых на себя по настоящему Контракту.</w:t>
      </w:r>
      <w:r>
        <w:rPr>
          <w:rFonts w:ascii="Tinos" w:hAnsi="Tinos" w:cs="Tinos"/>
          <w:sz w:val="22"/>
          <w:szCs w:val="22"/>
        </w:rPr>
      </w:r>
      <w:r>
        <w:rPr>
          <w:rFonts w:ascii="Tinos" w:hAnsi="Tinos" w:cs="Tinos"/>
          <w:sz w:val="22"/>
          <w:szCs w:val="22"/>
        </w:rPr>
      </w:r>
    </w:p>
    <w:p>
      <w:pPr>
        <w:pStyle w:val="964"/>
        <w:ind w:firstLine="709"/>
        <w:jc w:val="both"/>
        <w:rPr>
          <w:rFonts w:ascii="Tinos" w:hAnsi="Tinos" w:cs="Tinos"/>
          <w:sz w:val="22"/>
          <w:szCs w:val="22"/>
        </w:rPr>
      </w:pPr>
      <w:r>
        <w:rPr>
          <w:rFonts w:ascii="Tinos" w:hAnsi="Tinos" w:eastAsia="Tinos" w:cs="Tinos"/>
          <w:color w:val="000000"/>
          <w:sz w:val="22"/>
          <w:szCs w:val="22"/>
        </w:rPr>
        <w:t xml:space="preserve">10.2. Изменение условий Контракта при его заключении и исполнении не допускается              за исключением случаев, предусмотренных Федеральным законом от 05.04.2013 № 44-ФЗ </w:t>
      </w:r>
      <w:r>
        <w:rPr>
          <w:rFonts w:ascii="Tinos" w:hAnsi="Tinos" w:eastAsia="Tinos" w:cs="Tinos"/>
          <w:color w:val="000000"/>
          <w:sz w:val="22"/>
          <w:szCs w:val="22"/>
        </w:rPr>
        <w:br/>
      </w:r>
      <w:r>
        <w:rPr>
          <w:rFonts w:ascii="Tinos" w:hAnsi="Tinos" w:eastAsia="Tinos" w:cs="Tinos"/>
          <w:sz w:val="22"/>
          <w:szCs w:val="22"/>
        </w:rPr>
        <w:t xml:space="preserve">«О контрактной системе в сфере закупок товаров, работ, услуг для обеспечения государственных </w:t>
      </w:r>
      <w:r>
        <w:rPr>
          <w:rFonts w:ascii="Tinos" w:hAnsi="Tinos" w:eastAsia="Tinos" w:cs="Tinos"/>
          <w:sz w:val="22"/>
          <w:szCs w:val="22"/>
        </w:rPr>
        <w:t xml:space="preserve">    </w:t>
      </w:r>
      <w:r>
        <w:rPr>
          <w:rFonts w:ascii="Tinos" w:hAnsi="Tinos" w:eastAsia="Tinos" w:cs="Tinos"/>
          <w:sz w:val="22"/>
          <w:szCs w:val="22"/>
        </w:rPr>
        <w:t xml:space="preserve">и муниципальных нужд».</w:t>
      </w:r>
      <w:r>
        <w:rPr>
          <w:rFonts w:ascii="Tinos" w:hAnsi="Tinos" w:cs="Tinos"/>
          <w:sz w:val="22"/>
          <w:szCs w:val="22"/>
        </w:rPr>
      </w:r>
      <w:r>
        <w:rPr>
          <w:rFonts w:ascii="Tinos" w:hAnsi="Tinos" w:cs="Tinos"/>
          <w:sz w:val="22"/>
          <w:szCs w:val="22"/>
        </w:rPr>
      </w:r>
    </w:p>
    <w:p>
      <w:pPr>
        <w:pStyle w:val="964"/>
        <w:ind w:firstLine="709"/>
        <w:jc w:val="both"/>
        <w:rPr>
          <w:rFonts w:ascii="Tinos" w:hAnsi="Tinos" w:cs="Tinos"/>
          <w:color w:val="000000"/>
          <w:sz w:val="22"/>
          <w:szCs w:val="22"/>
        </w:rPr>
      </w:pPr>
      <w:r>
        <w:rPr>
          <w:rFonts w:ascii="Tinos" w:hAnsi="Tinos" w:eastAsia="Tinos" w:cs="Tinos"/>
          <w:color w:val="000000"/>
          <w:sz w:val="22"/>
          <w:szCs w:val="22"/>
        </w:rPr>
        <w:t xml:space="preserve">Любые изменения по настоящему Контракту вступают в силу и становятся </w:t>
      </w:r>
      <w:r>
        <w:rPr>
          <w:rFonts w:ascii="Tinos" w:hAnsi="Tinos" w:eastAsia="Tinos" w:cs="Tinos"/>
          <w:color w:val="000000"/>
          <w:sz w:val="22"/>
          <w:szCs w:val="22"/>
        </w:rPr>
        <w:t xml:space="preserve">                                  </w:t>
      </w:r>
      <w:r>
        <w:rPr>
          <w:rFonts w:ascii="Tinos" w:hAnsi="Tinos" w:eastAsia="Tinos" w:cs="Tinos"/>
          <w:color w:val="000000"/>
          <w:sz w:val="22"/>
          <w:szCs w:val="22"/>
        </w:rPr>
        <w:t xml:space="preserve">его неотъемлемыми частями, только если они совершены в письменной форме, подписаны уполномоченными представителями обеих Сторон и содержат ссылку на настоящий Контракт.</w:t>
      </w:r>
      <w:r>
        <w:rPr>
          <w:rFonts w:ascii="Tinos" w:hAnsi="Tinos" w:cs="Tinos"/>
          <w:color w:val="000000"/>
          <w:sz w:val="22"/>
          <w:szCs w:val="22"/>
        </w:rPr>
      </w:r>
      <w:r>
        <w:rPr>
          <w:rFonts w:ascii="Tinos" w:hAnsi="Tinos" w:cs="Tinos"/>
          <w:color w:val="000000"/>
          <w:sz w:val="22"/>
          <w:szCs w:val="22"/>
        </w:rPr>
      </w:r>
    </w:p>
    <w:p>
      <w:pPr>
        <w:pStyle w:val="964"/>
        <w:ind w:firstLine="709"/>
        <w:jc w:val="both"/>
        <w:rPr>
          <w:rFonts w:ascii="Tinos" w:hAnsi="Tinos" w:cs="Tinos"/>
          <w:color w:val="000000"/>
          <w:sz w:val="22"/>
          <w:szCs w:val="22"/>
        </w:rPr>
      </w:pPr>
      <w:r>
        <w:rPr>
          <w:rFonts w:ascii="Tinos" w:hAnsi="Tinos" w:eastAsia="Tinos" w:cs="Tinos"/>
          <w:color w:val="000000"/>
          <w:sz w:val="22"/>
          <w:szCs w:val="22"/>
        </w:rPr>
        <w:t xml:space="preserve">10.3. Стороны обязуются незамедлительно информировать друг друга о возникших затруднениях, которые могут привести к невыполнению отдельных условий настоящего Контракта, для согласования и принятия необходимых мер.</w:t>
      </w:r>
      <w:r>
        <w:rPr>
          <w:rFonts w:ascii="Tinos" w:hAnsi="Tinos" w:cs="Tinos"/>
          <w:color w:val="000000"/>
          <w:sz w:val="22"/>
          <w:szCs w:val="22"/>
        </w:rPr>
      </w:r>
      <w:r>
        <w:rPr>
          <w:rFonts w:ascii="Tinos" w:hAnsi="Tinos" w:cs="Tinos"/>
          <w:color w:val="000000"/>
          <w:sz w:val="22"/>
          <w:szCs w:val="22"/>
        </w:rPr>
      </w:r>
    </w:p>
    <w:p>
      <w:pPr>
        <w:pStyle w:val="964"/>
        <w:ind w:firstLine="709"/>
        <w:jc w:val="both"/>
        <w:rPr>
          <w:rFonts w:ascii="Tinos" w:hAnsi="Tinos" w:cs="Tinos"/>
          <w:color w:val="000000"/>
          <w:sz w:val="22"/>
          <w:szCs w:val="22"/>
        </w:rPr>
      </w:pPr>
      <w:r>
        <w:rPr>
          <w:rFonts w:ascii="Tinos" w:hAnsi="Tinos" w:eastAsia="Tinos" w:cs="Tinos"/>
          <w:color w:val="000000"/>
          <w:sz w:val="22"/>
          <w:szCs w:val="22"/>
        </w:rPr>
        <w:t xml:space="preserve">10.4. Стороны признают, что, если к</w:t>
      </w:r>
      <w:r>
        <w:rPr>
          <w:rFonts w:ascii="Tinos" w:hAnsi="Tinos" w:eastAsia="Tinos" w:cs="Tinos"/>
          <w:color w:val="000000"/>
          <w:sz w:val="22"/>
          <w:szCs w:val="22"/>
        </w:rPr>
        <w:t xml:space="preserve">акое-либо из положений настоящего Контракта становится недействительным в течение срока его действия вследствие изменения законодательства, остальные положения настоящего Контракта обязательны для Сторон в течение всего срока действия настоящего Контракта.</w:t>
      </w:r>
      <w:r>
        <w:rPr>
          <w:rFonts w:ascii="Tinos" w:hAnsi="Tinos" w:cs="Tinos"/>
          <w:color w:val="000000"/>
          <w:sz w:val="22"/>
          <w:szCs w:val="22"/>
        </w:rPr>
      </w:r>
      <w:r>
        <w:rPr>
          <w:rFonts w:ascii="Tinos" w:hAnsi="Tinos" w:cs="Tinos"/>
          <w:color w:val="000000"/>
          <w:sz w:val="22"/>
          <w:szCs w:val="22"/>
        </w:rPr>
      </w:r>
    </w:p>
    <w:p>
      <w:pPr>
        <w:pStyle w:val="964"/>
        <w:ind w:firstLine="709"/>
        <w:jc w:val="both"/>
        <w:rPr>
          <w:rFonts w:ascii="Tinos" w:hAnsi="Tinos" w:cs="Tinos"/>
          <w:color w:val="000000"/>
          <w:sz w:val="22"/>
          <w:szCs w:val="22"/>
        </w:rPr>
      </w:pPr>
      <w:r>
        <w:rPr>
          <w:rFonts w:ascii="Tinos" w:hAnsi="Tinos" w:eastAsia="Tinos" w:cs="Tinos"/>
          <w:color w:val="000000"/>
          <w:sz w:val="22"/>
          <w:szCs w:val="22"/>
        </w:rPr>
        <w:t xml:space="preserve">10.5. Стороны обязаны извещать друг друга об изменениях своего адреса, номеров телефонов, иных реквизитов в срок не позднее 3 (Трех) дней с момента начала действий таких изменений.</w:t>
      </w:r>
      <w:r>
        <w:rPr>
          <w:rFonts w:ascii="Tinos" w:hAnsi="Tinos" w:cs="Tinos"/>
          <w:color w:val="000000"/>
          <w:sz w:val="22"/>
          <w:szCs w:val="22"/>
        </w:rPr>
      </w:r>
      <w:r>
        <w:rPr>
          <w:rFonts w:ascii="Tinos" w:hAnsi="Tinos" w:cs="Tinos"/>
          <w:color w:val="000000"/>
          <w:sz w:val="22"/>
          <w:szCs w:val="22"/>
        </w:rPr>
      </w:r>
    </w:p>
    <w:p>
      <w:pPr>
        <w:pStyle w:val="964"/>
        <w:ind w:firstLine="709"/>
        <w:jc w:val="both"/>
        <w:rPr>
          <w:rFonts w:ascii="Tinos" w:hAnsi="Tinos" w:cs="Tinos"/>
          <w:color w:val="000000"/>
          <w:sz w:val="22"/>
          <w:szCs w:val="22"/>
        </w:rPr>
      </w:pPr>
      <w:r>
        <w:rPr>
          <w:rFonts w:ascii="Tinos" w:hAnsi="Tinos" w:eastAsia="Tinos" w:cs="Tinos"/>
          <w:color w:val="000000"/>
          <w:sz w:val="22"/>
          <w:szCs w:val="22"/>
        </w:rPr>
        <w:t xml:space="preserve">10.6. Исполнитель не вправе без предварительного письменного согласия Заказчика передавать свои права по настоящему Контракту третьим лицам.</w:t>
      </w:r>
      <w:r>
        <w:rPr>
          <w:rFonts w:ascii="Tinos" w:hAnsi="Tinos" w:cs="Tinos"/>
          <w:color w:val="000000"/>
          <w:sz w:val="22"/>
          <w:szCs w:val="22"/>
        </w:rPr>
      </w:r>
      <w:r>
        <w:rPr>
          <w:rFonts w:ascii="Tinos" w:hAnsi="Tinos" w:cs="Tinos"/>
          <w:color w:val="000000"/>
          <w:sz w:val="22"/>
          <w:szCs w:val="22"/>
        </w:rPr>
      </w:r>
    </w:p>
    <w:p>
      <w:pPr>
        <w:pStyle w:val="964"/>
        <w:ind w:firstLine="709"/>
        <w:jc w:val="both"/>
        <w:rPr>
          <w:rFonts w:ascii="Tinos" w:hAnsi="Tinos" w:cs="Tinos"/>
          <w:color w:val="000000"/>
          <w:sz w:val="22"/>
          <w:szCs w:val="22"/>
        </w:rPr>
      </w:pPr>
      <w:r>
        <w:rPr>
          <w:rFonts w:ascii="Tinos" w:hAnsi="Tinos" w:eastAsia="Tinos" w:cs="Tinos"/>
          <w:color w:val="000000"/>
          <w:sz w:val="22"/>
          <w:szCs w:val="22"/>
        </w:rPr>
        <w:t xml:space="preserve">10.7. Во всем остальном, что не предусмотрено настоящим Контрактом, Стороны руководствуются действующим законодательством Российской Федерации.</w:t>
      </w:r>
      <w:r>
        <w:rPr>
          <w:rFonts w:ascii="Tinos" w:hAnsi="Tinos" w:cs="Tinos"/>
          <w:color w:val="000000"/>
          <w:sz w:val="22"/>
          <w:szCs w:val="22"/>
        </w:rPr>
      </w:r>
      <w:r>
        <w:rPr>
          <w:rFonts w:ascii="Tinos" w:hAnsi="Tinos" w:cs="Tinos"/>
          <w:color w:val="000000"/>
          <w:sz w:val="22"/>
          <w:szCs w:val="22"/>
        </w:rPr>
      </w:r>
    </w:p>
    <w:p>
      <w:pPr>
        <w:pStyle w:val="964"/>
        <w:ind w:firstLine="709"/>
        <w:jc w:val="both"/>
        <w:rPr>
          <w:rFonts w:ascii="Tinos" w:hAnsi="Tinos" w:cs="Tinos"/>
          <w:color w:val="000000"/>
          <w:sz w:val="22"/>
          <w:szCs w:val="22"/>
        </w:rPr>
      </w:pPr>
      <w:r>
        <w:rPr>
          <w:rFonts w:ascii="Tinos" w:hAnsi="Tinos" w:eastAsia="Tinos" w:cs="Tinos"/>
          <w:color w:val="000000"/>
          <w:sz w:val="22"/>
          <w:szCs w:val="22"/>
        </w:rPr>
      </w:r>
      <w:r>
        <w:rPr>
          <w:rFonts w:ascii="Tinos" w:hAnsi="Tinos" w:cs="Tinos"/>
          <w:color w:val="000000"/>
          <w:sz w:val="22"/>
          <w:szCs w:val="22"/>
        </w:rPr>
      </w:r>
    </w:p>
    <w:p>
      <w:pPr>
        <w:pStyle w:val="960"/>
        <w:ind w:firstLine="0"/>
        <w:jc w:val="center"/>
        <w:widowControl/>
        <w:rPr>
          <w:rFonts w:ascii="Tinos" w:hAnsi="Tinos" w:cs="Tinos"/>
          <w:b/>
          <w:bCs/>
          <w:sz w:val="22"/>
          <w:szCs w:val="22"/>
        </w:rPr>
      </w:pPr>
      <w:r>
        <w:rPr>
          <w:rFonts w:ascii="Tinos" w:hAnsi="Tinos" w:eastAsia="Tinos" w:cs="Tinos"/>
          <w:b/>
          <w:bCs/>
          <w:sz w:val="22"/>
          <w:szCs w:val="22"/>
        </w:rPr>
      </w:r>
      <w:r>
        <w:rPr>
          <w:rFonts w:ascii="Tinos" w:hAnsi="Tinos" w:cs="Tinos"/>
          <w:b/>
          <w:bCs/>
          <w:sz w:val="22"/>
          <w:szCs w:val="22"/>
        </w:rPr>
      </w:r>
      <w:r>
        <w:rPr>
          <w:rFonts w:ascii="Tinos" w:hAnsi="Tinos" w:cs="Tinos"/>
          <w:b/>
          <w:bCs/>
          <w:sz w:val="22"/>
          <w:szCs w:val="22"/>
        </w:rPr>
      </w:r>
    </w:p>
    <w:p>
      <w:pPr>
        <w:pStyle w:val="960"/>
        <w:ind w:firstLine="0"/>
        <w:jc w:val="center"/>
        <w:widowControl/>
        <w:rPr>
          <w:rFonts w:ascii="Tinos" w:hAnsi="Tinos" w:cs="Tinos"/>
          <w:b/>
          <w:bCs/>
          <w:sz w:val="22"/>
          <w:szCs w:val="22"/>
        </w:rPr>
      </w:pPr>
      <w:r>
        <w:rPr>
          <w:rFonts w:ascii="Tinos" w:hAnsi="Tinos" w:cs="Tinos"/>
          <w:b/>
          <w:bCs/>
          <w:sz w:val="22"/>
          <w:szCs w:val="22"/>
        </w:rPr>
      </w:r>
      <w:r>
        <w:rPr>
          <w:rFonts w:ascii="Tinos" w:hAnsi="Tinos" w:cs="Tinos"/>
          <w:b/>
          <w:bCs/>
          <w:sz w:val="22"/>
          <w:szCs w:val="22"/>
        </w:rPr>
      </w:r>
      <w:r>
        <w:rPr>
          <w:rFonts w:ascii="Tinos" w:hAnsi="Tinos" w:cs="Tinos"/>
          <w:b/>
          <w:bCs/>
          <w:sz w:val="22"/>
          <w:szCs w:val="22"/>
        </w:rPr>
      </w:r>
    </w:p>
    <w:p>
      <w:pPr>
        <w:pStyle w:val="960"/>
        <w:ind w:firstLine="0"/>
        <w:jc w:val="center"/>
        <w:widowControl/>
        <w:rPr>
          <w:rFonts w:ascii="Tinos" w:hAnsi="Tinos" w:cs="Tinos"/>
          <w:b/>
          <w:bCs/>
          <w:sz w:val="22"/>
          <w:szCs w:val="22"/>
        </w:rPr>
      </w:pPr>
      <w:r>
        <w:rPr>
          <w:rFonts w:ascii="Tinos" w:hAnsi="Tinos" w:cs="Tinos"/>
          <w:b/>
          <w:bCs/>
          <w:sz w:val="22"/>
          <w:szCs w:val="22"/>
        </w:rPr>
      </w:r>
      <w:r>
        <w:rPr>
          <w:rFonts w:ascii="Tinos" w:hAnsi="Tinos" w:cs="Tinos"/>
          <w:b/>
          <w:bCs/>
          <w:sz w:val="22"/>
          <w:szCs w:val="22"/>
        </w:rPr>
      </w:r>
      <w:r>
        <w:rPr>
          <w:rFonts w:ascii="Tinos" w:hAnsi="Tinos" w:cs="Tinos"/>
          <w:b/>
          <w:bCs/>
          <w:sz w:val="22"/>
          <w:szCs w:val="22"/>
        </w:rPr>
      </w:r>
    </w:p>
    <w:p>
      <w:pPr>
        <w:pStyle w:val="960"/>
        <w:ind w:firstLine="0"/>
        <w:jc w:val="center"/>
        <w:widowControl/>
        <w:rPr>
          <w:rFonts w:ascii="Tinos" w:hAnsi="Tinos" w:cs="Tinos"/>
          <w:b/>
          <w:bCs/>
          <w:sz w:val="22"/>
          <w:szCs w:val="22"/>
        </w:rPr>
      </w:pPr>
      <w:r>
        <w:rPr>
          <w:rFonts w:ascii="Tinos" w:hAnsi="Tinos" w:cs="Tinos"/>
          <w:b/>
          <w:bCs/>
          <w:sz w:val="22"/>
          <w:szCs w:val="22"/>
        </w:rPr>
      </w:r>
      <w:r>
        <w:rPr>
          <w:rFonts w:ascii="Tinos" w:hAnsi="Tinos" w:cs="Tinos"/>
          <w:b/>
          <w:bCs/>
          <w:sz w:val="22"/>
          <w:szCs w:val="22"/>
        </w:rPr>
      </w:r>
      <w:r>
        <w:rPr>
          <w:rFonts w:ascii="Tinos" w:hAnsi="Tinos" w:cs="Tinos"/>
          <w:b/>
          <w:bCs/>
          <w:sz w:val="22"/>
          <w:szCs w:val="22"/>
        </w:rPr>
      </w:r>
    </w:p>
    <w:p>
      <w:pPr>
        <w:pStyle w:val="960"/>
        <w:ind w:firstLine="0"/>
        <w:jc w:val="center"/>
        <w:widowControl/>
        <w:rPr>
          <w:rFonts w:ascii="Tinos" w:hAnsi="Tinos" w:cs="Tinos"/>
          <w:b/>
          <w:bCs/>
          <w:sz w:val="22"/>
          <w:szCs w:val="22"/>
        </w:rPr>
      </w:pPr>
      <w:r>
        <w:rPr>
          <w:rFonts w:ascii="Tinos" w:hAnsi="Tinos" w:cs="Tinos"/>
          <w:b/>
          <w:bCs/>
          <w:sz w:val="22"/>
          <w:szCs w:val="22"/>
        </w:rPr>
      </w:r>
      <w:r>
        <w:rPr>
          <w:rFonts w:ascii="Tinos" w:hAnsi="Tinos" w:cs="Tinos"/>
          <w:b/>
          <w:bCs/>
          <w:sz w:val="22"/>
          <w:szCs w:val="22"/>
        </w:rPr>
      </w:r>
      <w:r>
        <w:rPr>
          <w:rFonts w:ascii="Tinos" w:hAnsi="Tinos" w:cs="Tinos"/>
          <w:b/>
          <w:bCs/>
          <w:sz w:val="22"/>
          <w:szCs w:val="22"/>
        </w:rPr>
      </w:r>
    </w:p>
    <w:p>
      <w:pPr>
        <w:pStyle w:val="960"/>
        <w:ind w:firstLine="0"/>
        <w:jc w:val="center"/>
        <w:widowControl/>
        <w:rPr>
          <w:rFonts w:ascii="Tinos" w:hAnsi="Tinos" w:cs="Tinos"/>
          <w:b/>
          <w:bCs/>
          <w:sz w:val="22"/>
          <w:szCs w:val="22"/>
        </w:rPr>
      </w:pPr>
      <w:r>
        <w:rPr>
          <w:rFonts w:ascii="Tinos" w:hAnsi="Tinos" w:cs="Tinos"/>
          <w:b/>
          <w:bCs/>
          <w:sz w:val="22"/>
          <w:szCs w:val="22"/>
        </w:rPr>
      </w:r>
      <w:r>
        <w:rPr>
          <w:rFonts w:ascii="Tinos" w:hAnsi="Tinos" w:cs="Tinos"/>
          <w:b/>
          <w:bCs/>
          <w:sz w:val="22"/>
          <w:szCs w:val="22"/>
        </w:rPr>
      </w:r>
      <w:r>
        <w:rPr>
          <w:rFonts w:ascii="Tinos" w:hAnsi="Tinos" w:cs="Tinos"/>
          <w:b/>
          <w:bCs/>
          <w:sz w:val="22"/>
          <w:szCs w:val="22"/>
        </w:rPr>
      </w:r>
    </w:p>
    <w:p>
      <w:pPr>
        <w:pStyle w:val="960"/>
        <w:ind w:firstLine="0"/>
        <w:jc w:val="center"/>
        <w:widowControl/>
        <w:rPr>
          <w:rFonts w:ascii="Tinos" w:hAnsi="Tinos" w:cs="Tinos"/>
          <w:b/>
          <w:bCs/>
          <w:sz w:val="22"/>
          <w:szCs w:val="22"/>
        </w:rPr>
      </w:pPr>
      <w:r>
        <w:rPr>
          <w:rFonts w:ascii="Tinos" w:hAnsi="Tinos" w:cs="Tinos"/>
          <w:b/>
          <w:bCs/>
          <w:sz w:val="22"/>
          <w:szCs w:val="22"/>
        </w:rPr>
      </w:r>
      <w:r>
        <w:rPr>
          <w:rFonts w:ascii="Tinos" w:hAnsi="Tinos" w:cs="Tinos"/>
          <w:b/>
          <w:bCs/>
          <w:sz w:val="22"/>
          <w:szCs w:val="22"/>
        </w:rPr>
      </w:r>
      <w:r>
        <w:rPr>
          <w:rFonts w:ascii="Tinos" w:hAnsi="Tinos" w:cs="Tinos"/>
          <w:b/>
          <w:bCs/>
          <w:sz w:val="22"/>
          <w:szCs w:val="22"/>
        </w:rPr>
      </w:r>
    </w:p>
    <w:p>
      <w:pPr>
        <w:pStyle w:val="960"/>
        <w:ind w:firstLine="0"/>
        <w:jc w:val="center"/>
        <w:widowControl/>
        <w:rPr>
          <w:rFonts w:ascii="Tinos" w:hAnsi="Tinos" w:cs="Tinos"/>
          <w:b/>
          <w:bCs/>
          <w:sz w:val="22"/>
          <w:szCs w:val="22"/>
        </w:rPr>
      </w:pPr>
      <w:r>
        <w:rPr>
          <w:rFonts w:ascii="Tinos" w:hAnsi="Tinos" w:cs="Tinos"/>
          <w:b/>
          <w:bCs/>
          <w:sz w:val="22"/>
          <w:szCs w:val="22"/>
        </w:rPr>
      </w:r>
      <w:r>
        <w:rPr>
          <w:rFonts w:ascii="Tinos" w:hAnsi="Tinos" w:cs="Tinos"/>
          <w:b/>
          <w:bCs/>
          <w:sz w:val="22"/>
          <w:szCs w:val="22"/>
        </w:rPr>
      </w:r>
      <w:r>
        <w:rPr>
          <w:rFonts w:ascii="Tinos" w:hAnsi="Tinos" w:cs="Tinos"/>
          <w:b/>
          <w:bCs/>
          <w:sz w:val="22"/>
          <w:szCs w:val="22"/>
        </w:rPr>
      </w:r>
    </w:p>
    <w:p>
      <w:pPr>
        <w:pStyle w:val="960"/>
        <w:ind w:firstLine="0"/>
        <w:jc w:val="center"/>
        <w:widowControl/>
        <w:rPr>
          <w:rFonts w:ascii="Tinos" w:hAnsi="Tinos" w:cs="Tinos"/>
          <w:b/>
          <w:bCs/>
          <w:sz w:val="22"/>
          <w:szCs w:val="22"/>
        </w:rPr>
      </w:pPr>
      <w:r>
        <w:rPr>
          <w:rFonts w:ascii="Tinos" w:hAnsi="Tinos" w:cs="Tinos"/>
          <w:b/>
          <w:bCs/>
          <w:sz w:val="22"/>
          <w:szCs w:val="22"/>
        </w:rPr>
      </w:r>
      <w:r>
        <w:rPr>
          <w:rFonts w:ascii="Tinos" w:hAnsi="Tinos" w:cs="Tinos"/>
          <w:b/>
          <w:bCs/>
          <w:sz w:val="22"/>
          <w:szCs w:val="22"/>
        </w:rPr>
      </w:r>
      <w:r>
        <w:rPr>
          <w:rFonts w:ascii="Tinos" w:hAnsi="Tinos" w:cs="Tinos"/>
          <w:b/>
          <w:bCs/>
          <w:sz w:val="22"/>
          <w:szCs w:val="22"/>
        </w:rPr>
      </w:r>
    </w:p>
    <w:p>
      <w:pPr>
        <w:pStyle w:val="960"/>
        <w:ind w:firstLine="0"/>
        <w:jc w:val="center"/>
        <w:widowControl/>
        <w:rPr>
          <w:rFonts w:ascii="Tinos" w:hAnsi="Tinos" w:cs="Tinos"/>
          <w:b/>
          <w:bCs/>
          <w:sz w:val="22"/>
          <w:szCs w:val="22"/>
        </w:rPr>
      </w:pPr>
      <w:r>
        <w:rPr>
          <w:rFonts w:ascii="Tinos" w:hAnsi="Tinos" w:cs="Tinos"/>
          <w:b/>
          <w:bCs/>
          <w:sz w:val="22"/>
          <w:szCs w:val="22"/>
        </w:rPr>
      </w:r>
      <w:r>
        <w:rPr>
          <w:rFonts w:ascii="Tinos" w:hAnsi="Tinos" w:cs="Tinos"/>
          <w:b/>
          <w:bCs/>
          <w:sz w:val="22"/>
          <w:szCs w:val="22"/>
        </w:rPr>
      </w:r>
      <w:r>
        <w:rPr>
          <w:rFonts w:ascii="Tinos" w:hAnsi="Tinos" w:cs="Tinos"/>
          <w:b/>
          <w:bCs/>
          <w:sz w:val="22"/>
          <w:szCs w:val="22"/>
        </w:rPr>
      </w:r>
    </w:p>
    <w:p>
      <w:pPr>
        <w:pStyle w:val="960"/>
        <w:ind w:firstLine="0"/>
        <w:jc w:val="center"/>
        <w:widowControl/>
        <w:rPr>
          <w:rFonts w:ascii="Tinos" w:hAnsi="Tinos" w:cs="Tinos"/>
          <w:b/>
          <w:bCs/>
          <w:sz w:val="22"/>
          <w:szCs w:val="22"/>
        </w:rPr>
      </w:pPr>
      <w:r>
        <w:rPr>
          <w:rFonts w:ascii="Tinos" w:hAnsi="Tinos" w:cs="Tinos"/>
          <w:b/>
          <w:bCs/>
          <w:sz w:val="22"/>
          <w:szCs w:val="22"/>
        </w:rPr>
      </w:r>
      <w:r>
        <w:rPr>
          <w:rFonts w:ascii="Tinos" w:hAnsi="Tinos" w:cs="Tinos"/>
          <w:b/>
          <w:bCs/>
          <w:sz w:val="22"/>
          <w:szCs w:val="22"/>
        </w:rPr>
      </w:r>
      <w:r>
        <w:rPr>
          <w:rFonts w:ascii="Tinos" w:hAnsi="Tinos" w:cs="Tinos"/>
          <w:b/>
          <w:bCs/>
          <w:sz w:val="22"/>
          <w:szCs w:val="22"/>
        </w:rPr>
      </w:r>
    </w:p>
    <w:p>
      <w:pPr>
        <w:pStyle w:val="960"/>
        <w:ind w:firstLine="0"/>
        <w:jc w:val="center"/>
        <w:widowControl/>
        <w:rPr>
          <w:rFonts w:ascii="Tinos" w:hAnsi="Tinos" w:cs="Tinos"/>
          <w:b/>
          <w:bCs/>
          <w:sz w:val="22"/>
          <w:szCs w:val="22"/>
        </w:rPr>
      </w:pPr>
      <w:r>
        <w:rPr>
          <w:rFonts w:ascii="Tinos" w:hAnsi="Tinos" w:cs="Tinos"/>
          <w:b/>
          <w:bCs/>
          <w:sz w:val="22"/>
          <w:szCs w:val="22"/>
        </w:rPr>
      </w:r>
      <w:r>
        <w:rPr>
          <w:rFonts w:ascii="Tinos" w:hAnsi="Tinos" w:cs="Tinos"/>
          <w:b/>
          <w:bCs/>
          <w:sz w:val="22"/>
          <w:szCs w:val="22"/>
        </w:rPr>
      </w:r>
      <w:r>
        <w:rPr>
          <w:rFonts w:ascii="Tinos" w:hAnsi="Tinos" w:cs="Tinos"/>
          <w:b/>
          <w:bCs/>
          <w:sz w:val="22"/>
          <w:szCs w:val="22"/>
        </w:rPr>
      </w:r>
    </w:p>
    <w:p>
      <w:pPr>
        <w:pStyle w:val="960"/>
        <w:ind w:firstLine="0"/>
        <w:jc w:val="center"/>
        <w:widowControl/>
        <w:rPr>
          <w:rFonts w:ascii="Tinos" w:hAnsi="Tinos" w:cs="Tinos"/>
          <w:b/>
          <w:bCs/>
          <w:sz w:val="22"/>
          <w:szCs w:val="22"/>
        </w:rPr>
      </w:pPr>
      <w:r>
        <w:rPr>
          <w:rFonts w:ascii="Tinos" w:hAnsi="Tinos" w:cs="Tinos"/>
          <w:b/>
          <w:bCs/>
          <w:sz w:val="22"/>
          <w:szCs w:val="22"/>
        </w:rPr>
      </w:r>
      <w:r>
        <w:rPr>
          <w:rFonts w:ascii="Tinos" w:hAnsi="Tinos" w:cs="Tinos"/>
          <w:b/>
          <w:bCs/>
          <w:sz w:val="22"/>
          <w:szCs w:val="22"/>
        </w:rPr>
      </w:r>
    </w:p>
    <w:p>
      <w:pPr>
        <w:pStyle w:val="960"/>
        <w:ind w:firstLine="0"/>
        <w:jc w:val="center"/>
        <w:widowControl/>
        <w:rPr>
          <w:rFonts w:ascii="Tinos" w:hAnsi="Tinos" w:cs="Tinos"/>
          <w:b/>
          <w:bCs/>
          <w:sz w:val="22"/>
          <w:szCs w:val="22"/>
        </w:rPr>
      </w:pPr>
      <w:r>
        <w:rPr>
          <w:rFonts w:ascii="Tinos" w:hAnsi="Tinos" w:cs="Tinos"/>
          <w:b/>
          <w:bCs/>
          <w:sz w:val="22"/>
          <w:szCs w:val="22"/>
        </w:rPr>
      </w:r>
      <w:r>
        <w:rPr>
          <w:rFonts w:ascii="Tinos" w:hAnsi="Tinos" w:cs="Tinos"/>
          <w:b/>
          <w:bCs/>
          <w:sz w:val="22"/>
          <w:szCs w:val="22"/>
        </w:rPr>
      </w:r>
    </w:p>
    <w:p>
      <w:pPr>
        <w:pStyle w:val="960"/>
        <w:ind w:firstLine="0"/>
        <w:jc w:val="left"/>
        <w:widowControl/>
        <w:rPr>
          <w:rFonts w:ascii="Tinos" w:hAnsi="Tinos" w:eastAsia="Tinos" w:cs="Tinos"/>
          <w:b/>
          <w:bCs/>
          <w:sz w:val="22"/>
          <w:szCs w:val="22"/>
          <w:highlight w:val="none"/>
        </w:rPr>
      </w:pPr>
      <w:r>
        <w:rPr>
          <w:rFonts w:ascii="Tinos" w:hAnsi="Tinos" w:eastAsia="Tinos" w:cs="Tinos"/>
          <w:b/>
          <w:bCs/>
          <w:sz w:val="22"/>
          <w:szCs w:val="22"/>
          <w:highlight w:val="none"/>
        </w:rPr>
      </w:r>
      <w:r>
        <w:rPr>
          <w:rFonts w:ascii="Tinos" w:hAnsi="Tinos" w:eastAsia="Tinos" w:cs="Tinos"/>
          <w:b/>
          <w:bCs/>
          <w:sz w:val="22"/>
          <w:szCs w:val="22"/>
          <w:highlight w:val="none"/>
        </w:rPr>
      </w:r>
      <w:r>
        <w:rPr>
          <w:rFonts w:ascii="Tinos" w:hAnsi="Tinos" w:eastAsia="Tinos" w:cs="Tinos"/>
          <w:b/>
          <w:bCs/>
          <w:sz w:val="22"/>
          <w:szCs w:val="22"/>
          <w:highlight w:val="none"/>
        </w:rPr>
      </w:r>
    </w:p>
    <w:p>
      <w:pPr>
        <w:pStyle w:val="960"/>
        <w:ind w:firstLine="0"/>
        <w:jc w:val="center"/>
        <w:widowControl/>
        <w:rPr>
          <w:rFonts w:ascii="Tinos" w:hAnsi="Tinos" w:eastAsia="Tinos" w:cs="Tinos"/>
          <w:b/>
          <w:bCs/>
          <w:sz w:val="22"/>
          <w:szCs w:val="22"/>
          <w:highlight w:val="none"/>
        </w:rPr>
      </w:pPr>
      <w:r>
        <w:rPr>
          <w:rFonts w:ascii="Tinos" w:hAnsi="Tinos" w:eastAsia="Tinos" w:cs="Tinos"/>
          <w:b/>
          <w:bCs/>
          <w:sz w:val="22"/>
          <w:szCs w:val="22"/>
        </w:rPr>
        <w:t xml:space="preserve">11. ЮРИДИЧЕСКИЕ АДРЕСА, РЕКВИЗИТЫ СТОРОН И ПОДПИСИ СТОРОН</w:t>
      </w:r>
      <w:r>
        <w:rPr>
          <w:rFonts w:ascii="Tinos" w:hAnsi="Tinos" w:eastAsia="Tinos" w:cs="Tinos"/>
          <w:b/>
          <w:bCs/>
          <w:sz w:val="22"/>
          <w:szCs w:val="22"/>
          <w:highlight w:val="none"/>
        </w:rPr>
      </w:r>
      <w:r>
        <w:rPr>
          <w:rFonts w:ascii="Tinos" w:hAnsi="Tinos" w:eastAsia="Tinos" w:cs="Tinos"/>
          <w:b/>
          <w:bCs/>
          <w:sz w:val="22"/>
          <w:szCs w:val="22"/>
          <w:highlight w:val="none"/>
        </w:rPr>
      </w:r>
    </w:p>
    <w:tbl>
      <w:tblPr>
        <w:tblW w:w="0" w:type="auto"/>
        <w:tblInd w:w="108" w:type="dxa"/>
        <w:tblLook w:val="04A0" w:firstRow="1" w:lastRow="0" w:firstColumn="1" w:lastColumn="0" w:noHBand="0" w:noVBand="1"/>
      </w:tblPr>
      <w:tblGrid>
        <w:gridCol w:w="4329"/>
        <w:gridCol w:w="4918"/>
      </w:tblGrid>
      <w:tr>
        <w:tblPrEx/>
        <w:trPr/>
        <w:tc>
          <w:tcPr>
            <w:tcBorders>
              <w:top w:val="none" w:color="000000" w:sz="0" w:space="0"/>
              <w:left w:val="none" w:color="000000" w:sz="0" w:space="0"/>
              <w:bottom w:val="none" w:color="000000" w:sz="0" w:space="0"/>
              <w:right w:val="none" w:color="000000" w:sz="0" w:space="0"/>
            </w:tcBorders>
            <w:tcW w:w="4678" w:type="dxa"/>
            <w:textDirection w:val="lrTb"/>
            <w:noWrap w:val="false"/>
          </w:tcPr>
          <w:p>
            <w:pPr>
              <w:spacing w:after="0" w:line="240" w:lineRule="auto"/>
              <w:rPr>
                <w:rFonts w:ascii="Tinos" w:hAnsi="Tinos" w:cs="Tinos"/>
                <w:b/>
                <w:sz w:val="22"/>
                <w:szCs w:val="22"/>
              </w:rPr>
            </w:pPr>
            <w:r>
              <w:rPr>
                <w:rFonts w:ascii="Tinos" w:hAnsi="Tinos" w:eastAsia="Tinos" w:cs="Tinos"/>
                <w:b/>
                <w:sz w:val="22"/>
                <w:szCs w:val="22"/>
              </w:rPr>
              <w:t xml:space="preserve">Заказчик:</w:t>
            </w:r>
            <w:r>
              <w:rPr>
                <w:rFonts w:ascii="Tinos" w:hAnsi="Tinos" w:cs="Tinos"/>
                <w:b/>
                <w:sz w:val="22"/>
                <w:szCs w:val="22"/>
              </w:rPr>
            </w:r>
            <w:r>
              <w:rPr>
                <w:rFonts w:ascii="Tinos" w:hAnsi="Tinos" w:cs="Tinos"/>
                <w:b/>
                <w:sz w:val="22"/>
                <w:szCs w:val="22"/>
              </w:rPr>
            </w:r>
          </w:p>
          <w:p>
            <w:pPr>
              <w:spacing w:after="0" w:line="240" w:lineRule="auto"/>
              <w:rPr>
                <w:rFonts w:ascii="Tinos" w:hAnsi="Tinos" w:cs="Tinos"/>
                <w:b/>
                <w:sz w:val="22"/>
                <w:szCs w:val="22"/>
              </w:rPr>
            </w:pPr>
            <w:r>
              <w:rPr>
                <w:rFonts w:ascii="Tinos" w:hAnsi="Tinos" w:eastAsia="Tinos" w:cs="Tinos"/>
                <w:b/>
                <w:sz w:val="22"/>
                <w:szCs w:val="22"/>
              </w:rPr>
              <w:t xml:space="preserve"> Управление Федеральной службы государственной регистрации, кадастра и картографии по Белгородской области</w:t>
            </w:r>
            <w:r>
              <w:rPr>
                <w:rFonts w:ascii="Tinos" w:hAnsi="Tinos" w:cs="Tinos"/>
                <w:b/>
                <w:sz w:val="22"/>
                <w:szCs w:val="22"/>
              </w:rPr>
            </w:r>
            <w:r>
              <w:rPr>
                <w:rFonts w:ascii="Tinos" w:hAnsi="Tinos" w:cs="Tinos"/>
                <w:b/>
                <w:sz w:val="22"/>
                <w:szCs w:val="22"/>
              </w:rPr>
            </w:r>
          </w:p>
          <w:p>
            <w:pPr>
              <w:spacing w:after="0" w:line="240" w:lineRule="auto"/>
              <w:rPr>
                <w:rFonts w:ascii="Tinos" w:hAnsi="Tinos" w:cs="Tinos"/>
                <w:sz w:val="22"/>
                <w:szCs w:val="22"/>
              </w:rPr>
            </w:pPr>
            <w:r>
              <w:rPr>
                <w:rFonts w:ascii="Tinos" w:hAnsi="Tinos" w:eastAsia="Tinos" w:cs="Tinos"/>
                <w:sz w:val="22"/>
                <w:szCs w:val="22"/>
              </w:rPr>
              <w:t xml:space="preserve">Юридический адрес:</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308010,  г.</w:t>
            </w:r>
            <w:r>
              <w:rPr>
                <w:rFonts w:ascii="Tinos" w:hAnsi="Tinos" w:eastAsia="Tinos" w:cs="Tinos"/>
                <w:sz w:val="22"/>
                <w:szCs w:val="22"/>
              </w:rPr>
              <w:t xml:space="preserve"> Белгород,</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пр. Б. Хмельницкого,162</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Плательщик: УФК по Белгородской области (Управление </w:t>
            </w:r>
            <w:r>
              <w:rPr>
                <w:rFonts w:ascii="Tinos" w:hAnsi="Tinos" w:eastAsia="Tinos" w:cs="Tinos"/>
                <w:sz w:val="22"/>
                <w:szCs w:val="22"/>
              </w:rPr>
              <w:t xml:space="preserve">Росреестра</w:t>
            </w:r>
            <w:r>
              <w:rPr>
                <w:rFonts w:ascii="Tinos" w:hAnsi="Tinos" w:eastAsia="Tinos" w:cs="Tinos"/>
                <w:sz w:val="22"/>
                <w:szCs w:val="22"/>
              </w:rPr>
              <w:t xml:space="preserve"> по Белгородской области) л/</w:t>
            </w:r>
            <w:r>
              <w:rPr>
                <w:rFonts w:ascii="Tinos" w:hAnsi="Tinos" w:eastAsia="Tinos" w:cs="Tinos"/>
                <w:sz w:val="22"/>
                <w:szCs w:val="22"/>
              </w:rPr>
              <w:t xml:space="preserve">сч</w:t>
            </w:r>
            <w:r>
              <w:rPr>
                <w:rFonts w:ascii="Tinos" w:hAnsi="Tinos" w:eastAsia="Tinos" w:cs="Tinos"/>
                <w:sz w:val="22"/>
                <w:szCs w:val="22"/>
              </w:rPr>
              <w:t xml:space="preserve">. 03261А39260</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14:ligatures w14:val="none"/>
              </w:rPr>
            </w:pPr>
            <w:r>
              <w:rPr>
                <w:rFonts w:ascii="Tinos" w:hAnsi="Tinos" w:eastAsia="Tinos" w:cs="Tinos"/>
                <w:sz w:val="22"/>
                <w:szCs w:val="22"/>
              </w:rPr>
              <w:t xml:space="preserve">ИНН 3123113560 КПП 312301001</w:t>
            </w:r>
            <w:r>
              <w:rPr>
                <w:rFonts w:ascii="Tinos" w:hAnsi="Tinos" w:cs="Tinos"/>
                <w:sz w:val="22"/>
                <w:szCs w:val="22"/>
                <w14:ligatures w14:val="none"/>
              </w:rPr>
            </w:r>
            <w:r>
              <w:rPr>
                <w:rFonts w:ascii="Tinos" w:hAnsi="Tinos" w:cs="Tinos"/>
                <w:sz w:val="22"/>
                <w:szCs w:val="22"/>
                <w14:ligatures w14:val="none"/>
              </w:rPr>
            </w:r>
          </w:p>
          <w:p>
            <w:pPr>
              <w:spacing w:after="0" w:line="240" w:lineRule="auto"/>
              <w:rPr>
                <w:rFonts w:ascii="Tinos" w:hAnsi="Tinos" w:cs="Tinos"/>
                <w:sz w:val="22"/>
                <w:szCs w:val="22"/>
              </w:rPr>
            </w:pPr>
            <w:r>
              <w:rPr>
                <w:rFonts w:ascii="Tinos" w:hAnsi="Tinos" w:eastAsia="Tinos" w:cs="Tinos"/>
                <w:sz w:val="22"/>
                <w:szCs w:val="22"/>
              </w:rPr>
              <w:t xml:space="preserve">Р.сч</w:t>
            </w:r>
            <w:r>
              <w:rPr>
                <w:rFonts w:ascii="Tinos" w:hAnsi="Tinos" w:eastAsia="Tinos" w:cs="Tinos"/>
                <w:sz w:val="22"/>
                <w:szCs w:val="22"/>
              </w:rPr>
              <w:t xml:space="preserve">. (казначейский счет): 03211643000000013226</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Банк плательщика: ОКЦ № 1 ВВГУ Банка России // УФК по Нижегородской области, г. Нижний Новгород </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БИК (БИК ТОФК): 012202102</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Кор.сч</w:t>
            </w:r>
            <w:r>
              <w:rPr>
                <w:rFonts w:ascii="Tinos" w:hAnsi="Tinos" w:eastAsia="Tinos" w:cs="Tinos"/>
                <w:sz w:val="22"/>
                <w:szCs w:val="22"/>
              </w:rPr>
              <w:t xml:space="preserve">. (ЕКС): 40102810745370000024</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Тел.: +7(4722) 30-00-12</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Адрес электронной почты:</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r>
            <w:r>
              <w:rPr>
                <w:rFonts w:ascii="Tinos" w:hAnsi="Tinos" w:eastAsia="Tinos" w:cs="Tinos"/>
                <w:lang w:val="en-US"/>
              </w:rPr>
              <w:t xml:space="preserve">3</w:t>
            </w:r>
            <w:r>
              <w:rPr>
                <w:rFonts w:ascii="Tinos" w:hAnsi="Tinos" w:eastAsia="Tinos" w:cs="Tinos"/>
                <w:lang w:val="en-US"/>
              </w:rPr>
              <w:t xml:space="preserve">1_</w:t>
            </w:r>
            <w:r>
              <w:rPr>
                <w:rFonts w:ascii="Tinos" w:hAnsi="Tinos" w:eastAsia="Tinos" w:cs="Tinos"/>
                <w:lang w:val="en-US"/>
              </w:rPr>
              <w:t xml:space="preserve">e</w:t>
            </w:r>
            <w:r>
              <w:rPr>
                <w:rFonts w:ascii="Tinos" w:hAnsi="Tinos" w:eastAsia="Tinos" w:cs="Tinos"/>
                <w:lang w:val="en-US"/>
              </w:rPr>
              <w:t xml:space="preserve">.</w:t>
            </w:r>
            <w:r>
              <w:rPr>
                <w:rFonts w:ascii="Tinos" w:hAnsi="Tinos" w:eastAsia="Tinos" w:cs="Tinos"/>
                <w:lang w:val="en-US"/>
              </w:rPr>
              <w:t xml:space="preserve">kuzub</w:t>
            </w:r>
            <w:r>
              <w:rPr>
                <w:rFonts w:ascii="Tinos" w:hAnsi="Tinos" w:eastAsia="Tinos" w:cs="Tinos"/>
                <w:lang w:val="en-US"/>
              </w:rPr>
              <w:t xml:space="preserve">@</w:t>
            </w:r>
            <w:r>
              <w:rPr>
                <w:rFonts w:ascii="Tinos" w:hAnsi="Tinos" w:eastAsia="Tinos" w:cs="Tinos"/>
                <w:lang w:val="en-US"/>
              </w:rPr>
              <w:t xml:space="preserve">ros</w:t>
            </w:r>
            <w:r>
              <w:rPr>
                <w:rFonts w:ascii="Tinos" w:hAnsi="Tinos" w:eastAsia="Tinos" w:cs="Tinos"/>
                <w:lang w:val="en-US"/>
              </w:rPr>
              <w:t xml:space="preserve">reestr</w:t>
            </w:r>
            <w:r>
              <w:rPr>
                <w:rFonts w:ascii="Tinos" w:hAnsi="Tinos" w:eastAsia="Tinos" w:cs="Tinos"/>
                <w:lang w:val="en-US"/>
              </w:rPr>
              <w:t xml:space="preserve">.</w:t>
            </w:r>
            <w:r>
              <w:rPr>
                <w:rFonts w:ascii="Tinos" w:hAnsi="Tinos" w:eastAsia="Tinos" w:cs="Tinos"/>
                <w:lang w:val="en-US"/>
              </w:rPr>
              <w:t xml:space="preserve">armgs</w:t>
            </w:r>
            <w:r>
              <w:rPr>
                <w:rFonts w:ascii="Tinos" w:hAnsi="Tinos" w:eastAsia="Tinos" w:cs="Tinos"/>
                <w:lang w:val="en-US"/>
              </w:rPr>
              <w:t xml:space="preserve">.</w:t>
            </w:r>
            <w:r>
              <w:rPr>
                <w:rFonts w:ascii="Tinos" w:hAnsi="Tinos" w:eastAsia="Tinos" w:cs="Tinos"/>
                <w:lang w:val="en-US"/>
              </w:rPr>
              <w:t xml:space="preserve">team</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jc w:val="both"/>
              <w:spacing w:after="0" w:line="240" w:lineRule="auto"/>
              <w:rPr>
                <w:rFonts w:ascii="Tinos" w:hAnsi="Tinos" w:cs="Tinos"/>
                <w:sz w:val="22"/>
                <w:szCs w:val="22"/>
              </w:rPr>
            </w:pPr>
            <w:r>
              <w:rPr>
                <w:rFonts w:ascii="Tinos" w:hAnsi="Tinos" w:eastAsia="Tinos" w:cs="Tinos"/>
                <w:sz w:val="22"/>
                <w:szCs w:val="22"/>
              </w:rPr>
              <w:t xml:space="preserve">________________________/</w:t>
            </w:r>
            <w:r>
              <w:rPr>
                <w:rFonts w:ascii="Tinos" w:hAnsi="Tinos" w:eastAsia="Tinos" w:cs="Tinos"/>
                <w:sz w:val="22"/>
                <w:szCs w:val="22"/>
              </w:rPr>
              <w:t xml:space="preserve">                 </w:t>
            </w:r>
            <w:r>
              <w:rPr>
                <w:rFonts w:ascii="Tinos" w:hAnsi="Tinos" w:eastAsia="Tinos" w:cs="Tinos"/>
                <w:sz w:val="22"/>
                <w:szCs w:val="22"/>
              </w:rPr>
              <w:t xml:space="preserve">/</w:t>
            </w:r>
            <w:r>
              <w:rPr>
                <w:rFonts w:ascii="Tinos" w:hAnsi="Tinos" w:cs="Tinos"/>
                <w:sz w:val="22"/>
                <w:szCs w:val="22"/>
              </w:rPr>
            </w:r>
            <w:r>
              <w:rPr>
                <w:rFonts w:ascii="Tinos" w:hAnsi="Tinos" w:cs="Tinos"/>
                <w:sz w:val="22"/>
                <w:szCs w:val="22"/>
              </w:rPr>
            </w:r>
          </w:p>
          <w:p>
            <w:pPr>
              <w:jc w:val="both"/>
              <w:spacing w:after="0" w:line="240" w:lineRule="auto"/>
              <w:rPr>
                <w:rFonts w:ascii="Tinos" w:hAnsi="Tinos" w:cs="Tinos"/>
                <w:sz w:val="22"/>
                <w:szCs w:val="22"/>
              </w:rPr>
            </w:pPr>
            <w:r>
              <w:rPr>
                <w:rFonts w:ascii="Tinos" w:hAnsi="Tinos" w:cs="Tinos"/>
                <w:sz w:val="22"/>
                <w:szCs w:val="22"/>
              </w:rPr>
            </w:r>
            <w:r>
              <w:rPr>
                <w:rFonts w:ascii="Tinos" w:hAnsi="Tinos" w:cs="Tinos"/>
                <w:sz w:val="22"/>
                <w:szCs w:val="22"/>
              </w:rPr>
            </w:r>
            <w:r>
              <w:rPr>
                <w:rFonts w:ascii="Tinos" w:hAnsi="Tinos" w:cs="Tinos"/>
                <w:sz w:val="22"/>
                <w:szCs w:val="22"/>
              </w:rPr>
            </w:r>
          </w:p>
          <w:p>
            <w:pPr>
              <w:jc w:val="both"/>
              <w:spacing w:after="0" w:line="240" w:lineRule="auto"/>
              <w:rPr>
                <w:rFonts w:ascii="Tinos" w:hAnsi="Tinos" w:cs="Tinos"/>
                <w:b/>
                <w:bCs/>
                <w:sz w:val="22"/>
                <w:szCs w:val="22"/>
              </w:rPr>
            </w:pPr>
            <w:r>
              <w:rPr>
                <w:rFonts w:ascii="Tinos" w:hAnsi="Tinos" w:eastAsia="Tinos" w:cs="Tinos"/>
                <w:b/>
                <w:bCs/>
                <w:sz w:val="22"/>
                <w:szCs w:val="22"/>
              </w:rPr>
            </w:r>
            <w:r>
              <w:rPr>
                <w:rFonts w:ascii="Tinos" w:hAnsi="Tinos" w:cs="Tinos"/>
                <w:b/>
                <w:bCs/>
                <w:sz w:val="22"/>
                <w:szCs w:val="22"/>
              </w:rPr>
            </w:r>
            <w:r>
              <w:rPr>
                <w:rFonts w:ascii="Tinos" w:hAnsi="Tinos" w:cs="Tinos"/>
                <w:b/>
                <w:bCs/>
                <w:sz w:val="22"/>
                <w:szCs w:val="22"/>
              </w:rPr>
            </w:r>
          </w:p>
        </w:tc>
        <w:tc>
          <w:tcPr>
            <w:tcBorders>
              <w:top w:val="none" w:color="000000" w:sz="0" w:space="0"/>
              <w:left w:val="none" w:color="000000" w:sz="0" w:space="0"/>
              <w:bottom w:val="none" w:color="000000" w:sz="0" w:space="0"/>
              <w:right w:val="none" w:color="000000" w:sz="0" w:space="0"/>
            </w:tcBorders>
            <w:tcW w:w="5238" w:type="dxa"/>
            <w:textDirection w:val="lrTb"/>
            <w:noWrap w:val="false"/>
          </w:tcPr>
          <w:p>
            <w:pPr>
              <w:spacing w:after="0" w:line="240" w:lineRule="auto"/>
              <w:rPr>
                <w:rFonts w:ascii="Tinos" w:hAnsi="Tinos" w:cs="Tinos"/>
                <w:b/>
                <w:sz w:val="22"/>
                <w:szCs w:val="22"/>
              </w:rPr>
            </w:pPr>
            <w:r>
              <w:rPr>
                <w:rFonts w:ascii="Tinos" w:hAnsi="Tinos" w:eastAsia="Tinos" w:cs="Tinos"/>
                <w:b/>
                <w:sz w:val="22"/>
                <w:szCs w:val="22"/>
              </w:rPr>
              <w:t xml:space="preserve">Исполнитель:</w:t>
            </w:r>
            <w:r>
              <w:rPr>
                <w:rFonts w:ascii="Tinos" w:hAnsi="Tinos" w:cs="Tinos"/>
                <w:b/>
                <w:sz w:val="22"/>
                <w:szCs w:val="22"/>
              </w:rPr>
            </w:r>
            <w:r>
              <w:rPr>
                <w:rFonts w:ascii="Tinos" w:hAnsi="Tinos" w:cs="Tinos"/>
                <w:b/>
                <w:sz w:val="22"/>
                <w:szCs w:val="22"/>
              </w:rPr>
            </w:r>
          </w:p>
          <w:p>
            <w:pPr>
              <w:spacing w:after="0"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spacing w:after="0" w:line="240" w:lineRule="auto"/>
              <w:rPr>
                <w:rFonts w:ascii="Tinos" w:hAnsi="Tinos" w:cs="Tinos"/>
                <w:iCs/>
                <w:color w:val="000000"/>
                <w:sz w:val="22"/>
                <w:szCs w:val="22"/>
              </w:rPr>
            </w:pPr>
            <w:r>
              <w:rPr>
                <w:rFonts w:ascii="Tinos" w:hAnsi="Tinos" w:eastAsia="Tinos" w:cs="Tinos"/>
                <w:iCs/>
                <w:color w:val="000000"/>
                <w:sz w:val="22"/>
                <w:szCs w:val="22"/>
              </w:rPr>
            </w:r>
            <w:r>
              <w:rPr>
                <w:rFonts w:ascii="Tinos" w:hAnsi="Tinos" w:cs="Tinos"/>
                <w:iCs/>
                <w:color w:val="000000"/>
                <w:sz w:val="22"/>
                <w:szCs w:val="22"/>
              </w:rPr>
            </w:r>
            <w:r>
              <w:rPr>
                <w:rFonts w:ascii="Tinos" w:hAnsi="Tinos" w:cs="Tinos"/>
                <w:iCs/>
                <w:color w:val="000000"/>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jc w:val="both"/>
              <w:spacing w:after="0" w:line="240" w:lineRule="auto"/>
              <w:rPr>
                <w:rFonts w:ascii="Tinos" w:hAnsi="Tinos" w:cs="Tinos"/>
                <w:sz w:val="22"/>
                <w:szCs w:val="22"/>
              </w:rPr>
            </w:pPr>
            <w:r>
              <w:rPr>
                <w:rFonts w:ascii="Tinos" w:hAnsi="Tinos" w:eastAsia="Tinos" w:cs="Tinos"/>
                <w:sz w:val="22"/>
                <w:szCs w:val="22"/>
              </w:rPr>
              <w:tab/>
            </w:r>
            <w:r>
              <w:rPr>
                <w:rFonts w:ascii="Tinos" w:hAnsi="Tinos" w:eastAsia="Tinos" w:cs="Tinos"/>
                <w:sz w:val="22"/>
                <w:szCs w:val="22"/>
              </w:rPr>
              <w:t xml:space="preserve">________________________/</w:t>
            </w:r>
            <w:r>
              <w:rPr>
                <w:rFonts w:ascii="Tinos" w:hAnsi="Tinos" w:eastAsia="Tinos" w:cs="Tinos"/>
                <w:sz w:val="22"/>
                <w:szCs w:val="22"/>
              </w:rPr>
              <w:t xml:space="preserve">                </w:t>
            </w:r>
            <w:r>
              <w:rPr>
                <w:rFonts w:ascii="Tinos" w:hAnsi="Tinos" w:eastAsia="Tinos" w:cs="Tinos"/>
                <w:sz w:val="22"/>
                <w:szCs w:val="22"/>
              </w:rPr>
              <w:t xml:space="preserve"> /</w:t>
            </w:r>
            <w:r>
              <w:rPr>
                <w:rFonts w:ascii="Tinos" w:hAnsi="Tinos" w:cs="Tinos"/>
                <w:sz w:val="22"/>
                <w:szCs w:val="22"/>
              </w:rPr>
            </w:r>
            <w:r>
              <w:rPr>
                <w:rFonts w:ascii="Tinos" w:hAnsi="Tinos" w:cs="Tinos"/>
                <w:sz w:val="22"/>
                <w:szCs w:val="22"/>
              </w:rPr>
            </w:r>
          </w:p>
          <w:p>
            <w:pPr>
              <w:tabs>
                <w:tab w:val="left" w:pos="907" w:leader="none"/>
              </w:tabs>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tc>
      </w:tr>
    </w:tbl>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rPr>
          <w:lang w:val="en-US"/>
        </w:rPr>
      </w:pPr>
      <w:r>
        <w:rPr>
          <w:lang w:val="en-US"/>
        </w:rPr>
      </w:r>
      <w:r>
        <w:rPr>
          <w:lang w:val="en-US"/>
        </w:rPr>
      </w:r>
      <w:r>
        <w:rPr>
          <w:lang w:val="en-US"/>
        </w:rPr>
      </w:r>
    </w:p>
    <w:p>
      <w:pPr>
        <w:rPr>
          <w:lang w:val="en-US"/>
        </w:rPr>
      </w:pPr>
      <w:r>
        <w:rPr>
          <w:lang w:val="en-US"/>
        </w:rPr>
      </w:r>
      <w:r>
        <w:rPr>
          <w:lang w:val="en-US"/>
        </w:rPr>
      </w:r>
      <w:r>
        <w:rPr>
          <w:lang w:val="en-US"/>
        </w:rPr>
      </w:r>
    </w:p>
    <w:p>
      <w:pPr>
        <w:rPr>
          <w:lang w:val="en-US"/>
        </w:rPr>
      </w:pPr>
      <w:r>
        <w:rPr>
          <w:lang w:val="en-US"/>
        </w:rPr>
      </w:r>
      <w:r>
        <w:rPr>
          <w:lang w:val="en-US"/>
        </w:rPr>
      </w:r>
      <w:r>
        <w:rPr>
          <w:lang w:val="en-US"/>
        </w:rPr>
      </w:r>
    </w:p>
    <w:p>
      <w:pPr>
        <w:rPr>
          <w:lang w:val="en-US"/>
        </w:rPr>
      </w:pPr>
      <w:r>
        <w:rPr>
          <w:lang w:val="en-US"/>
        </w:rPr>
      </w:r>
      <w:r>
        <w:rPr>
          <w:lang w:val="en-US"/>
        </w:rPr>
      </w:r>
      <w:r>
        <w:rPr>
          <w:lang w:val="en-US"/>
        </w:rPr>
      </w:r>
    </w:p>
    <w:p>
      <w:pPr>
        <w:rPr>
          <w:lang w:val="en-US"/>
        </w:rPr>
      </w:pPr>
      <w:r>
        <w:rPr>
          <w:lang w:val="en-US"/>
        </w:rPr>
      </w:r>
      <w:r>
        <w:rPr>
          <w:lang w:val="en-US"/>
        </w:rPr>
      </w:r>
      <w:r>
        <w:rPr>
          <w:lang w:val="en-US"/>
        </w:rPr>
      </w:r>
    </w:p>
    <w:p>
      <w:pPr>
        <w:rPr>
          <w:lang w:val="en-US"/>
        </w:rPr>
      </w:pPr>
      <w:r>
        <w:rPr>
          <w:lang w:val="en-US"/>
        </w:rPr>
      </w:r>
      <w:r>
        <w:rPr>
          <w:lang w:val="en-US"/>
        </w:rPr>
      </w:r>
      <w:r>
        <w:rPr>
          <w:lang w:val="en-US"/>
        </w:rPr>
      </w:r>
    </w:p>
    <w:p>
      <w:pPr>
        <w:rPr>
          <w:lang w:val="en-US"/>
        </w:rPr>
      </w:pPr>
      <w:r>
        <w:rPr>
          <w:lang w:val="en-US"/>
        </w:rPr>
      </w:r>
      <w:r>
        <w:rPr>
          <w:lang w:val="en-US"/>
        </w:rPr>
      </w:r>
      <w:r>
        <w:rPr>
          <w:lang w:val="en-US"/>
        </w:rPr>
      </w:r>
    </w:p>
    <w:p>
      <w:pPr>
        <w:rPr>
          <w:lang w:val="en-US"/>
        </w:rPr>
      </w:pPr>
      <w:r>
        <w:rPr>
          <w:lang w:val="en-US"/>
        </w:rPr>
      </w:r>
      <w:r>
        <w:rPr>
          <w:lang w:val="en-US"/>
        </w:rPr>
      </w:r>
      <w:r>
        <w:rPr>
          <w:lang w:val="en-US"/>
        </w:rPr>
      </w:r>
    </w:p>
    <w:p>
      <w:pPr>
        <w:rPr>
          <w:lang w:val="en-US"/>
        </w:rPr>
      </w:pPr>
      <w:r>
        <w:rPr>
          <w:lang w:val="en-US"/>
        </w:rPr>
      </w:r>
      <w:r>
        <w:rPr>
          <w:lang w:val="en-US"/>
        </w:rPr>
      </w:r>
      <w:r>
        <w:rPr>
          <w:lang w:val="en-US"/>
        </w:rPr>
      </w:r>
    </w:p>
    <w:p>
      <w:pPr>
        <w:rPr>
          <w:lang w:val="en-US"/>
        </w:rPr>
      </w:pPr>
      <w:r>
        <w:rPr>
          <w:lang w:val="en-US"/>
        </w:rPr>
      </w:r>
      <w:r>
        <w:rPr>
          <w:lang w:val="en-US"/>
        </w:rPr>
      </w:r>
      <w:r>
        <w:rPr>
          <w:lang w:val="en-US"/>
        </w:rPr>
      </w:r>
    </w:p>
    <w:p>
      <w:pPr>
        <w:rPr>
          <w:lang w:val="en-US"/>
        </w:rPr>
      </w:pPr>
      <w:r>
        <w:rPr>
          <w:lang w:val="en-US"/>
        </w:rPr>
      </w:r>
      <w:r>
        <w:rPr>
          <w:lang w:val="en-US"/>
        </w:rPr>
      </w:r>
      <w:r>
        <w:rPr>
          <w:lang w:val="en-US"/>
        </w:rPr>
      </w:r>
    </w:p>
    <w:p>
      <w:pPr>
        <w:rPr>
          <w:lang w:val="en-US"/>
        </w:rPr>
      </w:pPr>
      <w:r>
        <w:rPr>
          <w:lang w:val="en-US"/>
        </w:rPr>
      </w:r>
      <w:r>
        <w:rPr>
          <w:lang w:val="en-US"/>
        </w:rPr>
      </w:r>
      <w:r>
        <w:rPr>
          <w:lang w:val="en-US"/>
        </w:rPr>
      </w:r>
    </w:p>
    <w:p>
      <w:pPr>
        <w:rPr>
          <w:lang w:val="en-US"/>
        </w:rPr>
      </w:pPr>
      <w:r>
        <w:rPr>
          <w:lang w:val="en-US"/>
        </w:rPr>
      </w:r>
      <w:r>
        <w:rPr>
          <w:lang w:val="en-US"/>
        </w:rPr>
      </w:r>
      <w:r>
        <w:rPr>
          <w:lang w:val="en-US"/>
        </w:rPr>
      </w:r>
    </w:p>
    <w:p>
      <w:pPr>
        <w:rPr>
          <w:lang w:val="en-US"/>
        </w:rPr>
      </w:pPr>
      <w:r>
        <w:rPr>
          <w:lang w:val="en-US"/>
        </w:rPr>
      </w:r>
      <w:r>
        <w:rPr>
          <w:lang w:val="en-US"/>
        </w:rPr>
      </w:r>
      <w:r>
        <w:rPr>
          <w:lang w:val="en-US"/>
        </w:rPr>
      </w:r>
    </w:p>
    <w:p>
      <w:pPr>
        <w:ind w:left="5669"/>
        <w:spacing w:after="0" w:line="240" w:lineRule="auto"/>
        <w:rPr>
          <w:rFonts w:ascii="Tinos" w:hAnsi="Tinos" w:cs="Tinos"/>
          <w:color w:val="000000" w:themeColor="text1"/>
        </w:rPr>
      </w:pPr>
      <w:r>
        <w:rPr>
          <w:rFonts w:ascii="Tinos" w:hAnsi="Tinos" w:eastAsia="Tinos" w:cs="Tinos"/>
          <w:bCs/>
          <w:color w:val="000000" w:themeColor="text1"/>
        </w:rPr>
        <w:t xml:space="preserve">Приложение №1 </w:t>
      </w:r>
      <w:r>
        <w:rPr>
          <w:rFonts w:ascii="Tinos" w:hAnsi="Tinos" w:cs="Tinos"/>
          <w:color w:val="000000" w:themeColor="text1"/>
        </w:rPr>
      </w:r>
      <w:r>
        <w:rPr>
          <w:rFonts w:ascii="Tinos" w:hAnsi="Tinos" w:cs="Tinos"/>
          <w:color w:val="000000" w:themeColor="text1"/>
        </w:rPr>
      </w:r>
    </w:p>
    <w:p>
      <w:pPr>
        <w:ind w:left="5669"/>
        <w:spacing w:after="0" w:line="240" w:lineRule="auto"/>
        <w:rPr>
          <w:rFonts w:ascii="Tinos" w:hAnsi="Tinos" w:cs="Tinos"/>
          <w:bCs/>
          <w:color w:val="000000" w:themeColor="text1"/>
        </w:rPr>
      </w:pPr>
      <w:r>
        <w:rPr>
          <w:rFonts w:ascii="Tinos" w:hAnsi="Tinos" w:eastAsia="Tinos" w:cs="Tinos"/>
          <w:bCs/>
          <w:color w:val="000000" w:themeColor="text1"/>
        </w:rPr>
        <w:t xml:space="preserve">к государственному контракту </w:t>
      </w:r>
      <w:r>
        <w:rPr>
          <w:rFonts w:ascii="Tinos" w:hAnsi="Tinos" w:cs="Tinos"/>
          <w:bCs/>
          <w:color w:val="000000" w:themeColor="text1"/>
        </w:rPr>
      </w:r>
      <w:r>
        <w:rPr>
          <w:rFonts w:ascii="Tinos" w:hAnsi="Tinos" w:cs="Tinos"/>
          <w:bCs/>
          <w:color w:val="000000" w:themeColor="text1"/>
        </w:rPr>
      </w:r>
    </w:p>
    <w:p>
      <w:pPr>
        <w:ind w:left="5669"/>
        <w:spacing w:after="0" w:line="240" w:lineRule="auto"/>
        <w:rPr>
          <w:rFonts w:ascii="Tinos" w:hAnsi="Tinos" w:cs="Tinos"/>
          <w:bCs/>
          <w:color w:val="000000" w:themeColor="text1"/>
        </w:rPr>
      </w:pPr>
      <w:r>
        <w:rPr>
          <w:rFonts w:ascii="Tinos" w:hAnsi="Tinos" w:eastAsia="Tinos" w:cs="Tinos"/>
          <w:bCs/>
          <w:color w:val="000000" w:themeColor="text1"/>
        </w:rPr>
        <w:t xml:space="preserve">от «___» _________2026 № ___________</w:t>
      </w:r>
      <w:r>
        <w:rPr>
          <w:rFonts w:ascii="Tinos" w:hAnsi="Tinos" w:cs="Tinos"/>
          <w:bCs/>
          <w:color w:val="000000" w:themeColor="text1"/>
        </w:rPr>
      </w:r>
      <w:r>
        <w:rPr>
          <w:rFonts w:ascii="Tinos" w:hAnsi="Tinos" w:cs="Tinos"/>
          <w:bCs/>
          <w:color w:val="000000" w:themeColor="text1"/>
        </w:rPr>
      </w:r>
    </w:p>
    <w:p>
      <w:pPr>
        <w:contextualSpacing/>
        <w:ind w:left="0" w:right="0" w:firstLine="0"/>
        <w:jc w:val="center"/>
        <w:spacing w:line="240" w:lineRule="auto"/>
        <w:shd w:val="clear" w:color="ffffff" w:fill="ffffff"/>
        <w:rPr>
          <w:rFonts w:ascii="Tinos" w:hAnsi="Tinos" w:cs="Tinos"/>
          <w:b/>
          <w:bCs/>
          <w:color w:val="000000" w:themeColor="text1"/>
          <w:sz w:val="22"/>
          <w:szCs w:val="22"/>
        </w:rPr>
        <w:pBdr>
          <w:top w:val="none" w:color="000000" w:sz="4" w:space="0"/>
          <w:left w:val="none" w:color="000000" w:sz="4" w:space="0"/>
          <w:bottom w:val="none" w:color="000000" w:sz="4" w:space="0"/>
          <w:right w:val="none" w:color="000000" w:sz="4" w:space="0"/>
        </w:pBdr>
      </w:pPr>
      <w:r>
        <w:rPr>
          <w:rFonts w:ascii="Tinos" w:hAnsi="Tinos" w:eastAsia="Tinos" w:cs="Tinos"/>
          <w:b/>
          <w:bCs/>
          <w:color w:val="000000" w:themeColor="text1"/>
          <w:sz w:val="22"/>
          <w:szCs w:val="22"/>
        </w:rPr>
      </w:r>
      <w:r>
        <w:rPr>
          <w:rFonts w:ascii="Tinos" w:hAnsi="Tinos" w:eastAsia="Tinos" w:cs="Tinos"/>
          <w:b/>
          <w:sz w:val="22"/>
          <w:szCs w:val="22"/>
        </w:rPr>
        <w:t xml:space="preserve">Техническое задание на оказание услуг по обучению охраны труда по постановлению Правительства РФ от 24.12.2021 № 2464</w:t>
      </w:r>
      <w:r>
        <w:rPr>
          <w:rFonts w:ascii="Tinos" w:hAnsi="Tinos" w:cs="Tinos"/>
          <w:b/>
          <w:bCs/>
          <w:color w:val="000000" w:themeColor="text1"/>
          <w:sz w:val="22"/>
          <w:szCs w:val="22"/>
        </w:rPr>
      </w:r>
      <w:r>
        <w:rPr>
          <w:rFonts w:ascii="Tinos" w:hAnsi="Tinos" w:cs="Tinos"/>
          <w:b/>
          <w:bCs/>
          <w:color w:val="000000" w:themeColor="text1"/>
          <w:sz w:val="22"/>
          <w:szCs w:val="22"/>
        </w:rPr>
      </w:r>
    </w:p>
    <w:p>
      <w:pPr>
        <w:ind w:firstLine="540"/>
        <w:jc w:val="both"/>
        <w:spacing w:after="0" w:line="240" w:lineRule="auto"/>
        <w:rPr>
          <w:rFonts w:ascii="Tinos" w:hAnsi="Tinos" w:cs="Tinos"/>
          <w:b/>
          <w:color w:val="000000" w:themeColor="text1"/>
        </w:rPr>
      </w:pPr>
      <w:r>
        <w:rPr>
          <w:rFonts w:ascii="Tinos" w:hAnsi="Tinos" w:eastAsia="Tinos" w:cs="Tinos"/>
          <w:color w:val="000000" w:themeColor="text1"/>
        </w:rPr>
      </w:r>
      <w:bookmarkStart w:id="0" w:name="undefined"/>
      <w:r>
        <w:rPr>
          <w:rFonts w:ascii="Tinos" w:hAnsi="Tinos" w:eastAsia="Tinos" w:cs="Tinos"/>
          <w:color w:val="000000" w:themeColor="text1"/>
        </w:rPr>
      </w:r>
      <w:bookmarkEnd w:id="0"/>
      <w:r>
        <w:rPr>
          <w:rFonts w:ascii="Tinos" w:hAnsi="Tinos" w:cs="Tinos"/>
          <w:b/>
          <w:color w:val="000000" w:themeColor="text1"/>
        </w:rPr>
      </w:r>
      <w:r>
        <w:rPr>
          <w:rFonts w:ascii="Tinos" w:hAnsi="Tinos" w:cs="Tinos"/>
          <w:b/>
          <w:color w:val="000000" w:themeColor="text1"/>
        </w:rPr>
      </w:r>
    </w:p>
    <w:p>
      <w:pPr>
        <w:ind w:firstLine="709"/>
        <w:jc w:val="both"/>
        <w:spacing w:after="0" w:line="240" w:lineRule="auto"/>
        <w:tabs>
          <w:tab w:val="left" w:pos="993" w:leader="none"/>
        </w:tabs>
        <w:rPr>
          <w:rFonts w:ascii="Tinos" w:hAnsi="Tinos" w:cs="Tinos"/>
          <w:sz w:val="28"/>
          <w:szCs w:val="28"/>
        </w:rPr>
      </w:pPr>
      <w:r>
        <w:rPr>
          <w:rFonts w:ascii="Tinos" w:hAnsi="Tinos" w:eastAsia="Tinos" w:cs="Tinos"/>
          <w:sz w:val="22"/>
          <w:szCs w:val="22"/>
          <w:lang w:eastAsia="ar-SA"/>
        </w:rPr>
        <w:t xml:space="preserve">Исполнитель обязуется оказать услуги по обучению охране труда и проверке знаний требований охраны труда руководителей и специалистов организаций в соответствии                              с</w:t>
      </w:r>
      <w:r>
        <w:rPr>
          <w:rFonts w:ascii="Tinos" w:hAnsi="Tinos" w:eastAsia="Tinos" w:cs="Tinos"/>
          <w:sz w:val="22"/>
          <w:szCs w:val="22"/>
        </w:rPr>
        <w:t xml:space="preserve"> постановлением </w:t>
      </w:r>
      <w:r>
        <w:rPr>
          <w:rFonts w:ascii="Tinos" w:hAnsi="Tinos" w:eastAsia="Tinos" w:cs="Tinos"/>
          <w:sz w:val="22"/>
          <w:szCs w:val="22"/>
        </w:rPr>
        <w:t xml:space="preserve">Правительства РФ от 24.12.2021 № 2464 «О порядке обучения по охране труда   и проверки знания требований охраны труда».</w:t>
      </w:r>
      <w:r>
        <w:rPr>
          <w:rFonts w:ascii="Tinos" w:hAnsi="Tinos" w:cs="Tinos"/>
          <w:sz w:val="28"/>
          <w:szCs w:val="28"/>
        </w:rPr>
      </w:r>
      <w:r>
        <w:rPr>
          <w:rFonts w:ascii="Tinos" w:hAnsi="Tinos" w:cs="Tinos"/>
          <w:sz w:val="28"/>
          <w:szCs w:val="28"/>
        </w:rPr>
      </w:r>
    </w:p>
    <w:p>
      <w:pPr>
        <w:ind w:firstLine="709"/>
        <w:jc w:val="both"/>
        <w:spacing w:after="0" w:line="240" w:lineRule="auto"/>
        <w:tabs>
          <w:tab w:val="left" w:pos="993" w:leader="none"/>
        </w:tabs>
        <w:rPr>
          <w:rFonts w:ascii="Tinos" w:hAnsi="Tinos" w:cs="Tinos"/>
          <w:sz w:val="28"/>
          <w:szCs w:val="28"/>
        </w:rPr>
      </w:pPr>
      <w:r>
        <w:rPr>
          <w:rFonts w:ascii="Tinos" w:hAnsi="Tinos" w:eastAsia="Tinos" w:cs="Tinos"/>
          <w:sz w:val="22"/>
          <w:szCs w:val="22"/>
          <w:lang w:eastAsia="ar-SA"/>
        </w:rPr>
        <w:t xml:space="preserve">Наименование услуг: </w:t>
      </w:r>
      <w:r>
        <w:rPr>
          <w:rFonts w:ascii="Tinos" w:hAnsi="Tinos" w:eastAsia="Tinos" w:cs="Tinos"/>
          <w:sz w:val="22"/>
          <w:szCs w:val="22"/>
          <w:lang w:eastAsia="ar-SA"/>
        </w:rPr>
        <w:t xml:space="preserve">Обучение по охране труда по общим вопросам охраны труда                     и функционирования системы управления охраной труда</w:t>
      </w:r>
      <w:r>
        <w:rPr>
          <w:rFonts w:ascii="Tinos" w:hAnsi="Tinos" w:eastAsia="Tinos" w:cs="Tinos"/>
          <w:sz w:val="22"/>
          <w:szCs w:val="22"/>
          <w:lang w:eastAsia="ar-SA"/>
        </w:rPr>
        <w:t xml:space="preserve">.</w:t>
      </w:r>
      <w:r>
        <w:rPr>
          <w:rFonts w:ascii="Tinos" w:hAnsi="Tinos" w:cs="Tinos"/>
          <w:sz w:val="28"/>
          <w:szCs w:val="28"/>
        </w:rPr>
      </w:r>
      <w:r>
        <w:rPr>
          <w:rFonts w:ascii="Tinos" w:hAnsi="Tinos" w:cs="Tinos"/>
          <w:sz w:val="28"/>
          <w:szCs w:val="28"/>
        </w:rPr>
      </w:r>
    </w:p>
    <w:p>
      <w:pPr>
        <w:ind w:firstLine="708"/>
        <w:jc w:val="both"/>
        <w:spacing w:after="0" w:line="240" w:lineRule="auto"/>
        <w:tabs>
          <w:tab w:val="left" w:pos="993" w:leader="none"/>
        </w:tabs>
        <w:rPr>
          <w:rFonts w:ascii="Tinos" w:hAnsi="Tinos" w:cs="Tinos"/>
          <w:sz w:val="28"/>
          <w:szCs w:val="28"/>
        </w:rPr>
      </w:pPr>
      <w:r>
        <w:rPr>
          <w:rFonts w:ascii="Tinos" w:hAnsi="Tinos" w:eastAsia="Tinos" w:cs="Tinos"/>
          <w:sz w:val="22"/>
          <w:szCs w:val="22"/>
          <w:lang w:eastAsia="ar-SA"/>
        </w:rPr>
        <w:t xml:space="preserve">Организация, оказывающая услуги по обучению, должна быть аккредитована                         и соответствовать требованиям, установленным постановлением Правительства РФ                              от Постановление Правительства</w:t>
      </w:r>
      <w:r>
        <w:rPr>
          <w:rFonts w:ascii="Tinos" w:hAnsi="Tinos" w:eastAsia="Tinos" w:cs="Tinos"/>
          <w:sz w:val="22"/>
          <w:szCs w:val="22"/>
          <w:lang w:eastAsia="ar-SA"/>
        </w:rPr>
        <w:t xml:space="preserve"> РФ от 16.12.2021 № </w:t>
      </w:r>
      <w:r>
        <w:rPr>
          <w:rFonts w:ascii="Tinos" w:hAnsi="Tinos" w:eastAsia="Tinos" w:cs="Tinos"/>
          <w:sz w:val="22"/>
          <w:szCs w:val="22"/>
          <w:lang w:eastAsia="ar-SA"/>
        </w:rPr>
        <w:t xml:space="preserve">2334 «Об утверждении Правил аккредитации организаций, индивидуальных предпринимателей, оказывающих услуги в области охраны труда,   и требований к организациям и индивидуальным предпринимателям, оказывающим услуги                   в области охраны труда».</w:t>
      </w:r>
      <w:r>
        <w:rPr>
          <w:rFonts w:ascii="Tinos" w:hAnsi="Tinos" w:cs="Tinos"/>
          <w:sz w:val="28"/>
          <w:szCs w:val="28"/>
        </w:rPr>
      </w:r>
      <w:r>
        <w:rPr>
          <w:rFonts w:ascii="Tinos" w:hAnsi="Tinos" w:cs="Tinos"/>
          <w:sz w:val="28"/>
          <w:szCs w:val="28"/>
        </w:rPr>
      </w:r>
    </w:p>
    <w:p>
      <w:pPr>
        <w:ind w:firstLine="708"/>
        <w:jc w:val="both"/>
        <w:spacing w:after="0" w:line="240" w:lineRule="auto"/>
        <w:tabs>
          <w:tab w:val="left" w:pos="993" w:leader="none"/>
        </w:tabs>
        <w:rPr>
          <w:rFonts w:ascii="Tinos" w:hAnsi="Tinos" w:cs="Tinos"/>
          <w:sz w:val="28"/>
          <w:szCs w:val="28"/>
        </w:rPr>
      </w:pPr>
      <w:r>
        <w:rPr>
          <w:rFonts w:ascii="Tinos" w:hAnsi="Tinos" w:eastAsia="Tinos" w:cs="Tinos"/>
          <w:sz w:val="22"/>
          <w:szCs w:val="22"/>
          <w:lang w:eastAsia="ar-SA"/>
        </w:rPr>
        <w:t xml:space="preserve">Образовательные услуги должны оказываться </w:t>
      </w:r>
      <w:r>
        <w:rPr>
          <w:rFonts w:ascii="Tinos" w:hAnsi="Tinos" w:eastAsia="Tinos" w:cs="Tinos"/>
          <w:sz w:val="22"/>
          <w:szCs w:val="22"/>
          <w:lang w:eastAsia="ar-SA"/>
        </w:rPr>
        <w:t xml:space="preserve">при наличии действующей</w:t>
      </w:r>
      <w:r>
        <w:rPr>
          <w:rFonts w:ascii="Tinos" w:hAnsi="Tinos" w:eastAsia="Tinos" w:cs="Tinos"/>
          <w:sz w:val="22"/>
          <w:szCs w:val="22"/>
          <w:lang w:eastAsia="ar-SA"/>
        </w:rPr>
        <w:t xml:space="preserve"> лицензии на право осуществления образовательной деятельности, с приложением к ней копии свидетельства                        о государственной аккредитации установленного образца, а также включением в реестр организаций, оказывающих услуги в области охраны </w:t>
      </w:r>
      <w:r>
        <w:rPr>
          <w:rFonts w:ascii="Tinos" w:hAnsi="Tinos" w:eastAsia="Tinos" w:cs="Tinos"/>
          <w:sz w:val="22"/>
          <w:szCs w:val="22"/>
          <w:lang w:eastAsia="ar-SA"/>
        </w:rPr>
        <w:t xml:space="preserve">труда</w:t>
      </w:r>
      <w:r>
        <w:rPr>
          <w:rFonts w:ascii="Tinos" w:hAnsi="Tinos" w:eastAsia="Tinos" w:cs="Tinos"/>
          <w:sz w:val="22"/>
          <w:szCs w:val="22"/>
          <w:lang w:eastAsia="ar-SA"/>
        </w:rPr>
        <w:t xml:space="preserve">.</w:t>
      </w:r>
      <w:r>
        <w:rPr>
          <w:rFonts w:ascii="Tinos" w:hAnsi="Tinos" w:cs="Tinos"/>
          <w:sz w:val="28"/>
          <w:szCs w:val="28"/>
        </w:rPr>
      </w:r>
      <w:r>
        <w:rPr>
          <w:rFonts w:ascii="Tinos" w:hAnsi="Tinos" w:cs="Tinos"/>
          <w:sz w:val="28"/>
          <w:szCs w:val="28"/>
        </w:rPr>
      </w:r>
    </w:p>
    <w:p>
      <w:pPr>
        <w:ind w:firstLine="708"/>
        <w:jc w:val="both"/>
        <w:spacing w:after="0" w:line="240" w:lineRule="auto"/>
        <w:tabs>
          <w:tab w:val="left" w:pos="993" w:leader="none"/>
        </w:tabs>
        <w:rPr>
          <w:rFonts w:ascii="Tinos" w:hAnsi="Tinos" w:cs="Tinos"/>
          <w:sz w:val="28"/>
          <w:szCs w:val="28"/>
        </w:rPr>
      </w:pPr>
      <w:r>
        <w:rPr>
          <w:rFonts w:ascii="Tinos" w:hAnsi="Tinos" w:eastAsia="Tinos" w:cs="Tinos"/>
          <w:sz w:val="22"/>
          <w:szCs w:val="22"/>
        </w:rPr>
        <w:t xml:space="preserve">Форма обучения: очная или очно-заочная</w:t>
      </w:r>
      <w:r>
        <w:rPr>
          <w:rFonts w:ascii="Tinos" w:hAnsi="Tinos" w:eastAsia="Tinos" w:cs="Tinos"/>
          <w:sz w:val="22"/>
          <w:szCs w:val="22"/>
        </w:rPr>
        <w:t xml:space="preserve">,</w:t>
      </w:r>
      <w:r>
        <w:rPr>
          <w:rFonts w:ascii="Tinos" w:hAnsi="Tinos" w:eastAsia="Tinos" w:cs="Tinos"/>
          <w:sz w:val="22"/>
          <w:szCs w:val="22"/>
        </w:rPr>
        <w:t xml:space="preserve"> </w:t>
      </w:r>
      <w:r>
        <w:rPr>
          <w:rFonts w:ascii="Tinos" w:hAnsi="Tinos" w:eastAsia="Tinos" w:cs="Tinos"/>
          <w:sz w:val="22"/>
          <w:szCs w:val="22"/>
        </w:rPr>
        <w:t xml:space="preserve">возможно</w:t>
      </w:r>
      <w:r>
        <w:rPr>
          <w:rFonts w:ascii="Tinos" w:hAnsi="Tinos" w:eastAsia="Tinos" w:cs="Tinos"/>
          <w:sz w:val="22"/>
          <w:szCs w:val="22"/>
        </w:rPr>
        <w:t xml:space="preserve">е</w:t>
      </w:r>
      <w:r>
        <w:rPr>
          <w:rFonts w:ascii="Tinos" w:hAnsi="Tinos" w:eastAsia="Tinos" w:cs="Tinos"/>
          <w:sz w:val="22"/>
          <w:szCs w:val="22"/>
        </w:rPr>
        <w:t xml:space="preserve"> применение дистанционных образовательных технологий</w:t>
      </w:r>
      <w:r>
        <w:rPr>
          <w:rFonts w:ascii="Tinos" w:hAnsi="Tinos" w:eastAsia="Tinos" w:cs="Tinos"/>
          <w:sz w:val="22"/>
          <w:szCs w:val="22"/>
        </w:rPr>
        <w:t xml:space="preserve">.</w:t>
      </w:r>
      <w:r>
        <w:rPr>
          <w:rFonts w:ascii="Tinos" w:hAnsi="Tinos" w:cs="Tinos"/>
          <w:sz w:val="28"/>
          <w:szCs w:val="28"/>
        </w:rPr>
      </w:r>
      <w:r>
        <w:rPr>
          <w:rFonts w:ascii="Tinos" w:hAnsi="Tinos" w:cs="Tinos"/>
          <w:sz w:val="28"/>
          <w:szCs w:val="28"/>
        </w:rPr>
      </w:r>
    </w:p>
    <w:p>
      <w:pPr>
        <w:ind w:firstLine="709"/>
        <w:jc w:val="both"/>
        <w:spacing w:after="0" w:line="240" w:lineRule="auto"/>
        <w:tabs>
          <w:tab w:val="left" w:pos="993" w:leader="none"/>
        </w:tabs>
        <w:rPr>
          <w:rFonts w:ascii="Tinos" w:hAnsi="Tinos" w:cs="Tinos"/>
          <w:sz w:val="28"/>
          <w:szCs w:val="28"/>
        </w:rPr>
      </w:pPr>
      <w:r>
        <w:rPr>
          <w:rFonts w:ascii="Tinos" w:hAnsi="Tinos" w:eastAsia="Tinos" w:cs="Tinos"/>
          <w:sz w:val="22"/>
          <w:szCs w:val="22"/>
        </w:rPr>
        <w:t xml:space="preserve">Количество учебных часов: не </w:t>
      </w:r>
      <w:r>
        <w:rPr>
          <w:rFonts w:ascii="Tinos" w:hAnsi="Tinos" w:eastAsia="Tinos" w:cs="Tinos"/>
          <w:sz w:val="22"/>
          <w:szCs w:val="22"/>
        </w:rPr>
        <w:t xml:space="preserve">менее 16</w:t>
      </w:r>
      <w:r>
        <w:rPr>
          <w:rFonts w:ascii="Tinos" w:hAnsi="Tinos" w:eastAsia="Tinos" w:cs="Tinos"/>
          <w:sz w:val="22"/>
          <w:szCs w:val="22"/>
        </w:rPr>
        <w:t xml:space="preserve"> часов.</w:t>
      </w:r>
      <w:r>
        <w:rPr>
          <w:rFonts w:ascii="Tinos" w:hAnsi="Tinos" w:cs="Tinos"/>
          <w:sz w:val="28"/>
          <w:szCs w:val="28"/>
        </w:rPr>
      </w:r>
      <w:r>
        <w:rPr>
          <w:rFonts w:ascii="Tinos" w:hAnsi="Tinos" w:cs="Tinos"/>
          <w:sz w:val="28"/>
          <w:szCs w:val="28"/>
        </w:rPr>
      </w:r>
    </w:p>
    <w:p>
      <w:pPr>
        <w:ind w:firstLine="709"/>
        <w:jc w:val="both"/>
        <w:spacing w:after="0" w:line="240" w:lineRule="auto"/>
        <w:tabs>
          <w:tab w:val="left" w:pos="993" w:leader="none"/>
        </w:tabs>
        <w:rPr>
          <w:rFonts w:ascii="Tinos" w:hAnsi="Tinos" w:cs="Tinos"/>
          <w:sz w:val="28"/>
          <w:szCs w:val="28"/>
        </w:rPr>
      </w:pPr>
      <w:r>
        <w:rPr>
          <w:rFonts w:ascii="Tinos" w:hAnsi="Tinos" w:eastAsia="Tinos" w:cs="Tinos"/>
          <w:sz w:val="22"/>
          <w:szCs w:val="22"/>
        </w:rPr>
        <w:t xml:space="preserve">Количество слушателей: 14</w:t>
      </w:r>
      <w:r>
        <w:rPr>
          <w:rFonts w:ascii="Tinos" w:hAnsi="Tinos" w:eastAsia="Tinos" w:cs="Tinos"/>
          <w:sz w:val="22"/>
          <w:szCs w:val="22"/>
        </w:rPr>
        <w:t xml:space="preserve"> человек.</w:t>
      </w:r>
      <w:r>
        <w:rPr>
          <w:rFonts w:ascii="Tinos" w:hAnsi="Tinos" w:cs="Tinos"/>
          <w:sz w:val="28"/>
          <w:szCs w:val="28"/>
        </w:rPr>
      </w:r>
      <w:r>
        <w:rPr>
          <w:rFonts w:ascii="Tinos" w:hAnsi="Tinos" w:cs="Tinos"/>
          <w:sz w:val="28"/>
          <w:szCs w:val="28"/>
        </w:rPr>
      </w:r>
    </w:p>
    <w:p>
      <w:pPr>
        <w:ind w:firstLine="709"/>
        <w:jc w:val="both"/>
        <w:spacing w:after="120" w:line="240" w:lineRule="auto"/>
        <w:tabs>
          <w:tab w:val="left" w:pos="993" w:leader="none"/>
        </w:tabs>
        <w:rPr>
          <w:rFonts w:ascii="Tinos" w:hAnsi="Tinos" w:cs="Tinos"/>
          <w:sz w:val="28"/>
          <w:szCs w:val="28"/>
        </w:rPr>
      </w:pPr>
      <w:r>
        <w:rPr>
          <w:rFonts w:ascii="Tinos" w:hAnsi="Tinos" w:eastAsia="Tinos" w:cs="Tinos"/>
          <w:sz w:val="22"/>
          <w:szCs w:val="22"/>
        </w:rPr>
        <w:t xml:space="preserve">Срок оказания услуг: в течение 4</w:t>
      </w:r>
      <w:r>
        <w:rPr>
          <w:rFonts w:ascii="Tinos" w:hAnsi="Tinos" w:eastAsia="Tinos" w:cs="Tinos"/>
          <w:sz w:val="22"/>
          <w:szCs w:val="22"/>
        </w:rPr>
        <w:t xml:space="preserve">0 дней </w:t>
      </w:r>
      <w:r>
        <w:rPr>
          <w:rFonts w:ascii="Tinos" w:hAnsi="Tinos" w:eastAsia="Tinos" w:cs="Tinos"/>
          <w:sz w:val="22"/>
          <w:szCs w:val="22"/>
        </w:rPr>
        <w:t xml:space="preserve">с даты заключения государственного контракта, график формирования групп согласовывается с Исполнителем непосредственно перед направлением работников.</w:t>
      </w:r>
      <w:r>
        <w:rPr>
          <w:rFonts w:ascii="Tinos" w:hAnsi="Tinos" w:cs="Tinos"/>
          <w:sz w:val="28"/>
          <w:szCs w:val="28"/>
        </w:rPr>
      </w:r>
      <w:r>
        <w:rPr>
          <w:rFonts w:ascii="Tinos" w:hAnsi="Tinos" w:cs="Tinos"/>
          <w:sz w:val="28"/>
          <w:szCs w:val="28"/>
        </w:rPr>
      </w:r>
    </w:p>
    <w:p>
      <w:pPr>
        <w:ind w:firstLine="317"/>
        <w:jc w:val="both"/>
        <w:spacing w:after="0" w:line="240" w:lineRule="auto"/>
        <w:tabs>
          <w:tab w:val="left" w:pos="993" w:leader="none"/>
        </w:tabs>
        <w:rPr>
          <w:rFonts w:ascii="Tinos" w:hAnsi="Tinos" w:cs="Tinos"/>
          <w:sz w:val="28"/>
          <w:szCs w:val="28"/>
        </w:rPr>
      </w:pPr>
      <w:r>
        <w:rPr>
          <w:rFonts w:ascii="Tinos" w:hAnsi="Tinos" w:eastAsia="Tinos" w:cs="Tinos"/>
          <w:sz w:val="22"/>
          <w:szCs w:val="22"/>
        </w:rPr>
        <w:t xml:space="preserve">Исполнитель должен:</w:t>
      </w:r>
      <w:r>
        <w:rPr>
          <w:rFonts w:ascii="Tinos" w:hAnsi="Tinos" w:cs="Tinos"/>
          <w:sz w:val="28"/>
          <w:szCs w:val="28"/>
        </w:rPr>
      </w:r>
      <w:r>
        <w:rPr>
          <w:rFonts w:ascii="Tinos" w:hAnsi="Tinos" w:cs="Tinos"/>
          <w:sz w:val="28"/>
          <w:szCs w:val="28"/>
        </w:rPr>
      </w:r>
    </w:p>
    <w:p>
      <w:pPr>
        <w:ind w:firstLine="317"/>
        <w:jc w:val="both"/>
        <w:spacing w:after="0" w:line="240" w:lineRule="auto"/>
        <w:tabs>
          <w:tab w:val="left" w:pos="993" w:leader="none"/>
        </w:tabs>
        <w:rPr>
          <w:rFonts w:ascii="Tinos" w:hAnsi="Tinos" w:cs="Tinos"/>
          <w:sz w:val="28"/>
          <w:szCs w:val="28"/>
        </w:rPr>
      </w:pPr>
      <w:r>
        <w:rPr>
          <w:rFonts w:ascii="Tinos" w:hAnsi="Tinos" w:eastAsia="Tinos" w:cs="Tinos"/>
          <w:sz w:val="22"/>
          <w:szCs w:val="22"/>
        </w:rPr>
        <w:t xml:space="preserve">- подготовить учебно-материальную базу (собственную или арендуемую), аудиторный фонд, оснастить его средствами обучения, организовать учебный процесс;</w:t>
      </w:r>
      <w:r>
        <w:rPr>
          <w:rFonts w:ascii="Tinos" w:hAnsi="Tinos" w:cs="Tinos"/>
          <w:sz w:val="28"/>
          <w:szCs w:val="28"/>
        </w:rPr>
      </w:r>
      <w:r>
        <w:rPr>
          <w:rFonts w:ascii="Tinos" w:hAnsi="Tinos" w:cs="Tinos"/>
          <w:sz w:val="28"/>
          <w:szCs w:val="28"/>
        </w:rPr>
      </w:r>
    </w:p>
    <w:p>
      <w:pPr>
        <w:ind w:firstLine="317"/>
        <w:jc w:val="both"/>
        <w:spacing w:after="0" w:line="240" w:lineRule="auto"/>
        <w:tabs>
          <w:tab w:val="left" w:pos="993" w:leader="none"/>
        </w:tabs>
        <w:rPr>
          <w:rFonts w:ascii="Tinos" w:hAnsi="Tinos" w:cs="Tinos"/>
          <w:sz w:val="28"/>
          <w:szCs w:val="28"/>
        </w:rPr>
      </w:pPr>
      <w:r>
        <w:rPr>
          <w:rFonts w:ascii="Tinos" w:hAnsi="Tinos" w:eastAsia="Tinos" w:cs="Tinos"/>
          <w:sz w:val="22"/>
          <w:szCs w:val="22"/>
        </w:rPr>
        <w:t xml:space="preserve">- подготовить преподавательский состав, решить вопросы, связанные с его доставкой, размещением, социально-бытовым и транспортным обслуживанием в месте проведения обучения;</w:t>
      </w:r>
      <w:r>
        <w:rPr>
          <w:rFonts w:ascii="Tinos" w:hAnsi="Tinos" w:cs="Tinos"/>
          <w:sz w:val="28"/>
          <w:szCs w:val="28"/>
        </w:rPr>
      </w:r>
      <w:r>
        <w:rPr>
          <w:rFonts w:ascii="Tinos" w:hAnsi="Tinos" w:cs="Tinos"/>
          <w:sz w:val="28"/>
          <w:szCs w:val="28"/>
        </w:rPr>
      </w:r>
    </w:p>
    <w:p>
      <w:pPr>
        <w:ind w:firstLine="318"/>
        <w:jc w:val="both"/>
        <w:spacing w:after="0" w:line="240" w:lineRule="auto"/>
        <w:tabs>
          <w:tab w:val="num" w:pos="0" w:leader="none"/>
          <w:tab w:val="left" w:pos="993" w:leader="none"/>
        </w:tabs>
        <w:rPr>
          <w:rFonts w:ascii="Tinos" w:hAnsi="Tinos" w:cs="Tinos"/>
          <w:sz w:val="28"/>
          <w:szCs w:val="28"/>
        </w:rPr>
      </w:pPr>
      <w:r>
        <w:rPr>
          <w:rFonts w:ascii="Tinos" w:hAnsi="Tinos" w:eastAsia="Tinos" w:cs="Tinos"/>
          <w:sz w:val="22"/>
          <w:szCs w:val="22"/>
        </w:rPr>
        <w:t xml:space="preserve">- организовать прием группы, скомплектованной Заказчиком.</w:t>
      </w:r>
      <w:r>
        <w:rPr>
          <w:rFonts w:ascii="Tinos" w:hAnsi="Tinos" w:cs="Tinos"/>
          <w:sz w:val="28"/>
          <w:szCs w:val="28"/>
        </w:rPr>
      </w:r>
      <w:r>
        <w:rPr>
          <w:rFonts w:ascii="Tinos" w:hAnsi="Tinos" w:cs="Tinos"/>
          <w:sz w:val="28"/>
          <w:szCs w:val="28"/>
        </w:rPr>
      </w:r>
    </w:p>
    <w:p>
      <w:pPr>
        <w:ind w:firstLine="318"/>
        <w:jc w:val="both"/>
        <w:spacing w:after="0" w:line="240" w:lineRule="auto"/>
        <w:tabs>
          <w:tab w:val="num" w:pos="0" w:leader="none"/>
          <w:tab w:val="left" w:pos="993" w:leader="none"/>
        </w:tabs>
        <w:rPr>
          <w:rFonts w:ascii="Tinos" w:hAnsi="Tinos" w:cs="Tinos"/>
          <w:sz w:val="28"/>
          <w:szCs w:val="28"/>
        </w:rPr>
      </w:pPr>
      <w:r>
        <w:rPr>
          <w:rFonts w:ascii="Tinos" w:hAnsi="Tinos" w:eastAsia="Tinos" w:cs="Tinos"/>
          <w:sz w:val="22"/>
          <w:szCs w:val="22"/>
          <w:lang w:eastAsia="ar-SA"/>
        </w:rPr>
        <w:t xml:space="preserve">По завершении обучения обучающая организация предоставляет </w:t>
      </w:r>
      <w:r>
        <w:rPr>
          <w:rFonts w:ascii="Tinos" w:hAnsi="Tinos" w:eastAsia="Tinos" w:cs="Tinos"/>
          <w:sz w:val="22"/>
          <w:szCs w:val="22"/>
          <w:lang w:eastAsia="ar-SA"/>
        </w:rPr>
        <w:t xml:space="preserve">З</w:t>
      </w:r>
      <w:r>
        <w:rPr>
          <w:rFonts w:ascii="Tinos" w:hAnsi="Tinos" w:eastAsia="Tinos" w:cs="Tinos"/>
          <w:sz w:val="22"/>
          <w:szCs w:val="22"/>
          <w:lang w:eastAsia="ar-SA"/>
        </w:rPr>
        <w:t xml:space="preserve">аказчику удостоверения             </w:t>
      </w:r>
      <w:r>
        <w:rPr>
          <w:rFonts w:ascii="Tinos" w:hAnsi="Tinos" w:eastAsia="Tinos" w:cs="Tinos"/>
          <w:sz w:val="22"/>
          <w:szCs w:val="22"/>
          <w:lang w:eastAsia="ar-SA"/>
        </w:rPr>
        <w:t xml:space="preserve"> и протокол</w:t>
      </w:r>
      <w:r>
        <w:rPr>
          <w:rFonts w:ascii="Tinos" w:hAnsi="Tinos" w:eastAsia="Tinos" w:cs="Tinos"/>
          <w:sz w:val="22"/>
          <w:szCs w:val="22"/>
          <w:lang w:eastAsia="ar-SA"/>
        </w:rPr>
        <w:t xml:space="preserve"> заседания </w:t>
      </w:r>
      <w:r>
        <w:rPr>
          <w:rFonts w:ascii="Tinos" w:hAnsi="Tinos" w:eastAsia="Tinos" w:cs="Tinos"/>
          <w:sz w:val="22"/>
          <w:szCs w:val="22"/>
          <w:lang w:eastAsia="ar-SA"/>
        </w:rPr>
        <w:t xml:space="preserve">комиссии</w:t>
      </w:r>
      <w:bookmarkStart w:id="0" w:name="undefined"/>
      <w:r>
        <w:rPr>
          <w:rFonts w:ascii="Tinos" w:hAnsi="Tinos" w:eastAsia="Tinos" w:cs="Tinos"/>
          <w:sz w:val="22"/>
          <w:szCs w:val="22"/>
        </w:rPr>
      </w:r>
      <w:bookmarkEnd w:id="0"/>
      <w:r>
        <w:rPr>
          <w:rFonts w:ascii="Tinos" w:hAnsi="Tinos" w:eastAsia="Tinos" w:cs="Tinos"/>
          <w:sz w:val="22"/>
          <w:szCs w:val="22"/>
          <w:lang w:eastAsia="ar-SA"/>
        </w:rPr>
        <w:t xml:space="preserve"> о проверке знаний требований охраны труда на каждого работника, успешно прошедшего проверку знаний и акт </w:t>
      </w:r>
      <w:r>
        <w:rPr>
          <w:rFonts w:ascii="Tinos" w:hAnsi="Tinos" w:eastAsia="Tinos" w:cs="Tinos"/>
          <w:sz w:val="22"/>
          <w:szCs w:val="22"/>
          <w:lang w:eastAsia="ar-SA"/>
        </w:rPr>
        <w:t xml:space="preserve">сдачи-приемки оказанных услуг с предоставлением информационных отчетных материалов.</w:t>
      </w:r>
      <w:r>
        <w:rPr>
          <w:rFonts w:ascii="Tinos" w:hAnsi="Tinos" w:cs="Tinos"/>
          <w:sz w:val="28"/>
          <w:szCs w:val="28"/>
        </w:rPr>
      </w:r>
      <w:r>
        <w:rPr>
          <w:rFonts w:ascii="Tinos" w:hAnsi="Tinos" w:cs="Tinos"/>
          <w:sz w:val="28"/>
          <w:szCs w:val="28"/>
        </w:rPr>
      </w:r>
    </w:p>
    <w:p>
      <w:pPr>
        <w:ind w:firstLine="318"/>
        <w:jc w:val="both"/>
        <w:spacing w:after="0" w:line="240" w:lineRule="auto"/>
        <w:tabs>
          <w:tab w:val="num" w:pos="0" w:leader="none"/>
          <w:tab w:val="left" w:pos="993" w:leader="none"/>
        </w:tabs>
        <w:rPr>
          <w:rFonts w:ascii="Tinos" w:hAnsi="Tinos" w:cs="Tinos"/>
          <w:sz w:val="28"/>
          <w:szCs w:val="28"/>
        </w:rPr>
      </w:pPr>
      <w:r>
        <w:rPr>
          <w:rFonts w:ascii="Tinos" w:hAnsi="Tinos" w:eastAsia="Tinos" w:cs="Tinos"/>
          <w:sz w:val="22"/>
          <w:szCs w:val="22"/>
          <w:lang w:eastAsia="ar-SA"/>
        </w:rPr>
      </w:r>
      <w:r>
        <w:rPr>
          <w:rFonts w:ascii="Tinos" w:hAnsi="Tinos" w:cs="Tinos"/>
          <w:sz w:val="28"/>
          <w:szCs w:val="28"/>
        </w:rPr>
      </w:r>
      <w:r>
        <w:rPr>
          <w:rFonts w:ascii="Tinos" w:hAnsi="Tinos" w:cs="Tinos"/>
          <w:sz w:val="28"/>
          <w:szCs w:val="28"/>
        </w:rPr>
      </w:r>
    </w:p>
    <w:p>
      <w:pPr>
        <w:rPr>
          <w:rFonts w:ascii="PT Astra Serif" w:hAnsi="PT Astra Serif" w:cs="PT Astra Serif"/>
          <w:color w:val="000000" w:themeColor="text1"/>
          <w:sz w:val="22"/>
          <w:szCs w:val="22"/>
        </w:rPr>
      </w:pP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cs="Tinos"/>
        </w:rPr>
      </w:r>
      <w:r>
        <w:rPr>
          <w:rFonts w:ascii="Tinos" w:hAnsi="Tinos" w:cs="Tinos"/>
        </w:rPr>
      </w:r>
      <w:r>
        <w:rPr>
          <w:rFonts w:ascii="Tinos" w:hAnsi="Tinos" w:cs="Tinos"/>
        </w:rPr>
      </w:r>
    </w:p>
    <w:p>
      <w:pPr>
        <w:ind w:firstLine="0"/>
        <w:jc w:val="both"/>
        <w:spacing w:after="0" w:line="240" w:lineRule="auto"/>
        <w:rPr>
          <w:rFonts w:ascii="Tinos" w:hAnsi="Tinos" w:cs="Tinos"/>
        </w:rPr>
      </w:pPr>
      <w:r>
        <w:rPr>
          <w:rFonts w:ascii="Tinos" w:hAnsi="Tinos" w:cs="Tinos"/>
        </w:rPr>
      </w:r>
      <w:r>
        <w:rPr>
          <w:rFonts w:ascii="Tinos" w:hAnsi="Tinos" w:cs="Tinos"/>
        </w:rPr>
      </w:r>
      <w:r>
        <w:rPr>
          <w:rFonts w:ascii="Tinos" w:hAnsi="Tinos" w:cs="Tinos"/>
        </w:rPr>
      </w:r>
    </w:p>
    <w:p>
      <w:pPr>
        <w:ind w:firstLine="0"/>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left="0"/>
        <w:spacing w:after="0"/>
        <w:rPr>
          <w:rFonts w:ascii="Tinos" w:hAnsi="Tinos" w:cs="Tinos"/>
        </w:rPr>
      </w:pPr>
      <w:r>
        <w:rPr>
          <w:rFonts w:ascii="Tinos" w:hAnsi="Tinos" w:eastAsia="Tinos" w:cs="Tinos"/>
          <w:bCs/>
        </w:rPr>
        <w:t xml:space="preserve">                                                                                                       Приложение №2 </w:t>
      </w:r>
      <w:r>
        <w:rPr>
          <w:rFonts w:ascii="Tinos" w:hAnsi="Tinos" w:cs="Tinos"/>
        </w:rPr>
      </w:r>
      <w:r>
        <w:rPr>
          <w:rFonts w:ascii="Tinos" w:hAnsi="Tinos" w:cs="Tinos"/>
        </w:rPr>
      </w:r>
    </w:p>
    <w:p>
      <w:pPr>
        <w:ind w:left="5669"/>
        <w:spacing w:after="0"/>
        <w:rPr>
          <w:rFonts w:ascii="Tinos" w:hAnsi="Tinos" w:cs="Tinos"/>
          <w:bCs/>
        </w:rPr>
      </w:pPr>
      <w:r>
        <w:rPr>
          <w:rFonts w:ascii="Tinos" w:hAnsi="Tinos" w:eastAsia="Tinos" w:cs="Tinos"/>
          <w:bCs/>
        </w:rPr>
        <w:t xml:space="preserve">к государственному контракту </w:t>
      </w:r>
      <w:r>
        <w:rPr>
          <w:rFonts w:ascii="Tinos" w:hAnsi="Tinos" w:cs="Tinos"/>
          <w:bCs/>
        </w:rPr>
      </w:r>
      <w:r>
        <w:rPr>
          <w:rFonts w:ascii="Tinos" w:hAnsi="Tinos" w:cs="Tinos"/>
          <w:bCs/>
        </w:rPr>
      </w:r>
    </w:p>
    <w:p>
      <w:pPr>
        <w:ind w:left="5669"/>
        <w:spacing w:after="0"/>
        <w:rPr>
          <w:rFonts w:ascii="Tinos" w:hAnsi="Tinos" w:cs="Tinos"/>
          <w:bCs/>
        </w:rPr>
      </w:pPr>
      <w:r>
        <w:rPr>
          <w:rFonts w:ascii="Tinos" w:hAnsi="Tinos" w:eastAsia="Tinos" w:cs="Tinos"/>
          <w:bCs/>
        </w:rPr>
        <w:t xml:space="preserve">от «___» _________2026 № ___________</w:t>
      </w:r>
      <w:r>
        <w:rPr>
          <w:rFonts w:ascii="Tinos" w:hAnsi="Tinos" w:cs="Tinos"/>
          <w:bCs/>
        </w:rPr>
      </w:r>
      <w:r>
        <w:rPr>
          <w:rFonts w:ascii="Tinos" w:hAnsi="Tinos" w:cs="Tinos"/>
          <w:bCs/>
        </w:rPr>
      </w:r>
    </w:p>
    <w:p>
      <w:pPr>
        <w:rPr>
          <w:rFonts w:ascii="Tinos" w:hAnsi="Tinos" w:cs="Tinos"/>
          <w:i/>
        </w:rPr>
      </w:pPr>
      <w:r>
        <w:rPr>
          <w:rFonts w:ascii="Tinos" w:hAnsi="Tinos" w:eastAsia="Tinos" w:cs="Tinos"/>
          <w:i/>
        </w:rPr>
      </w:r>
      <w:r>
        <w:rPr>
          <w:rFonts w:ascii="Tinos" w:hAnsi="Tinos" w:cs="Tinos"/>
          <w:i/>
        </w:rPr>
      </w:r>
      <w:r>
        <w:rPr>
          <w:rFonts w:ascii="Tinos" w:hAnsi="Tinos" w:cs="Tinos"/>
          <w:i/>
        </w:rPr>
      </w:r>
    </w:p>
    <w:p>
      <w:pPr>
        <w:rPr>
          <w:rFonts w:ascii="Tinos" w:hAnsi="Tinos" w:cs="Tinos"/>
          <w:i/>
        </w:rPr>
      </w:pPr>
      <w:r>
        <w:rPr>
          <w:rFonts w:ascii="Tinos" w:hAnsi="Tinos" w:eastAsia="Tinos" w:cs="Tinos"/>
          <w:i/>
        </w:rPr>
      </w:r>
      <w:r>
        <w:rPr>
          <w:rFonts w:ascii="Tinos" w:hAnsi="Tinos" w:cs="Tinos"/>
          <w:i/>
        </w:rPr>
      </w:r>
      <w:r>
        <w:rPr>
          <w:rFonts w:ascii="Tinos" w:hAnsi="Tinos" w:cs="Tinos"/>
          <w:i/>
        </w:rPr>
      </w:r>
    </w:p>
    <w:p>
      <w:pPr>
        <w:ind w:firstLine="900"/>
        <w:jc w:val="center"/>
        <w:rPr>
          <w:rFonts w:ascii="Tinos" w:hAnsi="Tinos" w:cs="Tinos"/>
          <w:b/>
          <w:bCs/>
          <w:highlight w:val="none"/>
        </w:rPr>
      </w:pPr>
      <w:r>
        <w:rPr>
          <w:rFonts w:ascii="Tinos" w:hAnsi="Tinos" w:eastAsia="Tinos" w:cs="Tinos"/>
          <w:b/>
        </w:rPr>
        <w:t xml:space="preserve">Спецификация оказанных услуг</w:t>
      </w:r>
      <w:r>
        <w:rPr>
          <w:rFonts w:ascii="Tinos" w:hAnsi="Tinos" w:cs="Tinos"/>
          <w:b/>
          <w:bCs/>
          <w:highlight w:val="none"/>
        </w:rPr>
      </w:r>
      <w:r>
        <w:rPr>
          <w:rFonts w:ascii="Tinos" w:hAnsi="Tinos" w:cs="Tinos"/>
          <w:b/>
          <w:bCs/>
          <w:highlight w:val="none"/>
        </w:rPr>
      </w:r>
    </w:p>
    <w:p>
      <w:pPr>
        <w:ind w:firstLine="900"/>
        <w:jc w:val="center"/>
        <w:rPr>
          <w:rFonts w:ascii="Tinos" w:hAnsi="Tinos" w:cs="Tinos"/>
          <w:b/>
          <w:bCs/>
          <w:sz w:val="22"/>
          <w:szCs w:val="22"/>
          <w:highlight w:val="none"/>
        </w:rPr>
      </w:pPr>
      <w:r>
        <w:rPr>
          <w:rFonts w:ascii="Tinos" w:hAnsi="Tinos" w:eastAsia="Tinos" w:cs="Tinos"/>
          <w:b/>
          <w:highlight w:val="none"/>
        </w:rPr>
        <w:t xml:space="preserve">«О</w:t>
      </w:r>
      <w:r>
        <w:rPr>
          <w:rFonts w:ascii="Tinos" w:hAnsi="Tinos" w:eastAsia="Tinos" w:cs="Tinos"/>
          <w:b/>
          <w:sz w:val="22"/>
          <w:szCs w:val="22"/>
        </w:rPr>
        <w:t xml:space="preserve">казание услуг по обучению охраны труда</w:t>
      </w:r>
      <w:r>
        <w:rPr>
          <w:rFonts w:ascii="Tinos" w:hAnsi="Tinos" w:eastAsia="Tinos" w:cs="Tinos"/>
          <w:b/>
          <w:bCs/>
          <w:sz w:val="22"/>
          <w:szCs w:val="22"/>
        </w:rPr>
        <w:t xml:space="preserve">»</w:t>
      </w:r>
      <w:r>
        <w:rPr>
          <w:rFonts w:ascii="Tinos" w:hAnsi="Tinos" w:cs="Tinos"/>
          <w:b/>
          <w:bCs/>
          <w:sz w:val="22"/>
          <w:szCs w:val="22"/>
          <w:highlight w:val="none"/>
        </w:rPr>
      </w:r>
      <w:r>
        <w:rPr>
          <w:rFonts w:ascii="Tinos" w:hAnsi="Tinos" w:cs="Tinos"/>
          <w:b/>
          <w:bCs/>
          <w:sz w:val="22"/>
          <w:szCs w:val="22"/>
          <w:highlight w:val="none"/>
        </w:rPr>
      </w:r>
    </w:p>
    <w:tbl>
      <w:tblPr>
        <w:tblStyle w:val="806"/>
        <w:tblW w:w="0" w:type="auto"/>
        <w:tblLayout w:type="fixed"/>
        <w:tblLook w:val="04A0" w:firstRow="1" w:lastRow="0" w:firstColumn="1" w:lastColumn="0" w:noHBand="0" w:noVBand="1"/>
      </w:tblPr>
      <w:tblGrid>
        <w:gridCol w:w="708"/>
        <w:gridCol w:w="3325"/>
        <w:gridCol w:w="1816"/>
        <w:gridCol w:w="1741"/>
        <w:gridCol w:w="1764"/>
      </w:tblGrid>
      <w:tr>
        <w:tblPrEx/>
        <w:trPr/>
        <w:tc>
          <w:tcPr>
            <w:tcW w:w="708" w:type="dxa"/>
            <w:textDirection w:val="lrTb"/>
            <w:noWrap w:val="false"/>
          </w:tcPr>
          <w:p>
            <w:pPr>
              <w:contextualSpacing/>
              <w:jc w:val="center"/>
              <w:spacing w:line="240" w:lineRule="auto"/>
              <w:shd w:val="clear" w:color="ffffff" w:fill="ffffff"/>
              <w:rPr>
                <w:rFonts w:ascii="Tinos" w:hAnsi="Tinos" w:cs="Tinos"/>
                <w:b/>
                <w:bCs/>
                <w:color w:val="000000" w:themeColor="text1"/>
                <w:sz w:val="22"/>
                <w:szCs w:val="22"/>
                <w:highlight w:val="none"/>
              </w:rPr>
              <w:pBdr>
                <w:top w:val="none" w:color="000000" w:sz="4" w:space="0"/>
                <w:left w:val="none" w:color="000000" w:sz="4" w:space="0"/>
                <w:bottom w:val="none" w:color="000000" w:sz="4" w:space="0"/>
                <w:right w:val="none" w:color="000000" w:sz="4" w:space="0"/>
              </w:pBdr>
            </w:pPr>
            <w:r>
              <w:rPr>
                <w:rFonts w:ascii="Tinos" w:hAnsi="Tinos" w:eastAsia="Tinos" w:cs="Tinos"/>
                <w:b/>
                <w:bCs/>
                <w:color w:val="000000" w:themeColor="text1"/>
                <w:sz w:val="22"/>
                <w:szCs w:val="22"/>
                <w:highlight w:val="none"/>
              </w:rPr>
              <w:t xml:space="preserve">№ п/п </w:t>
            </w:r>
            <w:r>
              <w:rPr>
                <w:rFonts w:ascii="Tinos" w:hAnsi="Tinos" w:cs="Tinos"/>
                <w:b/>
                <w:bCs/>
                <w:color w:val="000000" w:themeColor="text1"/>
                <w:sz w:val="22"/>
                <w:szCs w:val="22"/>
                <w:highlight w:val="none"/>
              </w:rPr>
            </w:r>
            <w:r>
              <w:rPr>
                <w:rFonts w:ascii="Tinos" w:hAnsi="Tinos" w:cs="Tinos"/>
                <w:b/>
                <w:bCs/>
                <w:color w:val="000000" w:themeColor="text1"/>
                <w:sz w:val="22"/>
                <w:szCs w:val="22"/>
                <w:highlight w:val="none"/>
              </w:rPr>
            </w:r>
          </w:p>
        </w:tc>
        <w:tc>
          <w:tcPr>
            <w:tcW w:w="3325" w:type="dxa"/>
            <w:textDirection w:val="lrTb"/>
            <w:noWrap w:val="false"/>
          </w:tcPr>
          <w:p>
            <w:pPr>
              <w:contextualSpacing/>
              <w:jc w:val="center"/>
              <w:spacing w:line="240" w:lineRule="auto"/>
              <w:shd w:val="clear" w:color="ffffff" w:fill="ffffff"/>
              <w:rPr>
                <w:rFonts w:ascii="Tinos" w:hAnsi="Tinos" w:cs="Tinos"/>
                <w:b/>
                <w:bCs/>
                <w:color w:val="000000" w:themeColor="text1"/>
                <w:sz w:val="22"/>
                <w:szCs w:val="22"/>
                <w:highlight w:val="none"/>
              </w:rPr>
              <w:pBdr>
                <w:top w:val="none" w:color="000000" w:sz="4" w:space="0"/>
                <w:left w:val="none" w:color="000000" w:sz="4" w:space="0"/>
                <w:bottom w:val="none" w:color="000000" w:sz="4" w:space="0"/>
                <w:right w:val="none" w:color="000000" w:sz="4" w:space="0"/>
              </w:pBdr>
            </w:pPr>
            <w:r>
              <w:rPr>
                <w:rFonts w:ascii="Tinos" w:hAnsi="Tinos" w:eastAsia="Tinos" w:cs="Tinos"/>
                <w:b/>
                <w:bCs/>
                <w:color w:val="000000" w:themeColor="text1"/>
                <w:sz w:val="22"/>
                <w:szCs w:val="22"/>
                <w:highlight w:val="none"/>
              </w:rPr>
              <w:t xml:space="preserve">Вид образовательной услуги</w:t>
            </w:r>
            <w:r>
              <w:rPr>
                <w:rFonts w:ascii="Tinos" w:hAnsi="Tinos" w:cs="Tinos"/>
                <w:b/>
                <w:bCs/>
                <w:color w:val="000000" w:themeColor="text1"/>
                <w:sz w:val="22"/>
                <w:szCs w:val="22"/>
                <w:highlight w:val="none"/>
              </w:rPr>
            </w:r>
            <w:r>
              <w:rPr>
                <w:rFonts w:ascii="Tinos" w:hAnsi="Tinos" w:cs="Tinos"/>
                <w:b/>
                <w:bCs/>
                <w:color w:val="000000" w:themeColor="text1"/>
                <w:sz w:val="22"/>
                <w:szCs w:val="22"/>
                <w:highlight w:val="none"/>
              </w:rPr>
            </w:r>
          </w:p>
        </w:tc>
        <w:tc>
          <w:tcPr>
            <w:tcW w:w="1816" w:type="dxa"/>
            <w:textDirection w:val="lrTb"/>
            <w:noWrap w:val="false"/>
          </w:tcPr>
          <w:p>
            <w:pPr>
              <w:contextualSpacing/>
              <w:jc w:val="center"/>
              <w:spacing w:line="240" w:lineRule="auto"/>
              <w:shd w:val="clear" w:color="ffffff" w:fill="ffffff"/>
              <w:rPr>
                <w:rFonts w:ascii="Tinos" w:hAnsi="Tinos" w:cs="Tinos"/>
                <w:b/>
                <w:bCs/>
                <w:color w:val="000000" w:themeColor="text1"/>
                <w:sz w:val="22"/>
                <w:szCs w:val="22"/>
                <w:highlight w:val="none"/>
              </w:rPr>
              <w:pBdr>
                <w:top w:val="none" w:color="000000" w:sz="4" w:space="0"/>
                <w:left w:val="none" w:color="000000" w:sz="4" w:space="0"/>
                <w:bottom w:val="none" w:color="000000" w:sz="4" w:space="0"/>
                <w:right w:val="none" w:color="000000" w:sz="4" w:space="0"/>
              </w:pBdr>
            </w:pPr>
            <w:r>
              <w:rPr>
                <w:rFonts w:ascii="Tinos" w:hAnsi="Tinos" w:eastAsia="Tinos" w:cs="Tinos"/>
                <w:b/>
                <w:bCs/>
                <w:color w:val="000000" w:themeColor="text1"/>
                <w:sz w:val="22"/>
                <w:szCs w:val="22"/>
                <w:highlight w:val="none"/>
              </w:rPr>
              <w:t xml:space="preserve">Количество слушателей, чел. </w:t>
            </w:r>
            <w:r>
              <w:rPr>
                <w:rFonts w:ascii="Tinos" w:hAnsi="Tinos" w:cs="Tinos"/>
                <w:b/>
                <w:bCs/>
                <w:color w:val="000000" w:themeColor="text1"/>
                <w:sz w:val="22"/>
                <w:szCs w:val="22"/>
                <w:highlight w:val="none"/>
              </w:rPr>
            </w:r>
            <w:r>
              <w:rPr>
                <w:rFonts w:ascii="Tinos" w:hAnsi="Tinos" w:cs="Tinos"/>
                <w:b/>
                <w:bCs/>
                <w:color w:val="000000" w:themeColor="text1"/>
                <w:sz w:val="22"/>
                <w:szCs w:val="22"/>
                <w:highlight w:val="none"/>
              </w:rPr>
            </w:r>
          </w:p>
        </w:tc>
        <w:tc>
          <w:tcPr>
            <w:tcW w:w="1741" w:type="dxa"/>
            <w:textDirection w:val="lrTb"/>
            <w:noWrap w:val="false"/>
          </w:tcPr>
          <w:p>
            <w:pPr>
              <w:contextualSpacing/>
              <w:jc w:val="center"/>
              <w:spacing w:line="240" w:lineRule="auto"/>
              <w:shd w:val="clear" w:color="ffffff" w:fill="ffffff"/>
              <w:rPr>
                <w:rFonts w:ascii="Tinos" w:hAnsi="Tinos" w:cs="Tinos"/>
                <w:b/>
                <w:bCs/>
                <w:color w:val="000000" w:themeColor="text1"/>
                <w:sz w:val="22"/>
                <w:szCs w:val="22"/>
                <w:highlight w:val="none"/>
              </w:rPr>
              <w:pBdr>
                <w:top w:val="none" w:color="000000" w:sz="4" w:space="0"/>
                <w:left w:val="none" w:color="000000" w:sz="4" w:space="0"/>
                <w:bottom w:val="none" w:color="000000" w:sz="4" w:space="0"/>
                <w:right w:val="none" w:color="000000" w:sz="4" w:space="0"/>
              </w:pBdr>
            </w:pPr>
            <w:r>
              <w:rPr>
                <w:rFonts w:ascii="Tinos" w:hAnsi="Tinos" w:eastAsia="Tinos" w:cs="Tinos"/>
                <w:b/>
                <w:bCs/>
                <w:color w:val="000000" w:themeColor="text1"/>
                <w:sz w:val="22"/>
                <w:szCs w:val="22"/>
                <w:highlight w:val="none"/>
              </w:rPr>
              <w:t xml:space="preserve">Цена за 1 чел. </w:t>
            </w:r>
            <w:r>
              <w:rPr>
                <w:rFonts w:ascii="Tinos" w:hAnsi="Tinos" w:cs="Tinos"/>
                <w:b/>
                <w:bCs/>
                <w:color w:val="000000" w:themeColor="text1"/>
                <w:sz w:val="22"/>
                <w:szCs w:val="22"/>
                <w:highlight w:val="none"/>
              </w:rPr>
            </w:r>
            <w:r>
              <w:rPr>
                <w:rFonts w:ascii="Tinos" w:hAnsi="Tinos" w:cs="Tinos"/>
                <w:b/>
                <w:bCs/>
                <w:color w:val="000000" w:themeColor="text1"/>
                <w:sz w:val="22"/>
                <w:szCs w:val="22"/>
                <w:highlight w:val="none"/>
              </w:rPr>
            </w:r>
          </w:p>
        </w:tc>
        <w:tc>
          <w:tcPr>
            <w:tcW w:w="1764" w:type="dxa"/>
            <w:textDirection w:val="lrTb"/>
            <w:noWrap w:val="false"/>
          </w:tcPr>
          <w:p>
            <w:pPr>
              <w:contextualSpacing/>
              <w:jc w:val="center"/>
              <w:spacing w:line="240" w:lineRule="auto"/>
              <w:shd w:val="clear" w:color="ffffff" w:fill="ffffff"/>
              <w:rPr>
                <w:rFonts w:ascii="Tinos" w:hAnsi="Tinos" w:cs="Tinos"/>
                <w:b/>
                <w:bCs/>
                <w:color w:val="000000" w:themeColor="text1"/>
                <w:sz w:val="22"/>
                <w:szCs w:val="22"/>
                <w:highlight w:val="none"/>
              </w:rPr>
              <w:pBdr>
                <w:top w:val="none" w:color="000000" w:sz="4" w:space="0"/>
                <w:left w:val="none" w:color="000000" w:sz="4" w:space="0"/>
                <w:bottom w:val="none" w:color="000000" w:sz="4" w:space="0"/>
                <w:right w:val="none" w:color="000000" w:sz="4" w:space="0"/>
              </w:pBdr>
            </w:pPr>
            <w:r>
              <w:rPr>
                <w:rFonts w:ascii="Tinos" w:hAnsi="Tinos" w:eastAsia="Tinos" w:cs="Tinos"/>
                <w:b/>
                <w:bCs/>
                <w:color w:val="000000" w:themeColor="text1"/>
                <w:sz w:val="22"/>
                <w:szCs w:val="22"/>
                <w:highlight w:val="none"/>
              </w:rPr>
              <w:t xml:space="preserve">Сумма, руб. </w:t>
            </w:r>
            <w:r>
              <w:rPr>
                <w:rFonts w:ascii="Tinos" w:hAnsi="Tinos" w:cs="Tinos"/>
                <w:b/>
                <w:bCs/>
                <w:color w:val="000000" w:themeColor="text1"/>
                <w:sz w:val="22"/>
                <w:szCs w:val="22"/>
                <w:highlight w:val="none"/>
              </w:rPr>
            </w:r>
            <w:r>
              <w:rPr>
                <w:rFonts w:ascii="Tinos" w:hAnsi="Tinos" w:cs="Tinos"/>
                <w:b/>
                <w:bCs/>
                <w:color w:val="000000" w:themeColor="text1"/>
                <w:sz w:val="22"/>
                <w:szCs w:val="22"/>
                <w:highlight w:val="none"/>
              </w:rPr>
            </w:r>
          </w:p>
        </w:tc>
      </w:tr>
      <w:tr>
        <w:tblPrEx/>
        <w:trPr/>
        <w:tc>
          <w:tcPr>
            <w:tcW w:w="708" w:type="dxa"/>
            <w:textDirection w:val="lrTb"/>
            <w:noWrap w:val="false"/>
          </w:tcPr>
          <w:p>
            <w:pPr>
              <w:contextualSpacing/>
              <w:jc w:val="center"/>
              <w:spacing w:line="240" w:lineRule="auto"/>
              <w:shd w:val="clear" w:color="ffffff" w:fill="ffffff"/>
              <w:rPr>
                <w:rFonts w:ascii="Tinos" w:hAnsi="Tinos" w:cs="Tinos"/>
                <w:color w:val="000000" w:themeColor="text1"/>
                <w:sz w:val="22"/>
                <w:szCs w:val="22"/>
                <w:highlight w:val="none"/>
              </w:rPr>
              <w:pBdr>
                <w:top w:val="none" w:color="000000" w:sz="4" w:space="0"/>
                <w:left w:val="none" w:color="000000" w:sz="4" w:space="0"/>
                <w:bottom w:val="none" w:color="000000" w:sz="4" w:space="0"/>
                <w:right w:val="none" w:color="000000" w:sz="4" w:space="0"/>
              </w:pBdr>
            </w:pPr>
            <w:r>
              <w:rPr>
                <w:rFonts w:ascii="Tinos" w:hAnsi="Tinos" w:eastAsia="Tinos" w:cs="Tinos"/>
                <w:color w:val="000000" w:themeColor="text1"/>
                <w:sz w:val="22"/>
                <w:szCs w:val="22"/>
                <w:highlight w:val="none"/>
              </w:rPr>
              <w:t xml:space="preserve">1</w:t>
            </w:r>
            <w:r>
              <w:rPr>
                <w:rFonts w:ascii="Tinos" w:hAnsi="Tinos" w:cs="Tinos"/>
                <w:color w:val="000000" w:themeColor="text1"/>
                <w:sz w:val="22"/>
                <w:szCs w:val="22"/>
                <w:highlight w:val="none"/>
              </w:rPr>
            </w:r>
            <w:r>
              <w:rPr>
                <w:rFonts w:ascii="Tinos" w:hAnsi="Tinos" w:cs="Tinos"/>
                <w:color w:val="000000" w:themeColor="text1"/>
                <w:sz w:val="22"/>
                <w:szCs w:val="22"/>
                <w:highlight w:val="none"/>
              </w:rPr>
            </w:r>
          </w:p>
        </w:tc>
        <w:tc>
          <w:tcPr>
            <w:tcW w:w="3325" w:type="dxa"/>
            <w:textDirection w:val="lrTb"/>
            <w:noWrap w:val="false"/>
          </w:tcPr>
          <w:p>
            <w:pPr>
              <w:contextualSpacing/>
              <w:jc w:val="center"/>
              <w:spacing w:line="240" w:lineRule="auto"/>
              <w:shd w:val="clear" w:color="ffffff" w:fill="ffffff"/>
              <w:rPr>
                <w:rFonts w:ascii="Tinos" w:hAnsi="Tinos" w:cs="Tinos"/>
                <w:color w:val="000000" w:themeColor="text1"/>
                <w:sz w:val="22"/>
                <w:szCs w:val="22"/>
                <w:highlight w:val="none"/>
              </w:rPr>
              <w:pBdr>
                <w:top w:val="none" w:color="000000" w:sz="4" w:space="0"/>
                <w:left w:val="none" w:color="000000" w:sz="4" w:space="0"/>
                <w:bottom w:val="none" w:color="000000" w:sz="4" w:space="0"/>
                <w:right w:val="none" w:color="000000" w:sz="4" w:space="0"/>
              </w:pBdr>
            </w:pPr>
            <w:r>
              <w:rPr>
                <w:rFonts w:ascii="Tinos" w:hAnsi="Tinos" w:eastAsia="Tinos" w:cs="Tinos"/>
                <w:color w:val="000000" w:themeColor="text1"/>
                <w:sz w:val="22"/>
                <w:szCs w:val="22"/>
                <w:highlight w:val="none"/>
              </w:rPr>
            </w:r>
            <w:r>
              <w:rPr>
                <w:rFonts w:ascii="Tinos" w:hAnsi="Tinos" w:eastAsia="Tinos" w:cs="Tinos"/>
                <w:sz w:val="22"/>
                <w:szCs w:val="22"/>
              </w:rPr>
              <w:t xml:space="preserve">Оказание услуг по обучению     по охране труда</w:t>
            </w:r>
            <w:r>
              <w:rPr>
                <w:rFonts w:ascii="Tinos" w:hAnsi="Tinos" w:eastAsia="Tinos" w:cs="Tinos"/>
                <w:sz w:val="22"/>
                <w:szCs w:val="22"/>
              </w:rPr>
              <w:t xml:space="preserve"> – наименование курса:</w:t>
            </w:r>
            <w:r>
              <w:rPr>
                <w:rFonts w:ascii="Tinos" w:hAnsi="Tinos" w:cs="Tinos"/>
                <w:color w:val="000000" w:themeColor="text1"/>
                <w:sz w:val="22"/>
                <w:szCs w:val="22"/>
                <w:highlight w:val="none"/>
              </w:rPr>
            </w:r>
            <w:r>
              <w:rPr>
                <w:rFonts w:ascii="Tinos" w:hAnsi="Tinos" w:cs="Tinos"/>
                <w:color w:val="000000" w:themeColor="text1"/>
                <w:sz w:val="22"/>
                <w:szCs w:val="22"/>
                <w:highlight w:val="none"/>
              </w:rPr>
            </w:r>
          </w:p>
        </w:tc>
        <w:tc>
          <w:tcPr>
            <w:tcW w:w="1816" w:type="dxa"/>
            <w:textDirection w:val="lrTb"/>
            <w:noWrap w:val="false"/>
          </w:tcPr>
          <w:p>
            <w:pPr>
              <w:contextualSpacing/>
              <w:jc w:val="center"/>
              <w:spacing w:line="240" w:lineRule="auto"/>
              <w:shd w:val="clear" w:color="ffffff" w:fill="ffffff"/>
              <w:rPr>
                <w:rFonts w:ascii="Tinos" w:hAnsi="Tinos" w:cs="Tinos"/>
                <w:color w:val="000000" w:themeColor="text1"/>
                <w:sz w:val="22"/>
                <w:szCs w:val="22"/>
                <w:highlight w:val="none"/>
              </w:rPr>
              <w:pBdr>
                <w:top w:val="none" w:color="000000" w:sz="4" w:space="0"/>
                <w:left w:val="none" w:color="000000" w:sz="4" w:space="0"/>
                <w:bottom w:val="none" w:color="000000" w:sz="4" w:space="0"/>
                <w:right w:val="none" w:color="000000" w:sz="4" w:space="0"/>
              </w:pBdr>
            </w:pPr>
            <w:r>
              <w:rPr>
                <w:rFonts w:ascii="Tinos" w:hAnsi="Tinos" w:eastAsia="Tinos" w:cs="Tinos"/>
                <w:color w:val="000000" w:themeColor="text1"/>
                <w:sz w:val="22"/>
                <w:szCs w:val="22"/>
                <w:highlight w:val="none"/>
              </w:rPr>
              <w:t xml:space="preserve">14</w:t>
            </w:r>
            <w:r>
              <w:rPr>
                <w:rFonts w:ascii="Tinos" w:hAnsi="Tinos" w:cs="Tinos"/>
                <w:color w:val="000000" w:themeColor="text1"/>
                <w:sz w:val="22"/>
                <w:szCs w:val="22"/>
                <w:highlight w:val="none"/>
              </w:rPr>
            </w:r>
            <w:r>
              <w:rPr>
                <w:rFonts w:ascii="Tinos" w:hAnsi="Tinos" w:cs="Tinos"/>
                <w:color w:val="000000" w:themeColor="text1"/>
                <w:sz w:val="22"/>
                <w:szCs w:val="22"/>
                <w:highlight w:val="none"/>
              </w:rPr>
            </w:r>
          </w:p>
        </w:tc>
        <w:tc>
          <w:tcPr>
            <w:tcW w:w="1741" w:type="dxa"/>
            <w:textDirection w:val="lrTb"/>
            <w:noWrap w:val="false"/>
          </w:tcPr>
          <w:p>
            <w:pPr>
              <w:contextualSpacing/>
              <w:jc w:val="center"/>
              <w:spacing w:line="240" w:lineRule="auto"/>
              <w:shd w:val="clear" w:color="ffffff" w:fill="ffffff"/>
              <w:rPr>
                <w:rFonts w:ascii="Tinos" w:hAnsi="Tinos" w:cs="Tinos"/>
                <w:color w:val="000000" w:themeColor="text1"/>
                <w:sz w:val="22"/>
                <w:szCs w:val="22"/>
                <w:highlight w:val="none"/>
              </w:rPr>
              <w:pBdr>
                <w:top w:val="none" w:color="000000" w:sz="4" w:space="0"/>
                <w:left w:val="none" w:color="000000" w:sz="4" w:space="0"/>
                <w:bottom w:val="none" w:color="000000" w:sz="4" w:space="0"/>
                <w:right w:val="none" w:color="000000" w:sz="4" w:space="0"/>
              </w:pBdr>
            </w:pPr>
            <w:r>
              <w:rPr>
                <w:rFonts w:ascii="Tinos" w:hAnsi="Tinos" w:eastAsia="Tinos" w:cs="Tinos"/>
                <w:color w:val="000000" w:themeColor="text1"/>
                <w:sz w:val="22"/>
                <w:szCs w:val="22"/>
                <w:highlight w:val="none"/>
              </w:rPr>
            </w:r>
            <w:r>
              <w:rPr>
                <w:rFonts w:ascii="Tinos" w:hAnsi="Tinos" w:cs="Tinos"/>
                <w:color w:val="000000" w:themeColor="text1"/>
                <w:sz w:val="22"/>
                <w:szCs w:val="22"/>
                <w:highlight w:val="none"/>
              </w:rPr>
            </w:r>
            <w:r>
              <w:rPr>
                <w:rFonts w:ascii="Tinos" w:hAnsi="Tinos" w:cs="Tinos"/>
                <w:color w:val="000000" w:themeColor="text1"/>
                <w:sz w:val="22"/>
                <w:szCs w:val="22"/>
                <w:highlight w:val="none"/>
              </w:rPr>
            </w:r>
          </w:p>
        </w:tc>
        <w:tc>
          <w:tcPr>
            <w:tcW w:w="1764" w:type="dxa"/>
            <w:textDirection w:val="lrTb"/>
            <w:noWrap w:val="false"/>
          </w:tcPr>
          <w:p>
            <w:pPr>
              <w:contextualSpacing/>
              <w:jc w:val="center"/>
              <w:spacing w:line="240" w:lineRule="auto"/>
              <w:shd w:val="clear" w:color="ffffff" w:fill="ffffff"/>
              <w:rPr>
                <w:rFonts w:ascii="Tinos" w:hAnsi="Tinos" w:cs="Tinos"/>
                <w:color w:val="000000" w:themeColor="text1"/>
                <w:sz w:val="22"/>
                <w:szCs w:val="22"/>
                <w:highlight w:val="none"/>
              </w:rPr>
              <w:pBdr>
                <w:top w:val="none" w:color="000000" w:sz="4" w:space="0"/>
                <w:left w:val="none" w:color="000000" w:sz="4" w:space="0"/>
                <w:bottom w:val="none" w:color="000000" w:sz="4" w:space="0"/>
                <w:right w:val="none" w:color="000000" w:sz="4" w:space="0"/>
              </w:pBdr>
            </w:pPr>
            <w:r>
              <w:rPr>
                <w:rFonts w:ascii="Tinos" w:hAnsi="Tinos" w:eastAsia="Tinos" w:cs="Tinos"/>
                <w:color w:val="000000" w:themeColor="text1"/>
                <w:sz w:val="22"/>
                <w:szCs w:val="22"/>
                <w:highlight w:val="none"/>
              </w:rPr>
            </w:r>
            <w:r>
              <w:rPr>
                <w:rFonts w:ascii="Tinos" w:hAnsi="Tinos" w:cs="Tinos"/>
                <w:color w:val="000000" w:themeColor="text1"/>
                <w:sz w:val="22"/>
                <w:szCs w:val="22"/>
                <w:highlight w:val="none"/>
              </w:rPr>
            </w:r>
            <w:r>
              <w:rPr>
                <w:rFonts w:ascii="Tinos" w:hAnsi="Tinos" w:cs="Tinos"/>
                <w:color w:val="000000" w:themeColor="text1"/>
                <w:sz w:val="22"/>
                <w:szCs w:val="22"/>
                <w:highlight w:val="none"/>
              </w:rPr>
            </w:r>
          </w:p>
        </w:tc>
      </w:tr>
      <w:tr>
        <w:tblPrEx/>
        <w:trPr/>
        <w:tc>
          <w:tcPr>
            <w:gridSpan w:val="4"/>
            <w:tcW w:w="7591" w:type="dxa"/>
            <w:textDirection w:val="lrTb"/>
            <w:noWrap w:val="false"/>
          </w:tcPr>
          <w:p>
            <w:pPr>
              <w:contextualSpacing/>
              <w:jc w:val="left"/>
              <w:spacing w:line="240" w:lineRule="auto"/>
              <w:shd w:val="clear" w:color="ffffff" w:fill="ffffff"/>
              <w:rPr>
                <w:rFonts w:ascii="Tinos" w:hAnsi="Tinos" w:cs="Tinos"/>
                <w:color w:val="000000" w:themeColor="text1"/>
                <w:sz w:val="22"/>
                <w:szCs w:val="22"/>
                <w:highlight w:val="none"/>
              </w:rPr>
              <w:pBdr>
                <w:top w:val="none" w:color="000000" w:sz="4" w:space="0"/>
                <w:left w:val="none" w:color="000000" w:sz="4" w:space="0"/>
                <w:bottom w:val="none" w:color="000000" w:sz="4" w:space="0"/>
                <w:right w:val="none" w:color="000000" w:sz="4" w:space="0"/>
              </w:pBdr>
            </w:pPr>
            <w:r>
              <w:rPr>
                <w:rFonts w:ascii="Tinos" w:hAnsi="Tinos" w:eastAsia="Tinos" w:cs="Tinos"/>
                <w:b/>
                <w:bCs/>
                <w:color w:val="000000" w:themeColor="text1"/>
                <w:sz w:val="22"/>
                <w:szCs w:val="22"/>
                <w:highlight w:val="none"/>
              </w:rPr>
              <w:t xml:space="preserve">ИТОГО:</w:t>
            </w:r>
            <w:r>
              <w:rPr>
                <w:rFonts w:ascii="Tinos" w:hAnsi="Tinos" w:cs="Tinos"/>
                <w:color w:val="000000" w:themeColor="text1"/>
                <w:sz w:val="22"/>
                <w:szCs w:val="22"/>
                <w:highlight w:val="none"/>
              </w:rPr>
            </w:r>
            <w:r>
              <w:rPr>
                <w:rFonts w:ascii="Tinos" w:hAnsi="Tinos" w:cs="Tinos"/>
                <w:color w:val="000000" w:themeColor="text1"/>
                <w:sz w:val="22"/>
                <w:szCs w:val="22"/>
                <w:highlight w:val="none"/>
              </w:rPr>
            </w:r>
          </w:p>
        </w:tc>
        <w:tc>
          <w:tcPr>
            <w:tcW w:w="1764" w:type="dxa"/>
            <w:textDirection w:val="lrTb"/>
            <w:noWrap w:val="false"/>
          </w:tcPr>
          <w:p>
            <w:pPr>
              <w:contextualSpacing/>
              <w:jc w:val="center"/>
              <w:spacing w:line="240" w:lineRule="auto"/>
              <w:shd w:val="clear" w:color="ffffff" w:fill="ffffff"/>
              <w:rPr>
                <w:rFonts w:ascii="Tinos" w:hAnsi="Tinos" w:cs="Tinos"/>
                <w:color w:val="000000" w:themeColor="text1"/>
                <w:sz w:val="22"/>
                <w:szCs w:val="22"/>
                <w:highlight w:val="none"/>
              </w:rPr>
              <w:pBdr>
                <w:top w:val="none" w:color="000000" w:sz="4" w:space="0"/>
                <w:left w:val="none" w:color="000000" w:sz="4" w:space="0"/>
                <w:bottom w:val="none" w:color="000000" w:sz="4" w:space="0"/>
                <w:right w:val="none" w:color="000000" w:sz="4" w:space="0"/>
              </w:pBdr>
            </w:pPr>
            <w:r>
              <w:rPr>
                <w:rFonts w:ascii="Tinos" w:hAnsi="Tinos" w:eastAsia="Tinos" w:cs="Tinos"/>
                <w:color w:val="000000" w:themeColor="text1"/>
                <w:sz w:val="22"/>
                <w:szCs w:val="22"/>
                <w:highlight w:val="none"/>
              </w:rPr>
            </w:r>
            <w:r>
              <w:rPr>
                <w:rFonts w:ascii="Tinos" w:hAnsi="Tinos" w:cs="Tinos"/>
                <w:color w:val="000000" w:themeColor="text1"/>
                <w:sz w:val="22"/>
                <w:szCs w:val="22"/>
                <w:highlight w:val="none"/>
              </w:rPr>
            </w:r>
            <w:r>
              <w:rPr>
                <w:rFonts w:ascii="Tinos" w:hAnsi="Tinos" w:cs="Tinos"/>
                <w:color w:val="000000" w:themeColor="text1"/>
                <w:sz w:val="22"/>
                <w:szCs w:val="22"/>
                <w:highlight w:val="none"/>
              </w:rPr>
            </w:r>
          </w:p>
        </w:tc>
      </w:tr>
    </w:tbl>
    <w:p>
      <w:pPr>
        <w:shd w:val="clear" w:color="auto" w:fill="ffffff"/>
        <w:tabs>
          <w:tab w:val="left" w:pos="0" w:leader="none"/>
          <w:tab w:val="left" w:pos="1134" w:leader="none"/>
          <w:tab w:val="left" w:pos="1281" w:leader="none"/>
        </w:tabs>
        <w:rPr>
          <w:rFonts w:ascii="Tinos" w:hAnsi="Tinos" w:cs="Tinos"/>
          <w:highlight w:val="none"/>
        </w:rPr>
      </w:pPr>
      <w:r>
        <w:rPr>
          <w:rFonts w:ascii="Tinos" w:hAnsi="Tinos" w:eastAsia="Tinos" w:cs="Tinos"/>
          <w:highlight w:val="none"/>
        </w:rPr>
      </w:r>
      <w:r>
        <w:rPr>
          <w:rFonts w:ascii="Tinos" w:hAnsi="Tinos" w:cs="Tinos"/>
          <w:highlight w:val="none"/>
        </w:rPr>
      </w:r>
      <w:r>
        <w:rPr>
          <w:rFonts w:ascii="Tinos" w:hAnsi="Tinos" w:cs="Tinos"/>
          <w:highlight w:val="none"/>
        </w:rPr>
      </w:r>
    </w:p>
    <w:p>
      <w:pPr>
        <w:shd w:val="clear" w:color="auto" w:fill="ffffff"/>
        <w:tabs>
          <w:tab w:val="left" w:pos="0" w:leader="none"/>
          <w:tab w:val="left" w:pos="1134" w:leader="none"/>
          <w:tab w:val="left" w:pos="1281" w:leader="none"/>
        </w:tabs>
        <w:rPr>
          <w:rFonts w:ascii="Tinos" w:hAnsi="Tinos" w:eastAsia="Tinos" w:cs="Tinos"/>
          <w:highlight w:val="none"/>
        </w:rPr>
      </w:pPr>
      <w:r>
        <w:rPr>
          <w:rFonts w:ascii="Tinos" w:hAnsi="Tinos" w:eastAsia="Tinos" w:cs="Tinos"/>
          <w:highlight w:val="none"/>
        </w:rPr>
      </w:r>
      <w:r>
        <w:rPr>
          <w:rFonts w:ascii="Tinos" w:hAnsi="Tinos" w:eastAsia="Tinos" w:cs="Tinos"/>
          <w:highlight w:val="none"/>
        </w:rPr>
      </w:r>
      <w:r>
        <w:rPr>
          <w:rFonts w:ascii="Tinos" w:hAnsi="Tinos" w:eastAsia="Tinos" w:cs="Tinos"/>
          <w:highlight w:val="none"/>
        </w:rPr>
      </w:r>
    </w:p>
    <w:p>
      <w:pPr>
        <w:shd w:val="clear" w:color="auto" w:fill="ffffff"/>
        <w:tabs>
          <w:tab w:val="left" w:pos="0" w:leader="none"/>
          <w:tab w:val="left" w:pos="1134" w:leader="none"/>
          <w:tab w:val="left" w:pos="1281" w:leader="none"/>
        </w:tabs>
        <w:rPr>
          <w:rFonts w:ascii="Tinos" w:hAnsi="Tinos" w:eastAsia="Tinos" w:cs="Tinos"/>
          <w:highlight w:val="none"/>
        </w:rPr>
      </w:pPr>
      <w:r>
        <w:rPr>
          <w:rFonts w:ascii="Tinos" w:hAnsi="Tinos" w:eastAsia="Tinos" w:cs="Tinos"/>
          <w:highlight w:val="none"/>
        </w:rPr>
      </w:r>
      <w:r>
        <w:rPr>
          <w:rFonts w:ascii="Tinos" w:hAnsi="Tinos" w:eastAsia="Tinos" w:cs="Tinos"/>
          <w:highlight w:val="none"/>
        </w:rPr>
      </w:r>
      <w:r>
        <w:rPr>
          <w:rFonts w:ascii="Tinos" w:hAnsi="Tinos" w:eastAsia="Tinos" w:cs="Tinos"/>
          <w:highlight w:val="none"/>
        </w:rPr>
      </w:r>
    </w:p>
    <w:p>
      <w:pPr>
        <w:shd w:val="clear" w:color="auto" w:fill="ffffff"/>
        <w:tabs>
          <w:tab w:val="left" w:pos="0" w:leader="none"/>
          <w:tab w:val="left" w:pos="1134" w:leader="none"/>
          <w:tab w:val="left" w:pos="1281" w:leader="none"/>
        </w:tabs>
        <w:rPr>
          <w:rFonts w:ascii="Tinos" w:hAnsi="Tinos" w:eastAsia="Tinos" w:cs="Tinos"/>
          <w:highlight w:val="none"/>
        </w:rPr>
      </w:pPr>
      <w:r>
        <w:rPr>
          <w:rFonts w:ascii="Tinos" w:hAnsi="Tinos" w:eastAsia="Tinos" w:cs="Tinos"/>
          <w:highlight w:val="none"/>
        </w:rPr>
      </w:r>
      <w:r>
        <w:rPr>
          <w:rFonts w:ascii="Tinos" w:hAnsi="Tinos" w:eastAsia="Tinos" w:cs="Tinos"/>
          <w:highlight w:val="none"/>
        </w:rPr>
      </w:r>
      <w:r>
        <w:rPr>
          <w:rFonts w:ascii="Tinos" w:hAnsi="Tinos" w:eastAsia="Tinos" w:cs="Tinos"/>
          <w:highlight w:val="none"/>
        </w:rPr>
      </w:r>
    </w:p>
    <w:p>
      <w:pPr>
        <w:shd w:val="clear" w:color="auto" w:fill="ffffff"/>
        <w:tabs>
          <w:tab w:val="left" w:pos="0" w:leader="none"/>
          <w:tab w:val="left" w:pos="1134" w:leader="none"/>
        </w:tabs>
        <w:rPr>
          <w:rFonts w:ascii="Tinos" w:hAnsi="Tinos" w:eastAsia="Tinos" w:cs="Tinos"/>
          <w:highlight w:val="none"/>
        </w:rPr>
      </w:pPr>
      <w:r>
        <w:rPr>
          <w:rFonts w:ascii="Tinos" w:hAnsi="Tinos" w:eastAsia="Tinos" w:cs="Tinos"/>
        </w:rPr>
        <w:t xml:space="preserve">Цена контракта составляет __________ ( ________________________) рублей _______ копеек,         в том числе НДС (*%) - _______руб. /НДС – не облагается.</w:t>
      </w:r>
      <w:r>
        <w:rPr>
          <w:rFonts w:ascii="Tinos" w:hAnsi="Tinos" w:eastAsia="Tinos" w:cs="Tinos"/>
          <w:highlight w:val="none"/>
        </w:rPr>
      </w:r>
      <w:r>
        <w:rPr>
          <w:rFonts w:ascii="Tinos" w:hAnsi="Tinos" w:eastAsia="Tinos" w:cs="Tinos"/>
          <w:highlight w:val="none"/>
        </w:rPr>
      </w:r>
    </w:p>
    <w:p>
      <w:pPr>
        <w:tabs>
          <w:tab w:val="left" w:pos="1002" w:leader="none"/>
          <w:tab w:val="left" w:pos="6486" w:leader="none"/>
        </w:tabs>
        <w:rPr>
          <w:rFonts w:ascii="Tinos" w:hAnsi="Tinos" w:cs="Tinos"/>
        </w:rPr>
      </w:pPr>
      <w:r>
        <w:rPr>
          <w:rFonts w:ascii="Tinos" w:hAnsi="Tinos" w:cs="Tinos"/>
        </w:rPr>
      </w:r>
      <w:r>
        <w:rPr>
          <w:rFonts w:ascii="Tinos" w:hAnsi="Tinos" w:cs="Tinos"/>
        </w:rPr>
      </w:r>
      <w:r>
        <w:rPr>
          <w:rFonts w:ascii="Tinos" w:hAnsi="Tinos" w:cs="Tinos"/>
        </w:rPr>
      </w:r>
    </w:p>
    <w:p>
      <w:pPr>
        <w:tabs>
          <w:tab w:val="left" w:pos="1002" w:leader="none"/>
          <w:tab w:val="left" w:pos="6486" w:leader="none"/>
        </w:tabs>
        <w:rPr>
          <w:rFonts w:ascii="Tinos" w:hAnsi="Tinos" w:cs="Tinos"/>
        </w:rPr>
      </w:pPr>
      <w:r>
        <w:rPr>
          <w:rFonts w:ascii="Tinos" w:hAnsi="Tinos" w:cs="Tinos"/>
        </w:rPr>
      </w:r>
      <w:r>
        <w:rPr>
          <w:rFonts w:ascii="Tinos" w:hAnsi="Tinos" w:cs="Tinos"/>
        </w:rPr>
      </w:r>
      <w:r>
        <w:rPr>
          <w:rFonts w:ascii="Tinos" w:hAnsi="Tinos" w:cs="Tinos"/>
        </w:rPr>
      </w:r>
    </w:p>
    <w:p>
      <w:pPr>
        <w:tabs>
          <w:tab w:val="left" w:pos="1002" w:leader="none"/>
          <w:tab w:val="left" w:pos="6486" w:leader="none"/>
        </w:tabs>
        <w:rPr>
          <w:rFonts w:ascii="Tinos" w:hAnsi="Tinos" w:cs="Tinos"/>
        </w:rPr>
      </w:pPr>
      <w:r>
        <w:rPr>
          <w:rFonts w:ascii="Tinos" w:hAnsi="Tinos" w:cs="Tinos"/>
        </w:rPr>
      </w:r>
      <w:r>
        <w:rPr>
          <w:rFonts w:ascii="Tinos" w:hAnsi="Tinos" w:cs="Tinos"/>
        </w:rPr>
      </w:r>
      <w:r>
        <w:rPr>
          <w:rFonts w:ascii="Tinos" w:hAnsi="Tinos" w:cs="Tinos"/>
        </w:rPr>
      </w:r>
    </w:p>
    <w:p>
      <w:pPr>
        <w:tabs>
          <w:tab w:val="left" w:pos="1002" w:leader="none"/>
          <w:tab w:val="left" w:pos="6486" w:leader="none"/>
        </w:tabs>
        <w:rPr>
          <w:rFonts w:ascii="Tinos" w:hAnsi="Tinos" w:cs="Tinos"/>
        </w:rPr>
      </w:pPr>
      <w:r>
        <w:rPr>
          <w:rFonts w:ascii="Tinos" w:hAnsi="Tinos" w:cs="Tinos"/>
        </w:rPr>
      </w:r>
      <w:r>
        <w:rPr>
          <w:rFonts w:ascii="Tinos" w:hAnsi="Tinos" w:cs="Tinos"/>
        </w:rPr>
      </w:r>
      <w:r>
        <w:rPr>
          <w:rFonts w:ascii="Tinos" w:hAnsi="Tinos" w:cs="Tinos"/>
        </w:rPr>
      </w:r>
    </w:p>
    <w:p>
      <w:pPr>
        <w:tabs>
          <w:tab w:val="left" w:pos="1002" w:leader="none"/>
          <w:tab w:val="left" w:pos="6486" w:leader="none"/>
        </w:tabs>
        <w:rPr>
          <w:rFonts w:ascii="Tinos" w:hAnsi="Tinos" w:cs="Tinos"/>
        </w:rPr>
      </w:pPr>
      <w:r>
        <w:rPr>
          <w:rFonts w:ascii="Tinos" w:hAnsi="Tinos" w:cs="Tinos"/>
        </w:rPr>
      </w:r>
      <w:r>
        <w:rPr>
          <w:rFonts w:ascii="Tinos" w:hAnsi="Tinos" w:cs="Tinos"/>
        </w:rPr>
      </w:r>
      <w:r>
        <w:rPr>
          <w:rFonts w:ascii="Tinos" w:hAnsi="Tinos" w:cs="Tinos"/>
        </w:rPr>
      </w:r>
    </w:p>
    <w:p>
      <w:pPr>
        <w:tabs>
          <w:tab w:val="left" w:pos="1002" w:leader="none"/>
          <w:tab w:val="left" w:pos="6486" w:leader="none"/>
        </w:tabs>
        <w:rPr>
          <w:rFonts w:ascii="Tinos" w:hAnsi="Tinos" w:cs="Tinos"/>
        </w:rPr>
      </w:pPr>
      <w:r>
        <w:rPr>
          <w:rFonts w:ascii="Tinos" w:hAnsi="Tinos" w:cs="Tinos"/>
        </w:rPr>
      </w:r>
      <w:r>
        <w:rPr>
          <w:rFonts w:ascii="Tinos" w:hAnsi="Tinos" w:cs="Tinos"/>
        </w:rPr>
      </w:r>
      <w:r>
        <w:rPr>
          <w:rFonts w:ascii="Tinos" w:hAnsi="Tinos" w:cs="Tinos"/>
        </w:rPr>
      </w:r>
    </w:p>
    <w:p>
      <w:pPr>
        <w:tabs>
          <w:tab w:val="left" w:pos="1002" w:leader="none"/>
          <w:tab w:val="left" w:pos="6486" w:leader="none"/>
        </w:tabs>
        <w:rPr>
          <w:rFonts w:ascii="Tinos" w:hAnsi="Tinos" w:cs="Tinos"/>
        </w:rPr>
      </w:pPr>
      <w:r>
        <w:rPr>
          <w:rFonts w:ascii="Tinos" w:hAnsi="Tinos" w:cs="Tinos"/>
        </w:rPr>
      </w:r>
      <w:r>
        <w:rPr>
          <w:rFonts w:ascii="Tinos" w:hAnsi="Tinos" w:cs="Tinos"/>
        </w:rPr>
      </w:r>
      <w:r>
        <w:rPr>
          <w:rFonts w:ascii="Tinos" w:hAnsi="Tinos" w:cs="Tinos"/>
        </w:rPr>
      </w:r>
    </w:p>
    <w:p>
      <w:pPr>
        <w:tabs>
          <w:tab w:val="left" w:pos="1002" w:leader="none"/>
          <w:tab w:val="left" w:pos="6486" w:leader="none"/>
        </w:tabs>
        <w:rPr>
          <w:rFonts w:ascii="Tinos" w:hAnsi="Tinos" w:cs="Tinos"/>
        </w:rPr>
      </w:pPr>
      <w:r>
        <w:rPr>
          <w:rFonts w:ascii="Tinos" w:hAnsi="Tinos" w:cs="Tinos"/>
        </w:rPr>
      </w:r>
      <w:r>
        <w:rPr>
          <w:rFonts w:ascii="Tinos" w:hAnsi="Tinos" w:cs="Tinos"/>
        </w:rPr>
      </w:r>
      <w:r>
        <w:rPr>
          <w:rFonts w:ascii="Tinos" w:hAnsi="Tinos" w:cs="Tinos"/>
        </w:rPr>
      </w:r>
    </w:p>
    <w:p>
      <w:pPr>
        <w:tabs>
          <w:tab w:val="left" w:pos="1002" w:leader="none"/>
          <w:tab w:val="left" w:pos="6486" w:leader="none"/>
        </w:tabs>
        <w:rPr>
          <w:rFonts w:ascii="Tinos" w:hAnsi="Tinos" w:cs="Tinos"/>
        </w:rPr>
      </w:pPr>
      <w:r>
        <w:rPr>
          <w:rFonts w:ascii="Tinos" w:hAnsi="Tinos" w:cs="Tinos"/>
        </w:rPr>
      </w:r>
      <w:r>
        <w:rPr>
          <w:rFonts w:ascii="Tinos" w:hAnsi="Tinos" w:cs="Tinos"/>
        </w:rPr>
      </w:r>
      <w:r>
        <w:rPr>
          <w:rFonts w:ascii="Tinos" w:hAnsi="Tinos" w:cs="Tinos"/>
        </w:rPr>
      </w:r>
    </w:p>
    <w:p>
      <w:pPr>
        <w:tabs>
          <w:tab w:val="left" w:pos="1002" w:leader="none"/>
          <w:tab w:val="left" w:pos="6486" w:leader="none"/>
        </w:tabs>
        <w:rPr>
          <w:rFonts w:ascii="Tinos" w:hAnsi="Tinos" w:cs="Tinos"/>
        </w:rPr>
      </w:pPr>
      <w:r>
        <w:rPr>
          <w:rFonts w:ascii="Tinos" w:hAnsi="Tinos" w:eastAsia="Tinos" w:cs="Tinos"/>
        </w:rPr>
      </w:r>
      <w:r>
        <w:rPr>
          <w:rFonts w:ascii="Tinos" w:hAnsi="Tinos" w:cs="Tinos"/>
        </w:rPr>
      </w:r>
      <w:r>
        <w:rPr>
          <w:rFonts w:ascii="Tinos" w:hAnsi="Tinos" w:cs="Tinos"/>
        </w:rPr>
      </w:r>
    </w:p>
    <w:p>
      <w:pPr>
        <w:tabs>
          <w:tab w:val="left" w:pos="1002" w:leader="none"/>
          <w:tab w:val="left" w:pos="6486" w:leader="none"/>
        </w:tabs>
        <w:rPr>
          <w:rFonts w:ascii="Tinos" w:hAnsi="Tinos" w:cs="Tinos"/>
        </w:rPr>
      </w:pPr>
      <w:r>
        <w:rPr>
          <w:rFonts w:ascii="Tinos" w:hAnsi="Tinos" w:eastAsia="Tinos" w:cs="Tinos"/>
        </w:rPr>
        <w:t xml:space="preserve">Заказчик:</w:t>
      </w:r>
      <w:r>
        <w:rPr>
          <w:rFonts w:ascii="Tinos" w:hAnsi="Tinos" w:eastAsia="Tinos" w:cs="Tinos"/>
        </w:rPr>
        <w:tab/>
        <w:t xml:space="preserve">                                                                                                         Исполнитель:</w:t>
      </w:r>
      <w:r>
        <w:rPr>
          <w:rFonts w:ascii="Tinos" w:hAnsi="Tinos" w:cs="Tinos"/>
        </w:rPr>
      </w:r>
      <w:r>
        <w:rPr>
          <w:rFonts w:ascii="Tinos" w:hAnsi="Tinos" w:cs="Tinos"/>
        </w:rPr>
      </w:r>
    </w:p>
    <w:p>
      <w:pPr>
        <w:spacing w:after="0" w:line="240" w:lineRule="auto"/>
        <w:tabs>
          <w:tab w:val="left" w:pos="1002" w:leader="none"/>
        </w:tabs>
        <w:rPr>
          <w:rFonts w:ascii="Tinos" w:hAnsi="Tinos" w:cs="Tinos"/>
        </w:rPr>
      </w:pPr>
      <w:r>
        <w:rPr>
          <w:rFonts w:ascii="Tinos" w:hAnsi="Tinos" w:eastAsia="Tinos" w:cs="Tinos"/>
        </w:rPr>
        <w:t xml:space="preserve">Управление Федеральной службы </w:t>
      </w:r>
      <w:r>
        <w:rPr>
          <w:rFonts w:ascii="Tinos" w:hAnsi="Tinos" w:cs="Tinos"/>
        </w:rPr>
      </w:r>
      <w:r>
        <w:rPr>
          <w:rFonts w:ascii="Tinos" w:hAnsi="Tinos" w:cs="Tinos"/>
        </w:rPr>
      </w:r>
    </w:p>
    <w:p>
      <w:pPr>
        <w:spacing w:after="0" w:line="240" w:lineRule="auto"/>
        <w:tabs>
          <w:tab w:val="left" w:pos="1002" w:leader="none"/>
        </w:tabs>
        <w:rPr>
          <w:rFonts w:ascii="Tinos" w:hAnsi="Tinos" w:cs="Tinos"/>
        </w:rPr>
      </w:pPr>
      <w:r>
        <w:rPr>
          <w:rFonts w:ascii="Tinos" w:hAnsi="Tinos" w:eastAsia="Tinos" w:cs="Tinos"/>
        </w:rPr>
        <w:t xml:space="preserve">государственной регистрации, кадастра и </w:t>
      </w:r>
      <w:r>
        <w:rPr>
          <w:rFonts w:ascii="Tinos" w:hAnsi="Tinos" w:cs="Tinos"/>
        </w:rPr>
      </w:r>
      <w:r>
        <w:rPr>
          <w:rFonts w:ascii="Tinos" w:hAnsi="Tinos" w:cs="Tinos"/>
        </w:rPr>
      </w:r>
    </w:p>
    <w:p>
      <w:pPr>
        <w:spacing w:after="0" w:line="240" w:lineRule="auto"/>
        <w:tabs>
          <w:tab w:val="left" w:pos="1002" w:leader="none"/>
        </w:tabs>
        <w:rPr>
          <w:rFonts w:ascii="Tinos" w:hAnsi="Tinos" w:cs="Tinos"/>
        </w:rPr>
      </w:pPr>
      <w:r>
        <w:rPr>
          <w:rFonts w:ascii="Tinos" w:hAnsi="Tinos" w:eastAsia="Tinos" w:cs="Tinos"/>
        </w:rPr>
        <w:t xml:space="preserve">картографии по Белгородской области </w:t>
      </w:r>
      <w:r>
        <w:rPr>
          <w:rFonts w:ascii="Tinos" w:hAnsi="Tinos" w:cs="Tinos"/>
        </w:rPr>
      </w:r>
      <w:r>
        <w:rPr>
          <w:rFonts w:ascii="Tinos" w:hAnsi="Tinos" w:cs="Tinos"/>
        </w:rPr>
      </w:r>
    </w:p>
    <w:p>
      <w:pPr>
        <w:rPr>
          <w:rFonts w:ascii="Tinos" w:hAnsi="Tinos" w:cs="Tinos"/>
        </w:rPr>
      </w:pPr>
      <w:r>
        <w:rPr>
          <w:rFonts w:ascii="Tinos" w:hAnsi="Tinos" w:eastAsia="Tinos" w:cs="Tinos"/>
        </w:rPr>
      </w:r>
      <w:r>
        <w:rPr>
          <w:rFonts w:ascii="Tinos" w:hAnsi="Tinos" w:cs="Tinos"/>
        </w:rPr>
      </w:r>
      <w:r>
        <w:rPr>
          <w:rFonts w:ascii="Tinos" w:hAnsi="Tinos" w:cs="Tinos"/>
        </w:rPr>
      </w:r>
    </w:p>
    <w:p>
      <w:pPr>
        <w:rPr>
          <w:rFonts w:ascii="Tinos" w:hAnsi="Tinos" w:cs="Tinos"/>
        </w:rPr>
      </w:pPr>
      <w:r>
        <w:rPr>
          <w:rFonts w:ascii="Tinos" w:hAnsi="Tinos" w:eastAsia="Tinos" w:cs="Tinos"/>
        </w:rPr>
        <w:t xml:space="preserve">________________/__________/</w:t>
      </w:r>
      <w:r>
        <w:rPr>
          <w:rFonts w:ascii="Tinos" w:hAnsi="Tinos" w:eastAsia="Tinos" w:cs="Tinos"/>
        </w:rPr>
        <w:tab/>
        <w:t xml:space="preserve">                                             ________________/__________/</w:t>
      </w:r>
      <w:r>
        <w:rPr>
          <w:rFonts w:ascii="Tinos" w:hAnsi="Tinos" w:cs="Tinos"/>
        </w:rPr>
      </w:r>
      <w:r>
        <w:rPr>
          <w:rFonts w:ascii="Tinos" w:hAnsi="Tinos" w:cs="Tinos"/>
        </w:rPr>
      </w:r>
    </w:p>
    <w:sectPr>
      <w:footnotePr/>
      <w:endnotePr/>
      <w:type w:val="nextPage"/>
      <w:pgSz w:w="11906" w:h="16838" w:orient="portrait"/>
      <w:pgMar w:top="1134" w:right="850" w:bottom="851" w:left="1701"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nos">
    <w:panose1 w:val="02020603050405020304"/>
  </w:font>
  <w:font w:name="Segoe UI">
    <w:panose1 w:val="020B0502040504020204"/>
  </w:font>
  <w:font w:name="Calibri">
    <w:panose1 w:val="020F0502020204030204"/>
  </w:font>
  <w:font w:name="Courier New">
    <w:panose1 w:val="02070409020205020404"/>
  </w:font>
  <w:font w:name="Times New Roman">
    <w:panose1 w:val="02020603050405020304"/>
  </w:font>
  <w:font w:name="PT Astra Serif">
    <w:panose1 w:val="020A0603040505020204"/>
  </w:font>
  <w:font w:name="Arial">
    <w:panose1 w:val="020B0604020202020204"/>
  </w:font>
  <w:font w:name="Liberation Sans">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 w:id="2">
    <w:p>
      <w:pPr>
        <w:pStyle w:val="956"/>
        <w:ind w:hanging="142"/>
        <w:rPr>
          <w:sz w:val="16"/>
          <w:szCs w:val="16"/>
          <w:lang w:val="ru-RU"/>
        </w:rPr>
      </w:pPr>
      <w:r>
        <w:rPr>
          <w:rStyle w:val="957"/>
        </w:rPr>
        <w:footnoteRef/>
      </w:r>
      <w:r>
        <w:rPr>
          <w:sz w:val="16"/>
          <w:szCs w:val="16"/>
          <w:lang w:val="ru-RU"/>
        </w:rPr>
        <w:t xml:space="preserve">а) 1000 рублей, если цена контракта не превышает 3 млн. рублей (включительно);</w:t>
      </w:r>
      <w:r>
        <w:rPr>
          <w:sz w:val="16"/>
          <w:szCs w:val="16"/>
          <w:lang w:val="ru-RU"/>
        </w:rPr>
      </w:r>
      <w:r>
        <w:rPr>
          <w:sz w:val="16"/>
          <w:szCs w:val="16"/>
          <w:lang w:val="ru-RU"/>
        </w:rPr>
      </w:r>
    </w:p>
    <w:p>
      <w:pPr>
        <w:pStyle w:val="956"/>
        <w:rPr>
          <w:sz w:val="16"/>
          <w:szCs w:val="16"/>
          <w:lang w:val="ru-RU"/>
        </w:rPr>
      </w:pPr>
      <w:r>
        <w:rPr>
          <w:sz w:val="16"/>
          <w:szCs w:val="16"/>
          <w:lang w:val="ru-RU"/>
        </w:rPr>
        <w:t xml:space="preserve">б) 5000 рублей, если цена контракта составляет от 3 млн. рублей до 50 млн. рублей (включительно);</w:t>
      </w:r>
      <w:r>
        <w:rPr>
          <w:sz w:val="16"/>
          <w:szCs w:val="16"/>
          <w:lang w:val="ru-RU"/>
        </w:rPr>
      </w:r>
      <w:r>
        <w:rPr>
          <w:sz w:val="16"/>
          <w:szCs w:val="16"/>
          <w:lang w:val="ru-RU"/>
        </w:rPr>
      </w:r>
    </w:p>
    <w:p>
      <w:pPr>
        <w:pStyle w:val="956"/>
        <w:rPr>
          <w:sz w:val="16"/>
          <w:szCs w:val="16"/>
          <w:lang w:val="ru-RU"/>
        </w:rPr>
      </w:pPr>
      <w:r>
        <w:rPr>
          <w:sz w:val="16"/>
          <w:szCs w:val="16"/>
          <w:lang w:val="ru-RU"/>
        </w:rPr>
        <w:t xml:space="preserve">в) 10000 рублей, если цена контракта составляет от 50 млн. рублей до 100 млн. рублей (включительно);</w:t>
      </w:r>
      <w:r>
        <w:rPr>
          <w:sz w:val="16"/>
          <w:szCs w:val="16"/>
          <w:lang w:val="ru-RU"/>
        </w:rPr>
      </w:r>
      <w:r>
        <w:rPr>
          <w:sz w:val="16"/>
          <w:szCs w:val="16"/>
          <w:lang w:val="ru-RU"/>
        </w:rPr>
      </w:r>
    </w:p>
    <w:p>
      <w:pPr>
        <w:pStyle w:val="956"/>
        <w:rPr>
          <w:sz w:val="16"/>
          <w:szCs w:val="16"/>
          <w:lang w:val="ru-RU"/>
        </w:rPr>
      </w:pPr>
      <w:r>
        <w:rPr>
          <w:sz w:val="16"/>
          <w:szCs w:val="16"/>
          <w:lang w:val="ru-RU"/>
        </w:rPr>
        <w:t xml:space="preserve">г) 100000 рублей, если цена контракта превышает 100 млн. рублей.</w:t>
      </w:r>
      <w:r>
        <w:rPr>
          <w:sz w:val="16"/>
          <w:szCs w:val="16"/>
          <w:lang w:val="ru-RU"/>
        </w:rPr>
      </w:r>
      <w:r>
        <w:rPr>
          <w:sz w:val="16"/>
          <w:szCs w:val="16"/>
          <w:lang w:val="ru-RU"/>
        </w:rPr>
      </w:r>
    </w:p>
  </w:footnote>
  <w:footnote w:id="3">
    <w:p>
      <w:pPr>
        <w:pStyle w:val="956"/>
        <w:rPr>
          <w:sz w:val="16"/>
          <w:szCs w:val="16"/>
          <w:lang w:val="ru-RU"/>
        </w:rPr>
      </w:pPr>
      <w:r>
        <w:rPr>
          <w:rStyle w:val="957"/>
          <w:sz w:val="18"/>
          <w:szCs w:val="18"/>
          <w:lang w:val="ru-RU"/>
        </w:rPr>
        <w:t xml:space="preserve">2</w:t>
      </w:r>
      <w:r>
        <w:rPr>
          <w:sz w:val="16"/>
          <w:szCs w:val="16"/>
        </w:rPr>
        <w:footnoteRef/>
      </w:r>
      <w:r>
        <w:rPr>
          <w:sz w:val="16"/>
          <w:szCs w:val="16"/>
          <w:lang w:val="ru-RU"/>
        </w:rPr>
        <w:t xml:space="preserve">а) 10 процентов цены контракта (этапа) в случае, если цена контракта (этапа) не превышает 3 млн. рублей;</w:t>
      </w:r>
      <w:r>
        <w:rPr>
          <w:sz w:val="16"/>
          <w:szCs w:val="16"/>
          <w:lang w:val="ru-RU"/>
        </w:rPr>
      </w:r>
      <w:r>
        <w:rPr>
          <w:sz w:val="16"/>
          <w:szCs w:val="16"/>
          <w:lang w:val="ru-RU"/>
        </w:rPr>
      </w:r>
    </w:p>
    <w:p>
      <w:pPr>
        <w:pStyle w:val="956"/>
        <w:rPr>
          <w:sz w:val="16"/>
          <w:szCs w:val="16"/>
          <w:lang w:val="ru-RU"/>
        </w:rPr>
      </w:pPr>
      <w:r>
        <w:rPr>
          <w:sz w:val="16"/>
          <w:szCs w:val="16"/>
          <w:lang w:val="ru-RU"/>
        </w:rPr>
        <w:t xml:space="preserve">б) 5 процентов цены контракта (этапа) в случае, если цена контракта (этапа) составляет от 3 млн. рублей до 50 млн. рублей (включительно);</w:t>
      </w:r>
      <w:r>
        <w:rPr>
          <w:sz w:val="16"/>
          <w:szCs w:val="16"/>
          <w:lang w:val="ru-RU"/>
        </w:rPr>
      </w:r>
      <w:r>
        <w:rPr>
          <w:sz w:val="16"/>
          <w:szCs w:val="16"/>
          <w:lang w:val="ru-RU"/>
        </w:rPr>
      </w:r>
    </w:p>
    <w:p>
      <w:pPr>
        <w:pStyle w:val="956"/>
        <w:rPr>
          <w:sz w:val="16"/>
          <w:szCs w:val="16"/>
          <w:lang w:val="ru-RU"/>
        </w:rPr>
      </w:pPr>
      <w:r>
        <w:rPr>
          <w:sz w:val="16"/>
          <w:szCs w:val="16"/>
          <w:lang w:val="ru-RU"/>
        </w:rPr>
        <w:t xml:space="preserve">в) 1 процент цены контракта (этапа) в случае, если цена контракта (этапа) составляет от 50 млн. рублей до 100 млн. рублей (включительно);</w:t>
      </w:r>
      <w:r>
        <w:rPr>
          <w:sz w:val="16"/>
          <w:szCs w:val="16"/>
          <w:lang w:val="ru-RU"/>
        </w:rPr>
      </w:r>
      <w:r>
        <w:rPr>
          <w:sz w:val="16"/>
          <w:szCs w:val="16"/>
          <w:lang w:val="ru-RU"/>
        </w:rPr>
      </w:r>
    </w:p>
    <w:p>
      <w:pPr>
        <w:pStyle w:val="956"/>
        <w:rPr>
          <w:sz w:val="16"/>
          <w:szCs w:val="16"/>
          <w:lang w:val="ru-RU"/>
        </w:rPr>
      </w:pPr>
      <w:r>
        <w:rPr>
          <w:sz w:val="16"/>
          <w:szCs w:val="16"/>
          <w:lang w:val="ru-RU"/>
        </w:rPr>
        <w:t xml:space="preserve">г) 0,5 процента цены контракта (этапа) в случае, если цена контракта (этапа) составляет от 100 млн. рублей до 500 млн. рублей (включительно);</w:t>
      </w:r>
      <w:r>
        <w:rPr>
          <w:sz w:val="16"/>
          <w:szCs w:val="16"/>
          <w:lang w:val="ru-RU"/>
        </w:rPr>
      </w:r>
      <w:r>
        <w:rPr>
          <w:sz w:val="16"/>
          <w:szCs w:val="16"/>
          <w:lang w:val="ru-RU"/>
        </w:rPr>
      </w:r>
    </w:p>
    <w:p>
      <w:pPr>
        <w:pStyle w:val="956"/>
        <w:rPr>
          <w:sz w:val="16"/>
          <w:szCs w:val="16"/>
          <w:lang w:val="ru-RU"/>
        </w:rPr>
      </w:pPr>
      <w:r>
        <w:rPr>
          <w:sz w:val="16"/>
          <w:szCs w:val="16"/>
          <w:lang w:val="ru-RU"/>
        </w:rPr>
        <w:t xml:space="preserve">д) 0,4 процента цены контракта (этапа) в случае, если цена контракта (этапа) составляет от 500 млн. рублей до 1 млрд. рублей (включительно);</w:t>
      </w:r>
      <w:r>
        <w:rPr>
          <w:sz w:val="16"/>
          <w:szCs w:val="16"/>
          <w:lang w:val="ru-RU"/>
        </w:rPr>
      </w:r>
      <w:r>
        <w:rPr>
          <w:sz w:val="16"/>
          <w:szCs w:val="16"/>
          <w:lang w:val="ru-RU"/>
        </w:rPr>
      </w:r>
    </w:p>
    <w:p>
      <w:pPr>
        <w:pStyle w:val="956"/>
        <w:rPr>
          <w:sz w:val="16"/>
          <w:szCs w:val="16"/>
          <w:lang w:val="ru-RU"/>
        </w:rPr>
      </w:pPr>
      <w:r>
        <w:rPr>
          <w:sz w:val="16"/>
          <w:szCs w:val="16"/>
          <w:lang w:val="ru-RU"/>
        </w:rPr>
        <w:t xml:space="preserve">е) 0,3 процента цены контракта (этапа) в случае, если цена контракта (этапа) составляет от 1 млрд. рублей до 2 млрд. рублей (включительно);</w:t>
      </w:r>
      <w:r>
        <w:rPr>
          <w:sz w:val="16"/>
          <w:szCs w:val="16"/>
          <w:lang w:val="ru-RU"/>
        </w:rPr>
      </w:r>
      <w:r>
        <w:rPr>
          <w:sz w:val="16"/>
          <w:szCs w:val="16"/>
          <w:lang w:val="ru-RU"/>
        </w:rPr>
      </w:r>
    </w:p>
    <w:p>
      <w:pPr>
        <w:pStyle w:val="956"/>
        <w:rPr>
          <w:sz w:val="16"/>
          <w:szCs w:val="16"/>
          <w:lang w:val="ru-RU"/>
        </w:rPr>
      </w:pPr>
      <w:r>
        <w:rPr>
          <w:sz w:val="16"/>
          <w:szCs w:val="16"/>
          <w:lang w:val="ru-RU"/>
        </w:rPr>
        <w:t xml:space="preserve">ж) 0,25 процента цены контракта (этапа) в случае, если цена контракта (этапа) составляет от 2 млрд. рублей до 5 млрд. рублей (включительно);</w:t>
      </w:r>
      <w:r>
        <w:rPr>
          <w:sz w:val="16"/>
          <w:szCs w:val="16"/>
          <w:lang w:val="ru-RU"/>
        </w:rPr>
      </w:r>
      <w:r>
        <w:rPr>
          <w:sz w:val="16"/>
          <w:szCs w:val="16"/>
          <w:lang w:val="ru-RU"/>
        </w:rPr>
      </w:r>
    </w:p>
    <w:p>
      <w:pPr>
        <w:pStyle w:val="956"/>
        <w:rPr>
          <w:sz w:val="16"/>
          <w:szCs w:val="16"/>
          <w:lang w:val="ru-RU"/>
        </w:rPr>
      </w:pPr>
      <w:r>
        <w:rPr>
          <w:sz w:val="16"/>
          <w:szCs w:val="16"/>
          <w:lang w:val="ru-RU"/>
        </w:rPr>
        <w:t xml:space="preserve">з) 0,2 процента цены контракта (этапа) в случае, если цена контракта (этапа) составляет от 5 млрд. рублей до 10 млрд. рублей (включительно);</w:t>
      </w:r>
      <w:r>
        <w:rPr>
          <w:sz w:val="16"/>
          <w:szCs w:val="16"/>
          <w:lang w:val="ru-RU"/>
        </w:rPr>
      </w:r>
      <w:r>
        <w:rPr>
          <w:sz w:val="16"/>
          <w:szCs w:val="16"/>
          <w:lang w:val="ru-RU"/>
        </w:rPr>
      </w:r>
    </w:p>
    <w:p>
      <w:pPr>
        <w:pStyle w:val="956"/>
        <w:rPr>
          <w:sz w:val="16"/>
          <w:szCs w:val="16"/>
          <w:lang w:val="ru-RU"/>
        </w:rPr>
      </w:pPr>
      <w:r>
        <w:rPr>
          <w:sz w:val="16"/>
          <w:szCs w:val="16"/>
          <w:lang w:val="ru-RU"/>
        </w:rPr>
        <w:t xml:space="preserve">и) 0,1 процента цены контракта (этапа) в случае, если цена контракта (этапа) превышает 10 млрд. рублей.</w:t>
      </w:r>
      <w:r>
        <w:rPr>
          <w:sz w:val="16"/>
          <w:szCs w:val="16"/>
          <w:lang w:val="ru-RU"/>
        </w:rPr>
      </w:r>
      <w:r>
        <w:rPr>
          <w:sz w:val="16"/>
          <w:szCs w:val="16"/>
          <w:lang w:val="ru-RU"/>
        </w:rP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pPr>
      <w:rPr>
        <w:color w:val="auto"/>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
    <w:multiLevelType w:val="hybridMultilevel"/>
    <w:lvl w:ilvl="0">
      <w:start w:val="1"/>
      <w:numFmt w:val="decimal"/>
      <w:isLgl w:val="false"/>
      <w:suff w:val="tab"/>
      <w:lvlText w:val="%1)"/>
      <w:lvlJc w:val="left"/>
      <w:pPr>
        <w:ind w:left="1080" w:hanging="360"/>
      </w:pPr>
      <w:rPr>
        <w:rFonts w:hint="default"/>
      </w:r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2">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
    <w:multiLevelType w:val="hybridMultilevel"/>
    <w:lvl w:ilvl="0">
      <w:start w:val="1"/>
      <w:numFmt w:val="upperLetter"/>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4">
    <w:multiLevelType w:val="hybridMultilevel"/>
    <w:lvl w:ilvl="0">
      <w:start w:val="1"/>
      <w:numFmt w:val="upperLetter"/>
      <w:isLgl w:val="false"/>
      <w:suff w:val="tab"/>
      <w:lvlText w:val="%1."/>
      <w:lvlJc w:val="left"/>
      <w:pPr>
        <w:ind w:left="1417" w:hanging="360"/>
      </w:pPr>
    </w:lvl>
    <w:lvl w:ilvl="1">
      <w:start w:val="1"/>
      <w:numFmt w:val="lowerLetter"/>
      <w:isLgl w:val="false"/>
      <w:suff w:val="tab"/>
      <w:lvlText w:val="%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5">
    <w:multiLevelType w:val="hybridMultilevel"/>
    <w:lvl w:ilvl="0">
      <w:start w:val="1"/>
      <w:numFmt w:val="upperLetter"/>
      <w:isLgl w:val="false"/>
      <w:suff w:val="tab"/>
      <w:lvlText w:val="%1."/>
      <w:lvlJc w:val="left"/>
      <w:pPr>
        <w:ind w:left="2126" w:hanging="360"/>
      </w:pPr>
    </w:lvl>
    <w:lvl w:ilvl="1">
      <w:start w:val="1"/>
      <w:numFmt w:val="lowerLetter"/>
      <w:isLgl w:val="false"/>
      <w:suff w:val="tab"/>
      <w:lvlText w:val="%2."/>
      <w:lvlJc w:val="left"/>
      <w:pPr>
        <w:ind w:left="2846" w:hanging="360"/>
      </w:pPr>
    </w:lvl>
    <w:lvl w:ilvl="2">
      <w:start w:val="1"/>
      <w:numFmt w:val="lowerRoman"/>
      <w:isLgl w:val="false"/>
      <w:suff w:val="tab"/>
      <w:lvlText w:val="%3."/>
      <w:lvlJc w:val="right"/>
      <w:pPr>
        <w:ind w:left="3566" w:hanging="180"/>
      </w:pPr>
    </w:lvl>
    <w:lvl w:ilvl="3">
      <w:start w:val="1"/>
      <w:numFmt w:val="decimal"/>
      <w:isLgl w:val="false"/>
      <w:suff w:val="tab"/>
      <w:lvlText w:val="%4."/>
      <w:lvlJc w:val="left"/>
      <w:pPr>
        <w:ind w:left="4286" w:hanging="360"/>
      </w:pPr>
    </w:lvl>
    <w:lvl w:ilvl="4">
      <w:start w:val="1"/>
      <w:numFmt w:val="lowerLetter"/>
      <w:isLgl w:val="false"/>
      <w:suff w:val="tab"/>
      <w:lvlText w:val="%5."/>
      <w:lvlJc w:val="left"/>
      <w:pPr>
        <w:ind w:left="5006" w:hanging="360"/>
      </w:pPr>
    </w:lvl>
    <w:lvl w:ilvl="5">
      <w:start w:val="1"/>
      <w:numFmt w:val="lowerRoman"/>
      <w:isLgl w:val="false"/>
      <w:suff w:val="tab"/>
      <w:lvlText w:val="%6."/>
      <w:lvlJc w:val="right"/>
      <w:pPr>
        <w:ind w:left="5726" w:hanging="180"/>
      </w:pPr>
    </w:lvl>
    <w:lvl w:ilvl="6">
      <w:start w:val="1"/>
      <w:numFmt w:val="decimal"/>
      <w:isLgl w:val="false"/>
      <w:suff w:val="tab"/>
      <w:lvlText w:val="%7."/>
      <w:lvlJc w:val="left"/>
      <w:pPr>
        <w:ind w:left="6446" w:hanging="360"/>
      </w:pPr>
    </w:lvl>
    <w:lvl w:ilvl="7">
      <w:start w:val="1"/>
      <w:numFmt w:val="lowerLetter"/>
      <w:isLgl w:val="false"/>
      <w:suff w:val="tab"/>
      <w:lvlText w:val="%8."/>
      <w:lvlJc w:val="left"/>
      <w:pPr>
        <w:ind w:left="7166" w:hanging="360"/>
      </w:pPr>
    </w:lvl>
    <w:lvl w:ilvl="8">
      <w:start w:val="1"/>
      <w:numFmt w:val="lowerRoman"/>
      <w:isLgl w:val="false"/>
      <w:suff w:val="tab"/>
      <w:lvlText w:val="%9."/>
      <w:lvlJc w:val="right"/>
      <w:pPr>
        <w:ind w:left="7886" w:hanging="180"/>
      </w:pPr>
    </w:lvl>
  </w:abstractNum>
  <w:abstractNum w:abstractNumId="6">
    <w:multiLevelType w:val="hybridMultilevel"/>
    <w:lvl w:ilvl="0">
      <w:start w:val="2"/>
      <w:numFmt w:val="decimal"/>
      <w:isLgl w:val="false"/>
      <w:suff w:val="tab"/>
      <w:lvlText w:val="%1."/>
      <w:lvlJc w:val="left"/>
      <w:pPr>
        <w:ind w:left="720" w:hanging="360"/>
        <w:widowControl/>
      </w:pPr>
    </w:lvl>
    <w:lvl w:ilvl="1">
      <w:start w:val="1"/>
      <w:numFmt w:val="lowerLetter"/>
      <w:isLgl w:val="false"/>
      <w:suff w:val="tab"/>
      <w:lvlText w:val="%2."/>
      <w:lvlJc w:val="left"/>
      <w:pPr>
        <w:ind w:left="1440" w:hanging="360"/>
        <w:widowControl/>
      </w:pPr>
    </w:lvl>
    <w:lvl w:ilvl="2">
      <w:start w:val="1"/>
      <w:numFmt w:val="lowerRoman"/>
      <w:isLgl w:val="false"/>
      <w:suff w:val="tab"/>
      <w:lvlText w:val="%3."/>
      <w:lvlJc w:val="right"/>
      <w:pPr>
        <w:ind w:left="2160" w:hanging="180"/>
        <w:widowControl/>
      </w:pPr>
    </w:lvl>
    <w:lvl w:ilvl="3">
      <w:start w:val="1"/>
      <w:numFmt w:val="decimal"/>
      <w:isLgl w:val="false"/>
      <w:suff w:val="tab"/>
      <w:lvlText w:val="%4."/>
      <w:lvlJc w:val="left"/>
      <w:pPr>
        <w:ind w:left="2880" w:hanging="360"/>
        <w:widowControl/>
      </w:pPr>
    </w:lvl>
    <w:lvl w:ilvl="4">
      <w:start w:val="1"/>
      <w:numFmt w:val="lowerLetter"/>
      <w:isLgl w:val="false"/>
      <w:suff w:val="tab"/>
      <w:lvlText w:val="%5."/>
      <w:lvlJc w:val="left"/>
      <w:pPr>
        <w:ind w:left="3600" w:hanging="360"/>
        <w:widowControl/>
      </w:pPr>
    </w:lvl>
    <w:lvl w:ilvl="5">
      <w:start w:val="1"/>
      <w:numFmt w:val="lowerRoman"/>
      <w:isLgl w:val="false"/>
      <w:suff w:val="tab"/>
      <w:lvlText w:val="%6."/>
      <w:lvlJc w:val="right"/>
      <w:pPr>
        <w:ind w:left="4320" w:hanging="180"/>
        <w:widowControl/>
      </w:pPr>
    </w:lvl>
    <w:lvl w:ilvl="6">
      <w:start w:val="1"/>
      <w:numFmt w:val="decimal"/>
      <w:isLgl w:val="false"/>
      <w:suff w:val="tab"/>
      <w:lvlText w:val="%7."/>
      <w:lvlJc w:val="left"/>
      <w:pPr>
        <w:ind w:left="5040" w:hanging="360"/>
        <w:widowControl/>
      </w:pPr>
    </w:lvl>
    <w:lvl w:ilvl="7">
      <w:start w:val="1"/>
      <w:numFmt w:val="lowerLetter"/>
      <w:isLgl w:val="false"/>
      <w:suff w:val="tab"/>
      <w:lvlText w:val="%8."/>
      <w:lvlJc w:val="left"/>
      <w:pPr>
        <w:ind w:left="5760" w:hanging="360"/>
        <w:widowControl/>
      </w:pPr>
    </w:lvl>
    <w:lvl w:ilvl="8">
      <w:start w:val="1"/>
      <w:numFmt w:val="lowerRoman"/>
      <w:isLgl w:val="false"/>
      <w:suff w:val="tab"/>
      <w:lvlText w:val="%9."/>
      <w:lvlJc w:val="right"/>
      <w:pPr>
        <w:ind w:left="6480" w:hanging="180"/>
        <w:widowControl/>
      </w:pPr>
    </w:lvl>
  </w:abstractNum>
  <w:abstractNum w:abstractNumId="7">
    <w:multiLevelType w:val="hybridMultilevel"/>
    <w:lvl w:ilvl="0">
      <w:start w:val="1"/>
      <w:numFmt w:val="decimal"/>
      <w:isLgl w:val="false"/>
      <w:suff w:val="tab"/>
      <w:lvlText w:val="%1."/>
      <w:lvlJc w:val="left"/>
      <w:pPr>
        <w:ind w:left="928" w:hanging="360"/>
        <w:widowControl/>
      </w:pPr>
    </w:lvl>
    <w:lvl w:ilvl="1">
      <w:start w:val="1"/>
      <w:numFmt w:val="lowerLetter"/>
      <w:isLgl w:val="false"/>
      <w:suff w:val="tab"/>
      <w:lvlText w:val="%2."/>
      <w:lvlJc w:val="left"/>
      <w:pPr>
        <w:ind w:left="1440" w:hanging="360"/>
        <w:widowControl/>
      </w:pPr>
    </w:lvl>
    <w:lvl w:ilvl="2">
      <w:start w:val="1"/>
      <w:numFmt w:val="lowerRoman"/>
      <w:isLgl w:val="false"/>
      <w:suff w:val="tab"/>
      <w:lvlText w:val="%3."/>
      <w:lvlJc w:val="right"/>
      <w:pPr>
        <w:ind w:left="2160" w:hanging="180"/>
        <w:widowControl/>
      </w:pPr>
    </w:lvl>
    <w:lvl w:ilvl="3">
      <w:start w:val="1"/>
      <w:numFmt w:val="decimal"/>
      <w:isLgl w:val="false"/>
      <w:suff w:val="tab"/>
      <w:lvlText w:val="%4."/>
      <w:lvlJc w:val="left"/>
      <w:pPr>
        <w:ind w:left="2880" w:hanging="360"/>
        <w:widowControl/>
      </w:pPr>
    </w:lvl>
    <w:lvl w:ilvl="4">
      <w:start w:val="1"/>
      <w:numFmt w:val="lowerLetter"/>
      <w:isLgl w:val="false"/>
      <w:suff w:val="tab"/>
      <w:lvlText w:val="%5."/>
      <w:lvlJc w:val="left"/>
      <w:pPr>
        <w:ind w:left="3600" w:hanging="360"/>
        <w:widowControl/>
      </w:pPr>
    </w:lvl>
    <w:lvl w:ilvl="5">
      <w:start w:val="1"/>
      <w:numFmt w:val="lowerRoman"/>
      <w:isLgl w:val="false"/>
      <w:suff w:val="tab"/>
      <w:lvlText w:val="%6."/>
      <w:lvlJc w:val="right"/>
      <w:pPr>
        <w:ind w:left="4320" w:hanging="180"/>
        <w:widowControl/>
      </w:pPr>
    </w:lvl>
    <w:lvl w:ilvl="6">
      <w:start w:val="1"/>
      <w:numFmt w:val="decimal"/>
      <w:isLgl w:val="false"/>
      <w:suff w:val="tab"/>
      <w:lvlText w:val="%7."/>
      <w:lvlJc w:val="left"/>
      <w:pPr>
        <w:ind w:left="5040" w:hanging="360"/>
        <w:widowControl/>
      </w:pPr>
    </w:lvl>
    <w:lvl w:ilvl="7">
      <w:start w:val="1"/>
      <w:numFmt w:val="lowerLetter"/>
      <w:isLgl w:val="false"/>
      <w:suff w:val="tab"/>
      <w:lvlText w:val="%8."/>
      <w:lvlJc w:val="left"/>
      <w:pPr>
        <w:ind w:left="5760" w:hanging="360"/>
        <w:widowControl/>
      </w:pPr>
    </w:lvl>
    <w:lvl w:ilvl="8">
      <w:start w:val="1"/>
      <w:numFmt w:val="lowerRoman"/>
      <w:isLgl w:val="false"/>
      <w:suff w:val="tab"/>
      <w:lvlText w:val="%9."/>
      <w:lvlJc w:val="right"/>
      <w:pPr>
        <w:ind w:left="6480" w:hanging="180"/>
        <w:widowControl/>
      </w:pPr>
    </w:lvl>
  </w:abstractNum>
  <w:abstractNum w:abstractNumId="8">
    <w:multiLevelType w:val="hybridMultilevel"/>
    <w:lvl w:ilvl="0">
      <w:start w:val="1"/>
      <w:numFmt w:val="decimal"/>
      <w:isLgl w:val="false"/>
      <w:suff w:val="tab"/>
      <w:lvlText w:val="%1."/>
      <w:lvlJc w:val="left"/>
      <w:pPr>
        <w:ind w:left="1069" w:hanging="360"/>
        <w:widowControl/>
      </w:pPr>
    </w:lvl>
    <w:lvl w:ilvl="1">
      <w:start w:val="1"/>
      <w:numFmt w:val="lowerLetter"/>
      <w:isLgl w:val="false"/>
      <w:suff w:val="tab"/>
      <w:lvlText w:val="%2."/>
      <w:lvlJc w:val="left"/>
      <w:pPr>
        <w:ind w:left="1789" w:hanging="360"/>
        <w:widowControl/>
      </w:pPr>
    </w:lvl>
    <w:lvl w:ilvl="2">
      <w:start w:val="1"/>
      <w:numFmt w:val="lowerRoman"/>
      <w:isLgl w:val="false"/>
      <w:suff w:val="tab"/>
      <w:lvlText w:val="%3."/>
      <w:lvlJc w:val="right"/>
      <w:pPr>
        <w:ind w:left="2509" w:hanging="180"/>
        <w:widowControl/>
      </w:pPr>
    </w:lvl>
    <w:lvl w:ilvl="3">
      <w:start w:val="1"/>
      <w:numFmt w:val="decimal"/>
      <w:isLgl w:val="false"/>
      <w:suff w:val="tab"/>
      <w:lvlText w:val="%4."/>
      <w:lvlJc w:val="left"/>
      <w:pPr>
        <w:ind w:left="3229" w:hanging="360"/>
        <w:widowControl/>
      </w:pPr>
    </w:lvl>
    <w:lvl w:ilvl="4">
      <w:start w:val="1"/>
      <w:numFmt w:val="lowerLetter"/>
      <w:isLgl w:val="false"/>
      <w:suff w:val="tab"/>
      <w:lvlText w:val="%5."/>
      <w:lvlJc w:val="left"/>
      <w:pPr>
        <w:ind w:left="3949" w:hanging="360"/>
        <w:widowControl/>
      </w:pPr>
    </w:lvl>
    <w:lvl w:ilvl="5">
      <w:start w:val="1"/>
      <w:numFmt w:val="lowerRoman"/>
      <w:isLgl w:val="false"/>
      <w:suff w:val="tab"/>
      <w:lvlText w:val="%6."/>
      <w:lvlJc w:val="right"/>
      <w:pPr>
        <w:ind w:left="4669" w:hanging="180"/>
        <w:widowControl/>
      </w:pPr>
    </w:lvl>
    <w:lvl w:ilvl="6">
      <w:start w:val="1"/>
      <w:numFmt w:val="decimal"/>
      <w:isLgl w:val="false"/>
      <w:suff w:val="tab"/>
      <w:lvlText w:val="%7."/>
      <w:lvlJc w:val="left"/>
      <w:pPr>
        <w:ind w:left="5389" w:hanging="360"/>
        <w:widowControl/>
      </w:pPr>
    </w:lvl>
    <w:lvl w:ilvl="7">
      <w:start w:val="1"/>
      <w:numFmt w:val="lowerLetter"/>
      <w:isLgl w:val="false"/>
      <w:suff w:val="tab"/>
      <w:lvlText w:val="%8."/>
      <w:lvlJc w:val="left"/>
      <w:pPr>
        <w:ind w:left="6109" w:hanging="360"/>
        <w:widowControl/>
      </w:pPr>
    </w:lvl>
    <w:lvl w:ilvl="8">
      <w:start w:val="1"/>
      <w:numFmt w:val="lowerRoman"/>
      <w:isLgl w:val="false"/>
      <w:suff w:val="tab"/>
      <w:lvlText w:val="%9."/>
      <w:lvlJc w:val="right"/>
      <w:pPr>
        <w:ind w:left="6829" w:hanging="180"/>
        <w:widowControl/>
      </w:pPr>
    </w:lvl>
  </w:abstractNum>
  <w:abstractNum w:abstractNumId="9">
    <w:multiLevelType w:val="hybridMultilevel"/>
    <w:lvl w:ilvl="0">
      <w:start w:val="1"/>
      <w:numFmt w:val="decimal"/>
      <w:isLgl w:val="false"/>
      <w:suff w:val="tab"/>
      <w:lvlText w:val="%1."/>
      <w:lvlJc w:val="left"/>
      <w:pPr>
        <w:ind w:left="1417" w:hanging="360"/>
      </w:pPr>
    </w:lvl>
    <w:lvl w:ilvl="1">
      <w:start w:val="1"/>
      <w:numFmt w:val="lowerLetter"/>
      <w:isLgl w:val="false"/>
      <w:suff w:val="tab"/>
      <w:lvlText w:val="%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10">
    <w:multiLevelType w:val="hybridMultilevel"/>
    <w:lvl w:ilvl="0">
      <w:start w:val="1"/>
      <w:numFmt w:val="decimal"/>
      <w:isLgl w:val="false"/>
      <w:suff w:val="tab"/>
      <w:lvlText w:val="%1."/>
      <w:lvlJc w:val="left"/>
      <w:pPr>
        <w:ind w:left="1417" w:hanging="360"/>
      </w:pPr>
    </w:lvl>
    <w:lvl w:ilvl="1">
      <w:start w:val="1"/>
      <w:numFmt w:val="lowerLetter"/>
      <w:isLgl w:val="false"/>
      <w:suff w:val="tab"/>
      <w:lvlText w:val="%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11">
    <w:multiLevelType w:val="hybridMultilevel"/>
    <w:lvl w:ilvl="0">
      <w:start w:val="1"/>
      <w:numFmt w:val="decimal"/>
      <w:isLgl w:val="false"/>
      <w:suff w:val="tab"/>
      <w:lvlText w:val="%1."/>
      <w:lvlJc w:val="left"/>
      <w:pPr>
        <w:ind w:left="928" w:hanging="360"/>
        <w:widowControl/>
      </w:pPr>
    </w:lvl>
    <w:lvl w:ilvl="1">
      <w:start w:val="1"/>
      <w:numFmt w:val="lowerLetter"/>
      <w:isLgl w:val="false"/>
      <w:suff w:val="tab"/>
      <w:lvlText w:val="%2."/>
      <w:lvlJc w:val="left"/>
      <w:pPr>
        <w:ind w:left="1440" w:hanging="360"/>
        <w:widowControl/>
      </w:pPr>
    </w:lvl>
    <w:lvl w:ilvl="2">
      <w:start w:val="1"/>
      <w:numFmt w:val="lowerRoman"/>
      <w:isLgl w:val="false"/>
      <w:suff w:val="tab"/>
      <w:lvlText w:val="%3."/>
      <w:lvlJc w:val="right"/>
      <w:pPr>
        <w:ind w:left="2160" w:hanging="180"/>
        <w:widowControl/>
      </w:pPr>
    </w:lvl>
    <w:lvl w:ilvl="3">
      <w:start w:val="1"/>
      <w:numFmt w:val="decimal"/>
      <w:isLgl w:val="false"/>
      <w:suff w:val="tab"/>
      <w:lvlText w:val="%4."/>
      <w:lvlJc w:val="left"/>
      <w:pPr>
        <w:ind w:left="2880" w:hanging="360"/>
        <w:widowControl/>
      </w:pPr>
    </w:lvl>
    <w:lvl w:ilvl="4">
      <w:start w:val="1"/>
      <w:numFmt w:val="lowerLetter"/>
      <w:isLgl w:val="false"/>
      <w:suff w:val="tab"/>
      <w:lvlText w:val="%5."/>
      <w:lvlJc w:val="left"/>
      <w:pPr>
        <w:ind w:left="3600" w:hanging="360"/>
        <w:widowControl/>
      </w:pPr>
    </w:lvl>
    <w:lvl w:ilvl="5">
      <w:start w:val="1"/>
      <w:numFmt w:val="lowerRoman"/>
      <w:isLgl w:val="false"/>
      <w:suff w:val="tab"/>
      <w:lvlText w:val="%6."/>
      <w:lvlJc w:val="right"/>
      <w:pPr>
        <w:ind w:left="4320" w:hanging="180"/>
        <w:widowControl/>
      </w:pPr>
    </w:lvl>
    <w:lvl w:ilvl="6">
      <w:start w:val="1"/>
      <w:numFmt w:val="decimal"/>
      <w:isLgl w:val="false"/>
      <w:suff w:val="tab"/>
      <w:lvlText w:val="%7."/>
      <w:lvlJc w:val="left"/>
      <w:pPr>
        <w:ind w:left="5040" w:hanging="360"/>
        <w:widowControl/>
      </w:pPr>
    </w:lvl>
    <w:lvl w:ilvl="7">
      <w:start w:val="1"/>
      <w:numFmt w:val="lowerLetter"/>
      <w:isLgl w:val="false"/>
      <w:suff w:val="tab"/>
      <w:lvlText w:val="%8."/>
      <w:lvlJc w:val="left"/>
      <w:pPr>
        <w:ind w:left="5760" w:hanging="360"/>
        <w:widowControl/>
      </w:pPr>
    </w:lvl>
    <w:lvl w:ilvl="8">
      <w:start w:val="1"/>
      <w:numFmt w:val="lowerRoman"/>
      <w:isLgl w:val="false"/>
      <w:suff w:val="tab"/>
      <w:lvlText w:val="%9."/>
      <w:lvlJc w:val="right"/>
      <w:pPr>
        <w:ind w:left="6480" w:hanging="180"/>
        <w:widowControl/>
      </w:pPr>
    </w:lvl>
  </w:abstractNum>
  <w:abstractNum w:abstractNumId="12">
    <w:multiLevelType w:val="hybridMultilevel"/>
    <w:lvl w:ilvl="0">
      <w:start w:val="1"/>
      <w:numFmt w:val="decimal"/>
      <w:isLgl w:val="false"/>
      <w:suff w:val="tab"/>
      <w:lvlText w:val="%1."/>
      <w:lvlJc w:val="left"/>
      <w:pPr>
        <w:ind w:left="928" w:hanging="360"/>
        <w:widowControl/>
      </w:pPr>
    </w:lvl>
    <w:lvl w:ilvl="1">
      <w:start w:val="1"/>
      <w:numFmt w:val="lowerLetter"/>
      <w:isLgl w:val="false"/>
      <w:suff w:val="tab"/>
      <w:lvlText w:val="%2."/>
      <w:lvlJc w:val="left"/>
      <w:pPr>
        <w:ind w:left="1440" w:hanging="360"/>
        <w:widowControl/>
      </w:pPr>
    </w:lvl>
    <w:lvl w:ilvl="2">
      <w:start w:val="1"/>
      <w:numFmt w:val="lowerRoman"/>
      <w:isLgl w:val="false"/>
      <w:suff w:val="tab"/>
      <w:lvlText w:val="%3."/>
      <w:lvlJc w:val="right"/>
      <w:pPr>
        <w:ind w:left="2160" w:hanging="180"/>
        <w:widowControl/>
      </w:pPr>
    </w:lvl>
    <w:lvl w:ilvl="3">
      <w:start w:val="1"/>
      <w:numFmt w:val="decimal"/>
      <w:isLgl w:val="false"/>
      <w:suff w:val="tab"/>
      <w:lvlText w:val="%4."/>
      <w:lvlJc w:val="left"/>
      <w:pPr>
        <w:ind w:left="2880" w:hanging="360"/>
        <w:widowControl/>
      </w:pPr>
    </w:lvl>
    <w:lvl w:ilvl="4">
      <w:start w:val="1"/>
      <w:numFmt w:val="lowerLetter"/>
      <w:isLgl w:val="false"/>
      <w:suff w:val="tab"/>
      <w:lvlText w:val="%5."/>
      <w:lvlJc w:val="left"/>
      <w:pPr>
        <w:ind w:left="3600" w:hanging="360"/>
        <w:widowControl/>
      </w:pPr>
    </w:lvl>
    <w:lvl w:ilvl="5">
      <w:start w:val="1"/>
      <w:numFmt w:val="lowerRoman"/>
      <w:isLgl w:val="false"/>
      <w:suff w:val="tab"/>
      <w:lvlText w:val="%6."/>
      <w:lvlJc w:val="right"/>
      <w:pPr>
        <w:ind w:left="4320" w:hanging="180"/>
        <w:widowControl/>
      </w:pPr>
    </w:lvl>
    <w:lvl w:ilvl="6">
      <w:start w:val="1"/>
      <w:numFmt w:val="decimal"/>
      <w:isLgl w:val="false"/>
      <w:suff w:val="tab"/>
      <w:lvlText w:val="%7."/>
      <w:lvlJc w:val="left"/>
      <w:pPr>
        <w:ind w:left="5040" w:hanging="360"/>
        <w:widowControl/>
      </w:pPr>
    </w:lvl>
    <w:lvl w:ilvl="7">
      <w:start w:val="1"/>
      <w:numFmt w:val="lowerLetter"/>
      <w:isLgl w:val="false"/>
      <w:suff w:val="tab"/>
      <w:lvlText w:val="%8."/>
      <w:lvlJc w:val="left"/>
      <w:pPr>
        <w:ind w:left="5760" w:hanging="360"/>
        <w:widowControl/>
      </w:pPr>
    </w:lvl>
    <w:lvl w:ilvl="8">
      <w:start w:val="1"/>
      <w:numFmt w:val="lowerRoman"/>
      <w:isLgl w:val="false"/>
      <w:suff w:val="tab"/>
      <w:lvlText w:val="%9."/>
      <w:lvlJc w:val="right"/>
      <w:pPr>
        <w:ind w:left="6480" w:hanging="180"/>
        <w:widowControl/>
      </w:pPr>
    </w:lvl>
  </w:abstractNum>
  <w:abstractNum w:abstractNumId="13">
    <w:multiLevelType w:val="hybridMultilevel"/>
    <w:lvl w:ilvl="0">
      <w:start w:val="1"/>
      <w:numFmt w:val="decimal"/>
      <w:isLgl w:val="false"/>
      <w:suff w:val="tab"/>
      <w:lvlText w:val="%1."/>
      <w:lvlJc w:val="left"/>
      <w:pPr>
        <w:ind w:left="928" w:hanging="360"/>
        <w:widowControl/>
      </w:pPr>
    </w:lvl>
    <w:lvl w:ilvl="1">
      <w:start w:val="1"/>
      <w:numFmt w:val="lowerLetter"/>
      <w:isLgl w:val="false"/>
      <w:suff w:val="tab"/>
      <w:lvlText w:val="%2."/>
      <w:lvlJc w:val="left"/>
      <w:pPr>
        <w:ind w:left="1440" w:hanging="360"/>
        <w:widowControl/>
      </w:pPr>
    </w:lvl>
    <w:lvl w:ilvl="2">
      <w:start w:val="1"/>
      <w:numFmt w:val="lowerRoman"/>
      <w:isLgl w:val="false"/>
      <w:suff w:val="tab"/>
      <w:lvlText w:val="%3."/>
      <w:lvlJc w:val="right"/>
      <w:pPr>
        <w:ind w:left="2160" w:hanging="180"/>
        <w:widowControl/>
      </w:pPr>
    </w:lvl>
    <w:lvl w:ilvl="3">
      <w:start w:val="1"/>
      <w:numFmt w:val="decimal"/>
      <w:isLgl w:val="false"/>
      <w:suff w:val="tab"/>
      <w:lvlText w:val="%4."/>
      <w:lvlJc w:val="left"/>
      <w:pPr>
        <w:ind w:left="2880" w:hanging="360"/>
        <w:widowControl/>
      </w:pPr>
    </w:lvl>
    <w:lvl w:ilvl="4">
      <w:start w:val="1"/>
      <w:numFmt w:val="lowerLetter"/>
      <w:isLgl w:val="false"/>
      <w:suff w:val="tab"/>
      <w:lvlText w:val="%5."/>
      <w:lvlJc w:val="left"/>
      <w:pPr>
        <w:ind w:left="3600" w:hanging="360"/>
        <w:widowControl/>
      </w:pPr>
    </w:lvl>
    <w:lvl w:ilvl="5">
      <w:start w:val="1"/>
      <w:numFmt w:val="lowerRoman"/>
      <w:isLgl w:val="false"/>
      <w:suff w:val="tab"/>
      <w:lvlText w:val="%6."/>
      <w:lvlJc w:val="right"/>
      <w:pPr>
        <w:ind w:left="4320" w:hanging="180"/>
        <w:widowControl/>
      </w:pPr>
    </w:lvl>
    <w:lvl w:ilvl="6">
      <w:start w:val="1"/>
      <w:numFmt w:val="decimal"/>
      <w:isLgl w:val="false"/>
      <w:suff w:val="tab"/>
      <w:lvlText w:val="%7."/>
      <w:lvlJc w:val="left"/>
      <w:pPr>
        <w:ind w:left="5040" w:hanging="360"/>
        <w:widowControl/>
      </w:pPr>
    </w:lvl>
    <w:lvl w:ilvl="7">
      <w:start w:val="1"/>
      <w:numFmt w:val="lowerLetter"/>
      <w:isLgl w:val="false"/>
      <w:suff w:val="tab"/>
      <w:lvlText w:val="%8."/>
      <w:lvlJc w:val="left"/>
      <w:pPr>
        <w:ind w:left="5760" w:hanging="360"/>
        <w:widowControl/>
      </w:pPr>
    </w:lvl>
    <w:lvl w:ilvl="8">
      <w:start w:val="1"/>
      <w:numFmt w:val="lowerRoman"/>
      <w:isLgl w:val="false"/>
      <w:suff w:val="tab"/>
      <w:lvlText w:val="%9."/>
      <w:lvlJc w:val="right"/>
      <w:pPr>
        <w:ind w:left="6480" w:hanging="180"/>
        <w:widowControl/>
      </w:pPr>
    </w:lvl>
  </w:abstractNum>
  <w:abstractNum w:abstractNumId="14">
    <w:multiLevelType w:val="hybridMultilevel"/>
    <w:lvl w:ilvl="0">
      <w:start w:val="1"/>
      <w:numFmt w:val="decimal"/>
      <w:isLgl w:val="false"/>
      <w:suff w:val="tab"/>
      <w:lvlText w:val="%1."/>
      <w:lvlJc w:val="left"/>
      <w:pPr>
        <w:ind w:left="928" w:hanging="360"/>
        <w:widowControl/>
      </w:pPr>
    </w:lvl>
    <w:lvl w:ilvl="1">
      <w:start w:val="1"/>
      <w:numFmt w:val="lowerLetter"/>
      <w:isLgl w:val="false"/>
      <w:suff w:val="tab"/>
      <w:lvlText w:val="%2."/>
      <w:lvlJc w:val="left"/>
      <w:pPr>
        <w:ind w:left="1440" w:hanging="360"/>
        <w:widowControl/>
      </w:pPr>
    </w:lvl>
    <w:lvl w:ilvl="2">
      <w:start w:val="1"/>
      <w:numFmt w:val="lowerRoman"/>
      <w:isLgl w:val="false"/>
      <w:suff w:val="tab"/>
      <w:lvlText w:val="%3."/>
      <w:lvlJc w:val="right"/>
      <w:pPr>
        <w:ind w:left="2160" w:hanging="180"/>
        <w:widowControl/>
      </w:pPr>
    </w:lvl>
    <w:lvl w:ilvl="3">
      <w:start w:val="1"/>
      <w:numFmt w:val="decimal"/>
      <w:isLgl w:val="false"/>
      <w:suff w:val="tab"/>
      <w:lvlText w:val="%4."/>
      <w:lvlJc w:val="left"/>
      <w:pPr>
        <w:ind w:left="2880" w:hanging="360"/>
        <w:widowControl/>
      </w:pPr>
    </w:lvl>
    <w:lvl w:ilvl="4">
      <w:start w:val="1"/>
      <w:numFmt w:val="lowerLetter"/>
      <w:isLgl w:val="false"/>
      <w:suff w:val="tab"/>
      <w:lvlText w:val="%5."/>
      <w:lvlJc w:val="left"/>
      <w:pPr>
        <w:ind w:left="3600" w:hanging="360"/>
        <w:widowControl/>
      </w:pPr>
    </w:lvl>
    <w:lvl w:ilvl="5">
      <w:start w:val="1"/>
      <w:numFmt w:val="lowerRoman"/>
      <w:isLgl w:val="false"/>
      <w:suff w:val="tab"/>
      <w:lvlText w:val="%6."/>
      <w:lvlJc w:val="right"/>
      <w:pPr>
        <w:ind w:left="4320" w:hanging="180"/>
        <w:widowControl/>
      </w:pPr>
    </w:lvl>
    <w:lvl w:ilvl="6">
      <w:start w:val="1"/>
      <w:numFmt w:val="decimal"/>
      <w:isLgl w:val="false"/>
      <w:suff w:val="tab"/>
      <w:lvlText w:val="%7."/>
      <w:lvlJc w:val="left"/>
      <w:pPr>
        <w:ind w:left="5040" w:hanging="360"/>
        <w:widowControl/>
      </w:pPr>
    </w:lvl>
    <w:lvl w:ilvl="7">
      <w:start w:val="1"/>
      <w:numFmt w:val="lowerLetter"/>
      <w:isLgl w:val="false"/>
      <w:suff w:val="tab"/>
      <w:lvlText w:val="%8."/>
      <w:lvlJc w:val="left"/>
      <w:pPr>
        <w:ind w:left="5760" w:hanging="360"/>
        <w:widowControl/>
      </w:pPr>
    </w:lvl>
    <w:lvl w:ilvl="8">
      <w:start w:val="1"/>
      <w:numFmt w:val="lowerRoman"/>
      <w:isLgl w:val="false"/>
      <w:suff w:val="tab"/>
      <w:lvlText w:val="%9."/>
      <w:lvlJc w:val="right"/>
      <w:pPr>
        <w:ind w:left="6480" w:hanging="180"/>
        <w:widowControl/>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76">
    <w:name w:val="Heading 1 Char"/>
    <w:basedOn w:val="953"/>
    <w:link w:val="951"/>
    <w:uiPriority w:val="9"/>
    <w:rPr>
      <w:rFonts w:ascii="Liberation Sans" w:hAnsi="Liberation Sans" w:eastAsia="Liberation Sans" w:cs="Liberation Sans"/>
      <w:sz w:val="40"/>
      <w:szCs w:val="40"/>
    </w:rPr>
  </w:style>
  <w:style w:type="character" w:styleId="777">
    <w:name w:val="Heading 2 Char"/>
    <w:basedOn w:val="953"/>
    <w:link w:val="952"/>
    <w:uiPriority w:val="9"/>
    <w:rPr>
      <w:rFonts w:ascii="Liberation Sans" w:hAnsi="Liberation Sans" w:eastAsia="Liberation Sans" w:cs="Liberation Sans"/>
      <w:sz w:val="34"/>
    </w:rPr>
  </w:style>
  <w:style w:type="paragraph" w:styleId="778">
    <w:name w:val="Heading 3"/>
    <w:basedOn w:val="950"/>
    <w:next w:val="950"/>
    <w:link w:val="779"/>
    <w:uiPriority w:val="9"/>
    <w:unhideWhenUsed/>
    <w:qFormat/>
    <w:pPr>
      <w:keepLines/>
      <w:keepNext/>
      <w:spacing w:before="320" w:after="200"/>
      <w:outlineLvl w:val="2"/>
    </w:pPr>
    <w:rPr>
      <w:rFonts w:ascii="Liberation Sans" w:hAnsi="Liberation Sans" w:eastAsia="Liberation Sans" w:cs="Liberation Sans"/>
      <w:sz w:val="30"/>
      <w:szCs w:val="30"/>
    </w:rPr>
  </w:style>
  <w:style w:type="character" w:styleId="779">
    <w:name w:val="Heading 3 Char"/>
    <w:basedOn w:val="953"/>
    <w:link w:val="778"/>
    <w:uiPriority w:val="9"/>
    <w:rPr>
      <w:rFonts w:ascii="Liberation Sans" w:hAnsi="Liberation Sans" w:eastAsia="Liberation Sans" w:cs="Liberation Sans"/>
      <w:sz w:val="30"/>
      <w:szCs w:val="30"/>
    </w:rPr>
  </w:style>
  <w:style w:type="paragraph" w:styleId="780">
    <w:name w:val="Heading 4"/>
    <w:basedOn w:val="950"/>
    <w:next w:val="950"/>
    <w:link w:val="781"/>
    <w:uiPriority w:val="9"/>
    <w:unhideWhenUsed/>
    <w:qFormat/>
    <w:pPr>
      <w:keepLines/>
      <w:keepNext/>
      <w:spacing w:before="320" w:after="200"/>
      <w:outlineLvl w:val="3"/>
    </w:pPr>
    <w:rPr>
      <w:rFonts w:ascii="Liberation Sans" w:hAnsi="Liberation Sans" w:eastAsia="Liberation Sans" w:cs="Liberation Sans"/>
      <w:b/>
      <w:bCs/>
      <w:sz w:val="26"/>
      <w:szCs w:val="26"/>
    </w:rPr>
  </w:style>
  <w:style w:type="character" w:styleId="781">
    <w:name w:val="Heading 4 Char"/>
    <w:basedOn w:val="953"/>
    <w:link w:val="780"/>
    <w:uiPriority w:val="9"/>
    <w:rPr>
      <w:rFonts w:ascii="Liberation Sans" w:hAnsi="Liberation Sans" w:eastAsia="Liberation Sans" w:cs="Liberation Sans"/>
      <w:b/>
      <w:bCs/>
      <w:sz w:val="26"/>
      <w:szCs w:val="26"/>
    </w:rPr>
  </w:style>
  <w:style w:type="paragraph" w:styleId="782">
    <w:name w:val="Heading 5"/>
    <w:basedOn w:val="950"/>
    <w:next w:val="950"/>
    <w:link w:val="783"/>
    <w:uiPriority w:val="9"/>
    <w:unhideWhenUsed/>
    <w:qFormat/>
    <w:pPr>
      <w:keepLines/>
      <w:keepNext/>
      <w:spacing w:before="320" w:after="200"/>
      <w:outlineLvl w:val="4"/>
    </w:pPr>
    <w:rPr>
      <w:rFonts w:ascii="Liberation Sans" w:hAnsi="Liberation Sans" w:eastAsia="Liberation Sans" w:cs="Liberation Sans"/>
      <w:b/>
      <w:bCs/>
      <w:sz w:val="24"/>
      <w:szCs w:val="24"/>
    </w:rPr>
  </w:style>
  <w:style w:type="character" w:styleId="783">
    <w:name w:val="Heading 5 Char"/>
    <w:basedOn w:val="953"/>
    <w:link w:val="782"/>
    <w:uiPriority w:val="9"/>
    <w:rPr>
      <w:rFonts w:ascii="Liberation Sans" w:hAnsi="Liberation Sans" w:eastAsia="Liberation Sans" w:cs="Liberation Sans"/>
      <w:b/>
      <w:bCs/>
      <w:sz w:val="24"/>
      <w:szCs w:val="24"/>
    </w:rPr>
  </w:style>
  <w:style w:type="paragraph" w:styleId="784">
    <w:name w:val="Heading 6"/>
    <w:basedOn w:val="950"/>
    <w:next w:val="950"/>
    <w:link w:val="785"/>
    <w:uiPriority w:val="9"/>
    <w:unhideWhenUsed/>
    <w:qFormat/>
    <w:pPr>
      <w:keepLines/>
      <w:keepNext/>
      <w:spacing w:before="320" w:after="200"/>
      <w:outlineLvl w:val="5"/>
    </w:pPr>
    <w:rPr>
      <w:rFonts w:ascii="Liberation Sans" w:hAnsi="Liberation Sans" w:eastAsia="Liberation Sans" w:cs="Liberation Sans"/>
      <w:b/>
      <w:bCs/>
      <w:sz w:val="22"/>
      <w:szCs w:val="22"/>
    </w:rPr>
  </w:style>
  <w:style w:type="character" w:styleId="785">
    <w:name w:val="Heading 6 Char"/>
    <w:basedOn w:val="953"/>
    <w:link w:val="784"/>
    <w:uiPriority w:val="9"/>
    <w:rPr>
      <w:rFonts w:ascii="Liberation Sans" w:hAnsi="Liberation Sans" w:eastAsia="Liberation Sans" w:cs="Liberation Sans"/>
      <w:b/>
      <w:bCs/>
      <w:sz w:val="22"/>
      <w:szCs w:val="22"/>
    </w:rPr>
  </w:style>
  <w:style w:type="paragraph" w:styleId="786">
    <w:name w:val="Heading 7"/>
    <w:basedOn w:val="950"/>
    <w:next w:val="950"/>
    <w:link w:val="787"/>
    <w:uiPriority w:val="9"/>
    <w:unhideWhenUsed/>
    <w:qFormat/>
    <w:pPr>
      <w:keepLines/>
      <w:keepNext/>
      <w:spacing w:before="320" w:after="200"/>
      <w:outlineLvl w:val="6"/>
    </w:pPr>
    <w:rPr>
      <w:rFonts w:ascii="Liberation Sans" w:hAnsi="Liberation Sans" w:eastAsia="Liberation Sans" w:cs="Liberation Sans"/>
      <w:b/>
      <w:bCs/>
      <w:i/>
      <w:iCs/>
      <w:sz w:val="22"/>
      <w:szCs w:val="22"/>
    </w:rPr>
  </w:style>
  <w:style w:type="character" w:styleId="787">
    <w:name w:val="Heading 7 Char"/>
    <w:basedOn w:val="953"/>
    <w:link w:val="786"/>
    <w:uiPriority w:val="9"/>
    <w:rPr>
      <w:rFonts w:ascii="Liberation Sans" w:hAnsi="Liberation Sans" w:eastAsia="Liberation Sans" w:cs="Liberation Sans"/>
      <w:b/>
      <w:bCs/>
      <w:i/>
      <w:iCs/>
      <w:sz w:val="22"/>
      <w:szCs w:val="22"/>
    </w:rPr>
  </w:style>
  <w:style w:type="paragraph" w:styleId="788">
    <w:name w:val="Heading 8"/>
    <w:basedOn w:val="950"/>
    <w:next w:val="950"/>
    <w:link w:val="789"/>
    <w:uiPriority w:val="9"/>
    <w:unhideWhenUsed/>
    <w:qFormat/>
    <w:pPr>
      <w:keepLines/>
      <w:keepNext/>
      <w:spacing w:before="320" w:after="200"/>
      <w:outlineLvl w:val="7"/>
    </w:pPr>
    <w:rPr>
      <w:rFonts w:ascii="Liberation Sans" w:hAnsi="Liberation Sans" w:eastAsia="Liberation Sans" w:cs="Liberation Sans"/>
      <w:i/>
      <w:iCs/>
      <w:sz w:val="22"/>
      <w:szCs w:val="22"/>
    </w:rPr>
  </w:style>
  <w:style w:type="character" w:styleId="789">
    <w:name w:val="Heading 8 Char"/>
    <w:basedOn w:val="953"/>
    <w:link w:val="788"/>
    <w:uiPriority w:val="9"/>
    <w:rPr>
      <w:rFonts w:ascii="Liberation Sans" w:hAnsi="Liberation Sans" w:eastAsia="Liberation Sans" w:cs="Liberation Sans"/>
      <w:i/>
      <w:iCs/>
      <w:sz w:val="22"/>
      <w:szCs w:val="22"/>
    </w:rPr>
  </w:style>
  <w:style w:type="paragraph" w:styleId="790">
    <w:name w:val="Heading 9"/>
    <w:basedOn w:val="950"/>
    <w:next w:val="950"/>
    <w:link w:val="791"/>
    <w:uiPriority w:val="9"/>
    <w:unhideWhenUsed/>
    <w:qFormat/>
    <w:pPr>
      <w:keepLines/>
      <w:keepNext/>
      <w:spacing w:before="320" w:after="200"/>
      <w:outlineLvl w:val="8"/>
    </w:pPr>
    <w:rPr>
      <w:rFonts w:ascii="Liberation Sans" w:hAnsi="Liberation Sans" w:eastAsia="Liberation Sans" w:cs="Liberation Sans"/>
      <w:i/>
      <w:iCs/>
      <w:sz w:val="21"/>
      <w:szCs w:val="21"/>
    </w:rPr>
  </w:style>
  <w:style w:type="character" w:styleId="791">
    <w:name w:val="Heading 9 Char"/>
    <w:basedOn w:val="953"/>
    <w:link w:val="790"/>
    <w:uiPriority w:val="9"/>
    <w:rPr>
      <w:rFonts w:ascii="Liberation Sans" w:hAnsi="Liberation Sans" w:eastAsia="Liberation Sans" w:cs="Liberation Sans"/>
      <w:i/>
      <w:iCs/>
      <w:sz w:val="21"/>
      <w:szCs w:val="21"/>
    </w:rPr>
  </w:style>
  <w:style w:type="paragraph" w:styleId="792">
    <w:name w:val="Title"/>
    <w:basedOn w:val="950"/>
    <w:next w:val="950"/>
    <w:link w:val="793"/>
    <w:uiPriority w:val="10"/>
    <w:qFormat/>
    <w:pPr>
      <w:contextualSpacing/>
      <w:spacing w:before="300" w:after="200"/>
    </w:pPr>
    <w:rPr>
      <w:sz w:val="48"/>
      <w:szCs w:val="48"/>
    </w:rPr>
  </w:style>
  <w:style w:type="character" w:styleId="793">
    <w:name w:val="Title Char"/>
    <w:basedOn w:val="953"/>
    <w:link w:val="792"/>
    <w:uiPriority w:val="10"/>
    <w:rPr>
      <w:sz w:val="48"/>
      <w:szCs w:val="48"/>
    </w:rPr>
  </w:style>
  <w:style w:type="paragraph" w:styleId="794">
    <w:name w:val="Subtitle"/>
    <w:basedOn w:val="950"/>
    <w:next w:val="950"/>
    <w:link w:val="795"/>
    <w:uiPriority w:val="11"/>
    <w:qFormat/>
    <w:pPr>
      <w:spacing w:before="200" w:after="200"/>
    </w:pPr>
    <w:rPr>
      <w:sz w:val="24"/>
      <w:szCs w:val="24"/>
    </w:rPr>
  </w:style>
  <w:style w:type="character" w:styleId="795">
    <w:name w:val="Subtitle Char"/>
    <w:basedOn w:val="953"/>
    <w:link w:val="794"/>
    <w:uiPriority w:val="11"/>
    <w:rPr>
      <w:sz w:val="24"/>
      <w:szCs w:val="24"/>
    </w:rPr>
  </w:style>
  <w:style w:type="paragraph" w:styleId="796">
    <w:name w:val="Quote"/>
    <w:basedOn w:val="950"/>
    <w:next w:val="950"/>
    <w:link w:val="797"/>
    <w:uiPriority w:val="29"/>
    <w:qFormat/>
    <w:pPr>
      <w:ind w:left="720" w:right="720"/>
    </w:pPr>
    <w:rPr>
      <w:i/>
    </w:rPr>
  </w:style>
  <w:style w:type="character" w:styleId="797">
    <w:name w:val="Quote Char"/>
    <w:link w:val="796"/>
    <w:uiPriority w:val="29"/>
    <w:rPr>
      <w:i/>
    </w:rPr>
  </w:style>
  <w:style w:type="paragraph" w:styleId="798">
    <w:name w:val="Intense Quote"/>
    <w:basedOn w:val="950"/>
    <w:next w:val="950"/>
    <w:link w:val="799"/>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99">
    <w:name w:val="Intense Quote Char"/>
    <w:link w:val="798"/>
    <w:uiPriority w:val="30"/>
    <w:rPr>
      <w:i/>
    </w:rPr>
  </w:style>
  <w:style w:type="paragraph" w:styleId="800">
    <w:name w:val="Header"/>
    <w:basedOn w:val="950"/>
    <w:link w:val="801"/>
    <w:uiPriority w:val="99"/>
    <w:unhideWhenUsed/>
    <w:pPr>
      <w:spacing w:after="0" w:line="240" w:lineRule="auto"/>
      <w:tabs>
        <w:tab w:val="center" w:pos="7143" w:leader="none"/>
        <w:tab w:val="right" w:pos="14287" w:leader="none"/>
      </w:tabs>
    </w:pPr>
  </w:style>
  <w:style w:type="character" w:styleId="801">
    <w:name w:val="Header Char"/>
    <w:basedOn w:val="953"/>
    <w:link w:val="800"/>
    <w:uiPriority w:val="99"/>
  </w:style>
  <w:style w:type="paragraph" w:styleId="802">
    <w:name w:val="Footer"/>
    <w:basedOn w:val="950"/>
    <w:link w:val="803"/>
    <w:uiPriority w:val="99"/>
    <w:unhideWhenUsed/>
    <w:pPr>
      <w:spacing w:after="0" w:line="240" w:lineRule="auto"/>
      <w:tabs>
        <w:tab w:val="center" w:pos="7143" w:leader="none"/>
        <w:tab w:val="right" w:pos="14287" w:leader="none"/>
      </w:tabs>
    </w:pPr>
  </w:style>
  <w:style w:type="character" w:styleId="803">
    <w:name w:val="Footer Char"/>
    <w:basedOn w:val="953"/>
    <w:link w:val="802"/>
    <w:uiPriority w:val="99"/>
  </w:style>
  <w:style w:type="paragraph" w:styleId="804">
    <w:name w:val="Caption"/>
    <w:basedOn w:val="950"/>
    <w:next w:val="950"/>
    <w:link w:val="805"/>
    <w:uiPriority w:val="35"/>
    <w:semiHidden/>
    <w:unhideWhenUsed/>
    <w:qFormat/>
    <w:pPr>
      <w:spacing w:line="276" w:lineRule="auto"/>
    </w:pPr>
    <w:rPr>
      <w:b/>
      <w:bCs/>
      <w:color w:val="4f81bd" w:themeColor="accent1"/>
      <w:sz w:val="18"/>
      <w:szCs w:val="18"/>
    </w:rPr>
  </w:style>
  <w:style w:type="character" w:styleId="805">
    <w:name w:val="Caption Char"/>
    <w:basedOn w:val="953"/>
    <w:link w:val="804"/>
    <w:uiPriority w:val="35"/>
    <w:rPr>
      <w:b/>
      <w:bCs/>
      <w:color w:val="4f81bd" w:themeColor="accent1"/>
      <w:sz w:val="18"/>
      <w:szCs w:val="18"/>
    </w:rPr>
  </w:style>
  <w:style w:type="table" w:styleId="806">
    <w:name w:val="Table Grid"/>
    <w:basedOn w:val="954"/>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807">
    <w:name w:val="Table Grid Light"/>
    <w:basedOn w:val="95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808">
    <w:name w:val="Plain Table 1"/>
    <w:basedOn w:val="95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Liberation Sans" w:hAnsi="Liberation Sans"/>
        <w:b/>
        <w:color w:val="404040"/>
        <w:sz w:val="22"/>
      </w:rPr>
    </w:tblStylePr>
    <w:tblStylePr w:type="firstRow">
      <w:rPr>
        <w:rFonts w:ascii="Liberation Sans" w:hAnsi="Liberation Sans"/>
        <w:b/>
        <w:color w:val="404040"/>
        <w:sz w:val="22"/>
      </w:r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809">
    <w:name w:val="Plain Table 2"/>
    <w:basedOn w:val="954"/>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sz="4" w:space="0"/>
          <w:bottom w:val="single" w:color="000000" w:themeColor="text1"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810">
    <w:name w:val="Plain Table 3"/>
    <w:basedOn w:val="954"/>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811">
    <w:name w:val="Plain Table 4"/>
    <w:basedOn w:val="954"/>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812">
    <w:name w:val="Plain Table 5"/>
    <w:basedOn w:val="954"/>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813">
    <w:name w:val="Grid Table 1 Light"/>
    <w:basedOn w:val="954"/>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Liberation Sans" w:hAnsi="Liberation Sans"/>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814">
    <w:name w:val="Grid Table 1 Light - Accent 1"/>
    <w:basedOn w:val="95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815">
    <w:name w:val="Grid Table 1 Light - Accent 2"/>
    <w:basedOn w:val="95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816">
    <w:name w:val="Grid Table 1 Light - Accent 3"/>
    <w:basedOn w:val="95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817">
    <w:name w:val="Grid Table 1 Light - Accent 4"/>
    <w:basedOn w:val="95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818">
    <w:name w:val="Grid Table 1 Light - Accent 5"/>
    <w:basedOn w:val="95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819">
    <w:name w:val="Grid Table 1 Light - Accent 6"/>
    <w:basedOn w:val="95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820">
    <w:name w:val="Grid Table 2"/>
    <w:basedOn w:val="95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821">
    <w:name w:val="Grid Table 2 - Accent 1"/>
    <w:basedOn w:val="95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debf6" w:themeFill="accent1" w:themeFillTint="34"/>
      </w:tcPr>
    </w:tblStylePr>
    <w:tblStylePr w:type="band1Vert">
      <w:rPr>
        <w:rFonts w:ascii="Liberation Sans" w:hAnsi="Liberation Sans"/>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822">
    <w:name w:val="Grid Table 2 - Accent 2"/>
    <w:basedOn w:val="95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be5d6" w:themeFill="accent2" w:themeFillTint="32"/>
      </w:tcPr>
    </w:tblStylePr>
    <w:tblStylePr w:type="band1Vert">
      <w:rPr>
        <w:rFonts w:ascii="Liberation Sans" w:hAnsi="Liberation Sans"/>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823">
    <w:name w:val="Grid Table 2 - Accent 3"/>
    <w:basedOn w:val="95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deded" w:themeFill="accent3" w:themeFillTint="34"/>
      </w:tcPr>
    </w:tblStylePr>
    <w:tblStylePr w:type="band1Vert">
      <w:rPr>
        <w:rFonts w:ascii="Liberation Sans" w:hAnsi="Liberation Sans"/>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824">
    <w:name w:val="Grid Table 2 - Accent 4"/>
    <w:basedOn w:val="95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fef2cb" w:themeFill="accent4" w:themeFillTint="34"/>
      </w:tcPr>
    </w:tblStylePr>
    <w:tblStylePr w:type="band1Vert">
      <w:rPr>
        <w:rFonts w:ascii="Liberation Sans" w:hAnsi="Liberation Sans"/>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825">
    <w:name w:val="Grid Table 2 - Accent 5"/>
    <w:basedOn w:val="95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9e2f2" w:themeFill="accent5" w:themeFillTint="34"/>
      </w:tcPr>
    </w:tblStylePr>
    <w:tblStylePr w:type="band1Vert">
      <w:rPr>
        <w:rFonts w:ascii="Liberation Sans" w:hAnsi="Liberation Sans"/>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826">
    <w:name w:val="Grid Table 2 - Accent 6"/>
    <w:basedOn w:val="95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e2efd8" w:themeFill="accent6" w:themeFillTint="34"/>
      </w:tcPr>
    </w:tblStylePr>
    <w:tblStylePr w:type="band1Vert">
      <w:rPr>
        <w:rFonts w:ascii="Liberation Sans" w:hAnsi="Liberation Sans"/>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827">
    <w:name w:val="Grid Table 3"/>
    <w:basedOn w:val="95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28">
    <w:name w:val="Grid Table 3 - Accent 1"/>
    <w:basedOn w:val="95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debf6" w:themeFill="accent1" w:themeFillTint="34"/>
      </w:tcPr>
    </w:tblStylePr>
    <w:tblStylePr w:type="band1Vert">
      <w:rPr>
        <w:rFonts w:ascii="Liberation Sans" w:hAnsi="Liberation Sans"/>
        <w:color w:val="404040"/>
        <w:sz w:val="22"/>
      </w:rPr>
      <w:tcPr>
        <w:shd w:val="clear" w:color="ffffff" w:themeColor="accent1" w:themeTint="34" w:fill="ddebf6"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29">
    <w:name w:val="Grid Table 3 - Accent 2"/>
    <w:basedOn w:val="95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be5d6" w:themeFill="accent2" w:themeFillTint="32"/>
      </w:tcPr>
    </w:tblStylePr>
    <w:tblStylePr w:type="band1Vert">
      <w:rPr>
        <w:rFonts w:ascii="Liberation Sans" w:hAnsi="Liberation Sans"/>
        <w:color w:val="404040"/>
        <w:sz w:val="22"/>
      </w:rPr>
      <w:tcPr>
        <w:shd w:val="clear" w:color="ffffff" w:themeColor="accent2" w:themeTint="32" w:fill="fbe5d6"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30">
    <w:name w:val="Grid Table 3 - Accent 3"/>
    <w:basedOn w:val="95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deded" w:themeFill="accent3" w:themeFillTint="34"/>
      </w:tcPr>
    </w:tblStylePr>
    <w:tblStylePr w:type="band1Vert">
      <w:rPr>
        <w:rFonts w:ascii="Liberation Sans" w:hAnsi="Liberation Sans"/>
        <w:color w:val="404040"/>
        <w:sz w:val="22"/>
      </w:rPr>
      <w:tcPr>
        <w:shd w:val="clear" w:color="ffffff" w:themeColor="accent3" w:themeTint="34" w:fill="edede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31">
    <w:name w:val="Grid Table 3 - Accent 4"/>
    <w:basedOn w:val="95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fef2cb" w:themeFill="accent4" w:themeFillTint="34"/>
      </w:tcPr>
    </w:tblStylePr>
    <w:tblStylePr w:type="band1Vert">
      <w:rPr>
        <w:rFonts w:ascii="Liberation Sans" w:hAnsi="Liberation Sans"/>
        <w:color w:val="404040"/>
        <w:sz w:val="22"/>
      </w:rPr>
      <w:tcPr>
        <w:shd w:val="clear" w:color="ffffff" w:themeColor="accent4" w:themeTint="34" w:fill="fef2cb"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32">
    <w:name w:val="Grid Table 3 - Accent 5"/>
    <w:basedOn w:val="95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9e2f2" w:themeFill="accent5" w:themeFillTint="34"/>
      </w:tcPr>
    </w:tblStylePr>
    <w:tblStylePr w:type="band1Vert">
      <w:rPr>
        <w:rFonts w:ascii="Liberation Sans" w:hAnsi="Liberation Sans"/>
        <w:color w:val="404040"/>
        <w:sz w:val="22"/>
      </w:rPr>
      <w:tcPr>
        <w:shd w:val="clear" w:color="ffffff" w:themeColor="accent5" w:themeTint="34" w:fill="d9e2f2"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33">
    <w:name w:val="Grid Table 3 - Accent 6"/>
    <w:basedOn w:val="95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e2efd8" w:themeFill="accent6" w:themeFillTint="34"/>
      </w:tcPr>
    </w:tblStylePr>
    <w:tblStylePr w:type="band1Vert">
      <w:rPr>
        <w:rFonts w:ascii="Liberation Sans" w:hAnsi="Liberation Sans"/>
        <w:color w:val="404040"/>
        <w:sz w:val="22"/>
      </w:rPr>
      <w:tcPr>
        <w:shd w:val="clear" w:color="ffffff" w:themeColor="accent6" w:themeTint="34" w:fill="e2ef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34">
    <w:name w:val="Grid Table 4"/>
    <w:basedOn w:val="95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35">
    <w:name w:val="Grid Table 4 - Accent 1"/>
    <w:basedOn w:val="954"/>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Liberation Sans" w:hAnsi="Liberation Sans"/>
        <w:color w:val="404040"/>
        <w:sz w:val="22"/>
      </w:rPr>
      <w:tcPr>
        <w:shd w:val="clear" w:color="ffffff" w:themeColor="accent1" w:themeTint="32" w:fill="dfebf6" w:themeFill="accent1" w:themeFillTint="32"/>
      </w:tcPr>
    </w:tblStylePr>
    <w:tblStylePr w:type="band1Vert">
      <w:rPr>
        <w:rFonts w:ascii="Liberation Sans" w:hAnsi="Liberation Sans"/>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Liberation Sans" w:hAnsi="Liberation Sans"/>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836">
    <w:name w:val="Grid Table 4 - Accent 2"/>
    <w:basedOn w:val="954"/>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Liberation Sans" w:hAnsi="Liberation Sans"/>
        <w:color w:val="404040"/>
        <w:sz w:val="22"/>
      </w:rPr>
      <w:tcPr>
        <w:shd w:val="clear" w:color="ffffff" w:themeColor="accent2" w:themeTint="32" w:fill="fbe5d6" w:themeFill="accent2" w:themeFillTint="32"/>
      </w:tcPr>
    </w:tblStylePr>
    <w:tblStylePr w:type="band1Vert">
      <w:rPr>
        <w:rFonts w:ascii="Liberation Sans" w:hAnsi="Liberation Sans"/>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Liberation Sans" w:hAnsi="Liberation Sans"/>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837">
    <w:name w:val="Grid Table 4 - Accent 3"/>
    <w:basedOn w:val="954"/>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Liberation Sans" w:hAnsi="Liberation Sans"/>
        <w:color w:val="404040"/>
        <w:sz w:val="22"/>
      </w:rPr>
      <w:tcPr>
        <w:shd w:val="clear" w:color="ffffff" w:themeColor="accent3" w:themeTint="34" w:fill="ededed" w:themeFill="accent3" w:themeFillTint="34"/>
      </w:tcPr>
    </w:tblStylePr>
    <w:tblStylePr w:type="band1Vert">
      <w:rPr>
        <w:rFonts w:ascii="Liberation Sans" w:hAnsi="Liberation Sans"/>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Liberation Sans" w:hAnsi="Liberation Sans"/>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38">
    <w:name w:val="Grid Table 4 - Accent 4"/>
    <w:basedOn w:val="95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Liberation Sans" w:hAnsi="Liberation Sans"/>
        <w:color w:val="404040"/>
        <w:sz w:val="22"/>
      </w:rPr>
      <w:tcPr>
        <w:shd w:val="clear" w:color="ffffff" w:themeColor="accent4" w:themeTint="34" w:fill="fef2cb" w:themeFill="accent4" w:themeFillTint="34"/>
      </w:tcPr>
    </w:tblStylePr>
    <w:tblStylePr w:type="band1Vert">
      <w:rPr>
        <w:rFonts w:ascii="Liberation Sans" w:hAnsi="Liberation Sans"/>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Liberation Sans" w:hAnsi="Liberation Sans"/>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39">
    <w:name w:val="Grid Table 4 - Accent 5"/>
    <w:basedOn w:val="954"/>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404040"/>
        <w:sz w:val="22"/>
      </w:rPr>
      <w:tcPr>
        <w:shd w:val="clear" w:color="ffffff" w:themeColor="accent5" w:themeTint="34" w:fill="d9e2f2" w:themeFill="accent5" w:themeFillTint="34"/>
      </w:tcPr>
    </w:tblStylePr>
    <w:tblStylePr w:type="band1Vert">
      <w:rPr>
        <w:rFonts w:ascii="Liberation Sans" w:hAnsi="Liberation Sans"/>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Liberation Sans" w:hAnsi="Liberation Sans"/>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40">
    <w:name w:val="Grid Table 4 - Accent 6"/>
    <w:basedOn w:val="954"/>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04040"/>
        <w:sz w:val="22"/>
      </w:rPr>
      <w:tcPr>
        <w:shd w:val="clear" w:color="ffffff" w:themeColor="accent6" w:themeTint="34" w:fill="e2efd8" w:themeFill="accent6" w:themeFillTint="34"/>
      </w:tcPr>
    </w:tblStylePr>
    <w:tblStylePr w:type="band1Vert">
      <w:rPr>
        <w:rFonts w:ascii="Liberation Sans" w:hAnsi="Liberation Sans"/>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Liberation Sans" w:hAnsi="Liberation Sans"/>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41">
    <w:name w:val="Grid Table 5 Dark"/>
    <w:basedOn w:val="95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Liberation Sans" w:hAnsi="Liberation Sans"/>
        <w:b/>
        <w:color w:val="ffffff"/>
        <w:sz w:val="22"/>
      </w:rPr>
      <w:tcPr>
        <w:shd w:val="clear" w:color="ffffff" w:themeColor="text1" w:fill="000000" w:themeFill="text1"/>
      </w:tcPr>
    </w:tblStylePr>
    <w:tblStylePr w:type="firstRow">
      <w:rPr>
        <w:rFonts w:ascii="Liberation Sans" w:hAnsi="Liberation Sans"/>
        <w:b/>
        <w:color w:val="ffffff"/>
        <w:sz w:val="22"/>
      </w:rPr>
      <w:tcPr>
        <w:shd w:val="clear" w:color="ffffff" w:themeColor="text1" w:fill="000000" w:themeFill="text1"/>
      </w:tcPr>
    </w:tblStylePr>
    <w:tblStylePr w:type="lastCol">
      <w:rPr>
        <w:rFonts w:ascii="Liberation Sans" w:hAnsi="Liberation Sans"/>
        <w:b/>
        <w:color w:val="ffffff"/>
        <w:sz w:val="22"/>
      </w:rPr>
      <w:tcPr>
        <w:shd w:val="clear" w:color="ffffff" w:themeColor="text1" w:fill="000000" w:themeFill="text1"/>
      </w:tcPr>
    </w:tblStylePr>
    <w:tblStylePr w:type="lastRow">
      <w:rPr>
        <w:rFonts w:ascii="Liberation Sans" w:hAnsi="Liberation Sans"/>
        <w:b/>
        <w:color w:val="ffffff"/>
        <w:sz w:val="22"/>
      </w:rPr>
      <w:tcPr>
        <w:shd w:val="clear" w:color="ffffff" w:themeColor="text1" w:fill="000000" w:themeFill="text1"/>
        <w:tcBorders>
          <w:top w:val="single" w:color="000000" w:themeColor="light1" w:sz="4" w:space="0"/>
        </w:tcBorders>
      </w:tcPr>
    </w:tblStylePr>
  </w:style>
  <w:style w:type="table" w:styleId="842">
    <w:name w:val="Grid Table 5 Dark- Accent 1"/>
    <w:basedOn w:val="95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Liberation Sans" w:hAnsi="Liberation Sans"/>
        <w:b/>
        <w:color w:val="ffffff"/>
        <w:sz w:val="22"/>
      </w:rPr>
      <w:tcPr>
        <w:shd w:val="clear" w:color="ffffff" w:themeColor="accent1" w:fill="5b9bd5" w:themeFill="accent1"/>
      </w:tcPr>
    </w:tblStylePr>
    <w:tblStylePr w:type="firstRow">
      <w:rPr>
        <w:rFonts w:ascii="Liberation Sans" w:hAnsi="Liberation Sans"/>
        <w:b/>
        <w:color w:val="ffffff"/>
        <w:sz w:val="22"/>
      </w:rPr>
      <w:tcPr>
        <w:shd w:val="clear" w:color="ffffff" w:themeColor="accent1" w:fill="5b9bd5" w:themeFill="accent1"/>
      </w:tcPr>
    </w:tblStylePr>
    <w:tblStylePr w:type="lastCol">
      <w:rPr>
        <w:rFonts w:ascii="Liberation Sans" w:hAnsi="Liberation Sans"/>
        <w:b/>
        <w:color w:val="ffffff"/>
        <w:sz w:val="22"/>
      </w:rPr>
      <w:tcPr>
        <w:shd w:val="clear" w:color="ffffff" w:themeColor="accent1" w:fill="5b9bd5" w:themeFill="accent1"/>
      </w:tcPr>
    </w:tblStylePr>
    <w:tblStylePr w:type="lastRow">
      <w:rPr>
        <w:rFonts w:ascii="Liberation Sans" w:hAnsi="Liberation Sans"/>
        <w:b/>
        <w:color w:val="ffffff"/>
        <w:sz w:val="22"/>
      </w:rPr>
      <w:tcPr>
        <w:shd w:val="clear" w:color="ffffff" w:themeColor="accent1" w:fill="5b9bd5" w:themeFill="accent1"/>
        <w:tcBorders>
          <w:top w:val="single" w:color="000000" w:themeColor="light1" w:sz="4" w:space="0"/>
        </w:tcBorders>
      </w:tcPr>
    </w:tblStylePr>
  </w:style>
  <w:style w:type="table" w:styleId="843">
    <w:name w:val="Grid Table 5 Dark - Accent 2"/>
    <w:basedOn w:val="95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Liberation Sans" w:hAnsi="Liberation Sans"/>
        <w:b/>
        <w:color w:val="ffffff"/>
        <w:sz w:val="22"/>
      </w:rPr>
      <w:tcPr>
        <w:shd w:val="clear" w:color="ffffff" w:themeColor="accent2" w:fill="ed7d31" w:themeFill="accent2"/>
      </w:tcPr>
    </w:tblStylePr>
    <w:tblStylePr w:type="firstRow">
      <w:rPr>
        <w:rFonts w:ascii="Liberation Sans" w:hAnsi="Liberation Sans"/>
        <w:b/>
        <w:color w:val="ffffff"/>
        <w:sz w:val="22"/>
      </w:rPr>
      <w:tcPr>
        <w:shd w:val="clear" w:color="ffffff" w:themeColor="accent2" w:fill="ed7d31" w:themeFill="accent2"/>
      </w:tcPr>
    </w:tblStylePr>
    <w:tblStylePr w:type="lastCol">
      <w:rPr>
        <w:rFonts w:ascii="Liberation Sans" w:hAnsi="Liberation Sans"/>
        <w:b/>
        <w:color w:val="ffffff"/>
        <w:sz w:val="22"/>
      </w:rPr>
      <w:tcPr>
        <w:shd w:val="clear" w:color="ffffff" w:themeColor="accent2" w:fill="ed7d31" w:themeFill="accent2"/>
      </w:tcPr>
    </w:tblStylePr>
    <w:tblStylePr w:type="lastRow">
      <w:rPr>
        <w:rFonts w:ascii="Liberation Sans" w:hAnsi="Liberation Sans"/>
        <w:b/>
        <w:color w:val="ffffff"/>
        <w:sz w:val="22"/>
      </w:rPr>
      <w:tcPr>
        <w:shd w:val="clear" w:color="ffffff" w:themeColor="accent2" w:fill="ed7d31" w:themeFill="accent2"/>
        <w:tcBorders>
          <w:top w:val="single" w:color="000000" w:themeColor="light1" w:sz="4" w:space="0"/>
        </w:tcBorders>
      </w:tcPr>
    </w:tblStylePr>
  </w:style>
  <w:style w:type="table" w:styleId="844">
    <w:name w:val="Grid Table 5 Dark - Accent 3"/>
    <w:basedOn w:val="95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Liberation Sans" w:hAnsi="Liberation Sans"/>
        <w:b/>
        <w:color w:val="ffffff"/>
        <w:sz w:val="22"/>
      </w:rPr>
      <w:tcPr>
        <w:shd w:val="clear" w:color="ffffff" w:themeColor="accent3" w:fill="a5a5a5" w:themeFill="accent3"/>
      </w:tcPr>
    </w:tblStylePr>
    <w:tblStylePr w:type="firstRow">
      <w:rPr>
        <w:rFonts w:ascii="Liberation Sans" w:hAnsi="Liberation Sans"/>
        <w:b/>
        <w:color w:val="ffffff"/>
        <w:sz w:val="22"/>
      </w:rPr>
      <w:tcPr>
        <w:shd w:val="clear" w:color="ffffff" w:themeColor="accent3" w:fill="a5a5a5" w:themeFill="accent3"/>
      </w:tcPr>
    </w:tblStylePr>
    <w:tblStylePr w:type="lastCol">
      <w:rPr>
        <w:rFonts w:ascii="Liberation Sans" w:hAnsi="Liberation Sans"/>
        <w:b/>
        <w:color w:val="ffffff"/>
        <w:sz w:val="22"/>
      </w:rPr>
      <w:tcPr>
        <w:shd w:val="clear" w:color="ffffff" w:themeColor="accent3" w:fill="a5a5a5" w:themeFill="accent3"/>
      </w:tcPr>
    </w:tblStylePr>
    <w:tblStylePr w:type="lastRow">
      <w:rPr>
        <w:rFonts w:ascii="Liberation Sans" w:hAnsi="Liberation Sans"/>
        <w:b/>
        <w:color w:val="ffffff"/>
        <w:sz w:val="22"/>
      </w:rPr>
      <w:tcPr>
        <w:shd w:val="clear" w:color="ffffff" w:themeColor="accent3" w:fill="a5a5a5" w:themeFill="accent3"/>
        <w:tcBorders>
          <w:top w:val="single" w:color="000000" w:themeColor="light1" w:sz="4" w:space="0"/>
        </w:tcBorders>
      </w:tcPr>
    </w:tblStylePr>
  </w:style>
  <w:style w:type="table" w:styleId="845">
    <w:name w:val="Grid Table 5 Dark- Accent 4"/>
    <w:basedOn w:val="95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Liberation Sans" w:hAnsi="Liberation Sans"/>
        <w:b/>
        <w:color w:val="ffffff"/>
        <w:sz w:val="22"/>
      </w:rPr>
      <w:tcPr>
        <w:shd w:val="clear" w:color="ffffff" w:themeColor="accent4" w:fill="ffc000" w:themeFill="accent4"/>
      </w:tcPr>
    </w:tblStylePr>
    <w:tblStylePr w:type="firstRow">
      <w:rPr>
        <w:rFonts w:ascii="Liberation Sans" w:hAnsi="Liberation Sans"/>
        <w:b/>
        <w:color w:val="ffffff"/>
        <w:sz w:val="22"/>
      </w:rPr>
      <w:tcPr>
        <w:shd w:val="clear" w:color="ffffff" w:themeColor="accent4" w:fill="ffc000" w:themeFill="accent4"/>
      </w:tcPr>
    </w:tblStylePr>
    <w:tblStylePr w:type="lastCol">
      <w:rPr>
        <w:rFonts w:ascii="Liberation Sans" w:hAnsi="Liberation Sans"/>
        <w:b/>
        <w:color w:val="ffffff"/>
        <w:sz w:val="22"/>
      </w:rPr>
      <w:tcPr>
        <w:shd w:val="clear" w:color="ffffff" w:themeColor="accent4" w:fill="ffc000" w:themeFill="accent4"/>
      </w:tcPr>
    </w:tblStylePr>
    <w:tblStylePr w:type="lastRow">
      <w:rPr>
        <w:rFonts w:ascii="Liberation Sans" w:hAnsi="Liberation Sans"/>
        <w:b/>
        <w:color w:val="ffffff"/>
        <w:sz w:val="22"/>
      </w:rPr>
      <w:tcPr>
        <w:shd w:val="clear" w:color="ffffff" w:themeColor="accent4" w:fill="ffc000" w:themeFill="accent4"/>
        <w:tcBorders>
          <w:top w:val="single" w:color="000000" w:themeColor="light1" w:sz="4" w:space="0"/>
        </w:tcBorders>
      </w:tcPr>
    </w:tblStylePr>
  </w:style>
  <w:style w:type="table" w:styleId="846">
    <w:name w:val="Grid Table 5 Dark - Accent 5"/>
    <w:basedOn w:val="95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Liberation Sans" w:hAnsi="Liberation Sans"/>
        <w:b/>
        <w:color w:val="ffffff"/>
        <w:sz w:val="22"/>
      </w:rPr>
      <w:tcPr>
        <w:shd w:val="clear" w:color="ffffff" w:themeColor="accent5" w:fill="4472c4" w:themeFill="accent5"/>
      </w:tcPr>
    </w:tblStylePr>
    <w:tblStylePr w:type="firstRow">
      <w:rPr>
        <w:rFonts w:ascii="Liberation Sans" w:hAnsi="Liberation Sans"/>
        <w:b/>
        <w:color w:val="ffffff"/>
        <w:sz w:val="22"/>
      </w:rPr>
      <w:tcPr>
        <w:shd w:val="clear" w:color="ffffff" w:themeColor="accent5" w:fill="4472c4" w:themeFill="accent5"/>
      </w:tcPr>
    </w:tblStylePr>
    <w:tblStylePr w:type="lastCol">
      <w:rPr>
        <w:rFonts w:ascii="Liberation Sans" w:hAnsi="Liberation Sans"/>
        <w:b/>
        <w:color w:val="ffffff"/>
        <w:sz w:val="22"/>
      </w:rPr>
      <w:tcPr>
        <w:shd w:val="clear" w:color="ffffff" w:themeColor="accent5" w:fill="4472c4" w:themeFill="accent5"/>
      </w:tcPr>
    </w:tblStylePr>
    <w:tblStylePr w:type="lastRow">
      <w:rPr>
        <w:rFonts w:ascii="Liberation Sans" w:hAnsi="Liberation Sans"/>
        <w:b/>
        <w:color w:val="ffffff"/>
        <w:sz w:val="22"/>
      </w:rPr>
      <w:tcPr>
        <w:shd w:val="clear" w:color="ffffff" w:themeColor="accent5" w:fill="4472c4" w:themeFill="accent5"/>
        <w:tcBorders>
          <w:top w:val="single" w:color="000000" w:themeColor="light1" w:sz="4" w:space="0"/>
        </w:tcBorders>
      </w:tcPr>
    </w:tblStylePr>
  </w:style>
  <w:style w:type="table" w:styleId="847">
    <w:name w:val="Grid Table 5 Dark - Accent 6"/>
    <w:basedOn w:val="95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Liberation Sans" w:hAnsi="Liberation Sans"/>
        <w:b/>
        <w:color w:val="ffffff"/>
        <w:sz w:val="22"/>
      </w:rPr>
      <w:tcPr>
        <w:shd w:val="clear" w:color="ffffff" w:themeColor="accent6" w:fill="70ad47" w:themeFill="accent6"/>
      </w:tcPr>
    </w:tblStylePr>
    <w:tblStylePr w:type="firstRow">
      <w:rPr>
        <w:rFonts w:ascii="Liberation Sans" w:hAnsi="Liberation Sans"/>
        <w:b/>
        <w:color w:val="ffffff"/>
        <w:sz w:val="22"/>
      </w:rPr>
      <w:tcPr>
        <w:shd w:val="clear" w:color="ffffff" w:themeColor="accent6" w:fill="70ad47" w:themeFill="accent6"/>
      </w:tcPr>
    </w:tblStylePr>
    <w:tblStylePr w:type="lastCol">
      <w:rPr>
        <w:rFonts w:ascii="Liberation Sans" w:hAnsi="Liberation Sans"/>
        <w:b/>
        <w:color w:val="ffffff"/>
        <w:sz w:val="22"/>
      </w:rPr>
      <w:tcPr>
        <w:shd w:val="clear" w:color="ffffff" w:themeColor="accent6" w:fill="70ad47" w:themeFill="accent6"/>
      </w:tcPr>
    </w:tblStylePr>
    <w:tblStylePr w:type="lastRow">
      <w:rPr>
        <w:rFonts w:ascii="Liberation Sans" w:hAnsi="Liberation Sans"/>
        <w:b/>
        <w:color w:val="ffffff"/>
        <w:sz w:val="22"/>
      </w:rPr>
      <w:tcPr>
        <w:shd w:val="clear" w:color="ffffff" w:themeColor="accent6" w:fill="70ad47" w:themeFill="accent6"/>
        <w:tcBorders>
          <w:top w:val="single" w:color="000000" w:themeColor="light1" w:sz="4" w:space="0"/>
        </w:tcBorders>
      </w:tcPr>
    </w:tblStylePr>
  </w:style>
  <w:style w:type="table" w:styleId="848">
    <w:name w:val="Grid Table 6 Colorful"/>
    <w:basedOn w:val="954"/>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Liberation Sans" w:hAnsi="Liberation Sans"/>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Liberation Sans" w:hAnsi="Liberation Sans"/>
        <w:color w:val="404040" w:themeColor="text1" w:themeTint="80" w:themeShade="95"/>
        <w:sz w:val="22"/>
      </w:rPr>
    </w:tblStylePr>
  </w:style>
  <w:style w:type="table" w:styleId="849">
    <w:name w:val="Grid Table 6 Colorful - Accent 1"/>
    <w:basedOn w:val="954"/>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Liberation Sans" w:hAnsi="Liberation Sans"/>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Liberation Sans" w:hAnsi="Liberation Sans"/>
        <w:color w:val="404040" w:themeColor="accent1" w:themeTint="80" w:themeShade="95"/>
        <w:sz w:val="22"/>
      </w:rPr>
    </w:tblStylePr>
  </w:style>
  <w:style w:type="table" w:styleId="850">
    <w:name w:val="Grid Table 6 Colorful - Accent 2"/>
    <w:basedOn w:val="95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Liberation Sans" w:hAnsi="Liberation Sans"/>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Liberation Sans" w:hAnsi="Liberation Sans"/>
        <w:color w:val="404040" w:themeColor="accent2" w:themeTint="97" w:themeShade="95"/>
        <w:sz w:val="22"/>
      </w:rPr>
    </w:tblStylePr>
  </w:style>
  <w:style w:type="table" w:styleId="851">
    <w:name w:val="Grid Table 6 Colorful - Accent 3"/>
    <w:basedOn w:val="954"/>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Liberation Sans" w:hAnsi="Liberation Sans"/>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Liberation Sans" w:hAnsi="Liberation Sans"/>
        <w:color w:val="404040" w:themeColor="accent3" w:themeTint="FE" w:themeShade="95"/>
        <w:sz w:val="22"/>
      </w:rPr>
    </w:tblStylePr>
  </w:style>
  <w:style w:type="table" w:styleId="852">
    <w:name w:val="Grid Table 6 Colorful - Accent 4"/>
    <w:basedOn w:val="95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Liberation Sans" w:hAnsi="Liberation Sans"/>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Liberation Sans" w:hAnsi="Liberation Sans"/>
        <w:color w:val="404040" w:themeColor="accent4" w:themeTint="9A" w:themeShade="95"/>
        <w:sz w:val="22"/>
      </w:rPr>
    </w:tblStylePr>
  </w:style>
  <w:style w:type="table" w:styleId="853">
    <w:name w:val="Grid Table 6 Colorful - Accent 5"/>
    <w:basedOn w:val="954"/>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Liberation Sans" w:hAnsi="Liberation Sans"/>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Liberation Sans" w:hAnsi="Liberation Sans"/>
        <w:color w:val="404040" w:themeColor="accent5" w:themeShade="95"/>
        <w:sz w:val="22"/>
      </w:rPr>
    </w:tblStylePr>
  </w:style>
  <w:style w:type="table" w:styleId="854">
    <w:name w:val="Grid Table 6 Colorful - Accent 6"/>
    <w:basedOn w:val="954"/>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Liberation Sans" w:hAnsi="Liberation Sans"/>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Liberation Sans" w:hAnsi="Liberation Sans"/>
        <w:color w:val="404040" w:themeColor="accent5" w:themeShade="95"/>
        <w:sz w:val="22"/>
      </w:rPr>
    </w:tblStylePr>
  </w:style>
  <w:style w:type="table" w:styleId="855">
    <w:name w:val="Grid Table 7 Colorful"/>
    <w:basedOn w:val="954"/>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56">
    <w:name w:val="Grid Table 7 Colorful - Accent 1"/>
    <w:basedOn w:val="954"/>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Liberation Sans" w:hAnsi="Liberation Sans"/>
        <w:color w:val="317bba" w:themeColor="accent1" w:themeTint="80" w:themeShade="95"/>
        <w:sz w:val="22"/>
      </w:rPr>
    </w:tblStylePr>
    <w:tblStylePr w:type="firstCol">
      <w:rPr>
        <w:rFonts w:ascii="Liberation Sans" w:hAnsi="Liberation Sans"/>
        <w:i/>
        <w:color w:val="317bba"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Liberation Sans" w:hAnsi="Liberation Sans"/>
        <w:b/>
        <w:color w:val="317bba"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Liberation Sans" w:hAnsi="Liberation Sans"/>
        <w:i/>
        <w:color w:val="317bba"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Liberation Sans" w:hAnsi="Liberation Sans"/>
        <w:b/>
        <w:color w:val="317bba"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57">
    <w:name w:val="Grid Table 7 Colorful - Accent 2"/>
    <w:basedOn w:val="954"/>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Liberation Sans" w:hAnsi="Liberation Sans"/>
        <w:color w:val="c95712" w:themeColor="accent2" w:themeTint="97" w:themeShade="95"/>
        <w:sz w:val="22"/>
      </w:rPr>
    </w:tblStylePr>
    <w:tblStylePr w:type="firstCol">
      <w:rPr>
        <w:rFonts w:ascii="Liberation Sans" w:hAnsi="Liberation Sans"/>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b/>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b/>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58">
    <w:name w:val="Grid Table 7 Colorful - Accent 3"/>
    <w:basedOn w:val="954"/>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Liberation Sans" w:hAnsi="Liberation Sans"/>
        <w:color w:val="606060" w:themeColor="accent3" w:themeTint="FE" w:themeShade="95"/>
        <w:sz w:val="22"/>
      </w:rPr>
    </w:tblStylePr>
    <w:tblStylePr w:type="firstCol">
      <w:rPr>
        <w:rFonts w:ascii="Liberation Sans" w:hAnsi="Liberation Sans"/>
        <w:i/>
        <w:color w:val="606060"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Liberation Sans" w:hAnsi="Liberation Sans"/>
        <w:b/>
        <w:color w:val="606060"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Liberation Sans" w:hAnsi="Liberation Sans"/>
        <w:i/>
        <w:color w:val="606060"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Liberation Sans" w:hAnsi="Liberation Sans"/>
        <w:b/>
        <w:color w:val="606060"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59">
    <w:name w:val="Grid Table 7 Colorful - Accent 4"/>
    <w:basedOn w:val="95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Liberation Sans" w:hAnsi="Liberation Sans"/>
        <w:color w:val="cd9600" w:themeColor="accent4" w:themeTint="9A" w:themeShade="95"/>
        <w:sz w:val="22"/>
      </w:rPr>
    </w:tblStylePr>
    <w:tblStylePr w:type="firstCol">
      <w:rPr>
        <w:rFonts w:ascii="Liberation Sans" w:hAnsi="Liberation Sans"/>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b/>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b/>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60">
    <w:name w:val="Grid Table 7 Colorful - Accent 5"/>
    <w:basedOn w:val="954"/>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Liberation Sans" w:hAnsi="Liberation Sans"/>
        <w:color w:val="254374" w:themeColor="accent5" w:themeShade="95"/>
        <w:sz w:val="22"/>
      </w:rPr>
    </w:tblStylePr>
    <w:tblStylePr w:type="firstCol">
      <w:rPr>
        <w:rFonts w:ascii="Liberation Sans" w:hAnsi="Liberation Sans"/>
        <w:i/>
        <w:color w:val="254374"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Liberation Sans" w:hAnsi="Liberation Sans"/>
        <w:b/>
        <w:color w:val="254374"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i/>
        <w:color w:val="254374"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Liberation Sans" w:hAnsi="Liberation Sans"/>
        <w:b/>
        <w:color w:val="254374"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61">
    <w:name w:val="Grid Table 7 Colorful - Accent 6"/>
    <w:basedOn w:val="954"/>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Liberation Sans" w:hAnsi="Liberation Sans"/>
        <w:color w:val="426429" w:themeColor="accent6" w:themeShade="95"/>
        <w:sz w:val="22"/>
      </w:rPr>
    </w:tblStylePr>
    <w:tblStylePr w:type="firstCol">
      <w:rPr>
        <w:rFonts w:ascii="Liberation Sans" w:hAnsi="Liberation Sans"/>
        <w:i/>
        <w:color w:val="426429"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Liberation Sans" w:hAnsi="Liberation Sans"/>
        <w:b/>
        <w:color w:val="426429"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i/>
        <w:color w:val="426429"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Liberation Sans" w:hAnsi="Liberation Sans"/>
        <w:b/>
        <w:color w:val="426429"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62">
    <w:name w:val="List Table 1 Light"/>
    <w:basedOn w:val="954"/>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63">
    <w:name w:val="List Table 1 Light - Accent 1"/>
    <w:basedOn w:val="954"/>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64">
    <w:name w:val="List Table 1 Light - Accent 2"/>
    <w:basedOn w:val="954"/>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65">
    <w:name w:val="List Table 1 Light - Accent 3"/>
    <w:basedOn w:val="954"/>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66">
    <w:name w:val="List Table 1 Light - Accent 4"/>
    <w:basedOn w:val="954"/>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67">
    <w:name w:val="List Table 1 Light - Accent 5"/>
    <w:basedOn w:val="954"/>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68">
    <w:name w:val="List Table 1 Light - Accent 6"/>
    <w:basedOn w:val="954"/>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69">
    <w:name w:val="List Table 2"/>
    <w:basedOn w:val="954"/>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70">
    <w:name w:val="List Table 2 - Accent 1"/>
    <w:basedOn w:val="954"/>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5e6f4" w:themeFill="accent1" w:themeFillTint="40"/>
      </w:tcPr>
    </w:tblStylePr>
    <w:tblStylePr w:type="band1Vert">
      <w:rPr>
        <w:rFonts w:ascii="Liberation Sans" w:hAnsi="Liberation Sans"/>
        <w:color w:val="404040"/>
        <w:sz w:val="22"/>
      </w:rPr>
      <w:tcPr>
        <w:shd w:val="clear" w:color="ffffff" w:themeColor="accent1" w:themeTint="40" w:fill="d5e6f4" w:themeFill="accen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71">
    <w:name w:val="List Table 2 - Accent 2"/>
    <w:basedOn w:val="954"/>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fadecb" w:themeFill="accent2" w:themeFillTint="40"/>
      </w:tcPr>
    </w:tblStylePr>
    <w:tblStylePr w:type="band1Vert">
      <w:rPr>
        <w:rFonts w:ascii="Liberation Sans" w:hAnsi="Liberation Sans"/>
        <w:color w:val="404040"/>
        <w:sz w:val="22"/>
      </w:rPr>
      <w:tcPr>
        <w:shd w:val="clear" w:color="ffffff" w:themeColor="accent2" w:themeTint="40" w:fill="fadecb" w:themeFill="accent2"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72">
    <w:name w:val="List Table 2 - Accent 3"/>
    <w:basedOn w:val="954"/>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8e8e8" w:themeFill="accent3" w:themeFillTint="40"/>
      </w:tcPr>
    </w:tblStylePr>
    <w:tblStylePr w:type="band1Vert">
      <w:rPr>
        <w:rFonts w:ascii="Liberation Sans" w:hAnsi="Liberation Sans"/>
        <w:color w:val="404040"/>
        <w:sz w:val="22"/>
      </w:rPr>
      <w:tcPr>
        <w:shd w:val="clear" w:color="ffffff" w:themeColor="accent3" w:themeTint="40" w:fill="e8e8e8" w:themeFill="accent3"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73">
    <w:name w:val="List Table 2 - Accent 4"/>
    <w:basedOn w:val="95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ffefbf" w:themeFill="accent4" w:themeFillTint="40"/>
      </w:tcPr>
    </w:tblStylePr>
    <w:tblStylePr w:type="band1Vert">
      <w:rPr>
        <w:rFonts w:ascii="Liberation Sans" w:hAnsi="Liberation Sans"/>
        <w:color w:val="404040"/>
        <w:sz w:val="22"/>
      </w:rPr>
      <w:tcPr>
        <w:shd w:val="clear" w:color="ffffff" w:themeColor="accent4" w:themeTint="40" w:fill="ffefbf" w:themeFill="accent4"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74">
    <w:name w:val="List Table 2 - Accent 5"/>
    <w:basedOn w:val="954"/>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cfdcf0" w:themeFill="accent5" w:themeFillTint="40"/>
      </w:tcPr>
    </w:tblStylePr>
    <w:tblStylePr w:type="band1Vert">
      <w:rPr>
        <w:rFonts w:ascii="Liberation Sans" w:hAnsi="Liberation Sans"/>
        <w:color w:val="404040"/>
        <w:sz w:val="22"/>
      </w:rPr>
      <w:tcPr>
        <w:shd w:val="clear" w:color="ffffff" w:themeColor="accent5" w:themeTint="40" w:fill="cfdcf0" w:themeFill="accent5"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75">
    <w:name w:val="List Table 2 - Accent 6"/>
    <w:basedOn w:val="954"/>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dbebd0" w:themeFill="accent6" w:themeFillTint="40"/>
      </w:tcPr>
    </w:tblStylePr>
    <w:tblStylePr w:type="band1Vert">
      <w:rPr>
        <w:rFonts w:ascii="Liberation Sans" w:hAnsi="Liberation Sans"/>
        <w:color w:val="404040"/>
        <w:sz w:val="22"/>
      </w:rPr>
      <w:tcPr>
        <w:shd w:val="clear" w:color="ffffff" w:themeColor="accent6" w:themeTint="40" w:fill="dbebd0" w:themeFill="accent6"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76">
    <w:name w:val="List Table 3"/>
    <w:basedOn w:val="95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Liberation Sans" w:hAnsi="Liberation Sans"/>
        <w:color w:val="404040"/>
        <w:sz w:val="22"/>
      </w:rPr>
      <w:tcPr>
        <w:tcBorders>
          <w:top w:val="single" w:color="000000" w:themeColor="text1" w:sz="4" w:space="0"/>
          <w:bottom w:val="single" w:color="000000" w:themeColor="text1" w:sz="4" w:space="0"/>
        </w:tcBorders>
      </w:tcPr>
    </w:tblStylePr>
    <w:tblStylePr w:type="band1Vert">
      <w:rPr>
        <w:rFonts w:ascii="Liberation Sans" w:hAnsi="Liberation Sans"/>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77">
    <w:name w:val="List Table 3 - Accent 1"/>
    <w:basedOn w:val="954"/>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Liberation Sans" w:hAnsi="Liberation Sans"/>
        <w:color w:val="404040"/>
        <w:sz w:val="22"/>
      </w:rPr>
      <w:tcPr>
        <w:tcBorders>
          <w:top w:val="single" w:color="000000" w:themeColor="accent1" w:sz="4" w:space="0"/>
          <w:bottom w:val="single" w:color="000000" w:themeColor="accent1" w:sz="4" w:space="0"/>
        </w:tcBorders>
      </w:tcPr>
    </w:tblStylePr>
    <w:tblStylePr w:type="band1Vert">
      <w:rPr>
        <w:rFonts w:ascii="Liberation Sans" w:hAnsi="Liberation Sans"/>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878">
    <w:name w:val="List Table 3 - Accent 2"/>
    <w:basedOn w:val="95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Liberation Sans" w:hAnsi="Liberation Sans"/>
        <w:color w:val="404040"/>
        <w:sz w:val="22"/>
      </w:rPr>
      <w:tcPr>
        <w:tcBorders>
          <w:top w:val="single" w:color="000000" w:themeColor="accent2" w:themeTint="97" w:sz="4" w:space="0"/>
          <w:bottom w:val="single" w:color="000000" w:themeColor="accent2" w:themeTint="97" w:sz="4" w:space="0"/>
        </w:tcBorders>
      </w:tcPr>
    </w:tblStylePr>
    <w:tblStylePr w:type="band1Vert">
      <w:rPr>
        <w:rFonts w:ascii="Liberation Sans" w:hAnsi="Liberation Sans"/>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879">
    <w:name w:val="List Table 3 - Accent 3"/>
    <w:basedOn w:val="954"/>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Liberation Sans" w:hAnsi="Liberation Sans"/>
        <w:color w:val="404040"/>
        <w:sz w:val="22"/>
      </w:rPr>
      <w:tcPr>
        <w:tcBorders>
          <w:top w:val="single" w:color="000000" w:themeColor="accent3" w:themeTint="98" w:sz="4" w:space="0"/>
          <w:bottom w:val="single" w:color="000000" w:themeColor="accent3" w:themeTint="98" w:sz="4" w:space="0"/>
        </w:tcBorders>
      </w:tcPr>
    </w:tblStylePr>
    <w:tblStylePr w:type="band1Vert">
      <w:rPr>
        <w:rFonts w:ascii="Liberation Sans" w:hAnsi="Liberation Sans"/>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880">
    <w:name w:val="List Table 3 - Accent 4"/>
    <w:basedOn w:val="95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Liberation Sans" w:hAnsi="Liberation Sans"/>
        <w:color w:val="404040"/>
        <w:sz w:val="22"/>
      </w:rPr>
      <w:tcPr>
        <w:tcBorders>
          <w:top w:val="single" w:color="000000" w:themeColor="accent4" w:themeTint="9A" w:sz="4" w:space="0"/>
          <w:bottom w:val="single" w:color="000000" w:themeColor="accent4" w:themeTint="9A" w:sz="4" w:space="0"/>
        </w:tcBorders>
      </w:tcPr>
    </w:tblStylePr>
    <w:tblStylePr w:type="band1Vert">
      <w:rPr>
        <w:rFonts w:ascii="Liberation Sans" w:hAnsi="Liberation Sans"/>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881">
    <w:name w:val="List Table 3 - Accent 5"/>
    <w:basedOn w:val="954"/>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Liberation Sans" w:hAnsi="Liberation Sans"/>
        <w:color w:val="404040"/>
        <w:sz w:val="22"/>
      </w:rPr>
      <w:tcPr>
        <w:tcBorders>
          <w:top w:val="single" w:color="000000" w:themeColor="accent5" w:themeTint="9A" w:sz="4" w:space="0"/>
          <w:bottom w:val="single" w:color="000000" w:themeColor="accent5" w:themeTint="9A" w:sz="4" w:space="0"/>
        </w:tcBorders>
      </w:tcPr>
    </w:tblStylePr>
    <w:tblStylePr w:type="band1Vert">
      <w:rPr>
        <w:rFonts w:ascii="Liberation Sans" w:hAnsi="Liberation Sans"/>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882">
    <w:name w:val="List Table 3 - Accent 6"/>
    <w:basedOn w:val="954"/>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Liberation Sans" w:hAnsi="Liberation Sans"/>
        <w:color w:val="404040"/>
        <w:sz w:val="22"/>
      </w:rPr>
      <w:tcPr>
        <w:tcBorders>
          <w:top w:val="single" w:color="000000" w:themeColor="accent6" w:themeTint="98" w:sz="4" w:space="0"/>
          <w:bottom w:val="single" w:color="000000" w:themeColor="accent6" w:themeTint="98" w:sz="4" w:space="0"/>
        </w:tcBorders>
      </w:tcPr>
    </w:tblStylePr>
    <w:tblStylePr w:type="band1Vert">
      <w:rPr>
        <w:rFonts w:ascii="Liberation Sans" w:hAnsi="Liberation Sans"/>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883">
    <w:name w:val="List Table 4"/>
    <w:basedOn w:val="95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84">
    <w:name w:val="List Table 4 - Accent 1"/>
    <w:basedOn w:val="954"/>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5e6f4" w:themeFill="accent1" w:themeFillTint="40"/>
      </w:tcPr>
    </w:tblStylePr>
    <w:tblStylePr w:type="band1Vert">
      <w:rPr>
        <w:rFonts w:ascii="Liberation Sans" w:hAnsi="Liberation Sans"/>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Liberation Sans" w:hAnsi="Liberation Sans"/>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885">
    <w:name w:val="List Table 4 - Accent 2"/>
    <w:basedOn w:val="954"/>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fadecb" w:themeFill="accent2" w:themeFillTint="40"/>
      </w:tcPr>
    </w:tblStylePr>
    <w:tblStylePr w:type="band1Vert">
      <w:rPr>
        <w:rFonts w:ascii="Liberation Sans" w:hAnsi="Liberation Sans"/>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Liberation Sans" w:hAnsi="Liberation Sans"/>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886">
    <w:name w:val="List Table 4 - Accent 3"/>
    <w:basedOn w:val="954"/>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8e8e8" w:themeFill="accent3" w:themeFillTint="40"/>
      </w:tcPr>
    </w:tblStylePr>
    <w:tblStylePr w:type="band1Vert">
      <w:rPr>
        <w:rFonts w:ascii="Liberation Sans" w:hAnsi="Liberation Sans"/>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Liberation Sans" w:hAnsi="Liberation Sans"/>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887">
    <w:name w:val="List Table 4 - Accent 4"/>
    <w:basedOn w:val="95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ffefbf" w:themeFill="accent4" w:themeFillTint="40"/>
      </w:tcPr>
    </w:tblStylePr>
    <w:tblStylePr w:type="band1Vert">
      <w:rPr>
        <w:rFonts w:ascii="Liberation Sans" w:hAnsi="Liberation Sans"/>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Liberation Sans" w:hAnsi="Liberation Sans"/>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888">
    <w:name w:val="List Table 4 - Accent 5"/>
    <w:basedOn w:val="954"/>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cfdcf0" w:themeFill="accent5" w:themeFillTint="40"/>
      </w:tcPr>
    </w:tblStylePr>
    <w:tblStylePr w:type="band1Vert">
      <w:rPr>
        <w:rFonts w:ascii="Liberation Sans" w:hAnsi="Liberation Sans"/>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Liberation Sans" w:hAnsi="Liberation Sans"/>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889">
    <w:name w:val="List Table 4 - Accent 6"/>
    <w:basedOn w:val="954"/>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dbebd0" w:themeFill="accent6" w:themeFillTint="40"/>
      </w:tcPr>
    </w:tblStylePr>
    <w:tblStylePr w:type="band1Vert">
      <w:rPr>
        <w:rFonts w:ascii="Liberation Sans" w:hAnsi="Liberation Sans"/>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Liberation Sans" w:hAnsi="Liberation Sans"/>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890">
    <w:name w:val="List Table 5 Dark"/>
    <w:basedOn w:val="954"/>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91">
    <w:name w:val="List Table 5 Dark - Accent 1"/>
    <w:basedOn w:val="954"/>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1"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92">
    <w:name w:val="List Table 5 Dark - Accent 2"/>
    <w:basedOn w:val="954"/>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93">
    <w:name w:val="List Table 5 Dark - Accent 3"/>
    <w:basedOn w:val="954"/>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94">
    <w:name w:val="List Table 5 Dark - Accent 4"/>
    <w:basedOn w:val="95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95">
    <w:name w:val="List Table 5 Dark - Accent 5"/>
    <w:basedOn w:val="954"/>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96">
    <w:name w:val="List Table 5 Dark - Accent 6"/>
    <w:basedOn w:val="954"/>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97">
    <w:name w:val="List Table 6 Colorful"/>
    <w:basedOn w:val="954"/>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Liberation Sans" w:hAnsi="Liberation Sans"/>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98">
    <w:name w:val="List Table 6 Colorful - Accent 1"/>
    <w:basedOn w:val="954"/>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Liberation Sans" w:hAnsi="Liberation Sans"/>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Liberation Sans" w:hAnsi="Liberation Sans"/>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899">
    <w:name w:val="List Table 6 Colorful - Accent 2"/>
    <w:basedOn w:val="954"/>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Liberation Sans" w:hAnsi="Liberation Sans"/>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900">
    <w:name w:val="List Table 6 Colorful - Accent 3"/>
    <w:basedOn w:val="954"/>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Liberation Sans" w:hAnsi="Liberation Sans"/>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Liberation Sans" w:hAnsi="Liberation Sans"/>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901">
    <w:name w:val="List Table 6 Colorful - Accent 4"/>
    <w:basedOn w:val="95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Liberation Sans" w:hAnsi="Liberation Sans"/>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902">
    <w:name w:val="List Table 6 Colorful - Accent 5"/>
    <w:basedOn w:val="954"/>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Liberation Sans" w:hAnsi="Liberation Sans"/>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Liberation Sans" w:hAnsi="Liberation Sans"/>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903">
    <w:name w:val="List Table 6 Colorful - Accent 6"/>
    <w:basedOn w:val="954"/>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Liberation Sans" w:hAnsi="Liberation Sans"/>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Liberation Sans" w:hAnsi="Liberation Sans"/>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904">
    <w:name w:val="List Table 7 Colorful"/>
    <w:basedOn w:val="954"/>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Liberation Sans" w:hAnsi="Liberation Sans"/>
        <w:color w:val="4a4a4a" w:themeColor="text1" w:themeTint="80" w:themeShade="95"/>
        <w:sz w:val="22"/>
      </w:rPr>
    </w:tblStylePr>
  </w:style>
  <w:style w:type="table" w:styleId="905">
    <w:name w:val="List Table 7 Colorful - Accent 1"/>
    <w:basedOn w:val="954"/>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Liberation Sans" w:hAnsi="Liberation Sans"/>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Liberation Sans" w:hAnsi="Liberation Sans"/>
        <w:color w:val="245d8d" w:themeColor="accent1" w:themeShade="95"/>
        <w:sz w:val="22"/>
      </w:rPr>
    </w:tblStylePr>
    <w:tblStylePr w:type="firstCol">
      <w:rPr>
        <w:rFonts w:ascii="Liberation Sans" w:hAnsi="Liberation Sans"/>
        <w:i/>
        <w:color w:val="245d8d"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Liberation Sans" w:hAnsi="Liberation Sans"/>
        <w:i/>
        <w:color w:val="245d8d"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Liberation Sans" w:hAnsi="Liberation Sans"/>
        <w:i/>
        <w:color w:val="245d8d"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Liberation Sans" w:hAnsi="Liberation Sans"/>
        <w:i/>
        <w:color w:val="245d8d"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Liberation Sans" w:hAnsi="Liberation Sans"/>
        <w:color w:val="245d8d" w:themeColor="accent1" w:themeShade="95"/>
        <w:sz w:val="22"/>
      </w:rPr>
    </w:tblStylePr>
  </w:style>
  <w:style w:type="table" w:styleId="906">
    <w:name w:val="List Table 7 Colorful - Accent 2"/>
    <w:basedOn w:val="954"/>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Liberation Sans" w:hAnsi="Liberation Sans"/>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Liberation Sans" w:hAnsi="Liberation Sans"/>
        <w:color w:val="c95712" w:themeColor="accent2" w:themeTint="97" w:themeShade="95"/>
        <w:sz w:val="22"/>
      </w:rPr>
    </w:tblStylePr>
    <w:tblStylePr w:type="firstCol">
      <w:rPr>
        <w:rFonts w:ascii="Liberation Sans" w:hAnsi="Liberation Sans"/>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i/>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i/>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Liberation Sans" w:hAnsi="Liberation Sans"/>
        <w:color w:val="c95712" w:themeColor="accent2" w:themeTint="97" w:themeShade="95"/>
        <w:sz w:val="22"/>
      </w:rPr>
    </w:tblStylePr>
  </w:style>
  <w:style w:type="table" w:styleId="907">
    <w:name w:val="List Table 7 Colorful - Accent 3"/>
    <w:basedOn w:val="954"/>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Liberation Sans" w:hAnsi="Liberation Sans"/>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Liberation Sans" w:hAnsi="Liberation Sans"/>
        <w:color w:val="757575" w:themeColor="accent3" w:themeTint="98" w:themeShade="95"/>
        <w:sz w:val="22"/>
      </w:rPr>
    </w:tblStylePr>
    <w:tblStylePr w:type="firstCol">
      <w:rPr>
        <w:rFonts w:ascii="Liberation Sans" w:hAnsi="Liberation Sans"/>
        <w:i/>
        <w:color w:val="757575"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Liberation Sans" w:hAnsi="Liberation Sans"/>
        <w:i/>
        <w:color w:val="757575"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Liberation Sans" w:hAnsi="Liberation Sans"/>
        <w:i/>
        <w:color w:val="757575"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Liberation Sans" w:hAnsi="Liberation Sans"/>
        <w:i/>
        <w:color w:val="757575"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Liberation Sans" w:hAnsi="Liberation Sans"/>
        <w:color w:val="757575" w:themeColor="accent3" w:themeTint="98" w:themeShade="95"/>
        <w:sz w:val="22"/>
      </w:rPr>
    </w:tblStylePr>
  </w:style>
  <w:style w:type="table" w:styleId="908">
    <w:name w:val="List Table 7 Colorful - Accent 4"/>
    <w:basedOn w:val="95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Liberation Sans" w:hAnsi="Liberation Sans"/>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Liberation Sans" w:hAnsi="Liberation Sans"/>
        <w:color w:val="cd9600" w:themeColor="accent4" w:themeTint="9A" w:themeShade="95"/>
        <w:sz w:val="22"/>
      </w:rPr>
    </w:tblStylePr>
    <w:tblStylePr w:type="firstCol">
      <w:rPr>
        <w:rFonts w:ascii="Liberation Sans" w:hAnsi="Liberation Sans"/>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i/>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i/>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Liberation Sans" w:hAnsi="Liberation Sans"/>
        <w:color w:val="cd9600" w:themeColor="accent4" w:themeTint="9A" w:themeShade="95"/>
        <w:sz w:val="22"/>
      </w:rPr>
    </w:tblStylePr>
  </w:style>
  <w:style w:type="table" w:styleId="909">
    <w:name w:val="List Table 7 Colorful - Accent 5"/>
    <w:basedOn w:val="954"/>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Liberation Sans" w:hAnsi="Liberation Sans"/>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Liberation Sans" w:hAnsi="Liberation Sans"/>
        <w:color w:val="335e9e" w:themeColor="accent5" w:themeTint="9A" w:themeShade="95"/>
        <w:sz w:val="22"/>
      </w:rPr>
    </w:tblStylePr>
    <w:tblStylePr w:type="firstCol">
      <w:rPr>
        <w:rFonts w:ascii="Liberation Sans" w:hAnsi="Liberation Sans"/>
        <w:i/>
        <w:color w:val="335e9e"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Liberation Sans" w:hAnsi="Liberation Sans"/>
        <w:i/>
        <w:color w:val="335e9e"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Liberation Sans" w:hAnsi="Liberation Sans"/>
        <w:i/>
        <w:color w:val="335e9e"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Liberation Sans" w:hAnsi="Liberation Sans"/>
        <w:i/>
        <w:color w:val="335e9e"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Liberation Sans" w:hAnsi="Liberation Sans"/>
        <w:color w:val="335e9e" w:themeColor="accent5" w:themeTint="9A" w:themeShade="95"/>
        <w:sz w:val="22"/>
      </w:rPr>
    </w:tblStylePr>
  </w:style>
  <w:style w:type="table" w:styleId="910">
    <w:name w:val="List Table 7 Colorful - Accent 6"/>
    <w:basedOn w:val="954"/>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Liberation Sans" w:hAnsi="Liberation Sans"/>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Liberation Sans" w:hAnsi="Liberation Sans"/>
        <w:color w:val="5f8f3c" w:themeColor="accent6" w:themeTint="98" w:themeShade="95"/>
        <w:sz w:val="22"/>
      </w:rPr>
    </w:tblStylePr>
    <w:tblStylePr w:type="firstCol">
      <w:rPr>
        <w:rFonts w:ascii="Liberation Sans" w:hAnsi="Liberation Sans"/>
        <w:i/>
        <w:color w:val="5f8f3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Liberation Sans" w:hAnsi="Liberation Sans"/>
        <w:i/>
        <w:color w:val="5f8f3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Liberation Sans" w:hAnsi="Liberation Sans"/>
        <w:i/>
        <w:color w:val="5f8f3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Liberation Sans" w:hAnsi="Liberation Sans"/>
        <w:i/>
        <w:color w:val="5f8f3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Liberation Sans" w:hAnsi="Liberation Sans"/>
        <w:color w:val="5f8f3c" w:themeColor="accent6" w:themeTint="98" w:themeShade="95"/>
        <w:sz w:val="22"/>
      </w:rPr>
    </w:tblStylePr>
  </w:style>
  <w:style w:type="table" w:styleId="911">
    <w:name w:val="Lined - Accent"/>
    <w:basedOn w:val="954"/>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912">
    <w:name w:val="Lined - Accent 1"/>
    <w:basedOn w:val="954"/>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ce0f1" w:themeFill="accent1" w:themeFillTint="50"/>
      </w:tcPr>
    </w:tblStylePr>
    <w:tblStylePr w:type="band2Vert">
      <w:rPr>
        <w:rFonts w:ascii="Liberation Sans" w:hAnsi="Liberation Sans"/>
        <w:color w:val="404040"/>
        <w:sz w:val="22"/>
      </w:rPr>
      <w:tcPr>
        <w:shd w:val="clear" w:color="ffffff" w:themeColor="accent1" w:themeTint="50" w:fill="cce0f1" w:themeFill="accent1" w:themeFillTint="50"/>
      </w:tcPr>
    </w:tblStylePr>
    <w:tblStylePr w:type="firstCol">
      <w:rPr>
        <w:rFonts w:ascii="Liberation Sans" w:hAnsi="Liberation Sans"/>
        <w:color w:val="f2f2f2"/>
        <w:sz w:val="22"/>
      </w:rPr>
      <w:tcPr>
        <w:shd w:val="clear" w:color="ffffff" w:themeColor="accent1" w:themeTint="EA" w:fill="67a4d8" w:themeFill="accent1" w:themeFillTint="EA"/>
      </w:tcPr>
    </w:tblStylePr>
    <w:tblStylePr w:type="firstRow">
      <w:rPr>
        <w:rFonts w:ascii="Liberation Sans" w:hAnsi="Liberation Sans"/>
        <w:color w:val="f2f2f2"/>
        <w:sz w:val="22"/>
      </w:rPr>
      <w:tcPr>
        <w:shd w:val="clear" w:color="ffffff" w:themeColor="accent1" w:themeTint="EA" w:fill="67a4d8" w:themeFill="accent1" w:themeFillTint="EA"/>
      </w:tcPr>
    </w:tblStylePr>
    <w:tblStylePr w:type="lastCol">
      <w:rPr>
        <w:rFonts w:ascii="Liberation Sans" w:hAnsi="Liberation Sans"/>
        <w:color w:val="f2f2f2"/>
        <w:sz w:val="22"/>
      </w:rPr>
      <w:tcPr>
        <w:shd w:val="clear" w:color="ffffff" w:themeColor="accent1" w:themeTint="EA" w:fill="67a4d8" w:themeFill="accent1" w:themeFillTint="EA"/>
      </w:tcPr>
    </w:tblStylePr>
    <w:tblStylePr w:type="lastRow">
      <w:rPr>
        <w:rFonts w:ascii="Liberation Sans" w:hAnsi="Liberation Sans"/>
        <w:color w:val="f2f2f2"/>
        <w:sz w:val="22"/>
      </w:rPr>
      <w:tcPr>
        <w:shd w:val="clear" w:color="ffffff" w:themeColor="accent1" w:themeTint="EA" w:fill="67a4d8" w:themeFill="accent1" w:themeFillTint="EA"/>
      </w:tcPr>
    </w:tblStylePr>
  </w:style>
  <w:style w:type="table" w:styleId="913">
    <w:name w:val="Lined - Accent 2"/>
    <w:basedOn w:val="954"/>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be5d6" w:themeFill="accent2" w:themeFillTint="32"/>
      </w:tcPr>
    </w:tblStylePr>
    <w:tblStylePr w:type="band2Vert">
      <w:rPr>
        <w:rFonts w:ascii="Liberation Sans" w:hAnsi="Liberation Sans"/>
        <w:color w:val="404040"/>
        <w:sz w:val="22"/>
      </w:rPr>
      <w:tcPr>
        <w:shd w:val="clear" w:color="ffffff" w:themeColor="accent2" w:themeTint="32" w:fill="fbe5d6" w:themeFill="accent2" w:themeFillTint="32"/>
      </w:tcPr>
    </w:tblStylePr>
    <w:tblStylePr w:type="firstCol">
      <w:rPr>
        <w:rFonts w:ascii="Liberation Sans" w:hAnsi="Liberation Sans"/>
        <w:color w:val="f2f2f2"/>
        <w:sz w:val="22"/>
      </w:rPr>
      <w:tcPr>
        <w:shd w:val="clear" w:color="ffffff" w:themeColor="accent2" w:themeTint="97" w:fill="f4b185" w:themeFill="accent2" w:themeFillTint="97"/>
      </w:tcPr>
    </w:tblStylePr>
    <w:tblStylePr w:type="firstRow">
      <w:rPr>
        <w:rFonts w:ascii="Liberation Sans" w:hAnsi="Liberation Sans"/>
        <w:color w:val="f2f2f2"/>
        <w:sz w:val="22"/>
      </w:rPr>
      <w:tcPr>
        <w:shd w:val="clear" w:color="ffffff" w:themeColor="accent2" w:themeTint="97" w:fill="f4b185" w:themeFill="accent2" w:themeFillTint="97"/>
      </w:tcPr>
    </w:tblStylePr>
    <w:tblStylePr w:type="lastCol">
      <w:rPr>
        <w:rFonts w:ascii="Liberation Sans" w:hAnsi="Liberation Sans"/>
        <w:color w:val="f2f2f2"/>
        <w:sz w:val="22"/>
      </w:rPr>
      <w:tcPr>
        <w:shd w:val="clear" w:color="ffffff" w:themeColor="accent2" w:themeTint="97" w:fill="f4b185" w:themeFill="accent2" w:themeFillTint="97"/>
      </w:tcPr>
    </w:tblStylePr>
    <w:tblStylePr w:type="lastRow">
      <w:rPr>
        <w:rFonts w:ascii="Liberation Sans" w:hAnsi="Liberation Sans"/>
        <w:color w:val="f2f2f2"/>
        <w:sz w:val="22"/>
      </w:rPr>
      <w:tcPr>
        <w:shd w:val="clear" w:color="ffffff" w:themeColor="accent2" w:themeTint="97" w:fill="f4b185" w:themeFill="accent2" w:themeFillTint="97"/>
      </w:tcPr>
    </w:tblStylePr>
  </w:style>
  <w:style w:type="table" w:styleId="914">
    <w:name w:val="Lined - Accent 3"/>
    <w:basedOn w:val="954"/>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deded" w:themeFill="accent3" w:themeFillTint="34"/>
      </w:tcPr>
    </w:tblStylePr>
    <w:tblStylePr w:type="band2Vert">
      <w:rPr>
        <w:rFonts w:ascii="Liberation Sans" w:hAnsi="Liberation Sans"/>
        <w:color w:val="404040"/>
        <w:sz w:val="22"/>
      </w:rPr>
      <w:tcPr>
        <w:shd w:val="clear" w:color="ffffff" w:themeColor="accent3" w:themeTint="34" w:fill="ededed" w:themeFill="accent3" w:themeFillTint="34"/>
      </w:tcPr>
    </w:tblStylePr>
    <w:tblStylePr w:type="firstCol">
      <w:rPr>
        <w:rFonts w:ascii="Liberation Sans" w:hAnsi="Liberation Sans"/>
        <w:color w:val="f2f2f2"/>
        <w:sz w:val="22"/>
      </w:rPr>
      <w:tcPr>
        <w:shd w:val="clear" w:color="ffffff" w:themeColor="accent3" w:themeTint="FE" w:fill="a5a5a5" w:themeFill="accent3" w:themeFillTint="FE"/>
      </w:tcPr>
    </w:tblStylePr>
    <w:tblStylePr w:type="firstRow">
      <w:rPr>
        <w:rFonts w:ascii="Liberation Sans" w:hAnsi="Liberation Sans"/>
        <w:color w:val="f2f2f2"/>
        <w:sz w:val="22"/>
      </w:rPr>
      <w:tcPr>
        <w:shd w:val="clear" w:color="ffffff" w:themeColor="accent3" w:themeTint="FE" w:fill="a5a5a5" w:themeFill="accent3" w:themeFillTint="FE"/>
      </w:tcPr>
    </w:tblStylePr>
    <w:tblStylePr w:type="lastCol">
      <w:rPr>
        <w:rFonts w:ascii="Liberation Sans" w:hAnsi="Liberation Sans"/>
        <w:color w:val="f2f2f2"/>
        <w:sz w:val="22"/>
      </w:rPr>
      <w:tcPr>
        <w:shd w:val="clear" w:color="ffffff" w:themeColor="accent3" w:themeTint="FE" w:fill="a5a5a5" w:themeFill="accent3" w:themeFillTint="FE"/>
      </w:tcPr>
    </w:tblStylePr>
    <w:tblStylePr w:type="lastRow">
      <w:rPr>
        <w:rFonts w:ascii="Liberation Sans" w:hAnsi="Liberation Sans"/>
        <w:color w:val="f2f2f2"/>
        <w:sz w:val="22"/>
      </w:rPr>
      <w:tcPr>
        <w:shd w:val="clear" w:color="ffffff" w:themeColor="accent3" w:themeTint="FE" w:fill="a5a5a5" w:themeFill="accent3" w:themeFillTint="FE"/>
      </w:tcPr>
    </w:tblStylePr>
  </w:style>
  <w:style w:type="table" w:styleId="915">
    <w:name w:val="Lined - Accent 4"/>
    <w:basedOn w:val="954"/>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fef2cb" w:themeFill="accent4" w:themeFillTint="34"/>
      </w:tcPr>
    </w:tblStylePr>
    <w:tblStylePr w:type="band2Vert">
      <w:rPr>
        <w:rFonts w:ascii="Liberation Sans" w:hAnsi="Liberation Sans"/>
        <w:color w:val="404040"/>
        <w:sz w:val="22"/>
      </w:rPr>
      <w:tcPr>
        <w:shd w:val="clear" w:color="ffffff" w:themeColor="accent4" w:themeTint="34" w:fill="fef2cb" w:themeFill="accent4" w:themeFillTint="34"/>
      </w:tcPr>
    </w:tblStylePr>
    <w:tblStylePr w:type="firstCol">
      <w:rPr>
        <w:rFonts w:ascii="Liberation Sans" w:hAnsi="Liberation Sans"/>
        <w:color w:val="f2f2f2"/>
        <w:sz w:val="22"/>
      </w:rPr>
      <w:tcPr>
        <w:shd w:val="clear" w:color="ffffff" w:themeColor="accent4" w:themeTint="9A" w:fill="ffd864" w:themeFill="accent4" w:themeFillTint="9A"/>
      </w:tcPr>
    </w:tblStylePr>
    <w:tblStylePr w:type="firstRow">
      <w:rPr>
        <w:rFonts w:ascii="Liberation Sans" w:hAnsi="Liberation Sans"/>
        <w:color w:val="f2f2f2"/>
        <w:sz w:val="22"/>
      </w:rPr>
      <w:tcPr>
        <w:shd w:val="clear" w:color="ffffff" w:themeColor="accent4" w:themeTint="9A" w:fill="ffd864" w:themeFill="accent4" w:themeFillTint="9A"/>
      </w:tcPr>
    </w:tblStylePr>
    <w:tblStylePr w:type="lastCol">
      <w:rPr>
        <w:rFonts w:ascii="Liberation Sans" w:hAnsi="Liberation Sans"/>
        <w:color w:val="f2f2f2"/>
        <w:sz w:val="22"/>
      </w:rPr>
      <w:tcPr>
        <w:shd w:val="clear" w:color="ffffff" w:themeColor="accent4" w:themeTint="9A" w:fill="ffd864" w:themeFill="accent4" w:themeFillTint="9A"/>
      </w:tcPr>
    </w:tblStylePr>
    <w:tblStylePr w:type="lastRow">
      <w:rPr>
        <w:rFonts w:ascii="Liberation Sans" w:hAnsi="Liberation Sans"/>
        <w:color w:val="f2f2f2"/>
        <w:sz w:val="22"/>
      </w:rPr>
      <w:tcPr>
        <w:shd w:val="clear" w:color="ffffff" w:themeColor="accent4" w:themeTint="9A" w:fill="ffd864" w:themeFill="accent4" w:themeFillTint="9A"/>
      </w:tcPr>
    </w:tblStylePr>
  </w:style>
  <w:style w:type="table" w:styleId="916">
    <w:name w:val="Lined - Accent 5"/>
    <w:basedOn w:val="954"/>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9e2f2" w:themeFill="accent5" w:themeFillTint="34"/>
      </w:tcPr>
    </w:tblStylePr>
    <w:tblStylePr w:type="band2Vert">
      <w:rPr>
        <w:rFonts w:ascii="Liberation Sans" w:hAnsi="Liberation Sans"/>
        <w:color w:val="404040"/>
        <w:sz w:val="22"/>
      </w:rPr>
      <w:tcPr>
        <w:shd w:val="clear" w:color="ffffff" w:themeColor="accent5" w:themeTint="34" w:fill="d9e2f2" w:themeFill="accent5" w:themeFillTint="34"/>
      </w:tcPr>
    </w:tblStylePr>
    <w:tblStylePr w:type="firstCol">
      <w:rPr>
        <w:rFonts w:ascii="Liberation Sans" w:hAnsi="Liberation Sans"/>
        <w:color w:val="f2f2f2"/>
        <w:sz w:val="22"/>
      </w:rPr>
      <w:tcPr>
        <w:shd w:val="clear" w:color="ffffff" w:themeColor="accent5" w:fill="4472c4" w:themeFill="accent5"/>
      </w:tcPr>
    </w:tblStylePr>
    <w:tblStylePr w:type="firstRow">
      <w:rPr>
        <w:rFonts w:ascii="Liberation Sans" w:hAnsi="Liberation Sans"/>
        <w:color w:val="f2f2f2"/>
        <w:sz w:val="22"/>
      </w:rPr>
      <w:tcPr>
        <w:shd w:val="clear" w:color="ffffff" w:themeColor="accent5" w:fill="4472c4" w:themeFill="accent5"/>
      </w:tcPr>
    </w:tblStylePr>
    <w:tblStylePr w:type="lastCol">
      <w:rPr>
        <w:rFonts w:ascii="Liberation Sans" w:hAnsi="Liberation Sans"/>
        <w:color w:val="f2f2f2"/>
        <w:sz w:val="22"/>
      </w:rPr>
      <w:tcPr>
        <w:shd w:val="clear" w:color="ffffff" w:themeColor="accent5" w:fill="4472c4" w:themeFill="accent5"/>
      </w:tcPr>
    </w:tblStylePr>
    <w:tblStylePr w:type="lastRow">
      <w:rPr>
        <w:rFonts w:ascii="Liberation Sans" w:hAnsi="Liberation Sans"/>
        <w:color w:val="f2f2f2"/>
        <w:sz w:val="22"/>
      </w:rPr>
      <w:tcPr>
        <w:shd w:val="clear" w:color="ffffff" w:themeColor="accent5" w:fill="4472c4" w:themeFill="accent5"/>
      </w:tcPr>
    </w:tblStylePr>
  </w:style>
  <w:style w:type="table" w:styleId="917">
    <w:name w:val="Lined - Accent 6"/>
    <w:basedOn w:val="954"/>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e2efd8" w:themeFill="accent6" w:themeFillTint="34"/>
      </w:tcPr>
    </w:tblStylePr>
    <w:tblStylePr w:type="band2Vert">
      <w:rPr>
        <w:rFonts w:ascii="Liberation Sans" w:hAnsi="Liberation Sans"/>
        <w:color w:val="404040"/>
        <w:sz w:val="22"/>
      </w:rPr>
      <w:tcPr>
        <w:shd w:val="clear" w:color="ffffff" w:themeColor="accent6" w:themeTint="34" w:fill="e2efd8" w:themeFill="accent6" w:themeFillTint="34"/>
      </w:tcPr>
    </w:tblStylePr>
    <w:tblStylePr w:type="firstCol">
      <w:rPr>
        <w:rFonts w:ascii="Liberation Sans" w:hAnsi="Liberation Sans"/>
        <w:color w:val="f2f2f2"/>
        <w:sz w:val="22"/>
      </w:rPr>
      <w:tcPr>
        <w:shd w:val="clear" w:color="ffffff" w:themeColor="accent6" w:fill="70ad47" w:themeFill="accent6"/>
      </w:tcPr>
    </w:tblStylePr>
    <w:tblStylePr w:type="firstRow">
      <w:rPr>
        <w:rFonts w:ascii="Liberation Sans" w:hAnsi="Liberation Sans"/>
        <w:color w:val="f2f2f2"/>
        <w:sz w:val="22"/>
      </w:rPr>
      <w:tcPr>
        <w:shd w:val="clear" w:color="ffffff" w:themeColor="accent6" w:fill="70ad47" w:themeFill="accent6"/>
      </w:tcPr>
    </w:tblStylePr>
    <w:tblStylePr w:type="lastCol">
      <w:rPr>
        <w:rFonts w:ascii="Liberation Sans" w:hAnsi="Liberation Sans"/>
        <w:color w:val="f2f2f2"/>
        <w:sz w:val="22"/>
      </w:rPr>
      <w:tcPr>
        <w:shd w:val="clear" w:color="ffffff" w:themeColor="accent6" w:fill="70ad47" w:themeFill="accent6"/>
      </w:tcPr>
    </w:tblStylePr>
    <w:tblStylePr w:type="lastRow">
      <w:rPr>
        <w:rFonts w:ascii="Liberation Sans" w:hAnsi="Liberation Sans"/>
        <w:color w:val="f2f2f2"/>
        <w:sz w:val="22"/>
      </w:rPr>
      <w:tcPr>
        <w:shd w:val="clear" w:color="ffffff" w:themeColor="accent6" w:fill="70ad47" w:themeFill="accent6"/>
      </w:tcPr>
    </w:tblStylePr>
  </w:style>
  <w:style w:type="table" w:styleId="918">
    <w:name w:val="Bordered &amp; Lined - Accent"/>
    <w:basedOn w:val="954"/>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919">
    <w:name w:val="Bordered &amp; Lined - Accent 1"/>
    <w:basedOn w:val="954"/>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ce0f1" w:themeFill="accent1" w:themeFillTint="50"/>
      </w:tcPr>
    </w:tblStylePr>
    <w:tblStylePr w:type="band2Vert">
      <w:rPr>
        <w:rFonts w:ascii="Liberation Sans" w:hAnsi="Liberation Sans"/>
        <w:color w:val="404040"/>
        <w:sz w:val="22"/>
      </w:rPr>
      <w:tcPr>
        <w:shd w:val="clear" w:color="ffffff" w:themeColor="accent1" w:themeTint="50" w:fill="cce0f1" w:themeFill="accent1" w:themeFillTint="50"/>
      </w:tcPr>
    </w:tblStylePr>
    <w:tblStylePr w:type="firstCol">
      <w:rPr>
        <w:rFonts w:ascii="Liberation Sans" w:hAnsi="Liberation Sans"/>
        <w:color w:val="f2f2f2"/>
        <w:sz w:val="22"/>
      </w:rPr>
      <w:tcPr>
        <w:shd w:val="clear" w:color="ffffff" w:themeColor="accent1" w:themeTint="EA" w:fill="67a4d8" w:themeFill="accent1" w:themeFillTint="EA"/>
      </w:tcPr>
    </w:tblStylePr>
    <w:tblStylePr w:type="firstRow">
      <w:rPr>
        <w:rFonts w:ascii="Liberation Sans" w:hAnsi="Liberation Sans"/>
        <w:color w:val="f2f2f2"/>
        <w:sz w:val="22"/>
      </w:rPr>
      <w:tcPr>
        <w:shd w:val="clear" w:color="ffffff" w:themeColor="accent1" w:themeTint="EA" w:fill="67a4d8" w:themeFill="accent1" w:themeFillTint="EA"/>
      </w:tcPr>
    </w:tblStylePr>
    <w:tblStylePr w:type="lastCol">
      <w:rPr>
        <w:rFonts w:ascii="Liberation Sans" w:hAnsi="Liberation Sans"/>
        <w:color w:val="f2f2f2"/>
        <w:sz w:val="22"/>
      </w:rPr>
      <w:tcPr>
        <w:shd w:val="clear" w:color="ffffff" w:themeColor="accent1" w:themeTint="EA" w:fill="67a4d8" w:themeFill="accent1" w:themeFillTint="EA"/>
      </w:tcPr>
    </w:tblStylePr>
    <w:tblStylePr w:type="lastRow">
      <w:rPr>
        <w:rFonts w:ascii="Liberation Sans" w:hAnsi="Liberation Sans"/>
        <w:color w:val="f2f2f2"/>
        <w:sz w:val="22"/>
      </w:rPr>
      <w:tcPr>
        <w:shd w:val="clear" w:color="ffffff" w:themeColor="accent1" w:themeTint="EA" w:fill="67a4d8" w:themeFill="accent1" w:themeFillTint="EA"/>
      </w:tcPr>
    </w:tblStylePr>
  </w:style>
  <w:style w:type="table" w:styleId="920">
    <w:name w:val="Bordered &amp; Lined - Accent 2"/>
    <w:basedOn w:val="954"/>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be5d6" w:themeFill="accent2" w:themeFillTint="32"/>
      </w:tcPr>
    </w:tblStylePr>
    <w:tblStylePr w:type="band2Vert">
      <w:rPr>
        <w:rFonts w:ascii="Liberation Sans" w:hAnsi="Liberation Sans"/>
        <w:color w:val="404040"/>
        <w:sz w:val="22"/>
      </w:rPr>
      <w:tcPr>
        <w:shd w:val="clear" w:color="ffffff" w:themeColor="accent2" w:themeTint="32" w:fill="fbe5d6" w:themeFill="accent2" w:themeFillTint="32"/>
      </w:tcPr>
    </w:tblStylePr>
    <w:tblStylePr w:type="firstCol">
      <w:rPr>
        <w:rFonts w:ascii="Liberation Sans" w:hAnsi="Liberation Sans"/>
        <w:color w:val="f2f2f2"/>
        <w:sz w:val="22"/>
      </w:rPr>
      <w:tcPr>
        <w:shd w:val="clear" w:color="ffffff" w:themeColor="accent2" w:themeTint="97" w:fill="f4b185" w:themeFill="accent2" w:themeFillTint="97"/>
      </w:tcPr>
    </w:tblStylePr>
    <w:tblStylePr w:type="firstRow">
      <w:rPr>
        <w:rFonts w:ascii="Liberation Sans" w:hAnsi="Liberation Sans"/>
        <w:color w:val="f2f2f2"/>
        <w:sz w:val="22"/>
      </w:rPr>
      <w:tcPr>
        <w:shd w:val="clear" w:color="ffffff" w:themeColor="accent2" w:themeTint="97" w:fill="f4b185" w:themeFill="accent2" w:themeFillTint="97"/>
      </w:tcPr>
    </w:tblStylePr>
    <w:tblStylePr w:type="lastCol">
      <w:rPr>
        <w:rFonts w:ascii="Liberation Sans" w:hAnsi="Liberation Sans"/>
        <w:color w:val="f2f2f2"/>
        <w:sz w:val="22"/>
      </w:rPr>
      <w:tcPr>
        <w:shd w:val="clear" w:color="ffffff" w:themeColor="accent2" w:themeTint="97" w:fill="f4b185" w:themeFill="accent2" w:themeFillTint="97"/>
      </w:tcPr>
    </w:tblStylePr>
    <w:tblStylePr w:type="lastRow">
      <w:rPr>
        <w:rFonts w:ascii="Liberation Sans" w:hAnsi="Liberation Sans"/>
        <w:color w:val="f2f2f2"/>
        <w:sz w:val="22"/>
      </w:rPr>
      <w:tcPr>
        <w:shd w:val="clear" w:color="ffffff" w:themeColor="accent2" w:themeTint="97" w:fill="f4b185" w:themeFill="accent2" w:themeFillTint="97"/>
      </w:tcPr>
    </w:tblStylePr>
  </w:style>
  <w:style w:type="table" w:styleId="921">
    <w:name w:val="Bordered &amp; Lined - Accent 3"/>
    <w:basedOn w:val="954"/>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deded" w:themeFill="accent3" w:themeFillTint="34"/>
      </w:tcPr>
    </w:tblStylePr>
    <w:tblStylePr w:type="band2Vert">
      <w:rPr>
        <w:rFonts w:ascii="Liberation Sans" w:hAnsi="Liberation Sans"/>
        <w:color w:val="404040"/>
        <w:sz w:val="22"/>
      </w:rPr>
      <w:tcPr>
        <w:shd w:val="clear" w:color="ffffff" w:themeColor="accent3" w:themeTint="34" w:fill="ededed" w:themeFill="accent3" w:themeFillTint="34"/>
      </w:tcPr>
    </w:tblStylePr>
    <w:tblStylePr w:type="firstCol">
      <w:rPr>
        <w:rFonts w:ascii="Liberation Sans" w:hAnsi="Liberation Sans"/>
        <w:color w:val="f2f2f2"/>
        <w:sz w:val="22"/>
      </w:rPr>
      <w:tcPr>
        <w:shd w:val="clear" w:color="ffffff" w:themeColor="accent3" w:themeTint="FE" w:fill="a5a5a5" w:themeFill="accent3" w:themeFillTint="FE"/>
      </w:tcPr>
    </w:tblStylePr>
    <w:tblStylePr w:type="firstRow">
      <w:rPr>
        <w:rFonts w:ascii="Liberation Sans" w:hAnsi="Liberation Sans"/>
        <w:color w:val="f2f2f2"/>
        <w:sz w:val="22"/>
      </w:rPr>
      <w:tcPr>
        <w:shd w:val="clear" w:color="ffffff" w:themeColor="accent3" w:themeTint="FE" w:fill="a5a5a5" w:themeFill="accent3" w:themeFillTint="FE"/>
      </w:tcPr>
    </w:tblStylePr>
    <w:tblStylePr w:type="lastCol">
      <w:rPr>
        <w:rFonts w:ascii="Liberation Sans" w:hAnsi="Liberation Sans"/>
        <w:color w:val="f2f2f2"/>
        <w:sz w:val="22"/>
      </w:rPr>
      <w:tcPr>
        <w:shd w:val="clear" w:color="ffffff" w:themeColor="accent3" w:themeTint="FE" w:fill="a5a5a5" w:themeFill="accent3" w:themeFillTint="FE"/>
      </w:tcPr>
    </w:tblStylePr>
    <w:tblStylePr w:type="lastRow">
      <w:rPr>
        <w:rFonts w:ascii="Liberation Sans" w:hAnsi="Liberation Sans"/>
        <w:color w:val="f2f2f2"/>
        <w:sz w:val="22"/>
      </w:rPr>
      <w:tcPr>
        <w:shd w:val="clear" w:color="ffffff" w:themeColor="accent3" w:themeTint="FE" w:fill="a5a5a5" w:themeFill="accent3" w:themeFillTint="FE"/>
      </w:tcPr>
    </w:tblStylePr>
  </w:style>
  <w:style w:type="table" w:styleId="922">
    <w:name w:val="Bordered &amp; Lined - Accent 4"/>
    <w:basedOn w:val="95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fef2cb" w:themeFill="accent4" w:themeFillTint="34"/>
      </w:tcPr>
    </w:tblStylePr>
    <w:tblStylePr w:type="band2Vert">
      <w:rPr>
        <w:rFonts w:ascii="Liberation Sans" w:hAnsi="Liberation Sans"/>
        <w:color w:val="404040"/>
        <w:sz w:val="22"/>
      </w:rPr>
      <w:tcPr>
        <w:shd w:val="clear" w:color="ffffff" w:themeColor="accent4" w:themeTint="34" w:fill="fef2cb" w:themeFill="accent4" w:themeFillTint="34"/>
      </w:tcPr>
    </w:tblStylePr>
    <w:tblStylePr w:type="firstCol">
      <w:rPr>
        <w:rFonts w:ascii="Liberation Sans" w:hAnsi="Liberation Sans"/>
        <w:color w:val="f2f2f2"/>
        <w:sz w:val="22"/>
      </w:rPr>
      <w:tcPr>
        <w:shd w:val="clear" w:color="ffffff" w:themeColor="accent4" w:themeTint="9A" w:fill="ffd864" w:themeFill="accent4" w:themeFillTint="9A"/>
      </w:tcPr>
    </w:tblStylePr>
    <w:tblStylePr w:type="firstRow">
      <w:rPr>
        <w:rFonts w:ascii="Liberation Sans" w:hAnsi="Liberation Sans"/>
        <w:color w:val="f2f2f2"/>
        <w:sz w:val="22"/>
      </w:rPr>
      <w:tcPr>
        <w:shd w:val="clear" w:color="ffffff" w:themeColor="accent4" w:themeTint="9A" w:fill="ffd864" w:themeFill="accent4" w:themeFillTint="9A"/>
      </w:tcPr>
    </w:tblStylePr>
    <w:tblStylePr w:type="lastCol">
      <w:rPr>
        <w:rFonts w:ascii="Liberation Sans" w:hAnsi="Liberation Sans"/>
        <w:color w:val="f2f2f2"/>
        <w:sz w:val="22"/>
      </w:rPr>
      <w:tcPr>
        <w:shd w:val="clear" w:color="ffffff" w:themeColor="accent4" w:themeTint="9A" w:fill="ffd864" w:themeFill="accent4" w:themeFillTint="9A"/>
      </w:tcPr>
    </w:tblStylePr>
    <w:tblStylePr w:type="lastRow">
      <w:rPr>
        <w:rFonts w:ascii="Liberation Sans" w:hAnsi="Liberation Sans"/>
        <w:color w:val="f2f2f2"/>
        <w:sz w:val="22"/>
      </w:rPr>
      <w:tcPr>
        <w:shd w:val="clear" w:color="ffffff" w:themeColor="accent4" w:themeTint="9A" w:fill="ffd864" w:themeFill="accent4" w:themeFillTint="9A"/>
      </w:tcPr>
    </w:tblStylePr>
  </w:style>
  <w:style w:type="table" w:styleId="923">
    <w:name w:val="Bordered &amp; Lined - Accent 5"/>
    <w:basedOn w:val="954"/>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9e2f2" w:themeFill="accent5" w:themeFillTint="34"/>
      </w:tcPr>
    </w:tblStylePr>
    <w:tblStylePr w:type="band2Vert">
      <w:rPr>
        <w:rFonts w:ascii="Liberation Sans" w:hAnsi="Liberation Sans"/>
        <w:color w:val="404040"/>
        <w:sz w:val="22"/>
      </w:rPr>
      <w:tcPr>
        <w:shd w:val="clear" w:color="ffffff" w:themeColor="accent5" w:themeTint="34" w:fill="d9e2f2" w:themeFill="accent5" w:themeFillTint="34"/>
      </w:tcPr>
    </w:tblStylePr>
    <w:tblStylePr w:type="firstCol">
      <w:rPr>
        <w:rFonts w:ascii="Liberation Sans" w:hAnsi="Liberation Sans"/>
        <w:color w:val="f2f2f2"/>
        <w:sz w:val="22"/>
      </w:rPr>
      <w:tcPr>
        <w:shd w:val="clear" w:color="ffffff" w:themeColor="accent5" w:fill="4472c4" w:themeFill="accent5"/>
      </w:tcPr>
    </w:tblStylePr>
    <w:tblStylePr w:type="firstRow">
      <w:rPr>
        <w:rFonts w:ascii="Liberation Sans" w:hAnsi="Liberation Sans"/>
        <w:color w:val="f2f2f2"/>
        <w:sz w:val="22"/>
      </w:rPr>
      <w:tcPr>
        <w:shd w:val="clear" w:color="ffffff" w:themeColor="accent5" w:fill="4472c4" w:themeFill="accent5"/>
      </w:tcPr>
    </w:tblStylePr>
    <w:tblStylePr w:type="lastCol">
      <w:rPr>
        <w:rFonts w:ascii="Liberation Sans" w:hAnsi="Liberation Sans"/>
        <w:color w:val="f2f2f2"/>
        <w:sz w:val="22"/>
      </w:rPr>
      <w:tcPr>
        <w:shd w:val="clear" w:color="ffffff" w:themeColor="accent5" w:fill="4472c4" w:themeFill="accent5"/>
      </w:tcPr>
    </w:tblStylePr>
    <w:tblStylePr w:type="lastRow">
      <w:rPr>
        <w:rFonts w:ascii="Liberation Sans" w:hAnsi="Liberation Sans"/>
        <w:color w:val="f2f2f2"/>
        <w:sz w:val="22"/>
      </w:rPr>
      <w:tcPr>
        <w:shd w:val="clear" w:color="ffffff" w:themeColor="accent5" w:fill="4472c4" w:themeFill="accent5"/>
      </w:tcPr>
    </w:tblStylePr>
  </w:style>
  <w:style w:type="table" w:styleId="924">
    <w:name w:val="Bordered &amp; Lined - Accent 6"/>
    <w:basedOn w:val="954"/>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e2efd8" w:themeFill="accent6" w:themeFillTint="34"/>
      </w:tcPr>
    </w:tblStylePr>
    <w:tblStylePr w:type="band2Vert">
      <w:rPr>
        <w:rFonts w:ascii="Liberation Sans" w:hAnsi="Liberation Sans"/>
        <w:color w:val="404040"/>
        <w:sz w:val="22"/>
      </w:rPr>
      <w:tcPr>
        <w:shd w:val="clear" w:color="ffffff" w:themeColor="accent6" w:themeTint="34" w:fill="e2efd8" w:themeFill="accent6" w:themeFillTint="34"/>
      </w:tcPr>
    </w:tblStylePr>
    <w:tblStylePr w:type="firstCol">
      <w:rPr>
        <w:rFonts w:ascii="Liberation Sans" w:hAnsi="Liberation Sans"/>
        <w:color w:val="f2f2f2"/>
        <w:sz w:val="22"/>
      </w:rPr>
      <w:tcPr>
        <w:shd w:val="clear" w:color="ffffff" w:themeColor="accent6" w:fill="70ad47" w:themeFill="accent6"/>
      </w:tcPr>
    </w:tblStylePr>
    <w:tblStylePr w:type="firstRow">
      <w:rPr>
        <w:rFonts w:ascii="Liberation Sans" w:hAnsi="Liberation Sans"/>
        <w:color w:val="f2f2f2"/>
        <w:sz w:val="22"/>
      </w:rPr>
      <w:tcPr>
        <w:shd w:val="clear" w:color="ffffff" w:themeColor="accent6" w:fill="70ad47" w:themeFill="accent6"/>
      </w:tcPr>
    </w:tblStylePr>
    <w:tblStylePr w:type="lastCol">
      <w:rPr>
        <w:rFonts w:ascii="Liberation Sans" w:hAnsi="Liberation Sans"/>
        <w:color w:val="f2f2f2"/>
        <w:sz w:val="22"/>
      </w:rPr>
      <w:tcPr>
        <w:shd w:val="clear" w:color="ffffff" w:themeColor="accent6" w:fill="70ad47" w:themeFill="accent6"/>
      </w:tcPr>
    </w:tblStylePr>
    <w:tblStylePr w:type="lastRow">
      <w:rPr>
        <w:rFonts w:ascii="Liberation Sans" w:hAnsi="Liberation Sans"/>
        <w:color w:val="f2f2f2"/>
        <w:sz w:val="22"/>
      </w:rPr>
      <w:tcPr>
        <w:shd w:val="clear" w:color="ffffff" w:themeColor="accent6" w:fill="70ad47" w:themeFill="accent6"/>
      </w:tcPr>
    </w:tblStylePr>
  </w:style>
  <w:style w:type="table" w:styleId="925">
    <w:name w:val="Bordered"/>
    <w:basedOn w:val="954"/>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Liberation Sans" w:hAnsi="Liberation Sans"/>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text1" w:themeTint="80" w:sz="12" w:space="0"/>
        </w:tcBorders>
      </w:tcPr>
    </w:tblStylePr>
    <w:tblStylePr w:type="lastCol">
      <w:rPr>
        <w:rFonts w:ascii="Liberation Sans" w:hAnsi="Liberation Sans"/>
        <w:color w:val="404040"/>
        <w:sz w:val="22"/>
      </w:rPr>
      <w:tcPr>
        <w:tcBorders>
          <w:left w:val="single" w:color="000000" w:themeColor="text1" w:themeTint="80" w:sz="12" w:space="0"/>
        </w:tcBorders>
      </w:tcPr>
    </w:tblStylePr>
    <w:tblStylePr w:type="lastRow">
      <w:rPr>
        <w:rFonts w:ascii="Liberation Sans" w:hAnsi="Liberation Sans"/>
        <w:color w:val="404040"/>
        <w:sz w:val="22"/>
      </w:rPr>
      <w:tcPr>
        <w:tcBorders>
          <w:top w:val="single" w:color="000000" w:themeColor="text1" w:themeTint="80" w:sz="12" w:space="0"/>
        </w:tcBorders>
      </w:tcPr>
    </w:tblStylePr>
  </w:style>
  <w:style w:type="table" w:styleId="926">
    <w:name w:val="Bordered - Accent 1"/>
    <w:basedOn w:val="95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1" w:sz="12" w:space="0"/>
        </w:tcBorders>
      </w:tcPr>
    </w:tblStylePr>
    <w:tblStylePr w:type="lastCol">
      <w:rPr>
        <w:rFonts w:ascii="Liberation Sans" w:hAnsi="Liberation Sans"/>
        <w:color w:val="404040"/>
        <w:sz w:val="22"/>
      </w:rPr>
      <w:tcPr>
        <w:tcBorders>
          <w:left w:val="single" w:color="000000" w:themeColor="accent1" w:sz="12" w:space="0"/>
        </w:tcBorders>
      </w:tcPr>
    </w:tblStylePr>
    <w:tblStylePr w:type="lastRow">
      <w:rPr>
        <w:rFonts w:ascii="Liberation Sans" w:hAnsi="Liberation Sans"/>
        <w:color w:val="404040"/>
        <w:sz w:val="22"/>
      </w:rPr>
      <w:tcPr>
        <w:tcBorders>
          <w:top w:val="single" w:color="000000" w:themeColor="accent1" w:sz="12" w:space="0"/>
        </w:tcBorders>
      </w:tcPr>
    </w:tblStylePr>
  </w:style>
  <w:style w:type="table" w:styleId="927">
    <w:name w:val="Bordered - Accent 2"/>
    <w:basedOn w:val="95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2" w:themeTint="97" w:sz="12" w:space="0"/>
        </w:tcBorders>
      </w:tcPr>
    </w:tblStylePr>
    <w:tblStylePr w:type="lastCol">
      <w:rPr>
        <w:rFonts w:ascii="Liberation Sans" w:hAnsi="Liberation Sans"/>
        <w:color w:val="404040"/>
        <w:sz w:val="22"/>
      </w:rPr>
      <w:tcPr>
        <w:tcBorders>
          <w:left w:val="single" w:color="000000" w:themeColor="accent2" w:themeTint="97" w:sz="12" w:space="0"/>
        </w:tcBorders>
      </w:tcPr>
    </w:tblStylePr>
    <w:tblStylePr w:type="lastRow">
      <w:rPr>
        <w:rFonts w:ascii="Liberation Sans" w:hAnsi="Liberation Sans"/>
        <w:color w:val="404040"/>
        <w:sz w:val="22"/>
      </w:rPr>
      <w:tcPr>
        <w:tcBorders>
          <w:top w:val="single" w:color="000000" w:themeColor="accent2" w:themeTint="97" w:sz="12" w:space="0"/>
        </w:tcBorders>
      </w:tcPr>
    </w:tblStylePr>
  </w:style>
  <w:style w:type="table" w:styleId="928">
    <w:name w:val="Bordered - Accent 3"/>
    <w:basedOn w:val="95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3" w:themeTint="98" w:sz="12" w:space="0"/>
        </w:tcBorders>
      </w:tcPr>
    </w:tblStylePr>
    <w:tblStylePr w:type="lastCol">
      <w:rPr>
        <w:rFonts w:ascii="Liberation Sans" w:hAnsi="Liberation Sans"/>
        <w:color w:val="404040"/>
        <w:sz w:val="22"/>
      </w:rPr>
      <w:tcPr>
        <w:tcBorders>
          <w:left w:val="single" w:color="000000" w:themeColor="accent3" w:themeTint="98" w:sz="12" w:space="0"/>
        </w:tcBorders>
      </w:tcPr>
    </w:tblStylePr>
    <w:tblStylePr w:type="lastRow">
      <w:rPr>
        <w:rFonts w:ascii="Liberation Sans" w:hAnsi="Liberation Sans"/>
        <w:color w:val="404040"/>
        <w:sz w:val="22"/>
      </w:rPr>
      <w:tcPr>
        <w:tcBorders>
          <w:top w:val="single" w:color="000000" w:themeColor="accent3" w:themeTint="98" w:sz="12" w:space="0"/>
        </w:tcBorders>
      </w:tcPr>
    </w:tblStylePr>
  </w:style>
  <w:style w:type="table" w:styleId="929">
    <w:name w:val="Bordered - Accent 4"/>
    <w:basedOn w:val="95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4" w:themeTint="9A" w:sz="12" w:space="0"/>
        </w:tcBorders>
      </w:tcPr>
    </w:tblStylePr>
    <w:tblStylePr w:type="lastCol">
      <w:rPr>
        <w:rFonts w:ascii="Liberation Sans" w:hAnsi="Liberation Sans"/>
        <w:color w:val="404040"/>
        <w:sz w:val="22"/>
      </w:rPr>
      <w:tcPr>
        <w:tcBorders>
          <w:left w:val="single" w:color="000000" w:themeColor="accent4" w:themeTint="9A" w:sz="12" w:space="0"/>
        </w:tcBorders>
      </w:tcPr>
    </w:tblStylePr>
    <w:tblStylePr w:type="lastRow">
      <w:rPr>
        <w:rFonts w:ascii="Liberation Sans" w:hAnsi="Liberation Sans"/>
        <w:color w:val="404040"/>
        <w:sz w:val="22"/>
      </w:rPr>
      <w:tcPr>
        <w:tcBorders>
          <w:top w:val="single" w:color="000000" w:themeColor="accent4" w:themeTint="9A" w:sz="12" w:space="0"/>
        </w:tcBorders>
      </w:tcPr>
    </w:tblStylePr>
  </w:style>
  <w:style w:type="table" w:styleId="930">
    <w:name w:val="Bordered - Accent 5"/>
    <w:basedOn w:val="95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5" w:themeTint="9A" w:sz="12" w:space="0"/>
        </w:tcBorders>
      </w:tcPr>
    </w:tblStylePr>
    <w:tblStylePr w:type="lastCol">
      <w:rPr>
        <w:rFonts w:ascii="Liberation Sans" w:hAnsi="Liberation Sans"/>
        <w:color w:val="404040"/>
        <w:sz w:val="22"/>
      </w:rPr>
      <w:tcPr>
        <w:tcBorders>
          <w:left w:val="single" w:color="000000" w:themeColor="accent5" w:themeTint="9A" w:sz="12" w:space="0"/>
        </w:tcBorders>
      </w:tcPr>
    </w:tblStylePr>
    <w:tblStylePr w:type="lastRow">
      <w:rPr>
        <w:rFonts w:ascii="Liberation Sans" w:hAnsi="Liberation Sans"/>
        <w:color w:val="404040"/>
        <w:sz w:val="22"/>
      </w:rPr>
      <w:tcPr>
        <w:tcBorders>
          <w:top w:val="single" w:color="000000" w:themeColor="accent5" w:themeTint="9A" w:sz="12" w:space="0"/>
        </w:tcBorders>
      </w:tcPr>
    </w:tblStylePr>
  </w:style>
  <w:style w:type="table" w:styleId="931">
    <w:name w:val="Bordered - Accent 6"/>
    <w:basedOn w:val="95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6" w:themeTint="98" w:sz="12" w:space="0"/>
        </w:tcBorders>
      </w:tcPr>
    </w:tblStylePr>
    <w:tblStylePr w:type="lastCol">
      <w:rPr>
        <w:rFonts w:ascii="Liberation Sans" w:hAnsi="Liberation Sans"/>
        <w:color w:val="404040"/>
        <w:sz w:val="22"/>
      </w:rPr>
      <w:tcPr>
        <w:tcBorders>
          <w:left w:val="single" w:color="000000" w:themeColor="accent6" w:themeTint="98" w:sz="12" w:space="0"/>
        </w:tcBorders>
      </w:tcPr>
    </w:tblStylePr>
    <w:tblStylePr w:type="lastRow">
      <w:rPr>
        <w:rFonts w:ascii="Liberation Sans" w:hAnsi="Liberation Sans"/>
        <w:color w:val="404040"/>
        <w:sz w:val="22"/>
      </w:rPr>
      <w:tcPr>
        <w:tcBorders>
          <w:top w:val="single" w:color="000000" w:themeColor="accent6" w:themeTint="98" w:sz="12" w:space="0"/>
        </w:tcBorders>
      </w:tcPr>
    </w:tblStylePr>
  </w:style>
  <w:style w:type="character" w:styleId="932">
    <w:name w:val="Hyperlink"/>
    <w:uiPriority w:val="99"/>
    <w:unhideWhenUsed/>
    <w:rPr>
      <w:color w:val="0000ff" w:themeColor="hyperlink"/>
      <w:u w:val="single"/>
    </w:rPr>
  </w:style>
  <w:style w:type="paragraph" w:styleId="933">
    <w:name w:val="footnote text"/>
    <w:basedOn w:val="950"/>
    <w:link w:val="934"/>
    <w:uiPriority w:val="99"/>
    <w:semiHidden/>
    <w:unhideWhenUsed/>
    <w:pPr>
      <w:spacing w:after="40" w:line="240" w:lineRule="auto"/>
    </w:pPr>
    <w:rPr>
      <w:sz w:val="18"/>
    </w:rPr>
  </w:style>
  <w:style w:type="character" w:styleId="934">
    <w:name w:val="Footnote Text Char"/>
    <w:link w:val="933"/>
    <w:uiPriority w:val="99"/>
    <w:rPr>
      <w:sz w:val="18"/>
    </w:rPr>
  </w:style>
  <w:style w:type="character" w:styleId="935">
    <w:name w:val="footnote reference"/>
    <w:basedOn w:val="953"/>
    <w:uiPriority w:val="99"/>
    <w:unhideWhenUsed/>
    <w:rPr>
      <w:vertAlign w:val="superscript"/>
    </w:rPr>
  </w:style>
  <w:style w:type="paragraph" w:styleId="936">
    <w:name w:val="endnote text"/>
    <w:basedOn w:val="950"/>
    <w:link w:val="937"/>
    <w:uiPriority w:val="99"/>
    <w:semiHidden/>
    <w:unhideWhenUsed/>
    <w:pPr>
      <w:spacing w:after="0" w:line="240" w:lineRule="auto"/>
    </w:pPr>
    <w:rPr>
      <w:sz w:val="20"/>
    </w:rPr>
  </w:style>
  <w:style w:type="character" w:styleId="937">
    <w:name w:val="Endnote Text Char"/>
    <w:link w:val="936"/>
    <w:uiPriority w:val="99"/>
    <w:rPr>
      <w:sz w:val="20"/>
    </w:rPr>
  </w:style>
  <w:style w:type="character" w:styleId="938">
    <w:name w:val="endnote reference"/>
    <w:basedOn w:val="953"/>
    <w:uiPriority w:val="99"/>
    <w:semiHidden/>
    <w:unhideWhenUsed/>
    <w:rPr>
      <w:vertAlign w:val="superscript"/>
    </w:rPr>
  </w:style>
  <w:style w:type="paragraph" w:styleId="939">
    <w:name w:val="toc 1"/>
    <w:basedOn w:val="950"/>
    <w:next w:val="950"/>
    <w:uiPriority w:val="39"/>
    <w:unhideWhenUsed/>
    <w:pPr>
      <w:ind w:left="0" w:right="0" w:firstLine="0"/>
      <w:spacing w:after="57"/>
    </w:pPr>
  </w:style>
  <w:style w:type="paragraph" w:styleId="940">
    <w:name w:val="toc 2"/>
    <w:basedOn w:val="950"/>
    <w:next w:val="950"/>
    <w:uiPriority w:val="39"/>
    <w:unhideWhenUsed/>
    <w:pPr>
      <w:ind w:left="283" w:right="0" w:firstLine="0"/>
      <w:spacing w:after="57"/>
    </w:pPr>
  </w:style>
  <w:style w:type="paragraph" w:styleId="941">
    <w:name w:val="toc 3"/>
    <w:basedOn w:val="950"/>
    <w:next w:val="950"/>
    <w:uiPriority w:val="39"/>
    <w:unhideWhenUsed/>
    <w:pPr>
      <w:ind w:left="567" w:right="0" w:firstLine="0"/>
      <w:spacing w:after="57"/>
    </w:pPr>
  </w:style>
  <w:style w:type="paragraph" w:styleId="942">
    <w:name w:val="toc 4"/>
    <w:basedOn w:val="950"/>
    <w:next w:val="950"/>
    <w:uiPriority w:val="39"/>
    <w:unhideWhenUsed/>
    <w:pPr>
      <w:ind w:left="850" w:right="0" w:firstLine="0"/>
      <w:spacing w:after="57"/>
    </w:pPr>
  </w:style>
  <w:style w:type="paragraph" w:styleId="943">
    <w:name w:val="toc 5"/>
    <w:basedOn w:val="950"/>
    <w:next w:val="950"/>
    <w:uiPriority w:val="39"/>
    <w:unhideWhenUsed/>
    <w:pPr>
      <w:ind w:left="1134" w:right="0" w:firstLine="0"/>
      <w:spacing w:after="57"/>
    </w:pPr>
  </w:style>
  <w:style w:type="paragraph" w:styleId="944">
    <w:name w:val="toc 6"/>
    <w:basedOn w:val="950"/>
    <w:next w:val="950"/>
    <w:uiPriority w:val="39"/>
    <w:unhideWhenUsed/>
    <w:pPr>
      <w:ind w:left="1417" w:right="0" w:firstLine="0"/>
      <w:spacing w:after="57"/>
    </w:pPr>
  </w:style>
  <w:style w:type="paragraph" w:styleId="945">
    <w:name w:val="toc 7"/>
    <w:basedOn w:val="950"/>
    <w:next w:val="950"/>
    <w:uiPriority w:val="39"/>
    <w:unhideWhenUsed/>
    <w:pPr>
      <w:ind w:left="1701" w:right="0" w:firstLine="0"/>
      <w:spacing w:after="57"/>
    </w:pPr>
  </w:style>
  <w:style w:type="paragraph" w:styleId="946">
    <w:name w:val="toc 8"/>
    <w:basedOn w:val="950"/>
    <w:next w:val="950"/>
    <w:uiPriority w:val="39"/>
    <w:unhideWhenUsed/>
    <w:pPr>
      <w:ind w:left="1984" w:right="0" w:firstLine="0"/>
      <w:spacing w:after="57"/>
    </w:pPr>
  </w:style>
  <w:style w:type="paragraph" w:styleId="947">
    <w:name w:val="toc 9"/>
    <w:basedOn w:val="950"/>
    <w:next w:val="950"/>
    <w:uiPriority w:val="39"/>
    <w:unhideWhenUsed/>
    <w:pPr>
      <w:ind w:left="2268" w:right="0" w:firstLine="0"/>
      <w:spacing w:after="57"/>
    </w:pPr>
  </w:style>
  <w:style w:type="paragraph" w:styleId="948">
    <w:name w:val="TOC Heading"/>
    <w:uiPriority w:val="39"/>
    <w:unhideWhenUsed/>
  </w:style>
  <w:style w:type="paragraph" w:styleId="949">
    <w:name w:val="table of figures"/>
    <w:basedOn w:val="950"/>
    <w:next w:val="950"/>
    <w:uiPriority w:val="99"/>
    <w:unhideWhenUsed/>
    <w:pPr>
      <w:spacing w:after="0" w:afterAutospacing="0"/>
    </w:pPr>
  </w:style>
  <w:style w:type="paragraph" w:styleId="950" w:default="1">
    <w:name w:val="Normal"/>
    <w:qFormat/>
    <w:pPr>
      <w:spacing w:after="200" w:line="276" w:lineRule="auto"/>
    </w:pPr>
  </w:style>
  <w:style w:type="paragraph" w:styleId="951">
    <w:name w:val="Heading 1"/>
    <w:basedOn w:val="950"/>
    <w:next w:val="950"/>
    <w:link w:val="966"/>
    <w:qFormat/>
    <w:pPr>
      <w:keepNext/>
      <w:spacing w:before="240" w:after="60" w:line="240" w:lineRule="auto"/>
      <w:widowControl w:val="off"/>
      <w:outlineLvl w:val="0"/>
    </w:pPr>
    <w:rPr>
      <w:rFonts w:asciiTheme="majorHAnsi" w:hAnsiTheme="majorHAnsi" w:eastAsiaTheme="majorEastAsia" w:cstheme="majorBidi"/>
      <w:b/>
      <w:bCs/>
      <w:sz w:val="32"/>
      <w:szCs w:val="32"/>
      <w:lang w:eastAsia="ru-RU"/>
    </w:rPr>
  </w:style>
  <w:style w:type="paragraph" w:styleId="952">
    <w:name w:val="Heading 2"/>
    <w:basedOn w:val="950"/>
    <w:next w:val="950"/>
    <w:link w:val="968"/>
    <w:qFormat/>
    <w:pPr>
      <w:keepNext/>
      <w:spacing w:before="240" w:after="60" w:line="240" w:lineRule="auto"/>
      <w:widowControl w:val="off"/>
      <w:outlineLvl w:val="1"/>
    </w:pPr>
    <w:rPr>
      <w:rFonts w:ascii="Arial" w:hAnsi="Arial" w:eastAsia="Times New Roman" w:cs="Arial"/>
      <w:b/>
      <w:bCs/>
      <w:i/>
      <w:iCs/>
      <w:sz w:val="28"/>
      <w:szCs w:val="28"/>
      <w:lang w:eastAsia="ru-RU"/>
    </w:rPr>
  </w:style>
  <w:style w:type="character" w:styleId="953" w:default="1">
    <w:name w:val="Default Paragraph Font"/>
    <w:uiPriority w:val="1"/>
    <w:semiHidden/>
    <w:unhideWhenUsed/>
  </w:style>
  <w:style w:type="table" w:styleId="954" w:default="1">
    <w:name w:val="Normal Table"/>
    <w:uiPriority w:val="99"/>
    <w:semiHidden/>
    <w:unhideWhenUsed/>
    <w:tblPr>
      <w:tblInd w:w="0" w:type="dxa"/>
      <w:tblCellMar>
        <w:left w:w="108" w:type="dxa"/>
        <w:top w:w="0" w:type="dxa"/>
        <w:right w:w="108" w:type="dxa"/>
        <w:bottom w:w="0" w:type="dxa"/>
      </w:tblCellMar>
    </w:tblPr>
  </w:style>
  <w:style w:type="numbering" w:styleId="955" w:default="1">
    <w:name w:val="No List"/>
    <w:uiPriority w:val="99"/>
    <w:semiHidden/>
    <w:unhideWhenUsed/>
  </w:style>
  <w:style w:type="paragraph" w:styleId="956" w:customStyle="1">
    <w:name w:val="Текст сноски1"/>
    <w:uiPriority w:val="99"/>
    <w:pPr>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Times New Roman" w:hAnsi="Times New Roman" w:eastAsia="Times New Roman" w:cs="Times New Roman"/>
      <w:sz w:val="20"/>
      <w:szCs w:val="20"/>
      <w:lang w:val="en-US"/>
    </w:rPr>
  </w:style>
  <w:style w:type="character" w:styleId="957" w:customStyle="1">
    <w:name w:val="Знак сноски1"/>
    <w:uiPriority w:val="99"/>
    <w:rPr>
      <w:rFonts w:cs="Times New Roman"/>
      <w:vertAlign w:val="superscript"/>
    </w:rPr>
  </w:style>
  <w:style w:type="paragraph" w:styleId="958" w:customStyle="1">
    <w:name w:val="Абзац списка;Bullet List;FooterText;numbered;Абзац списка4;Paragraphe de liste1;lp1;List Paragraph"/>
    <w:uiPriority w:val="34"/>
    <w:qFormat/>
    <w:pPr>
      <w:contextualSpacing/>
      <w:ind w:left="720"/>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Times New Roman" w:hAnsi="Times New Roman" w:eastAsia="Times New Roman" w:cs="Times New Roman"/>
      <w:sz w:val="24"/>
      <w:szCs w:val="24"/>
      <w:lang w:eastAsia="ru-RU"/>
    </w:rPr>
  </w:style>
  <w:style w:type="paragraph" w:styleId="959" w:customStyle="1">
    <w:name w:val="ConsNonformat"/>
    <w:pPr>
      <w:spacing w:after="0" w:line="240" w:lineRule="auto"/>
      <w:widowControl w:val="off"/>
      <w:pBdr>
        <w:top w:val="none" w:color="000000" w:sz="4" w:space="0"/>
        <w:left w:val="none" w:color="000000" w:sz="4" w:space="0"/>
        <w:bottom w:val="none" w:color="000000" w:sz="4" w:space="0"/>
        <w:right w:val="none" w:color="000000" w:sz="4" w:space="0"/>
        <w:between w:val="none" w:color="000000" w:sz="4" w:space="0"/>
      </w:pBdr>
    </w:pPr>
    <w:rPr>
      <w:rFonts w:ascii="Courier New" w:hAnsi="Courier New" w:eastAsia="Times New Roman" w:cs="Courier New"/>
      <w:sz w:val="20"/>
      <w:szCs w:val="20"/>
      <w:lang w:eastAsia="ru-RU"/>
    </w:rPr>
  </w:style>
  <w:style w:type="paragraph" w:styleId="960" w:customStyle="1">
    <w:name w:val="ConsNormal"/>
    <w:pPr>
      <w:ind w:firstLine="720"/>
      <w:spacing w:after="0" w:line="240" w:lineRule="auto"/>
      <w:widowControl w:val="off"/>
      <w:pBdr>
        <w:top w:val="none" w:color="000000" w:sz="4" w:space="0"/>
        <w:left w:val="none" w:color="000000" w:sz="4" w:space="0"/>
        <w:bottom w:val="none" w:color="000000" w:sz="4" w:space="0"/>
        <w:right w:val="none" w:color="000000" w:sz="4" w:space="0"/>
        <w:between w:val="none" w:color="000000" w:sz="4" w:space="0"/>
      </w:pBdr>
    </w:pPr>
    <w:rPr>
      <w:rFonts w:ascii="Arial" w:hAnsi="Arial" w:eastAsia="Times New Roman" w:cs="Arial"/>
      <w:sz w:val="20"/>
      <w:szCs w:val="20"/>
      <w:lang w:eastAsia="ru-RU"/>
    </w:rPr>
  </w:style>
  <w:style w:type="character" w:styleId="961" w:customStyle="1">
    <w:name w:val="Гиперссылка1"/>
    <w:uiPriority w:val="99"/>
    <w:rPr>
      <w:rFonts w:cs="Times New Roman"/>
      <w:color w:val="0000ff"/>
      <w:u w:val="single"/>
    </w:rPr>
  </w:style>
  <w:style w:type="character" w:styleId="962" w:customStyle="1">
    <w:name w:val="Выделение1"/>
    <w:uiPriority w:val="20"/>
    <w:qFormat/>
    <w:rPr>
      <w:i/>
      <w:iCs/>
    </w:rPr>
  </w:style>
  <w:style w:type="paragraph" w:styleId="963" w:customStyle="1">
    <w:name w:val="Без интервала1"/>
    <w:qFormat/>
    <w:pPr>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Calibri" w:hAnsi="Calibri" w:eastAsia="Calibri" w:cs="Times New Roman"/>
    </w:rPr>
  </w:style>
  <w:style w:type="paragraph" w:styleId="964" w:customStyle="1">
    <w:name w:val="Обычный1"/>
    <w:pPr>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Times New Roman" w:hAnsi="Times New Roman" w:eastAsia="Times New Roman" w:cs="Times New Roman"/>
      <w:sz w:val="24"/>
      <w:szCs w:val="20"/>
      <w:lang w:eastAsia="ru-RU"/>
    </w:rPr>
  </w:style>
  <w:style w:type="paragraph" w:styleId="965">
    <w:name w:val="List Paragraph"/>
    <w:basedOn w:val="950"/>
    <w:uiPriority w:val="34"/>
    <w:qFormat/>
    <w:pPr>
      <w:contextualSpacing/>
      <w:ind w:left="720"/>
    </w:pPr>
  </w:style>
  <w:style w:type="character" w:styleId="966" w:customStyle="1">
    <w:name w:val="Заголовок 1 Знак"/>
    <w:basedOn w:val="953"/>
    <w:link w:val="951"/>
    <w:rPr>
      <w:rFonts w:asciiTheme="majorHAnsi" w:hAnsiTheme="majorHAnsi" w:eastAsiaTheme="majorEastAsia" w:cstheme="majorBidi"/>
      <w:b/>
      <w:bCs/>
      <w:sz w:val="32"/>
      <w:szCs w:val="32"/>
      <w:lang w:eastAsia="ru-RU"/>
    </w:rPr>
  </w:style>
  <w:style w:type="character" w:styleId="967" w:customStyle="1">
    <w:name w:val="Заголовок 2 Знак"/>
    <w:basedOn w:val="953"/>
    <w:uiPriority w:val="9"/>
    <w:semiHidden/>
    <w:rPr>
      <w:rFonts w:asciiTheme="majorHAnsi" w:hAnsiTheme="majorHAnsi" w:eastAsiaTheme="majorEastAsia" w:cstheme="majorBidi"/>
      <w:color w:val="2e74b5" w:themeColor="accent1" w:themeShade="BF"/>
      <w:sz w:val="26"/>
      <w:szCs w:val="26"/>
    </w:rPr>
  </w:style>
  <w:style w:type="character" w:styleId="968" w:customStyle="1">
    <w:name w:val="Заголовок 2 Знак1"/>
    <w:link w:val="952"/>
    <w:rPr>
      <w:rFonts w:ascii="Arial" w:hAnsi="Arial" w:eastAsia="Times New Roman" w:cs="Arial"/>
      <w:b/>
      <w:bCs/>
      <w:i/>
      <w:iCs/>
      <w:sz w:val="28"/>
      <w:szCs w:val="28"/>
      <w:lang w:eastAsia="ru-RU"/>
    </w:rPr>
  </w:style>
  <w:style w:type="paragraph" w:styleId="969" w:customStyle="1">
    <w:name w:val="Содержимое таблицы (user)"/>
    <w:basedOn w:val="950"/>
    <w:qFormat/>
    <w:pPr>
      <w:spacing w:after="0" w:line="240" w:lineRule="auto"/>
      <w:suppressLineNumbers/>
    </w:pPr>
    <w:rPr>
      <w:rFonts w:ascii="Times New Roman" w:hAnsi="Times New Roman" w:eastAsia="Times New Roman" w:cs="Times New Roman"/>
      <w:sz w:val="24"/>
      <w:szCs w:val="24"/>
      <w:lang w:eastAsia="zh-CN"/>
    </w:rPr>
  </w:style>
  <w:style w:type="paragraph" w:styleId="970">
    <w:name w:val="Balloon Text"/>
    <w:basedOn w:val="950"/>
    <w:link w:val="971"/>
    <w:uiPriority w:val="99"/>
    <w:semiHidden/>
    <w:unhideWhenUsed/>
    <w:pPr>
      <w:spacing w:after="0" w:line="240" w:lineRule="auto"/>
    </w:pPr>
    <w:rPr>
      <w:rFonts w:ascii="Segoe UI" w:hAnsi="Segoe UI" w:cs="Segoe UI"/>
      <w:sz w:val="18"/>
      <w:szCs w:val="18"/>
    </w:rPr>
  </w:style>
  <w:style w:type="character" w:styleId="971" w:customStyle="1">
    <w:name w:val="Текст выноски Знак"/>
    <w:basedOn w:val="953"/>
    <w:link w:val="970"/>
    <w:uiPriority w:val="99"/>
    <w:semiHidden/>
    <w:rPr>
      <w:rFonts w:ascii="Segoe UI" w:hAnsi="Segoe UI" w:cs="Segoe UI"/>
      <w:sz w:val="18"/>
      <w:szCs w:val="18"/>
    </w:rPr>
  </w:style>
  <w:style w:type="paragraph" w:styleId="972">
    <w:name w:val="No Spacing"/>
    <w:uiPriority w:val="1"/>
    <w:qFormat/>
    <w:pPr>
      <w:spacing w:after="0" w:line="240" w:lineRule="auto"/>
    </w:pPr>
  </w:style>
  <w:style w:type="character" w:styleId="973" w:customStyle="1">
    <w:name w:val="Строгий1"/>
    <w:uiPriority w:val="22"/>
    <w:qFormat/>
    <w:rPr>
      <w:b/>
      <w:bCs/>
    </w:rPr>
  </w:style>
  <w:style w:type="paragraph" w:styleId="974" w:customStyle="1">
    <w:name w:val="ConsPlusNormal"/>
    <w:link w:val="796"/>
    <w:pPr>
      <w:contextualSpacing w:val="0"/>
      <w:ind w:left="0" w:right="0" w:firstLine="720"/>
      <w:jc w:val="left"/>
      <w:keepLines w:val="0"/>
      <w:keepNext w:val="0"/>
      <w:pageBreakBefore w:val="0"/>
      <w:spacing w:before="0" w:beforeAutospacing="0" w:after="0" w:afterAutospacing="0" w:line="240" w:lineRule="auto"/>
      <w:shd w:val="nil"/>
      <w:widowControl w:val="off"/>
      <w:pBdr>
        <w:top w:val="none" w:color="000000" w:sz="4" w:space="0"/>
        <w:left w:val="none" w:color="000000" w:sz="4" w:space="0"/>
        <w:bottom w:val="none" w:color="000000" w:sz="4" w:space="0"/>
        <w:right w:val="none" w:color="000000" w:sz="4" w:space="0"/>
        <w:between w:val="none" w:color="000000" w:sz="4" w:space="0"/>
      </w:pBdr>
      <w:suppressLineNumbers w:val="0"/>
    </w:pPr>
    <w:rPr>
      <w:rFonts w:ascii="Arial" w:hAnsi="Arial" w:cs="Arial" w:eastAsiaTheme="minorHAnsi"/>
      <w:b w:val="0"/>
      <w:bCs w:val="0"/>
      <w:i w:val="0"/>
      <w:iCs w:val="0"/>
      <w:caps w:val="0"/>
      <w:smallCaps w:val="0"/>
      <w:strike w:val="0"/>
      <w:vanish w:val="0"/>
      <w:color w:val="auto"/>
      <w:spacing w:val="0"/>
      <w:position w:val="0"/>
      <w:sz w:val="22"/>
      <w:szCs w:val="22"/>
      <w:highlight w:val="none"/>
      <w:u w:val="none"/>
      <w:vertAlign w:val="baseline"/>
      <w:rtl w:val="0"/>
      <w:cs w:val="0"/>
      <w:lang w:val="ru-RU" w:eastAsia="en-US" w:bidi="ar-SA"/>
      <w14:ligatures w14:val="none"/>
    </w:rPr>
  </w:style>
  <w:style w:type="paragraph" w:styleId="975" w:customStyle="1">
    <w:name w:val="ConsPlusNonformat"/>
    <w:pPr>
      <w:contextualSpacing w:val="0"/>
      <w:ind w:left="0" w:right="0" w:firstLine="0"/>
      <w:jc w:val="left"/>
      <w:keepLines w:val="0"/>
      <w:keepNext w:val="0"/>
      <w:pageBreakBefore w:val="0"/>
      <w:spacing w:before="0" w:beforeAutospacing="0" w:after="0" w:afterAutospacing="0" w:line="240" w:lineRule="auto"/>
      <w:shd w:val="nil"/>
      <w:widowControl w:val="off"/>
      <w:pBdr>
        <w:top w:val="none" w:color="000000" w:sz="4" w:space="0"/>
        <w:left w:val="none" w:color="000000" w:sz="4" w:space="0"/>
        <w:bottom w:val="none" w:color="000000" w:sz="4" w:space="0"/>
        <w:right w:val="none" w:color="000000" w:sz="4" w:space="0"/>
        <w:between w:val="none" w:color="000000" w:sz="4" w:space="0"/>
      </w:pBdr>
      <w:suppressLineNumbers w:val="0"/>
    </w:pPr>
    <w:rPr>
      <w:rFonts w:ascii="Courier New" w:hAnsi="Courier New" w:eastAsia="Times New Roman" w:cs="Courier New"/>
      <w:b w:val="0"/>
      <w:bCs w:val="0"/>
      <w:i w:val="0"/>
      <w:iCs w:val="0"/>
      <w:caps w:val="0"/>
      <w:smallCaps w:val="0"/>
      <w:strike w:val="0"/>
      <w:vanish w:val="0"/>
      <w:color w:val="auto"/>
      <w:spacing w:val="0"/>
      <w:position w:val="0"/>
      <w:sz w:val="20"/>
      <w:szCs w:val="20"/>
      <w:highlight w:val="none"/>
      <w:u w:val="none"/>
      <w:vertAlign w:val="baseline"/>
      <w:rtl w:val="0"/>
      <w:cs w:val="0"/>
      <w:lang w:val="ru-RU" w:eastAsia="ru-RU"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 Id="rId10" Type="http://schemas.openxmlformats.org/officeDocument/2006/relationships/hyperlink" Target="consultantplus://offline/ref=6B6A60E059F359CB52EB549238EE70D46307A612332F0391110EB83EF7P0V8F" TargetMode="External"/><Relationship Id="rId11" Type="http://schemas.openxmlformats.org/officeDocument/2006/relationships/hyperlink" Target="consultantplus://offline/ref=6B6A60E059F359CB52EB549238EE70D46307A71834230391110EB83EF708467B922742291E7E72ABP6V6F" TargetMode="External"/><Relationship Id="rId12" Type="http://schemas.openxmlformats.org/officeDocument/2006/relationships/hyperlink" Target="http://mobileonline.garant.ru/" TargetMode="External"/><Relationship Id="rId13" Type="http://schemas.openxmlformats.org/officeDocument/2006/relationships/hyperlink" Target="consultantplus://offline/ref=E29A6AD9EFD15B5112BDAF2C13BDA5F406B8243F04B92E276118627FA7E80A0BC3695C987398p916L" TargetMode="External"/><Relationship Id="rId14" Type="http://schemas.openxmlformats.org/officeDocument/2006/relationships/hyperlink" Target="consultantplus://offline/ref=E29A6AD9EFD15B5112BDAF2C13BDA5F406B9293608B62E276118627FA7E80A0BC3695C9A729F9F0Bp814L" TargetMode="External"/><Relationship Id="rId15" Type="http://schemas.openxmlformats.org/officeDocument/2006/relationships/hyperlink" Target="http://www.consultant.ru/document/cons_doc_LAW_165972/?frame=13" TargetMode="External"/><Relationship Id="rId16" Type="http://schemas.openxmlformats.org/officeDocument/2006/relationships/hyperlink" Target="http://www.consultant.ru/document/cons_doc_LAW_165972/?frame=13"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8FA6DB-7C2E-4786-8CBD-688719880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Р7-Офис/2026.1.2.1942</Application>
  <Company>Росреестр по Бел. обл.</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Сергеева Мария Владимировна</dc:creator>
  <cp:keywords/>
  <dc:description/>
  <cp:lastModifiedBy>sergeeva@urr31.esk</cp:lastModifiedBy>
  <cp:revision>17</cp:revision>
  <dcterms:created xsi:type="dcterms:W3CDTF">2026-07-24T07:53:00Z</dcterms:created>
  <dcterms:modified xsi:type="dcterms:W3CDTF">2026-08-31T13:22:12Z</dcterms:modified>
</cp:coreProperties>
</file>