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5"/>
        <w:gridCol w:w="2304"/>
        <w:gridCol w:w="1067"/>
        <w:gridCol w:w="660"/>
        <w:gridCol w:w="4907"/>
      </w:tblGrid>
      <w:tr w:rsidR="000B28EF" w:rsidRPr="00520273" w14:paraId="498C3046" w14:textId="77777777" w:rsidTr="00DE0BA1">
        <w:trPr>
          <w:trHeight w:val="600"/>
        </w:trPr>
        <w:tc>
          <w:tcPr>
            <w:tcW w:w="555" w:type="dxa"/>
            <w:hideMark/>
          </w:tcPr>
          <w:p w14:paraId="646A9CB6" w14:textId="77777777" w:rsidR="000B28EF" w:rsidRPr="00520273" w:rsidRDefault="000B28EF">
            <w:bookmarkStart w:id="0" w:name="_Hlk188435079"/>
            <w:r w:rsidRPr="00520273">
              <w:t xml:space="preserve">№ </w:t>
            </w:r>
            <w:proofErr w:type="gramStart"/>
            <w:r w:rsidRPr="00520273">
              <w:t>п</w:t>
            </w:r>
            <w:proofErr w:type="gramEnd"/>
            <w:r w:rsidRPr="00520273">
              <w:t>/п</w:t>
            </w:r>
          </w:p>
        </w:tc>
        <w:tc>
          <w:tcPr>
            <w:tcW w:w="2304" w:type="dxa"/>
            <w:hideMark/>
          </w:tcPr>
          <w:p w14:paraId="690AE1D5" w14:textId="77777777" w:rsidR="000B28EF" w:rsidRPr="00520273" w:rsidRDefault="000B28EF" w:rsidP="00520273">
            <w:pPr>
              <w:rPr>
                <w:b/>
                <w:bCs/>
              </w:rPr>
            </w:pPr>
            <w:r w:rsidRPr="00520273">
              <w:rPr>
                <w:b/>
                <w:bCs/>
              </w:rPr>
              <w:t>Наименование</w:t>
            </w:r>
          </w:p>
        </w:tc>
        <w:tc>
          <w:tcPr>
            <w:tcW w:w="1067" w:type="dxa"/>
            <w:hideMark/>
          </w:tcPr>
          <w:p w14:paraId="6186A1E9" w14:textId="77777777" w:rsidR="000B28EF" w:rsidRPr="00520273" w:rsidRDefault="000B28EF" w:rsidP="00520273">
            <w:pPr>
              <w:rPr>
                <w:b/>
                <w:bCs/>
              </w:rPr>
            </w:pPr>
            <w:r w:rsidRPr="00520273">
              <w:rPr>
                <w:b/>
                <w:bCs/>
              </w:rPr>
              <w:t>Ед. изм.</w:t>
            </w:r>
          </w:p>
        </w:tc>
        <w:tc>
          <w:tcPr>
            <w:tcW w:w="660" w:type="dxa"/>
            <w:hideMark/>
          </w:tcPr>
          <w:p w14:paraId="04FE5951" w14:textId="77777777" w:rsidR="000B28EF" w:rsidRPr="00520273" w:rsidRDefault="000B28EF" w:rsidP="00520273">
            <w:pPr>
              <w:rPr>
                <w:b/>
                <w:bCs/>
              </w:rPr>
            </w:pPr>
            <w:r w:rsidRPr="00520273">
              <w:rPr>
                <w:b/>
                <w:bCs/>
              </w:rPr>
              <w:t>Кол-во</w:t>
            </w:r>
          </w:p>
        </w:tc>
        <w:tc>
          <w:tcPr>
            <w:tcW w:w="4907" w:type="dxa"/>
            <w:hideMark/>
          </w:tcPr>
          <w:p w14:paraId="744D0380" w14:textId="0EA0C50B" w:rsidR="000B28EF" w:rsidRPr="00520273" w:rsidRDefault="000B28EF" w:rsidP="00520273">
            <w:pPr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0B28EF" w:rsidRPr="00520273" w14:paraId="2EDA94F2" w14:textId="77777777" w:rsidTr="00DE0BA1">
        <w:trPr>
          <w:trHeight w:val="795"/>
        </w:trPr>
        <w:tc>
          <w:tcPr>
            <w:tcW w:w="555" w:type="dxa"/>
            <w:noWrap/>
            <w:hideMark/>
          </w:tcPr>
          <w:p w14:paraId="2224C120" w14:textId="77777777" w:rsidR="000B28EF" w:rsidRPr="00520273" w:rsidRDefault="000B28EF" w:rsidP="00520273">
            <w:r w:rsidRPr="00520273">
              <w:t>1</w:t>
            </w:r>
          </w:p>
        </w:tc>
        <w:tc>
          <w:tcPr>
            <w:tcW w:w="2304" w:type="dxa"/>
            <w:hideMark/>
          </w:tcPr>
          <w:p w14:paraId="5D53F97B" w14:textId="2981A5BC" w:rsidR="000B28EF" w:rsidRDefault="000B28EF">
            <w:r w:rsidRPr="00520273">
              <w:t xml:space="preserve">Стиральный порошок Автомат, </w:t>
            </w:r>
            <w:r w:rsidR="00DE0BA1">
              <w:t>2</w:t>
            </w:r>
            <w:r w:rsidRPr="00520273">
              <w:t xml:space="preserve"> кг</w:t>
            </w:r>
          </w:p>
          <w:p w14:paraId="491EA8D0" w14:textId="77777777" w:rsidR="000B28EF" w:rsidRDefault="000B28EF"/>
          <w:p w14:paraId="7711BE57" w14:textId="13E16557" w:rsidR="000B28EF" w:rsidRPr="00520273" w:rsidRDefault="000B28EF">
            <w:r>
              <w:t xml:space="preserve">ОКПД2 </w:t>
            </w:r>
            <w:r w:rsidRPr="004370D5">
              <w:t>20.41.32.121</w:t>
            </w:r>
            <w:r w:rsidRPr="004370D5">
              <w:br/>
            </w:r>
            <w:hyperlink r:id="rId5" w:tgtFrame="_blank" w:history="1">
              <w:r w:rsidRPr="004370D5">
                <w:rPr>
                  <w:rStyle w:val="a4"/>
                </w:rPr>
                <w:t>20.41.32.121-00000008</w:t>
              </w:r>
            </w:hyperlink>
          </w:p>
        </w:tc>
        <w:tc>
          <w:tcPr>
            <w:tcW w:w="1067" w:type="dxa"/>
            <w:hideMark/>
          </w:tcPr>
          <w:p w14:paraId="7EC00803" w14:textId="6731C915" w:rsidR="000B28EF" w:rsidRPr="00520273" w:rsidRDefault="00DE0BA1">
            <w:r>
              <w:t>упаковка</w:t>
            </w:r>
          </w:p>
        </w:tc>
        <w:tc>
          <w:tcPr>
            <w:tcW w:w="660" w:type="dxa"/>
            <w:hideMark/>
          </w:tcPr>
          <w:p w14:paraId="28005766" w14:textId="13FE3F50" w:rsidR="000B28EF" w:rsidRPr="00520273" w:rsidRDefault="00DE0BA1" w:rsidP="00520273">
            <w:r>
              <w:t>6</w:t>
            </w:r>
          </w:p>
        </w:tc>
        <w:tc>
          <w:tcPr>
            <w:tcW w:w="4907" w:type="dxa"/>
            <w:hideMark/>
          </w:tcPr>
          <w:p w14:paraId="31BE67C5" w14:textId="77777777" w:rsidR="000B28EF" w:rsidRPr="00171807" w:rsidRDefault="000B28EF" w:rsidP="00171807">
            <w:r w:rsidRPr="00171807">
              <w:t>Назначение - для всех видов белья</w:t>
            </w:r>
          </w:p>
          <w:p w14:paraId="748597A2" w14:textId="7E4D4ADA" w:rsidR="000B28EF" w:rsidRDefault="00DE0BA1" w:rsidP="00171807">
            <w:r>
              <w:t>Вес товара – не менее 2</w:t>
            </w:r>
            <w:r w:rsidR="000B28EF" w:rsidRPr="00171807">
              <w:t>0</w:t>
            </w:r>
            <w:r w:rsidR="000B28EF">
              <w:t>0</w:t>
            </w:r>
            <w:r w:rsidR="000B28EF" w:rsidRPr="00171807">
              <w:t>0гр/</w:t>
            </w:r>
            <w:r w:rsidR="000B28EF">
              <w:t>упаковка</w:t>
            </w:r>
          </w:p>
          <w:p w14:paraId="6B18BB69" w14:textId="389E1271" w:rsidR="000B28EF" w:rsidRPr="00520273" w:rsidRDefault="000B28EF" w:rsidP="00520273">
            <w:r>
              <w:t>Тип: машинка автомат</w:t>
            </w:r>
          </w:p>
        </w:tc>
      </w:tr>
      <w:tr w:rsidR="000B28EF" w:rsidRPr="00520273" w14:paraId="47353954" w14:textId="77777777" w:rsidTr="00DE0BA1">
        <w:trPr>
          <w:trHeight w:val="1020"/>
        </w:trPr>
        <w:tc>
          <w:tcPr>
            <w:tcW w:w="555" w:type="dxa"/>
            <w:noWrap/>
            <w:hideMark/>
          </w:tcPr>
          <w:p w14:paraId="337C04FC" w14:textId="7CBF15CB" w:rsidR="000B28EF" w:rsidRPr="00520273" w:rsidRDefault="00DE0BA1" w:rsidP="00520273">
            <w:r>
              <w:t>2</w:t>
            </w:r>
          </w:p>
        </w:tc>
        <w:tc>
          <w:tcPr>
            <w:tcW w:w="2304" w:type="dxa"/>
            <w:hideMark/>
          </w:tcPr>
          <w:p w14:paraId="051700AD" w14:textId="77777777" w:rsidR="000B28EF" w:rsidRDefault="000B28EF">
            <w:r w:rsidRPr="00520273">
              <w:t>Жидкое мыло, в канистре 5 л</w:t>
            </w:r>
          </w:p>
          <w:p w14:paraId="2E971A53" w14:textId="77777777" w:rsidR="000B28EF" w:rsidRDefault="000B28EF"/>
          <w:p w14:paraId="37D81881" w14:textId="37B7BB12" w:rsidR="000B28EF" w:rsidRPr="00520273" w:rsidRDefault="000B28EF">
            <w:r>
              <w:t>ОКПД2</w:t>
            </w:r>
            <w:r w:rsidRPr="004370D5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  <w:r w:rsidRPr="004370D5">
              <w:t>20.41.31.130</w:t>
            </w:r>
            <w:r w:rsidRPr="004370D5">
              <w:br/>
            </w:r>
            <w:hyperlink r:id="rId6" w:tgtFrame="_blank" w:history="1">
              <w:r w:rsidRPr="004370D5">
                <w:rPr>
                  <w:rStyle w:val="a4"/>
                </w:rPr>
                <w:t>20.41.31.130-0000000</w:t>
              </w:r>
            </w:hyperlink>
            <w:r>
              <w:t>2</w:t>
            </w:r>
          </w:p>
        </w:tc>
        <w:tc>
          <w:tcPr>
            <w:tcW w:w="1067" w:type="dxa"/>
            <w:hideMark/>
          </w:tcPr>
          <w:p w14:paraId="7830E859" w14:textId="7C23879E" w:rsidR="000B28EF" w:rsidRPr="00520273" w:rsidRDefault="00DE0BA1">
            <w:r>
              <w:t>канистра</w:t>
            </w:r>
          </w:p>
        </w:tc>
        <w:tc>
          <w:tcPr>
            <w:tcW w:w="660" w:type="dxa"/>
            <w:hideMark/>
          </w:tcPr>
          <w:p w14:paraId="074E9639" w14:textId="7A16A963" w:rsidR="000B28EF" w:rsidRPr="00520273" w:rsidRDefault="000B28EF" w:rsidP="00DE0BA1">
            <w:r>
              <w:t>5</w:t>
            </w:r>
          </w:p>
        </w:tc>
        <w:tc>
          <w:tcPr>
            <w:tcW w:w="4907" w:type="dxa"/>
            <w:hideMark/>
          </w:tcPr>
          <w:p w14:paraId="7E7F5AE2" w14:textId="77777777" w:rsidR="000B28EF" w:rsidRPr="004370D5" w:rsidRDefault="000B28EF" w:rsidP="004370D5">
            <w:r w:rsidRPr="004370D5">
              <w:t xml:space="preserve">Косметическое гипоаллергенное жидкое мыло. Должно быть предназначено для частого и ежедневного очищения кожи рук и тела. Представляет собой концентрированное гелеобразное жидкое мыло с добавлением специальных увлажнителей - глицерина и бетаина. Обладает хорошей моющей, обезжиривающей и увлажняющей способностью. Эффективно удаляет грязь, масложировые и белковые загрязнения, устраняет резкие запахи. </w:t>
            </w:r>
            <w:proofErr w:type="spellStart"/>
            <w:r w:rsidRPr="004370D5">
              <w:t>pH</w:t>
            </w:r>
            <w:proofErr w:type="spellEnd"/>
            <w:r w:rsidRPr="004370D5">
              <w:t>-сбалансировано.</w:t>
            </w:r>
          </w:p>
          <w:p w14:paraId="76CE8C1B" w14:textId="77777777" w:rsidR="000B28EF" w:rsidRPr="004370D5" w:rsidRDefault="000B28EF" w:rsidP="004370D5">
            <w:r w:rsidRPr="004370D5">
              <w:t>ГОСТ 31696-2012</w:t>
            </w:r>
          </w:p>
          <w:p w14:paraId="0F6595EC" w14:textId="1169C3EC" w:rsidR="000B28EF" w:rsidRPr="00520273" w:rsidRDefault="000B28EF" w:rsidP="00520273">
            <w:r w:rsidRPr="004370D5">
              <w:t>Фасовка: канистра объемом не менее 5 литров.</w:t>
            </w:r>
          </w:p>
        </w:tc>
      </w:tr>
      <w:tr w:rsidR="000B28EF" w:rsidRPr="00520273" w14:paraId="2C0956C1" w14:textId="77777777" w:rsidTr="00DE0BA1">
        <w:trPr>
          <w:trHeight w:val="1005"/>
        </w:trPr>
        <w:tc>
          <w:tcPr>
            <w:tcW w:w="555" w:type="dxa"/>
            <w:noWrap/>
            <w:hideMark/>
          </w:tcPr>
          <w:p w14:paraId="5FE52700" w14:textId="18CF6CA5" w:rsidR="000B28EF" w:rsidRPr="00520273" w:rsidRDefault="00DE0BA1" w:rsidP="00520273">
            <w:r>
              <w:t>3</w:t>
            </w:r>
          </w:p>
        </w:tc>
        <w:tc>
          <w:tcPr>
            <w:tcW w:w="2304" w:type="dxa"/>
            <w:hideMark/>
          </w:tcPr>
          <w:p w14:paraId="4D9E1C6E" w14:textId="77777777" w:rsidR="000B28EF" w:rsidRDefault="000B28EF">
            <w:r w:rsidRPr="00520273">
              <w:t>Чистящее средство для сантехники, 750мл</w:t>
            </w:r>
          </w:p>
          <w:p w14:paraId="5F9D6301" w14:textId="77777777" w:rsidR="000B28EF" w:rsidRDefault="000B28EF"/>
          <w:p w14:paraId="751622E2" w14:textId="1584549B" w:rsidR="000B28EF" w:rsidRPr="00520273" w:rsidRDefault="000B28EF">
            <w:r>
              <w:t xml:space="preserve">ОКПД2 </w:t>
            </w:r>
            <w:r w:rsidRPr="00171807">
              <w:t>20.41.32.114</w:t>
            </w:r>
            <w:r w:rsidRPr="00171807">
              <w:br/>
            </w:r>
            <w:hyperlink r:id="rId7" w:tgtFrame="_blank" w:history="1">
              <w:r w:rsidRPr="00171807">
                <w:rPr>
                  <w:rStyle w:val="a4"/>
                </w:rPr>
                <w:t>20.41.32.114-00000004</w:t>
              </w:r>
            </w:hyperlink>
          </w:p>
        </w:tc>
        <w:tc>
          <w:tcPr>
            <w:tcW w:w="1067" w:type="dxa"/>
            <w:hideMark/>
          </w:tcPr>
          <w:p w14:paraId="6D4529EA" w14:textId="77777777" w:rsidR="000B28EF" w:rsidRPr="00520273" w:rsidRDefault="000B28EF">
            <w:proofErr w:type="spellStart"/>
            <w:r w:rsidRPr="00520273">
              <w:t>шт</w:t>
            </w:r>
            <w:proofErr w:type="spellEnd"/>
          </w:p>
        </w:tc>
        <w:tc>
          <w:tcPr>
            <w:tcW w:w="660" w:type="dxa"/>
            <w:hideMark/>
          </w:tcPr>
          <w:p w14:paraId="1165F2EB" w14:textId="4305380F" w:rsidR="000B28EF" w:rsidRPr="00520273" w:rsidRDefault="000B28EF" w:rsidP="00DE0BA1">
            <w:r>
              <w:t>1</w:t>
            </w:r>
            <w:r w:rsidR="00DE0BA1">
              <w:t>0</w:t>
            </w:r>
          </w:p>
        </w:tc>
        <w:tc>
          <w:tcPr>
            <w:tcW w:w="4907" w:type="dxa"/>
            <w:hideMark/>
          </w:tcPr>
          <w:p w14:paraId="5A37B9AC" w14:textId="77777777" w:rsidR="000B28EF" w:rsidRPr="00171807" w:rsidRDefault="000B28EF" w:rsidP="00171807">
            <w:proofErr w:type="gramStart"/>
            <w:r w:rsidRPr="00171807">
              <w:t>Средство</w:t>
            </w:r>
            <w:proofErr w:type="gramEnd"/>
            <w:r w:rsidRPr="00171807">
              <w:t xml:space="preserve"> чистящее для ванной и туалета, антибактериальный эффект</w:t>
            </w:r>
          </w:p>
          <w:p w14:paraId="26DAD3E7" w14:textId="77777777" w:rsidR="000B28EF" w:rsidRPr="00171807" w:rsidRDefault="000B28EF" w:rsidP="00171807">
            <w:r w:rsidRPr="00171807">
              <w:t>Средство хлорсодержащее – да</w:t>
            </w:r>
          </w:p>
          <w:p w14:paraId="34000548" w14:textId="77777777" w:rsidR="000B28EF" w:rsidRPr="00171807" w:rsidRDefault="000B28EF" w:rsidP="00171807">
            <w:r w:rsidRPr="00171807">
              <w:t>Упаковка – пластиковая бутылка с дозатором</w:t>
            </w:r>
          </w:p>
          <w:p w14:paraId="7FD7761E" w14:textId="77777777" w:rsidR="000B28EF" w:rsidRPr="00171807" w:rsidRDefault="000B28EF" w:rsidP="00171807">
            <w:r w:rsidRPr="00171807">
              <w:t>Объем –750мл</w:t>
            </w:r>
          </w:p>
          <w:p w14:paraId="292FDBA0" w14:textId="07DB4A5F" w:rsidR="000B28EF" w:rsidRPr="00520273" w:rsidRDefault="000B28EF" w:rsidP="00171807">
            <w:r w:rsidRPr="00171807">
              <w:t>Форма выпуска - гель</w:t>
            </w:r>
          </w:p>
        </w:tc>
      </w:tr>
      <w:tr w:rsidR="000B28EF" w:rsidRPr="00520273" w14:paraId="2FD43362" w14:textId="77777777" w:rsidTr="00DE0BA1">
        <w:trPr>
          <w:trHeight w:val="840"/>
        </w:trPr>
        <w:tc>
          <w:tcPr>
            <w:tcW w:w="555" w:type="dxa"/>
            <w:noWrap/>
            <w:hideMark/>
          </w:tcPr>
          <w:p w14:paraId="5B8C7DF8" w14:textId="3A8BFC3D" w:rsidR="000B28EF" w:rsidRPr="00520273" w:rsidRDefault="00DE0BA1" w:rsidP="00520273">
            <w:r>
              <w:t>4</w:t>
            </w:r>
          </w:p>
        </w:tc>
        <w:tc>
          <w:tcPr>
            <w:tcW w:w="2304" w:type="dxa"/>
            <w:hideMark/>
          </w:tcPr>
          <w:p w14:paraId="658D5E9D" w14:textId="6E229C68" w:rsidR="000B28EF" w:rsidRDefault="000B28EF">
            <w:proofErr w:type="spellStart"/>
            <w:r w:rsidRPr="00520273">
              <w:t>Дихлофос</w:t>
            </w:r>
            <w:proofErr w:type="spellEnd"/>
            <w:r w:rsidRPr="00520273">
              <w:t xml:space="preserve"> универсальный Эконом </w:t>
            </w:r>
            <w:r w:rsidR="00DE0BA1">
              <w:t>18</w:t>
            </w:r>
            <w:r w:rsidRPr="00520273">
              <w:t>0 мл.</w:t>
            </w:r>
          </w:p>
          <w:p w14:paraId="1E56FF84" w14:textId="77777777" w:rsidR="000B28EF" w:rsidRDefault="000B28EF"/>
          <w:p w14:paraId="37C96EE2" w14:textId="2602CB3D" w:rsidR="000B28EF" w:rsidRPr="00520273" w:rsidRDefault="000B28EF">
            <w:r>
              <w:t xml:space="preserve">ОКПД2 </w:t>
            </w:r>
            <w:r w:rsidRPr="004370D5">
              <w:t>20.20.11.000</w:t>
            </w:r>
            <w:r w:rsidRPr="004370D5">
              <w:br/>
            </w:r>
            <w:hyperlink r:id="rId8" w:tgtFrame="_blank" w:history="1">
              <w:r w:rsidRPr="004370D5">
                <w:rPr>
                  <w:rStyle w:val="a4"/>
                </w:rPr>
                <w:t>20.20.11.000-00000004</w:t>
              </w:r>
            </w:hyperlink>
          </w:p>
        </w:tc>
        <w:tc>
          <w:tcPr>
            <w:tcW w:w="1067" w:type="dxa"/>
            <w:hideMark/>
          </w:tcPr>
          <w:p w14:paraId="45AF9B22" w14:textId="77777777" w:rsidR="000B28EF" w:rsidRPr="00520273" w:rsidRDefault="000B28EF">
            <w:proofErr w:type="spellStart"/>
            <w:r w:rsidRPr="00520273">
              <w:t>шт</w:t>
            </w:r>
            <w:proofErr w:type="spellEnd"/>
          </w:p>
        </w:tc>
        <w:tc>
          <w:tcPr>
            <w:tcW w:w="660" w:type="dxa"/>
            <w:hideMark/>
          </w:tcPr>
          <w:p w14:paraId="7CDF48AE" w14:textId="40D735C5" w:rsidR="000B28EF" w:rsidRPr="00520273" w:rsidRDefault="00DE0BA1" w:rsidP="00520273">
            <w:r>
              <w:t>2</w:t>
            </w:r>
            <w:r w:rsidR="000B28EF" w:rsidRPr="00520273">
              <w:t>5</w:t>
            </w:r>
          </w:p>
        </w:tc>
        <w:tc>
          <w:tcPr>
            <w:tcW w:w="4907" w:type="dxa"/>
            <w:hideMark/>
          </w:tcPr>
          <w:p w14:paraId="11E2F9F7" w14:textId="77777777" w:rsidR="000B28EF" w:rsidRDefault="000B28EF" w:rsidP="00520273">
            <w:r w:rsidRPr="00520273">
              <w:t>Летний период, обработка помещений от насекомых и мух</w:t>
            </w:r>
          </w:p>
          <w:p w14:paraId="049F8C65" w14:textId="77777777" w:rsidR="000B28EF" w:rsidRDefault="000B28EF" w:rsidP="00520273">
            <w:r w:rsidRPr="00DE0BA1">
              <w:t>Класс по степени опасности</w:t>
            </w:r>
            <w:r>
              <w:t xml:space="preserve"> -3</w:t>
            </w:r>
          </w:p>
          <w:p w14:paraId="02AFDD94" w14:textId="6D504009" w:rsidR="000B28EF" w:rsidRPr="004370D5" w:rsidRDefault="000B28EF" w:rsidP="00520273">
            <w:r w:rsidRPr="00171807">
              <w:t>Форма выпуска</w:t>
            </w:r>
            <w:r>
              <w:t xml:space="preserve">: </w:t>
            </w:r>
            <w:proofErr w:type="spellStart"/>
            <w:r>
              <w:t>балон</w:t>
            </w:r>
            <w:proofErr w:type="spellEnd"/>
          </w:p>
        </w:tc>
      </w:tr>
      <w:tr w:rsidR="000B28EF" w:rsidRPr="00520273" w14:paraId="7EA01DFB" w14:textId="77777777" w:rsidTr="00DE0BA1">
        <w:trPr>
          <w:trHeight w:val="1665"/>
        </w:trPr>
        <w:tc>
          <w:tcPr>
            <w:tcW w:w="555" w:type="dxa"/>
            <w:noWrap/>
            <w:hideMark/>
          </w:tcPr>
          <w:p w14:paraId="7AC40E6B" w14:textId="08C1AA0D" w:rsidR="000B28EF" w:rsidRPr="00520273" w:rsidRDefault="00DE0BA1" w:rsidP="00520273">
            <w:r>
              <w:t>5</w:t>
            </w:r>
          </w:p>
        </w:tc>
        <w:tc>
          <w:tcPr>
            <w:tcW w:w="2304" w:type="dxa"/>
            <w:hideMark/>
          </w:tcPr>
          <w:p w14:paraId="4E95613D" w14:textId="77777777" w:rsidR="000B28EF" w:rsidRDefault="00DE0BA1">
            <w:r>
              <w:t>Бумага туалетная</w:t>
            </w:r>
          </w:p>
          <w:p w14:paraId="53C02F29" w14:textId="77777777" w:rsidR="00DE0BA1" w:rsidRDefault="00DE0BA1"/>
          <w:p w14:paraId="0EDE151C" w14:textId="77777777" w:rsidR="00DE0BA1" w:rsidRDefault="00DE0BA1"/>
          <w:p w14:paraId="4E6A0B38" w14:textId="78DC8525" w:rsidR="00DE0BA1" w:rsidRPr="00520273" w:rsidRDefault="00DE0BA1">
            <w:r>
              <w:t>ОКПД</w:t>
            </w:r>
            <w:proofErr w:type="gramStart"/>
            <w:r>
              <w:t>2</w:t>
            </w:r>
            <w:proofErr w:type="gramEnd"/>
            <w:r>
              <w:t xml:space="preserve"> 17.12.11.</w:t>
            </w:r>
          </w:p>
        </w:tc>
        <w:tc>
          <w:tcPr>
            <w:tcW w:w="1067" w:type="dxa"/>
            <w:hideMark/>
          </w:tcPr>
          <w:p w14:paraId="553D2FFF" w14:textId="6A317392" w:rsidR="000B28EF" w:rsidRPr="00520273" w:rsidRDefault="00DE0BA1">
            <w:r>
              <w:t>рулон</w:t>
            </w:r>
          </w:p>
        </w:tc>
        <w:tc>
          <w:tcPr>
            <w:tcW w:w="660" w:type="dxa"/>
            <w:hideMark/>
          </w:tcPr>
          <w:p w14:paraId="27671C82" w14:textId="062B84E1" w:rsidR="000B28EF" w:rsidRPr="00520273" w:rsidRDefault="00DE0BA1" w:rsidP="00520273">
            <w:r>
              <w:t>144</w:t>
            </w:r>
          </w:p>
        </w:tc>
        <w:tc>
          <w:tcPr>
            <w:tcW w:w="4907" w:type="dxa"/>
            <w:hideMark/>
          </w:tcPr>
          <w:p w14:paraId="3EECE290" w14:textId="77777777" w:rsidR="000B28EF" w:rsidRDefault="00DE0BA1" w:rsidP="00520273">
            <w:r>
              <w:t>Состав: вторичное сырье</w:t>
            </w:r>
          </w:p>
          <w:p w14:paraId="71BD1A1F" w14:textId="4B865C9F" w:rsidR="00DE0BA1" w:rsidRPr="00171807" w:rsidRDefault="00DE0BA1" w:rsidP="00520273">
            <w:proofErr w:type="gramStart"/>
            <w:r w:rsidRPr="00DE0BA1">
              <w:t xml:space="preserve">Однослойная </w:t>
            </w:r>
            <w:proofErr w:type="spellStart"/>
            <w:r w:rsidRPr="00DE0BA1">
              <w:t>биоразлагаемая</w:t>
            </w:r>
            <w:proofErr w:type="spellEnd"/>
            <w:r w:rsidRPr="00DE0BA1">
              <w:t xml:space="preserve"> серая туалетная бумага без втулки из неотбеленной химическими веществами целлюлоза в упаковках по 48 рулонов.</w:t>
            </w:r>
            <w:proofErr w:type="gramEnd"/>
            <w:r w:rsidRPr="00DE0BA1">
              <w:t xml:space="preserve"> Длина рулона 65 м позволяет долго использовать в ванной комнате и туалете бумагу</w:t>
            </w:r>
            <w:proofErr w:type="gramStart"/>
            <w:r w:rsidRPr="00DE0BA1">
              <w:t xml:space="preserve"> .</w:t>
            </w:r>
            <w:proofErr w:type="gramEnd"/>
            <w:r w:rsidRPr="00DE0BA1">
              <w:t>Туалетная бумага не влажная, а сухая, но очень плотная и мягкая. Ру</w:t>
            </w:r>
            <w:r>
              <w:t>лон туалетной бумаги без втулки.</w:t>
            </w:r>
          </w:p>
        </w:tc>
      </w:tr>
      <w:tr w:rsidR="000B28EF" w:rsidRPr="00520273" w14:paraId="0EAE008D" w14:textId="77777777" w:rsidTr="00DE0BA1">
        <w:trPr>
          <w:trHeight w:val="1410"/>
        </w:trPr>
        <w:tc>
          <w:tcPr>
            <w:tcW w:w="555" w:type="dxa"/>
            <w:noWrap/>
            <w:hideMark/>
          </w:tcPr>
          <w:p w14:paraId="5FAB16CD" w14:textId="4A25BA85" w:rsidR="000B28EF" w:rsidRPr="00520273" w:rsidRDefault="00DE0BA1" w:rsidP="00520273">
            <w:r>
              <w:t>6</w:t>
            </w:r>
          </w:p>
        </w:tc>
        <w:tc>
          <w:tcPr>
            <w:tcW w:w="2304" w:type="dxa"/>
            <w:hideMark/>
          </w:tcPr>
          <w:p w14:paraId="5047FD3D" w14:textId="77777777" w:rsidR="000B28EF" w:rsidRDefault="00DE0BA1" w:rsidP="004370D5">
            <w:r>
              <w:t>Перчатки латексные с хлопковым напылением</w:t>
            </w:r>
            <w:proofErr w:type="gramStart"/>
            <w:r>
              <w:t xml:space="preserve"> ,</w:t>
            </w:r>
            <w:proofErr w:type="gramEnd"/>
            <w:r>
              <w:t xml:space="preserve"> размер М</w:t>
            </w:r>
          </w:p>
          <w:p w14:paraId="2554F076" w14:textId="77777777" w:rsidR="00DE0BA1" w:rsidRDefault="00DE0BA1" w:rsidP="004370D5"/>
          <w:p w14:paraId="4196909D" w14:textId="081B44ED" w:rsidR="00DE0BA1" w:rsidRPr="00520273" w:rsidRDefault="00846E75" w:rsidP="004370D5">
            <w:r>
              <w:t>ОКПД2 22.</w:t>
            </w:r>
            <w:bookmarkStart w:id="1" w:name="_GoBack"/>
            <w:bookmarkEnd w:id="1"/>
            <w:r w:rsidR="00DE0BA1">
              <w:t>19.60.114</w:t>
            </w:r>
          </w:p>
        </w:tc>
        <w:tc>
          <w:tcPr>
            <w:tcW w:w="1067" w:type="dxa"/>
            <w:hideMark/>
          </w:tcPr>
          <w:p w14:paraId="48369E38" w14:textId="5212B53A" w:rsidR="000B28EF" w:rsidRPr="00520273" w:rsidRDefault="00DE0BA1" w:rsidP="00DE0BA1">
            <w:r>
              <w:t>пара</w:t>
            </w:r>
          </w:p>
        </w:tc>
        <w:tc>
          <w:tcPr>
            <w:tcW w:w="660" w:type="dxa"/>
            <w:hideMark/>
          </w:tcPr>
          <w:p w14:paraId="7260933F" w14:textId="71B005B7" w:rsidR="000B28EF" w:rsidRPr="00520273" w:rsidRDefault="00DE0BA1" w:rsidP="00520273">
            <w:r>
              <w:t>36</w:t>
            </w:r>
          </w:p>
        </w:tc>
        <w:tc>
          <w:tcPr>
            <w:tcW w:w="4907" w:type="dxa"/>
            <w:hideMark/>
          </w:tcPr>
          <w:p w14:paraId="020618FE" w14:textId="77777777" w:rsidR="000B28EF" w:rsidRDefault="00DE0BA1" w:rsidP="00DE0BA1">
            <w:r w:rsidRPr="00DE0BA1">
              <w:t>Область применения: уборка помещений.</w:t>
            </w:r>
            <w:r w:rsidRPr="00DE0BA1">
              <w:br/>
              <w:t>Материал: латекс</w:t>
            </w:r>
            <w:r w:rsidRPr="00DE0BA1">
              <w:br/>
              <w:t>Рабочая поверхность: лотос</w:t>
            </w:r>
            <w:r w:rsidRPr="00DE0BA1">
              <w:br/>
              <w:t>Манжет: резной</w:t>
            </w:r>
            <w:r w:rsidRPr="00DE0BA1">
              <w:br/>
              <w:t>Покрытие: хлопок, STOP-бактерия, хлорирование поверхности</w:t>
            </w:r>
          </w:p>
          <w:p w14:paraId="2FB35AC5" w14:textId="3EF974C8" w:rsidR="00DE0BA1" w:rsidRPr="00520273" w:rsidRDefault="00DE0BA1" w:rsidP="00DE0BA1">
            <w:r>
              <w:t>Внутренний слой: хлопковый</w:t>
            </w:r>
          </w:p>
        </w:tc>
      </w:tr>
      <w:tr w:rsidR="000B28EF" w:rsidRPr="00520273" w14:paraId="3BE90FC8" w14:textId="77777777" w:rsidTr="00DE0BA1">
        <w:trPr>
          <w:trHeight w:val="1140"/>
        </w:trPr>
        <w:tc>
          <w:tcPr>
            <w:tcW w:w="555" w:type="dxa"/>
            <w:noWrap/>
            <w:hideMark/>
          </w:tcPr>
          <w:p w14:paraId="4457D18D" w14:textId="2E908031" w:rsidR="000B28EF" w:rsidRPr="00520273" w:rsidRDefault="00DE0BA1" w:rsidP="00520273">
            <w:r>
              <w:lastRenderedPageBreak/>
              <w:t>7</w:t>
            </w:r>
          </w:p>
        </w:tc>
        <w:tc>
          <w:tcPr>
            <w:tcW w:w="2304" w:type="dxa"/>
            <w:hideMark/>
          </w:tcPr>
          <w:p w14:paraId="484D4DE2" w14:textId="77777777" w:rsidR="000B28EF" w:rsidRDefault="00DE0BA1">
            <w:proofErr w:type="gramStart"/>
            <w:r>
              <w:t>Средство</w:t>
            </w:r>
            <w:proofErr w:type="gramEnd"/>
            <w:r>
              <w:t xml:space="preserve"> моющее для кухни </w:t>
            </w:r>
            <w:proofErr w:type="spellStart"/>
            <w:r>
              <w:t>Антижир</w:t>
            </w:r>
            <w:proofErr w:type="spellEnd"/>
            <w:r>
              <w:t>, 600мл</w:t>
            </w:r>
          </w:p>
          <w:p w14:paraId="58B1B463" w14:textId="77777777" w:rsidR="00846E75" w:rsidRDefault="00846E75"/>
          <w:p w14:paraId="780EEE21" w14:textId="34621946" w:rsidR="00846E75" w:rsidRPr="00520273" w:rsidRDefault="00846E75">
            <w:r>
              <w:t>ОКПД</w:t>
            </w:r>
            <w:proofErr w:type="gramStart"/>
            <w:r>
              <w:t>2</w:t>
            </w:r>
            <w:proofErr w:type="gramEnd"/>
            <w:r>
              <w:t xml:space="preserve"> 20.41.32.119</w:t>
            </w:r>
          </w:p>
        </w:tc>
        <w:tc>
          <w:tcPr>
            <w:tcW w:w="1067" w:type="dxa"/>
            <w:hideMark/>
          </w:tcPr>
          <w:p w14:paraId="6FD25502" w14:textId="3B5F23C7" w:rsidR="000B28EF" w:rsidRPr="00520273" w:rsidRDefault="00846E75">
            <w:r>
              <w:t>штука</w:t>
            </w:r>
          </w:p>
        </w:tc>
        <w:tc>
          <w:tcPr>
            <w:tcW w:w="660" w:type="dxa"/>
            <w:hideMark/>
          </w:tcPr>
          <w:p w14:paraId="731412A7" w14:textId="4BEC6E39" w:rsidR="000B28EF" w:rsidRPr="00520273" w:rsidRDefault="00846E75" w:rsidP="00520273">
            <w:r>
              <w:t>5</w:t>
            </w:r>
          </w:p>
        </w:tc>
        <w:tc>
          <w:tcPr>
            <w:tcW w:w="4907" w:type="dxa"/>
            <w:hideMark/>
          </w:tcPr>
          <w:p w14:paraId="111D40A5" w14:textId="0446B25B" w:rsidR="00846E75" w:rsidRDefault="00846E75" w:rsidP="00171807">
            <w:r w:rsidRPr="00846E75">
              <w:t>Чистящее средство дл</w:t>
            </w:r>
            <w:r>
              <w:t>я кухни; флакон с распылителем 6</w:t>
            </w:r>
            <w:r w:rsidRPr="00846E75">
              <w:t>00 мл;</w:t>
            </w:r>
          </w:p>
          <w:p w14:paraId="27350FBF" w14:textId="487D9EEB" w:rsidR="00846E75" w:rsidRDefault="00846E75" w:rsidP="00171807">
            <w:r w:rsidRPr="00846E75">
              <w:t>Назначение. Средство предназначено для очищения плит, стеклокерамических плит, кухонной бытовой техники, микроволновых печей, керамических плит, вытяжек, духовых шкафов. Быстро и эффективно удалит жирные пятна, налёт, сложные загрязнения.</w:t>
            </w:r>
          </w:p>
          <w:p w14:paraId="1A655135" w14:textId="16466B86" w:rsidR="00846E75" w:rsidRPr="00520273" w:rsidRDefault="00846E75" w:rsidP="00171807">
            <w:r w:rsidRPr="00846E75">
              <w:t xml:space="preserve">Показатель </w:t>
            </w:r>
            <w:proofErr w:type="spellStart"/>
            <w:r w:rsidRPr="00846E75">
              <w:t>pH</w:t>
            </w:r>
            <w:proofErr w:type="spellEnd"/>
            <w:r>
              <w:t xml:space="preserve"> </w:t>
            </w:r>
            <w:r w:rsidRPr="00846E75">
              <w:t>Щелочной (</w:t>
            </w:r>
            <w:proofErr w:type="spellStart"/>
            <w:r w:rsidRPr="00846E75">
              <w:t>pH</w:t>
            </w:r>
            <w:proofErr w:type="spellEnd"/>
            <w:r w:rsidRPr="00846E75">
              <w:t xml:space="preserve"> &gt; 7)</w:t>
            </w:r>
          </w:p>
        </w:tc>
      </w:tr>
      <w:bookmarkEnd w:id="0"/>
    </w:tbl>
    <w:p w14:paraId="2F1BA2F5" w14:textId="77777777" w:rsidR="00954BAB" w:rsidRDefault="00954BAB"/>
    <w:sectPr w:rsidR="0095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70"/>
    <w:rsid w:val="000B28EF"/>
    <w:rsid w:val="00171807"/>
    <w:rsid w:val="004370D5"/>
    <w:rsid w:val="00461570"/>
    <w:rsid w:val="00520273"/>
    <w:rsid w:val="00846E75"/>
    <w:rsid w:val="00954BAB"/>
    <w:rsid w:val="00D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9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02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027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E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02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027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E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42721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12531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81855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56387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9961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VersionId=1573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commonInfo.html?itemVersionId=1342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ktruCard/commonInfo.html?itemVersionId=145406" TargetMode="External"/><Relationship Id="rId5" Type="http://schemas.openxmlformats.org/officeDocument/2006/relationships/hyperlink" Target="https://zakupki.gov.ru/epz/ktru/ktruCard/commonInfo.html?itemVersionId=5407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K_Kostileva</dc:creator>
  <cp:keywords/>
  <dc:description/>
  <cp:lastModifiedBy>K_Kostileva</cp:lastModifiedBy>
  <cp:revision>5</cp:revision>
  <dcterms:created xsi:type="dcterms:W3CDTF">2025-01-21T23:23:00Z</dcterms:created>
  <dcterms:modified xsi:type="dcterms:W3CDTF">2026-07-01T23:09:00Z</dcterms:modified>
</cp:coreProperties>
</file>