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883"/>
        <w:gridCol w:w="1633"/>
        <w:gridCol w:w="1164"/>
        <w:gridCol w:w="134"/>
        <w:gridCol w:w="762"/>
        <w:gridCol w:w="135"/>
        <w:gridCol w:w="923"/>
        <w:gridCol w:w="18"/>
        <w:gridCol w:w="889"/>
        <w:gridCol w:w="135"/>
        <w:gridCol w:w="907"/>
        <w:gridCol w:w="135"/>
        <w:gridCol w:w="709"/>
        <w:gridCol w:w="135"/>
        <w:gridCol w:w="420"/>
        <w:gridCol w:w="135"/>
        <w:gridCol w:w="683"/>
        <w:gridCol w:w="135"/>
        <w:gridCol w:w="1143"/>
        <w:gridCol w:w="135"/>
        <w:gridCol w:w="1183"/>
        <w:gridCol w:w="135"/>
        <w:gridCol w:w="621"/>
        <w:gridCol w:w="1167"/>
      </w:tblGrid>
      <w:tr w:rsidR="006B60E9" w:rsidTr="00520114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049" w:type="dxa"/>
            <w:gridSpan w:val="3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049" w:type="dxa"/>
            <w:gridSpan w:val="3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6B60E9" w:rsidRDefault="00D87970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049" w:type="dxa"/>
            <w:gridSpan w:val="3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B60E9" w:rsidRDefault="006B60E9">
            <w:pPr>
              <w:jc w:val="center"/>
            </w:pPr>
          </w:p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108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Ниволумаб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 w:rsidRPr="00D87970">
              <w:rPr>
                <w:rFonts w:ascii="Times New Roman" w:hAnsi="Times New Roman"/>
                <w:sz w:val="17"/>
                <w:szCs w:val="17"/>
              </w:rPr>
              <w:t xml:space="preserve">Концентрат для приготовления раствора для </w:t>
            </w:r>
            <w:proofErr w:type="spellStart"/>
            <w:r w:rsidRPr="00D87970">
              <w:rPr>
                <w:rFonts w:ascii="Times New Roman" w:hAnsi="Times New Roman"/>
                <w:sz w:val="17"/>
                <w:szCs w:val="17"/>
              </w:rPr>
              <w:t>инфузий</w:t>
            </w:r>
            <w:proofErr w:type="spellEnd"/>
            <w:r w:rsidRPr="00D87970">
              <w:rPr>
                <w:rFonts w:ascii="Times New Roman" w:hAnsi="Times New Roman"/>
                <w:sz w:val="17"/>
                <w:szCs w:val="17"/>
              </w:rPr>
              <w:t xml:space="preserve"> 10 мг/мл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108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7 487,2557*</w:t>
            </w:r>
          </w:p>
        </w:tc>
        <w:tc>
          <w:tcPr>
            <w:tcW w:w="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7 769,0575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7 225,7009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8 812,5000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68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599 250</w:t>
            </w:r>
          </w:p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60E9" w:rsidRDefault="00D87970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599 250,00</w:t>
            </w:r>
          </w:p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6B60E9" w:rsidRDefault="006B60E9"/>
        </w:tc>
        <w:tc>
          <w:tcPr>
            <w:tcW w:w="1897" w:type="dxa"/>
            <w:shd w:val="clear" w:color="auto" w:fill="auto"/>
            <w:vAlign w:val="bottom"/>
          </w:tcPr>
          <w:p w:rsidR="006B60E9" w:rsidRDefault="006B60E9"/>
        </w:tc>
        <w:tc>
          <w:tcPr>
            <w:tcW w:w="1646" w:type="dxa"/>
            <w:shd w:val="clear" w:color="auto" w:fill="auto"/>
            <w:vAlign w:val="bottom"/>
          </w:tcPr>
          <w:p w:rsidR="006B60E9" w:rsidRDefault="006B60E9"/>
        </w:tc>
        <w:tc>
          <w:tcPr>
            <w:tcW w:w="1173" w:type="dxa"/>
            <w:shd w:val="clear" w:color="auto" w:fill="auto"/>
            <w:vAlign w:val="bottom"/>
          </w:tcPr>
          <w:p w:rsidR="006B60E9" w:rsidRDefault="006B60E9"/>
        </w:tc>
        <w:tc>
          <w:tcPr>
            <w:tcW w:w="134" w:type="dxa"/>
            <w:shd w:val="clear" w:color="auto" w:fill="auto"/>
            <w:vAlign w:val="bottom"/>
          </w:tcPr>
          <w:p w:rsidR="006B60E9" w:rsidRDefault="006B60E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930" w:type="dxa"/>
            <w:shd w:val="clear" w:color="auto" w:fill="auto"/>
            <w:vAlign w:val="bottom"/>
          </w:tcPr>
          <w:p w:rsidR="006B60E9" w:rsidRDefault="006B60E9"/>
        </w:tc>
        <w:tc>
          <w:tcPr>
            <w:tcW w:w="1049" w:type="dxa"/>
            <w:gridSpan w:val="3"/>
            <w:shd w:val="clear" w:color="auto" w:fill="auto"/>
            <w:vAlign w:val="bottom"/>
          </w:tcPr>
          <w:p w:rsidR="006B60E9" w:rsidRDefault="006B60E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625" w:type="dxa"/>
            <w:shd w:val="clear" w:color="auto" w:fill="auto"/>
            <w:vAlign w:val="bottom"/>
          </w:tcPr>
          <w:p w:rsidR="006B60E9" w:rsidRDefault="006B60E9"/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6B60E9" w:rsidRDefault="00D87970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</w:t>
            </w:r>
            <w:r>
              <w:rPr>
                <w:rFonts w:ascii="Times New Roman" w:hAnsi="Times New Roman"/>
                <w:sz w:val="23"/>
                <w:szCs w:val="23"/>
              </w:rPr>
              <w:t>определить начальную (максимальную) цену контракта в размере: 599 250,00 (Пятьсот девяносто девять тысяч двести пятьдесят рублей 00 копеек)</w:t>
            </w:r>
          </w:p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6B60E9" w:rsidRDefault="006B60E9"/>
        </w:tc>
        <w:tc>
          <w:tcPr>
            <w:tcW w:w="1897" w:type="dxa"/>
            <w:shd w:val="clear" w:color="auto" w:fill="auto"/>
            <w:vAlign w:val="bottom"/>
          </w:tcPr>
          <w:p w:rsidR="006B60E9" w:rsidRDefault="006B60E9"/>
        </w:tc>
        <w:tc>
          <w:tcPr>
            <w:tcW w:w="1646" w:type="dxa"/>
            <w:shd w:val="clear" w:color="auto" w:fill="auto"/>
            <w:vAlign w:val="bottom"/>
          </w:tcPr>
          <w:p w:rsidR="006B60E9" w:rsidRDefault="006B60E9"/>
        </w:tc>
        <w:tc>
          <w:tcPr>
            <w:tcW w:w="1173" w:type="dxa"/>
            <w:shd w:val="clear" w:color="auto" w:fill="auto"/>
            <w:vAlign w:val="bottom"/>
          </w:tcPr>
          <w:p w:rsidR="006B60E9" w:rsidRDefault="006B60E9"/>
        </w:tc>
        <w:tc>
          <w:tcPr>
            <w:tcW w:w="134" w:type="dxa"/>
            <w:shd w:val="clear" w:color="auto" w:fill="auto"/>
            <w:vAlign w:val="bottom"/>
          </w:tcPr>
          <w:p w:rsidR="006B60E9" w:rsidRDefault="006B60E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930" w:type="dxa"/>
            <w:shd w:val="clear" w:color="auto" w:fill="auto"/>
            <w:vAlign w:val="bottom"/>
          </w:tcPr>
          <w:p w:rsidR="006B60E9" w:rsidRDefault="006B60E9"/>
        </w:tc>
        <w:tc>
          <w:tcPr>
            <w:tcW w:w="1049" w:type="dxa"/>
            <w:gridSpan w:val="3"/>
            <w:shd w:val="clear" w:color="auto" w:fill="auto"/>
            <w:vAlign w:val="bottom"/>
          </w:tcPr>
          <w:p w:rsidR="006B60E9" w:rsidRDefault="006B60E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625" w:type="dxa"/>
            <w:shd w:val="clear" w:color="auto" w:fill="auto"/>
            <w:vAlign w:val="bottom"/>
          </w:tcPr>
          <w:p w:rsidR="006B60E9" w:rsidRDefault="006B60E9"/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6B60E9" w:rsidRDefault="006B60E9"/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6B60E9" w:rsidRDefault="006B60E9"/>
        </w:tc>
        <w:tc>
          <w:tcPr>
            <w:tcW w:w="1897" w:type="dxa"/>
            <w:shd w:val="clear" w:color="auto" w:fill="auto"/>
            <w:vAlign w:val="bottom"/>
          </w:tcPr>
          <w:p w:rsidR="006B60E9" w:rsidRDefault="006B60E9"/>
        </w:tc>
        <w:tc>
          <w:tcPr>
            <w:tcW w:w="1646" w:type="dxa"/>
            <w:shd w:val="clear" w:color="auto" w:fill="auto"/>
            <w:vAlign w:val="bottom"/>
          </w:tcPr>
          <w:p w:rsidR="006B60E9" w:rsidRDefault="006B60E9"/>
        </w:tc>
        <w:tc>
          <w:tcPr>
            <w:tcW w:w="1173" w:type="dxa"/>
            <w:shd w:val="clear" w:color="auto" w:fill="auto"/>
            <w:vAlign w:val="bottom"/>
          </w:tcPr>
          <w:p w:rsidR="006B60E9" w:rsidRDefault="006B60E9"/>
        </w:tc>
        <w:tc>
          <w:tcPr>
            <w:tcW w:w="134" w:type="dxa"/>
            <w:shd w:val="clear" w:color="auto" w:fill="auto"/>
            <w:vAlign w:val="bottom"/>
          </w:tcPr>
          <w:p w:rsidR="006B60E9" w:rsidRDefault="006B60E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930" w:type="dxa"/>
            <w:shd w:val="clear" w:color="auto" w:fill="auto"/>
            <w:vAlign w:val="bottom"/>
          </w:tcPr>
          <w:p w:rsidR="006B60E9" w:rsidRDefault="006B60E9"/>
        </w:tc>
        <w:tc>
          <w:tcPr>
            <w:tcW w:w="1049" w:type="dxa"/>
            <w:gridSpan w:val="3"/>
            <w:shd w:val="clear" w:color="auto" w:fill="auto"/>
            <w:vAlign w:val="bottom"/>
          </w:tcPr>
          <w:p w:rsidR="006B60E9" w:rsidRDefault="006B60E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625" w:type="dxa"/>
            <w:shd w:val="clear" w:color="auto" w:fill="auto"/>
            <w:vAlign w:val="bottom"/>
          </w:tcPr>
          <w:p w:rsidR="006B60E9" w:rsidRDefault="006B60E9"/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930" w:type="dxa"/>
            <w:gridSpan w:val="3"/>
            <w:shd w:val="clear" w:color="auto" w:fill="auto"/>
            <w:vAlign w:val="bottom"/>
          </w:tcPr>
          <w:p w:rsidR="006B60E9" w:rsidRDefault="00D87970">
            <w:r>
              <w:rPr>
                <w:rFonts w:ascii="Times New Roman" w:hAnsi="Times New Roman"/>
                <w:szCs w:val="15"/>
              </w:rPr>
              <w:t>*Используется для расчёта НМЦК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6B60E9" w:rsidRDefault="006B60E9"/>
        </w:tc>
        <w:tc>
          <w:tcPr>
            <w:tcW w:w="134" w:type="dxa"/>
            <w:shd w:val="clear" w:color="auto" w:fill="auto"/>
            <w:vAlign w:val="bottom"/>
          </w:tcPr>
          <w:p w:rsidR="006B60E9" w:rsidRDefault="006B60E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930" w:type="dxa"/>
            <w:shd w:val="clear" w:color="auto" w:fill="auto"/>
            <w:vAlign w:val="bottom"/>
          </w:tcPr>
          <w:p w:rsidR="006B60E9" w:rsidRDefault="006B60E9"/>
        </w:tc>
        <w:tc>
          <w:tcPr>
            <w:tcW w:w="1049" w:type="dxa"/>
            <w:gridSpan w:val="3"/>
            <w:shd w:val="clear" w:color="auto" w:fill="auto"/>
            <w:vAlign w:val="bottom"/>
          </w:tcPr>
          <w:p w:rsidR="006B60E9" w:rsidRDefault="006B60E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6B60E9" w:rsidRDefault="006B60E9"/>
        </w:tc>
        <w:tc>
          <w:tcPr>
            <w:tcW w:w="625" w:type="dxa"/>
            <w:shd w:val="clear" w:color="auto" w:fill="auto"/>
            <w:vAlign w:val="bottom"/>
          </w:tcPr>
          <w:p w:rsidR="006B60E9" w:rsidRDefault="006B60E9"/>
        </w:tc>
      </w:tr>
      <w:tr w:rsidR="006B60E9" w:rsidTr="005201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shd w:val="clear" w:color="auto" w:fill="auto"/>
            <w:vAlign w:val="bottom"/>
          </w:tcPr>
          <w:p w:rsidR="006B60E9" w:rsidRDefault="006B60E9"/>
        </w:tc>
        <w:tc>
          <w:tcPr>
            <w:tcW w:w="15432" w:type="dxa"/>
            <w:gridSpan w:val="24"/>
            <w:shd w:val="clear" w:color="auto" w:fill="auto"/>
            <w:vAlign w:val="bottom"/>
          </w:tcPr>
          <w:p w:rsidR="006B60E9" w:rsidRDefault="00D87970">
            <w:r>
              <w:rPr>
                <w:rFonts w:ascii="Times New Roman" w:hAnsi="Times New Roman"/>
                <w:i/>
                <w:sz w:val="17"/>
                <w:szCs w:val="17"/>
              </w:rPr>
              <w:t xml:space="preserve">Согласно п. 12 Приказа №1064н в случае, если на участие в закупке не подано ни одной заявки по НМЦК, рассчитанной по минимальной цене единицы лекарственного препарата, при проведении каждой следующей закупки заказчиком устанавливается значение </w:t>
            </w:r>
            <w:r>
              <w:rPr>
                <w:rFonts w:ascii="Times New Roman" w:hAnsi="Times New Roman"/>
                <w:i/>
                <w:sz w:val="17"/>
                <w:szCs w:val="17"/>
              </w:rPr>
              <w:t>НМЦК, следующее после НМЦК, начальной цены единицы лекарственного препарата, на участие в закупке по которой не подано ни одной заявки</w:t>
            </w:r>
          </w:p>
        </w:tc>
      </w:tr>
    </w:tbl>
    <w:p w:rsidR="00000000" w:rsidRDefault="00D87970"/>
    <w:p w:rsidR="00D87970" w:rsidRDefault="00D87970" w:rsidP="00D87970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D87970" w:rsidRDefault="00D87970">
      <w:bookmarkStart w:id="0" w:name="_GoBack"/>
      <w:bookmarkEnd w:id="0"/>
    </w:p>
    <w:sectPr w:rsidR="00D87970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E9"/>
    <w:rsid w:val="00520114"/>
    <w:rsid w:val="006B60E9"/>
    <w:rsid w:val="00D8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67B9A-03E6-4CAE-A30F-DEA29587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dcterms:created xsi:type="dcterms:W3CDTF">2026-08-04T08:13:00Z</dcterms:created>
  <dcterms:modified xsi:type="dcterms:W3CDTF">2026-08-04T08:14:00Z</dcterms:modified>
</cp:coreProperties>
</file>