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32"/>
        <w:jc w:val="center"/>
      </w:pPr>
      <w:r/>
      <w:r/>
    </w:p>
    <w:p>
      <w:pPr>
        <w:pStyle w:val="832"/>
        <w:jc w:val="center"/>
      </w:pPr>
      <w:r>
        <w:t xml:space="preserve">Техническое задан</w:t>
      </w:r>
      <w:r>
        <w:t xml:space="preserve">ие </w:t>
      </w:r>
      <w:r>
        <w:t xml:space="preserve"> на поставку товара для</w:t>
      </w:r>
      <w:r/>
    </w:p>
    <w:p>
      <w:pPr>
        <w:pStyle w:val="832"/>
        <w:jc w:val="center"/>
      </w:pPr>
      <w:r>
        <w:t xml:space="preserve">ФКУ «ГБ МСЭ по Хабаровскому краю» Минтруда России </w:t>
      </w:r>
      <w:r/>
    </w:p>
    <w:p>
      <w:pPr>
        <w:pStyle w:val="832"/>
        <w:jc w:val="center"/>
      </w:pPr>
      <w:r>
        <w:t xml:space="preserve">г. Хабаровск</w:t>
      </w:r>
      <w:r>
        <w:t xml:space="preserve"> </w:t>
      </w:r>
      <w:r>
        <w:t xml:space="preserve">, ул. Фрунзе</w:t>
      </w:r>
      <w:r>
        <w:t xml:space="preserve">, 67</w:t>
      </w:r>
      <w:r/>
    </w:p>
    <w:p>
      <w:pPr>
        <w:pStyle w:val="832"/>
        <w:jc w:val="center"/>
      </w:pPr>
      <w:r/>
      <w:r/>
    </w:p>
    <w:p>
      <w:pPr>
        <w:pStyle w:val="832"/>
        <w:jc w:val="center"/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tbl>
      <w:tblPr>
        <w:tblpPr w:horzAnchor="margin" w:tblpXSpec="center" w:vertAnchor="text" w:tblpY="-49" w:leftFromText="180" w:topFromText="0" w:rightFromText="180" w:bottomFromText="0"/>
        <w:tblW w:w="11196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1E0" w:firstRow="1" w:lastRow="1" w:firstColumn="1" w:lastColumn="1" w:noHBand="0" w:noVBand="0"/>
      </w:tblPr>
      <w:tblGrid>
        <w:gridCol w:w="648"/>
        <w:gridCol w:w="8280"/>
        <w:gridCol w:w="720"/>
        <w:gridCol w:w="1080"/>
        <w:gridCol w:w="468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gridAfter w:val="1"/>
          <w:trHeight w:val="18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48" w:type="dxa"/>
            <w:vAlign w:val="top"/>
            <w:textDirection w:val="lrTb"/>
            <w:noWrap w:val="false"/>
          </w:tcPr>
          <w:p>
            <w:pPr>
              <w:pStyle w:val="832"/>
              <w:jc w:val="center"/>
              <w:rPr>
                <w:sz w:val="22"/>
                <w:szCs w:val="22"/>
              </w:rPr>
              <w:framePr w:hSpace="180" w:wrap="around" w:vAnchor="text" w:hAnchor="margin" w:xAlign="center" w:y="-49"/>
            </w:pPr>
            <w:r>
              <w:rPr>
                <w:sz w:val="22"/>
                <w:szCs w:val="22"/>
              </w:rPr>
              <w:t xml:space="preserve">№ п/п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280" w:type="dxa"/>
            <w:vAlign w:val="top"/>
            <w:textDirection w:val="lrTb"/>
            <w:noWrap w:val="false"/>
          </w:tcPr>
          <w:p>
            <w:pPr>
              <w:pStyle w:val="832"/>
              <w:jc w:val="center"/>
              <w:tabs>
                <w:tab w:val="left" w:pos="1170" w:leader="none"/>
              </w:tabs>
              <w:rPr>
                <w:sz w:val="22"/>
                <w:szCs w:val="22"/>
              </w:rPr>
              <w:framePr w:hSpace="180" w:wrap="around" w:vAnchor="text" w:hAnchor="margin" w:xAlign="center" w:y="-49"/>
            </w:pPr>
            <w:r>
              <w:rPr>
                <w:sz w:val="22"/>
                <w:szCs w:val="22"/>
              </w:rPr>
              <w:t xml:space="preserve">Товар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0" w:type="dxa"/>
            <w:vAlign w:val="top"/>
            <w:textDirection w:val="lrTb"/>
            <w:noWrap w:val="false"/>
          </w:tcPr>
          <w:p>
            <w:pPr>
              <w:pStyle w:val="832"/>
              <w:jc w:val="center"/>
              <w:tabs>
                <w:tab w:val="left" w:pos="1170" w:leader="none"/>
              </w:tabs>
              <w:rPr>
                <w:sz w:val="22"/>
                <w:szCs w:val="22"/>
              </w:rPr>
              <w:framePr w:hSpace="180" w:wrap="around" w:vAnchor="text" w:hAnchor="margin" w:xAlign="center" w:y="-49"/>
            </w:pPr>
            <w:r>
              <w:rPr>
                <w:sz w:val="22"/>
                <w:szCs w:val="22"/>
              </w:rPr>
              <w:t xml:space="preserve">Ед. изм.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80" w:type="dxa"/>
            <w:vAlign w:val="top"/>
            <w:textDirection w:val="lrTb"/>
            <w:noWrap w:val="false"/>
          </w:tcPr>
          <w:p>
            <w:pPr>
              <w:pStyle w:val="832"/>
              <w:jc w:val="center"/>
              <w:tabs>
                <w:tab w:val="left" w:pos="1170" w:leader="none"/>
              </w:tabs>
              <w:rPr>
                <w:sz w:val="22"/>
                <w:szCs w:val="22"/>
              </w:rPr>
              <w:framePr w:hSpace="180" w:wrap="around" w:vAnchor="text" w:hAnchor="margin" w:xAlign="center" w:y="-49"/>
            </w:pPr>
            <w:r>
              <w:rPr>
                <w:sz w:val="22"/>
                <w:szCs w:val="22"/>
              </w:rPr>
              <w:t xml:space="preserve">Кол-во</w:t>
            </w:r>
            <w:r>
              <w:rPr>
                <w:sz w:val="22"/>
                <w:szCs w:val="22"/>
              </w:rPr>
              <w:t xml:space="preserve"> авто.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18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48" w:type="dxa"/>
            <w:vAlign w:val="top"/>
            <w:textDirection w:val="lrTb"/>
            <w:noWrap w:val="false"/>
          </w:tcPr>
          <w:p>
            <w:pPr>
              <w:pStyle w:val="832"/>
              <w:jc w:val="center"/>
              <w:rPr>
                <w:sz w:val="22"/>
                <w:szCs w:val="22"/>
              </w:rPr>
              <w:framePr w:hSpace="180" w:wrap="around" w:vAnchor="text" w:hAnchor="margin" w:xAlign="center" w:y="-49"/>
            </w:pPr>
            <w:r>
              <w:rPr>
                <w:sz w:val="22"/>
                <w:szCs w:val="22"/>
              </w:rPr>
              <w:t xml:space="preserve">1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280" w:type="dxa"/>
            <w:vAlign w:val="top"/>
            <w:textDirection w:val="lrTb"/>
            <w:noWrap w:val="false"/>
          </w:tcPr>
          <w:p>
            <w:pPr>
              <w:pStyle w:val="832"/>
              <w:jc w:val="both"/>
              <w:rPr>
                <w:sz w:val="22"/>
                <w:szCs w:val="22"/>
                <w:highlight w:val="none"/>
                <w:lang w:val="en-US"/>
              </w:rPr>
              <w:framePr w:hSpace="180" w:wrap="around" w:vAnchor="text" w:hAnchor="margin" w:xAlign="center" w:y="-49"/>
            </w:pPr>
            <w:r>
              <w:rPr>
                <w:sz w:val="22"/>
                <w:szCs w:val="22"/>
                <w:lang w:val="en-US"/>
              </w:rPr>
              <w:t xml:space="preserve">Масло моторное </w:t>
            </w:r>
            <w:r>
              <w:rPr>
                <w:sz w:val="22"/>
                <w:szCs w:val="22"/>
                <w:highlight w:val="none"/>
                <w:lang w:val="en-US"/>
              </w:rPr>
            </w:r>
            <w:r>
              <w:rPr>
                <w:sz w:val="22"/>
                <w:szCs w:val="22"/>
                <w:highlight w:val="none"/>
                <w:lang w:val="en-US"/>
              </w:rPr>
            </w:r>
          </w:p>
          <w:p>
            <w:pPr>
              <w:jc w:val="both"/>
              <w:rPr>
                <w:sz w:val="22"/>
                <w:szCs w:val="22"/>
                <w:highlight w:val="none"/>
                <w:lang w:val="en-US"/>
              </w:rPr>
              <w:framePr w:hSpace="180" w:wrap="around" w:vAnchor="text" w:hAnchor="margin" w:xAlign="center" w:y="-49"/>
            </w:pPr>
            <w:r>
              <w:rPr>
                <w:sz w:val="22"/>
                <w:szCs w:val="22"/>
                <w:highlight w:val="none"/>
                <w:lang w:val="en-US"/>
              </w:rPr>
              <w:t xml:space="preserve">Totachi Hyper EcoDrive  </w:t>
            </w:r>
            <w:r>
              <w:rPr>
                <w:sz w:val="22"/>
                <w:szCs w:val="22"/>
                <w:highlight w:val="none"/>
                <w:lang w:val="en-US"/>
              </w:rPr>
              <w:t xml:space="preserve">(эквивалент)   </w:t>
            </w:r>
            <w:r>
              <w:rPr>
                <w:sz w:val="22"/>
                <w:szCs w:val="22"/>
                <w:highlight w:val="none"/>
                <w:lang w:val="en-US"/>
              </w:rPr>
              <w:t xml:space="preserve">5W-30. API SP. ILSAC CF-6A </w:t>
            </w:r>
            <w:r>
              <w:rPr>
                <w:sz w:val="22"/>
                <w:szCs w:val="22"/>
                <w:lang w:val="en-US"/>
              </w:rPr>
            </w:r>
            <w:r>
              <w:rPr>
                <w:sz w:val="22"/>
                <w:szCs w:val="22"/>
                <w:highlight w:val="none"/>
                <w:lang w:val="en-US"/>
              </w:rPr>
            </w:r>
          </w:p>
          <w:p>
            <w:pPr>
              <w:jc w:val="both"/>
              <w:rPr>
                <w:sz w:val="22"/>
                <w:szCs w:val="22"/>
                <w:lang w:val="en-US"/>
              </w:rPr>
              <w:framePr w:hSpace="180" w:wrap="around" w:vAnchor="text" w:hAnchor="margin" w:xAlign="center" w:y="-49"/>
            </w:pPr>
            <w:r>
              <w:rPr>
                <w:sz w:val="22"/>
                <w:szCs w:val="22"/>
                <w:highlight w:val="none"/>
                <w:lang w:val="en-US"/>
              </w:rPr>
              <w:t xml:space="preserve">(1 банка-4 литра)</w:t>
            </w:r>
            <w:r>
              <w:rPr>
                <w:sz w:val="22"/>
                <w:szCs w:val="22"/>
                <w:lang w:val="en-US"/>
              </w:rPr>
            </w:r>
            <w:r>
              <w:rPr>
                <w:sz w:val="22"/>
                <w:szCs w:val="22"/>
                <w:lang w:val="en-U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0" w:type="dxa"/>
            <w:vAlign w:val="top"/>
            <w:textDirection w:val="lrTb"/>
            <w:noWrap w:val="false"/>
          </w:tcPr>
          <w:p>
            <w:pPr>
              <w:pStyle w:val="832"/>
              <w:jc w:val="center"/>
              <w:tabs>
                <w:tab w:val="left" w:pos="1170" w:leader="none"/>
              </w:tabs>
              <w:rPr>
                <w:sz w:val="22"/>
                <w:szCs w:val="22"/>
              </w:rPr>
              <w:framePr w:hSpace="180" w:wrap="around" w:vAnchor="text" w:hAnchor="margin" w:xAlign="center" w:y="-49"/>
            </w:pPr>
            <w:r>
              <w:rPr>
                <w:sz w:val="22"/>
                <w:szCs w:val="22"/>
              </w:rPr>
              <w:t xml:space="preserve">шт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80" w:type="dxa"/>
            <w:vAlign w:val="top"/>
            <w:textDirection w:val="lrTb"/>
            <w:noWrap w:val="false"/>
          </w:tcPr>
          <w:p>
            <w:pPr>
              <w:pStyle w:val="832"/>
              <w:jc w:val="center"/>
              <w:tabs>
                <w:tab w:val="left" w:pos="1170" w:leader="none"/>
              </w:tabs>
              <w:rPr>
                <w:sz w:val="22"/>
                <w:szCs w:val="22"/>
              </w:rPr>
              <w:framePr w:hSpace="180" w:wrap="around" w:vAnchor="text" w:hAnchor="margin" w:xAlign="center" w:y="-49"/>
            </w:pPr>
            <w:r>
              <w:rPr>
                <w:sz w:val="22"/>
                <w:szCs w:val="22"/>
              </w:rPr>
              <w:t xml:space="preserve">20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468" w:type="dxa"/>
            <w:vAlign w:val="top"/>
            <w:textDirection w:val="lrTb"/>
            <w:noWrap w:val="false"/>
          </w:tcPr>
          <w:p>
            <w:pPr>
              <w:pStyle w:val="832"/>
              <w:jc w:val="center"/>
              <w:tabs>
                <w:tab w:val="left" w:pos="1170" w:leader="none"/>
              </w:tabs>
              <w:rPr>
                <w:sz w:val="22"/>
                <w:szCs w:val="22"/>
              </w:rPr>
              <w:framePr w:hSpace="180" w:wrap="around" w:vAnchor="text" w:hAnchor="margin" w:xAlign="center" w:y="-49"/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</w:tbl>
    <w:p>
      <w:pPr>
        <w:pStyle w:val="832"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832"/>
        <w:rPr>
          <w:sz w:val="20"/>
          <w:szCs w:val="20"/>
        </w:rPr>
        <w:sectPr>
          <w:footnotePr/>
          <w:endnotePr/>
          <w:type w:val="continuous"/>
          <w:pgSz w:w="11906" w:h="16838" w:orient="portrait"/>
          <w:pgMar w:top="851" w:right="851" w:bottom="851" w:left="1701" w:header="709" w:footer="709" w:gutter="0"/>
          <w:cols w:num="1" w:sep="0" w:space="708" w:equalWidth="1"/>
          <w:docGrid w:linePitch="360"/>
        </w:sectPr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832"/>
      </w:pPr>
      <w:r/>
      <w:r/>
    </w:p>
    <w:p>
      <w:pPr>
        <w:pStyle w:val="832"/>
      </w:pPr>
      <w:r/>
      <w:r/>
    </w:p>
    <w:p>
      <w:pPr>
        <w:pStyle w:val="832"/>
      </w:pPr>
      <w:r/>
      <w:r/>
    </w:p>
    <w:p>
      <w:pPr>
        <w:pStyle w:val="832"/>
      </w:pPr>
      <w:r/>
      <w:r/>
    </w:p>
    <w:p>
      <w:pPr>
        <w:pStyle w:val="832"/>
      </w:pPr>
      <w:r/>
      <w:r/>
    </w:p>
    <w:p>
      <w:pPr>
        <w:pStyle w:val="832"/>
      </w:pPr>
      <w:r/>
      <w:r/>
    </w:p>
    <w:p>
      <w:pPr>
        <w:pStyle w:val="832"/>
      </w:pPr>
      <w:r/>
      <w:r/>
    </w:p>
    <w:p>
      <w:pPr>
        <w:pStyle w:val="832"/>
      </w:pPr>
      <w:r/>
      <w:r/>
    </w:p>
    <w:p>
      <w:pPr>
        <w:pStyle w:val="832"/>
      </w:pPr>
      <w:r/>
      <w:r/>
    </w:p>
    <w:p>
      <w:pPr>
        <w:pStyle w:val="832"/>
      </w:pPr>
      <w:r/>
      <w:r/>
    </w:p>
    <w:p>
      <w:pPr>
        <w:pStyle w:val="832"/>
      </w:pPr>
      <w:r/>
      <w:r/>
    </w:p>
    <w:sectPr>
      <w:footnotePr/>
      <w:endnotePr/>
      <w:type w:val="continuous"/>
      <w:pgSz w:w="11906" w:h="16838" w:orient="portrait"/>
      <w:pgMar w:top="1134" w:right="851" w:bottom="851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egoe UI">
    <w:panose1 w:val="020B0502040504020204"/>
  </w:font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4">
    <w:name w:val="Heading 1"/>
    <w:basedOn w:val="832"/>
    <w:next w:val="832"/>
    <w:link w:val="655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55">
    <w:name w:val="Heading 1 Char"/>
    <w:link w:val="654"/>
    <w:uiPriority w:val="9"/>
    <w:rPr>
      <w:rFonts w:ascii="Arial" w:hAnsi="Arial" w:eastAsia="Arial" w:cs="Arial"/>
      <w:sz w:val="40"/>
      <w:szCs w:val="40"/>
    </w:rPr>
  </w:style>
  <w:style w:type="paragraph" w:styleId="656">
    <w:name w:val="Heading 2"/>
    <w:basedOn w:val="832"/>
    <w:next w:val="832"/>
    <w:link w:val="657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57">
    <w:name w:val="Heading 2 Char"/>
    <w:link w:val="656"/>
    <w:uiPriority w:val="9"/>
    <w:rPr>
      <w:rFonts w:ascii="Arial" w:hAnsi="Arial" w:eastAsia="Arial" w:cs="Arial"/>
      <w:sz w:val="34"/>
    </w:rPr>
  </w:style>
  <w:style w:type="paragraph" w:styleId="658">
    <w:name w:val="Heading 3"/>
    <w:basedOn w:val="832"/>
    <w:next w:val="832"/>
    <w:link w:val="659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59">
    <w:name w:val="Heading 3 Char"/>
    <w:link w:val="658"/>
    <w:uiPriority w:val="9"/>
    <w:rPr>
      <w:rFonts w:ascii="Arial" w:hAnsi="Arial" w:eastAsia="Arial" w:cs="Arial"/>
      <w:sz w:val="30"/>
      <w:szCs w:val="30"/>
    </w:rPr>
  </w:style>
  <w:style w:type="paragraph" w:styleId="660">
    <w:name w:val="Heading 4"/>
    <w:basedOn w:val="832"/>
    <w:next w:val="832"/>
    <w:link w:val="661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61">
    <w:name w:val="Heading 4 Char"/>
    <w:link w:val="660"/>
    <w:uiPriority w:val="9"/>
    <w:rPr>
      <w:rFonts w:ascii="Arial" w:hAnsi="Arial" w:eastAsia="Arial" w:cs="Arial"/>
      <w:b/>
      <w:bCs/>
      <w:sz w:val="26"/>
      <w:szCs w:val="26"/>
    </w:rPr>
  </w:style>
  <w:style w:type="paragraph" w:styleId="662">
    <w:name w:val="Heading 5"/>
    <w:basedOn w:val="832"/>
    <w:next w:val="832"/>
    <w:link w:val="663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63">
    <w:name w:val="Heading 5 Char"/>
    <w:link w:val="662"/>
    <w:uiPriority w:val="9"/>
    <w:rPr>
      <w:rFonts w:ascii="Arial" w:hAnsi="Arial" w:eastAsia="Arial" w:cs="Arial"/>
      <w:b/>
      <w:bCs/>
      <w:sz w:val="24"/>
      <w:szCs w:val="24"/>
    </w:rPr>
  </w:style>
  <w:style w:type="paragraph" w:styleId="664">
    <w:name w:val="Heading 6"/>
    <w:basedOn w:val="832"/>
    <w:next w:val="832"/>
    <w:link w:val="665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65">
    <w:name w:val="Heading 6 Char"/>
    <w:link w:val="664"/>
    <w:uiPriority w:val="9"/>
    <w:rPr>
      <w:rFonts w:ascii="Arial" w:hAnsi="Arial" w:eastAsia="Arial" w:cs="Arial"/>
      <w:b/>
      <w:bCs/>
      <w:sz w:val="22"/>
      <w:szCs w:val="22"/>
    </w:rPr>
  </w:style>
  <w:style w:type="paragraph" w:styleId="666">
    <w:name w:val="Heading 7"/>
    <w:basedOn w:val="832"/>
    <w:next w:val="832"/>
    <w:link w:val="667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67">
    <w:name w:val="Heading 7 Char"/>
    <w:link w:val="66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68">
    <w:name w:val="Heading 8"/>
    <w:basedOn w:val="832"/>
    <w:next w:val="832"/>
    <w:link w:val="669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69">
    <w:name w:val="Heading 8 Char"/>
    <w:link w:val="668"/>
    <w:uiPriority w:val="9"/>
    <w:rPr>
      <w:rFonts w:ascii="Arial" w:hAnsi="Arial" w:eastAsia="Arial" w:cs="Arial"/>
      <w:i/>
      <w:iCs/>
      <w:sz w:val="22"/>
      <w:szCs w:val="22"/>
    </w:rPr>
  </w:style>
  <w:style w:type="paragraph" w:styleId="670">
    <w:name w:val="Heading 9"/>
    <w:basedOn w:val="832"/>
    <w:next w:val="832"/>
    <w:link w:val="671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1">
    <w:name w:val="Heading 9 Char"/>
    <w:link w:val="670"/>
    <w:uiPriority w:val="9"/>
    <w:rPr>
      <w:rFonts w:ascii="Arial" w:hAnsi="Arial" w:eastAsia="Arial" w:cs="Arial"/>
      <w:i/>
      <w:iCs/>
      <w:sz w:val="21"/>
      <w:szCs w:val="21"/>
    </w:rPr>
  </w:style>
  <w:style w:type="paragraph" w:styleId="672">
    <w:name w:val="List Paragraph"/>
    <w:basedOn w:val="832"/>
    <w:uiPriority w:val="34"/>
    <w:qFormat/>
    <w:pPr>
      <w:contextualSpacing/>
      <w:ind w:left="720"/>
    </w:pPr>
  </w:style>
  <w:style w:type="paragraph" w:styleId="673">
    <w:name w:val="No Spacing"/>
    <w:uiPriority w:val="1"/>
    <w:qFormat/>
    <w:pPr>
      <w:spacing w:before="0" w:after="0" w:line="240" w:lineRule="auto"/>
    </w:pPr>
  </w:style>
  <w:style w:type="paragraph" w:styleId="674">
    <w:name w:val="Title"/>
    <w:basedOn w:val="832"/>
    <w:next w:val="832"/>
    <w:link w:val="67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5">
    <w:name w:val="Title Char"/>
    <w:link w:val="674"/>
    <w:uiPriority w:val="10"/>
    <w:rPr>
      <w:sz w:val="48"/>
      <w:szCs w:val="48"/>
    </w:rPr>
  </w:style>
  <w:style w:type="paragraph" w:styleId="676">
    <w:name w:val="Subtitle"/>
    <w:basedOn w:val="832"/>
    <w:next w:val="832"/>
    <w:link w:val="677"/>
    <w:uiPriority w:val="11"/>
    <w:qFormat/>
    <w:pPr>
      <w:spacing w:before="200" w:after="200"/>
    </w:pPr>
    <w:rPr>
      <w:sz w:val="24"/>
      <w:szCs w:val="24"/>
    </w:rPr>
  </w:style>
  <w:style w:type="character" w:styleId="677">
    <w:name w:val="Subtitle Char"/>
    <w:link w:val="676"/>
    <w:uiPriority w:val="11"/>
    <w:rPr>
      <w:sz w:val="24"/>
      <w:szCs w:val="24"/>
    </w:rPr>
  </w:style>
  <w:style w:type="paragraph" w:styleId="678">
    <w:name w:val="Quote"/>
    <w:basedOn w:val="832"/>
    <w:next w:val="832"/>
    <w:link w:val="679"/>
    <w:uiPriority w:val="29"/>
    <w:qFormat/>
    <w:pPr>
      <w:ind w:left="720" w:right="720"/>
    </w:pPr>
    <w:rPr>
      <w:i/>
    </w:rPr>
  </w:style>
  <w:style w:type="character" w:styleId="679">
    <w:name w:val="Quote Char"/>
    <w:link w:val="678"/>
    <w:uiPriority w:val="29"/>
    <w:rPr>
      <w:i/>
    </w:rPr>
  </w:style>
  <w:style w:type="paragraph" w:styleId="680">
    <w:name w:val="Intense Quote"/>
    <w:basedOn w:val="832"/>
    <w:next w:val="832"/>
    <w:link w:val="68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1">
    <w:name w:val="Intense Quote Char"/>
    <w:link w:val="680"/>
    <w:uiPriority w:val="30"/>
    <w:rPr>
      <w:i/>
    </w:rPr>
  </w:style>
  <w:style w:type="paragraph" w:styleId="682">
    <w:name w:val="Header"/>
    <w:basedOn w:val="832"/>
    <w:link w:val="68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3">
    <w:name w:val="Header Char"/>
    <w:link w:val="682"/>
    <w:uiPriority w:val="99"/>
  </w:style>
  <w:style w:type="paragraph" w:styleId="684">
    <w:name w:val="Footer"/>
    <w:basedOn w:val="832"/>
    <w:link w:val="68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5">
    <w:name w:val="Footer Char"/>
    <w:link w:val="684"/>
    <w:uiPriority w:val="99"/>
  </w:style>
  <w:style w:type="paragraph" w:styleId="686">
    <w:name w:val="Caption"/>
    <w:basedOn w:val="832"/>
    <w:next w:val="832"/>
    <w:link w:val="68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87">
    <w:name w:val="Caption Char"/>
    <w:link w:val="686"/>
    <w:uiPriority w:val="35"/>
    <w:rPr>
      <w:b/>
      <w:bCs/>
      <w:color w:val="4f81bd" w:themeColor="accent1"/>
      <w:sz w:val="18"/>
      <w:szCs w:val="18"/>
    </w:rPr>
  </w:style>
  <w:style w:type="table" w:styleId="688">
    <w:name w:val="Table Grid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9">
    <w:name w:val="Table Grid Light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0">
    <w:name w:val="Plain Table 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1">
    <w:name w:val="Plain Table 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2">
    <w:name w:val="Plain Table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3">
    <w:name w:val="Plain Table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4">
    <w:name w:val="Plain Table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5">
    <w:name w:val="Grid Table 1 Light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6">
    <w:name w:val="Grid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Grid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1">
    <w:name w:val="Grid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2">
    <w:name w:val="Grid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3">
    <w:name w:val="Grid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Grid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Grid Table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7">
    <w:name w:val="Grid Table 4 - Accent 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18">
    <w:name w:val="Grid Table 4 - Accent 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19">
    <w:name w:val="Grid Table 4 - Accent 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20">
    <w:name w:val="Grid Table 4 - Accent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21">
    <w:name w:val="Grid Table 4 - Accent 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2">
    <w:name w:val="Grid Table 4 - Accent 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3">
    <w:name w:val="Grid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4">
    <w:name w:val="Grid Table 5 Dark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25">
    <w:name w:val="Grid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26">
    <w:name w:val="Grid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27">
    <w:name w:val="Grid Table 5 Dark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28">
    <w:name w:val="Grid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29">
    <w:name w:val="Grid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30">
    <w:name w:val="Grid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31">
    <w:name w:val="Grid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32">
    <w:name w:val="Grid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33">
    <w:name w:val="Grid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34">
    <w:name w:val="Grid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35">
    <w:name w:val="Grid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6">
    <w:name w:val="Grid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7">
    <w:name w:val="Grid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List Table 1 Light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List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List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List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2">
    <w:name w:val="List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3">
    <w:name w:val="List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4">
    <w:name w:val="List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5">
    <w:name w:val="List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6">
    <w:name w:val="List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7">
    <w:name w:val="List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58">
    <w:name w:val="List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List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4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4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4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List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3">
    <w:name w:val="List Table 5 Dark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4">
    <w:name w:val="List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5">
    <w:name w:val="List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6">
    <w:name w:val="List Table 5 Dark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7">
    <w:name w:val="List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8">
    <w:name w:val="List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9">
    <w:name w:val="List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80">
    <w:name w:val="List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81">
    <w:name w:val="List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2">
    <w:name w:val="List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3">
    <w:name w:val="List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4">
    <w:name w:val="List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5">
    <w:name w:val="List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6">
    <w:name w:val="List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87">
    <w:name w:val="List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788">
    <w:name w:val="List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789">
    <w:name w:val="List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790">
    <w:name w:val="List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791">
    <w:name w:val="List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792">
    <w:name w:val="List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793">
    <w:name w:val="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4">
    <w:name w:val="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795">
    <w:name w:val="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796">
    <w:name w:val="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797">
    <w:name w:val="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798">
    <w:name w:val="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799">
    <w:name w:val="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00">
    <w:name w:val="Bordered &amp; 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1">
    <w:name w:val="Bordered &amp; 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02">
    <w:name w:val="Bordered &amp; 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03">
    <w:name w:val="Bordered &amp; 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04">
    <w:name w:val="Bordered &amp; 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05">
    <w:name w:val="Bordered &amp; 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06">
    <w:name w:val="Bordered &amp; 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07">
    <w:name w:val="Bordered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08">
    <w:name w:val="Bordered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09">
    <w:name w:val="Bordered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10">
    <w:name w:val="Bordered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11">
    <w:name w:val="Bordered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2">
    <w:name w:val="Bordered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3">
    <w:name w:val="Bordered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14">
    <w:name w:val="Hyperlink"/>
    <w:uiPriority w:val="99"/>
    <w:unhideWhenUsed/>
    <w:rPr>
      <w:color w:val="0000ff" w:themeColor="hyperlink"/>
      <w:u w:val="single"/>
    </w:rPr>
  </w:style>
  <w:style w:type="paragraph" w:styleId="815">
    <w:name w:val="footnote text"/>
    <w:basedOn w:val="832"/>
    <w:link w:val="816"/>
    <w:uiPriority w:val="99"/>
    <w:semiHidden/>
    <w:unhideWhenUsed/>
    <w:pPr>
      <w:spacing w:after="40" w:line="240" w:lineRule="auto"/>
    </w:pPr>
    <w:rPr>
      <w:sz w:val="18"/>
    </w:rPr>
  </w:style>
  <w:style w:type="character" w:styleId="816">
    <w:name w:val="Footnote Text Char"/>
    <w:link w:val="815"/>
    <w:uiPriority w:val="99"/>
    <w:rPr>
      <w:sz w:val="18"/>
    </w:rPr>
  </w:style>
  <w:style w:type="character" w:styleId="817">
    <w:name w:val="footnote reference"/>
    <w:uiPriority w:val="99"/>
    <w:unhideWhenUsed/>
    <w:rPr>
      <w:vertAlign w:val="superscript"/>
    </w:rPr>
  </w:style>
  <w:style w:type="paragraph" w:styleId="818">
    <w:name w:val="endnote text"/>
    <w:basedOn w:val="832"/>
    <w:link w:val="819"/>
    <w:uiPriority w:val="99"/>
    <w:semiHidden/>
    <w:unhideWhenUsed/>
    <w:pPr>
      <w:spacing w:after="0" w:line="240" w:lineRule="auto"/>
    </w:pPr>
    <w:rPr>
      <w:sz w:val="20"/>
    </w:rPr>
  </w:style>
  <w:style w:type="character" w:styleId="819">
    <w:name w:val="Endnote Text Char"/>
    <w:link w:val="818"/>
    <w:uiPriority w:val="99"/>
    <w:rPr>
      <w:sz w:val="20"/>
    </w:rPr>
  </w:style>
  <w:style w:type="character" w:styleId="820">
    <w:name w:val="endnote reference"/>
    <w:uiPriority w:val="99"/>
    <w:semiHidden/>
    <w:unhideWhenUsed/>
    <w:rPr>
      <w:vertAlign w:val="superscript"/>
    </w:rPr>
  </w:style>
  <w:style w:type="paragraph" w:styleId="821">
    <w:name w:val="toc 1"/>
    <w:basedOn w:val="832"/>
    <w:next w:val="832"/>
    <w:uiPriority w:val="39"/>
    <w:unhideWhenUsed/>
    <w:pPr>
      <w:ind w:left="0" w:right="0" w:firstLine="0"/>
      <w:spacing w:after="57"/>
    </w:pPr>
  </w:style>
  <w:style w:type="paragraph" w:styleId="822">
    <w:name w:val="toc 2"/>
    <w:basedOn w:val="832"/>
    <w:next w:val="832"/>
    <w:uiPriority w:val="39"/>
    <w:unhideWhenUsed/>
    <w:pPr>
      <w:ind w:left="283" w:right="0" w:firstLine="0"/>
      <w:spacing w:after="57"/>
    </w:pPr>
  </w:style>
  <w:style w:type="paragraph" w:styleId="823">
    <w:name w:val="toc 3"/>
    <w:basedOn w:val="832"/>
    <w:next w:val="832"/>
    <w:uiPriority w:val="39"/>
    <w:unhideWhenUsed/>
    <w:pPr>
      <w:ind w:left="567" w:right="0" w:firstLine="0"/>
      <w:spacing w:after="57"/>
    </w:pPr>
  </w:style>
  <w:style w:type="paragraph" w:styleId="824">
    <w:name w:val="toc 4"/>
    <w:basedOn w:val="832"/>
    <w:next w:val="832"/>
    <w:uiPriority w:val="39"/>
    <w:unhideWhenUsed/>
    <w:pPr>
      <w:ind w:left="850" w:right="0" w:firstLine="0"/>
      <w:spacing w:after="57"/>
    </w:pPr>
  </w:style>
  <w:style w:type="paragraph" w:styleId="825">
    <w:name w:val="toc 5"/>
    <w:basedOn w:val="832"/>
    <w:next w:val="832"/>
    <w:uiPriority w:val="39"/>
    <w:unhideWhenUsed/>
    <w:pPr>
      <w:ind w:left="1134" w:right="0" w:firstLine="0"/>
      <w:spacing w:after="57"/>
    </w:pPr>
  </w:style>
  <w:style w:type="paragraph" w:styleId="826">
    <w:name w:val="toc 6"/>
    <w:basedOn w:val="832"/>
    <w:next w:val="832"/>
    <w:uiPriority w:val="39"/>
    <w:unhideWhenUsed/>
    <w:pPr>
      <w:ind w:left="1417" w:right="0" w:firstLine="0"/>
      <w:spacing w:after="57"/>
    </w:pPr>
  </w:style>
  <w:style w:type="paragraph" w:styleId="827">
    <w:name w:val="toc 7"/>
    <w:basedOn w:val="832"/>
    <w:next w:val="832"/>
    <w:uiPriority w:val="39"/>
    <w:unhideWhenUsed/>
    <w:pPr>
      <w:ind w:left="1701" w:right="0" w:firstLine="0"/>
      <w:spacing w:after="57"/>
    </w:pPr>
  </w:style>
  <w:style w:type="paragraph" w:styleId="828">
    <w:name w:val="toc 8"/>
    <w:basedOn w:val="832"/>
    <w:next w:val="832"/>
    <w:uiPriority w:val="39"/>
    <w:unhideWhenUsed/>
    <w:pPr>
      <w:ind w:left="1984" w:right="0" w:firstLine="0"/>
      <w:spacing w:after="57"/>
    </w:pPr>
  </w:style>
  <w:style w:type="paragraph" w:styleId="829">
    <w:name w:val="toc 9"/>
    <w:basedOn w:val="832"/>
    <w:next w:val="832"/>
    <w:uiPriority w:val="39"/>
    <w:unhideWhenUsed/>
    <w:pPr>
      <w:ind w:left="2268" w:right="0" w:firstLine="0"/>
      <w:spacing w:after="57"/>
    </w:pPr>
  </w:style>
  <w:style w:type="paragraph" w:styleId="830">
    <w:name w:val="TOC Heading"/>
    <w:uiPriority w:val="39"/>
    <w:unhideWhenUsed/>
  </w:style>
  <w:style w:type="paragraph" w:styleId="831">
    <w:name w:val="table of figures"/>
    <w:basedOn w:val="832"/>
    <w:next w:val="832"/>
    <w:uiPriority w:val="99"/>
    <w:unhideWhenUsed/>
    <w:pPr>
      <w:spacing w:after="0" w:afterAutospacing="0"/>
    </w:pPr>
  </w:style>
  <w:style w:type="paragraph" w:styleId="832" w:default="1">
    <w:name w:val="Normal"/>
    <w:next w:val="832"/>
    <w:link w:val="832"/>
    <w:qFormat/>
    <w:rPr>
      <w:sz w:val="24"/>
      <w:szCs w:val="24"/>
      <w:lang w:val="ru-RU" w:eastAsia="ru-RU" w:bidi="ar-SA"/>
    </w:rPr>
  </w:style>
  <w:style w:type="character" w:styleId="833">
    <w:name w:val="Основной шрифт абзаца"/>
    <w:next w:val="833"/>
    <w:link w:val="832"/>
    <w:semiHidden/>
  </w:style>
  <w:style w:type="table" w:styleId="834">
    <w:name w:val="Обычная таблица"/>
    <w:next w:val="834"/>
    <w:link w:val="832"/>
    <w:semiHidden/>
    <w:tblPr/>
  </w:style>
  <w:style w:type="numbering" w:styleId="835">
    <w:name w:val="Нет списка"/>
    <w:next w:val="835"/>
    <w:link w:val="832"/>
    <w:semiHidden/>
  </w:style>
  <w:style w:type="table" w:styleId="836">
    <w:name w:val="Сетка таблицы"/>
    <w:basedOn w:val="834"/>
    <w:next w:val="836"/>
    <w:link w:val="832"/>
    <w:tblPr/>
  </w:style>
  <w:style w:type="paragraph" w:styleId="837">
    <w:name w:val="Body Text 2"/>
    <w:basedOn w:val="832"/>
    <w:next w:val="837"/>
    <w:link w:val="832"/>
    <w:pPr>
      <w:ind w:firstLine="567"/>
      <w:jc w:val="both"/>
    </w:pPr>
    <w:rPr>
      <w:szCs w:val="20"/>
      <w:lang w:eastAsia="ar-SA"/>
    </w:rPr>
  </w:style>
  <w:style w:type="paragraph" w:styleId="838">
    <w:name w:val="Текст выноски"/>
    <w:basedOn w:val="832"/>
    <w:next w:val="838"/>
    <w:link w:val="839"/>
    <w:rPr>
      <w:rFonts w:ascii="Segoe UI" w:hAnsi="Segoe UI" w:cs="Segoe UI"/>
      <w:sz w:val="18"/>
      <w:szCs w:val="18"/>
    </w:rPr>
  </w:style>
  <w:style w:type="character" w:styleId="839">
    <w:name w:val="Текст выноски Знак"/>
    <w:next w:val="839"/>
    <w:link w:val="838"/>
    <w:rPr>
      <w:rFonts w:ascii="Segoe UI" w:hAnsi="Segoe UI" w:cs="Segoe UI"/>
      <w:sz w:val="18"/>
      <w:szCs w:val="18"/>
    </w:rPr>
  </w:style>
  <w:style w:type="character" w:styleId="840" w:default="1">
    <w:name w:val="Default Paragraph Font"/>
    <w:uiPriority w:val="1"/>
    <w:semiHidden/>
    <w:unhideWhenUsed/>
  </w:style>
  <w:style w:type="numbering" w:styleId="841" w:default="1">
    <w:name w:val="No List"/>
    <w:uiPriority w:val="99"/>
    <w:semiHidden/>
    <w:unhideWhenUsed/>
  </w:style>
  <w:style w:type="table" w:styleId="842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Р7-Офис/2025.2.2.831</Application>
  <Company>ФГУ "ГБ МСЭ по Хабаровскому краю"</Company>
  <DocSecurity>0</DocSecurity>
  <HyperlinksChanged>false</HyperlinksChanged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Техническое задание на проведение текущего ремонта помещения</dc:title>
  <dc:creator>User</dc:creator>
  <cp:lastModifiedBy>Kudryavtseva-EL</cp:lastModifiedBy>
  <cp:revision>6</cp:revision>
  <dcterms:created xsi:type="dcterms:W3CDTF">2023-02-27T05:18:00Z</dcterms:created>
  <dcterms:modified xsi:type="dcterms:W3CDTF">2026-09-24T05:42:17Z</dcterms:modified>
  <cp:version>1048576</cp:version>
</cp:coreProperties>
</file>