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3024F" w14:textId="7E816BAE" w:rsidR="0062725E" w:rsidRPr="007572ED" w:rsidRDefault="005B4D8A" w:rsidP="00567545">
      <w:pPr>
        <w:pStyle w:val="9"/>
        <w:tabs>
          <w:tab w:val="left" w:pos="5985"/>
        </w:tabs>
        <w:spacing w:before="0" w:after="0"/>
        <w:ind w:firstLine="5954"/>
        <w:rPr>
          <w:b/>
          <w:bCs/>
          <w:i/>
          <w:iCs/>
          <w:szCs w:val="22"/>
        </w:rPr>
      </w:pPr>
      <w:r>
        <w:rPr>
          <w:rFonts w:ascii="Times New Roman" w:hAnsi="Times New Roman"/>
          <w:szCs w:val="22"/>
        </w:rPr>
        <w:t xml:space="preserve">                 </w:t>
      </w:r>
    </w:p>
    <w:p w14:paraId="5E5C764D" w14:textId="77777777" w:rsidR="009A1CD3" w:rsidRPr="007572ED" w:rsidRDefault="009A1CD3" w:rsidP="009A1CD3">
      <w:pPr>
        <w:pStyle w:val="a8"/>
        <w:jc w:val="center"/>
        <w:rPr>
          <w:b/>
          <w:bCs/>
          <w:i w:val="0"/>
          <w:iCs w:val="0"/>
          <w:sz w:val="28"/>
          <w:szCs w:val="28"/>
        </w:rPr>
      </w:pPr>
      <w:r w:rsidRPr="007572ED">
        <w:rPr>
          <w:b/>
          <w:bCs/>
          <w:i w:val="0"/>
          <w:iCs w:val="0"/>
          <w:sz w:val="28"/>
          <w:szCs w:val="28"/>
        </w:rPr>
        <w:t>Технические требования</w:t>
      </w:r>
    </w:p>
    <w:p w14:paraId="7731060E" w14:textId="77777777" w:rsidR="00662DFB" w:rsidRPr="007572ED" w:rsidRDefault="00662DFB">
      <w:pPr>
        <w:rPr>
          <w:rFonts w:ascii="Times New Roman" w:hAnsi="Times New Roman" w:cs="Times New Roman"/>
          <w:color w:val="auto"/>
          <w:sz w:val="22"/>
          <w:szCs w:val="22"/>
        </w:rPr>
      </w:pPr>
    </w:p>
    <w:tbl>
      <w:tblPr>
        <w:tblStyle w:val="ac"/>
        <w:tblW w:w="9918" w:type="dxa"/>
        <w:jc w:val="center"/>
        <w:tblLayout w:type="fixed"/>
        <w:tblLook w:val="04A0" w:firstRow="1" w:lastRow="0" w:firstColumn="1" w:lastColumn="0" w:noHBand="0" w:noVBand="1"/>
      </w:tblPr>
      <w:tblGrid>
        <w:gridCol w:w="513"/>
        <w:gridCol w:w="3026"/>
        <w:gridCol w:w="6379"/>
      </w:tblGrid>
      <w:tr w:rsidR="000E4EFC" w:rsidRPr="007572ED" w14:paraId="351BD1DD" w14:textId="77777777" w:rsidTr="00AB70D0">
        <w:trPr>
          <w:trHeight w:val="20"/>
          <w:jc w:val="center"/>
        </w:trPr>
        <w:tc>
          <w:tcPr>
            <w:tcW w:w="513" w:type="dxa"/>
          </w:tcPr>
          <w:p w14:paraId="2EC25022"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1</w:t>
            </w:r>
          </w:p>
        </w:tc>
        <w:tc>
          <w:tcPr>
            <w:tcW w:w="3026" w:type="dxa"/>
          </w:tcPr>
          <w:p w14:paraId="6F88E45E" w14:textId="77777777" w:rsidR="00077167" w:rsidRPr="007572ED" w:rsidRDefault="00077167">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Объект закупки</w:t>
            </w:r>
          </w:p>
        </w:tc>
        <w:tc>
          <w:tcPr>
            <w:tcW w:w="6379" w:type="dxa"/>
          </w:tcPr>
          <w:p w14:paraId="71ADD6F1" w14:textId="37D9FBBD" w:rsidR="00077167" w:rsidRPr="00567545" w:rsidRDefault="00567545" w:rsidP="00657631">
            <w:pPr>
              <w:rPr>
                <w:rFonts w:ascii="Times New Roman" w:eastAsia="Times New Roman" w:hAnsi="Times New Roman" w:cs="Times New Roman"/>
                <w:color w:val="auto"/>
              </w:rPr>
            </w:pPr>
            <w:r w:rsidRPr="00567545">
              <w:rPr>
                <w:rFonts w:ascii="Times New Roman" w:hAnsi="Times New Roman" w:cs="Times New Roman"/>
              </w:rPr>
              <w:t>Поставка телефонных аппаратов аналоговых с определителем номера входящего звонка</w:t>
            </w:r>
          </w:p>
        </w:tc>
      </w:tr>
      <w:tr w:rsidR="000E4EFC" w:rsidRPr="007572ED" w14:paraId="3A7AA1D6" w14:textId="77777777" w:rsidTr="00AB70D0">
        <w:trPr>
          <w:trHeight w:val="20"/>
          <w:jc w:val="center"/>
        </w:trPr>
        <w:tc>
          <w:tcPr>
            <w:tcW w:w="513" w:type="dxa"/>
          </w:tcPr>
          <w:p w14:paraId="074EDDEF"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2</w:t>
            </w:r>
          </w:p>
        </w:tc>
        <w:tc>
          <w:tcPr>
            <w:tcW w:w="3026" w:type="dxa"/>
          </w:tcPr>
          <w:p w14:paraId="77A4DAB6" w14:textId="77777777" w:rsidR="00077167" w:rsidRPr="007572ED" w:rsidRDefault="00077167">
            <w:pPr>
              <w:rPr>
                <w:rFonts w:ascii="Times New Roman" w:eastAsia="Times New Roman" w:hAnsi="Times New Roman" w:cs="Times New Roman"/>
                <w:b/>
                <w:bCs/>
                <w:color w:val="auto"/>
                <w:sz w:val="22"/>
                <w:szCs w:val="22"/>
              </w:rPr>
            </w:pPr>
            <w:r w:rsidRPr="007572ED">
              <w:rPr>
                <w:rFonts w:ascii="Times New Roman" w:eastAsia="Times New Roman" w:hAnsi="Times New Roman" w:cs="Times New Roman"/>
                <w:b/>
                <w:bCs/>
                <w:color w:val="auto"/>
                <w:sz w:val="22"/>
                <w:szCs w:val="22"/>
              </w:rPr>
              <w:t>ОКПД2/(КТРУ)</w:t>
            </w:r>
          </w:p>
        </w:tc>
        <w:tc>
          <w:tcPr>
            <w:tcW w:w="6379" w:type="dxa"/>
          </w:tcPr>
          <w:p w14:paraId="014ED16A" w14:textId="67DE7CF3" w:rsidR="00567545" w:rsidRPr="00567545" w:rsidRDefault="00CA15D3" w:rsidP="00567545">
            <w:pPr>
              <w:rPr>
                <w:rFonts w:ascii="Times New Roman" w:hAnsi="Times New Roman" w:cs="Times New Roman"/>
                <w:color w:val="000000" w:themeColor="text1"/>
              </w:rPr>
            </w:pPr>
            <w:r w:rsidRPr="00567545">
              <w:rPr>
                <w:rFonts w:ascii="Times New Roman" w:hAnsi="Times New Roman" w:cs="Times New Roman"/>
              </w:rPr>
              <w:t>26.30.23.170</w:t>
            </w:r>
            <w:r w:rsidR="00567545">
              <w:rPr>
                <w:rFonts w:ascii="Times New Roman" w:hAnsi="Times New Roman" w:cs="Times New Roman"/>
              </w:rPr>
              <w:t xml:space="preserve"> «</w:t>
            </w:r>
            <w:r w:rsidR="00567545" w:rsidRPr="00567545">
              <w:rPr>
                <w:rFonts w:ascii="Times New Roman" w:hAnsi="Times New Roman" w:cs="Times New Roman"/>
                <w:color w:val="000000" w:themeColor="text1"/>
                <w:shd w:val="clear" w:color="auto" w:fill="FFFFFF"/>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r w:rsidR="00567545">
              <w:rPr>
                <w:rFonts w:ascii="Times New Roman" w:hAnsi="Times New Roman" w:cs="Times New Roman"/>
                <w:color w:val="000000" w:themeColor="text1"/>
                <w:shd w:val="clear" w:color="auto" w:fill="FFFFFF"/>
              </w:rPr>
              <w:t>»</w:t>
            </w:r>
          </w:p>
          <w:p w14:paraId="1AF2B615" w14:textId="02BF84CD" w:rsidR="00567545" w:rsidRDefault="00567545" w:rsidP="00CA15D3">
            <w:pPr>
              <w:spacing w:line="240" w:lineRule="atLeast"/>
              <w:jc w:val="both"/>
              <w:rPr>
                <w:rFonts w:ascii="Times New Roman" w:hAnsi="Times New Roman" w:cs="Times New Roman"/>
              </w:rPr>
            </w:pPr>
          </w:p>
          <w:p w14:paraId="0A675D80" w14:textId="1BA1AEB3" w:rsidR="00077167" w:rsidRPr="00567545" w:rsidRDefault="00CA15D3" w:rsidP="00CA15D3">
            <w:pPr>
              <w:spacing w:line="240" w:lineRule="atLeast"/>
              <w:jc w:val="both"/>
              <w:rPr>
                <w:rFonts w:ascii="Times New Roman" w:hAnsi="Times New Roman" w:cs="Times New Roman"/>
              </w:rPr>
            </w:pPr>
            <w:r w:rsidRPr="00567545">
              <w:rPr>
                <w:rFonts w:ascii="Times New Roman" w:hAnsi="Times New Roman" w:cs="Times New Roman"/>
              </w:rPr>
              <w:t>26.30.23.000-00000003</w:t>
            </w:r>
            <w:r w:rsidR="00567545">
              <w:rPr>
                <w:rFonts w:ascii="Times New Roman" w:hAnsi="Times New Roman" w:cs="Times New Roman"/>
              </w:rPr>
              <w:t xml:space="preserve"> «</w:t>
            </w:r>
            <w:r w:rsidR="00567545" w:rsidRPr="00567545">
              <w:rPr>
                <w:rFonts w:ascii="Times New Roman" w:hAnsi="Times New Roman" w:cs="Times New Roman"/>
                <w:color w:val="000000" w:themeColor="text1"/>
                <w:shd w:val="clear" w:color="auto" w:fill="FFFFFF"/>
              </w:rPr>
              <w:t>Телефонный аппарат</w:t>
            </w:r>
            <w:r w:rsidR="00567545" w:rsidRPr="00567545">
              <w:rPr>
                <w:rFonts w:ascii="Times New Roman" w:hAnsi="Times New Roman" w:cs="Times New Roman"/>
                <w:color w:val="000000" w:themeColor="text1"/>
                <w:shd w:val="clear" w:color="auto" w:fill="FFFFFF"/>
              </w:rPr>
              <w:t>»</w:t>
            </w:r>
          </w:p>
        </w:tc>
      </w:tr>
      <w:tr w:rsidR="000E4EFC" w:rsidRPr="007572ED" w14:paraId="5CDDD7C8" w14:textId="77777777" w:rsidTr="00AB70D0">
        <w:trPr>
          <w:trHeight w:val="20"/>
          <w:jc w:val="center"/>
        </w:trPr>
        <w:tc>
          <w:tcPr>
            <w:tcW w:w="513" w:type="dxa"/>
          </w:tcPr>
          <w:p w14:paraId="0D9F5A46" w14:textId="77777777" w:rsidR="001046C5"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3</w:t>
            </w:r>
          </w:p>
        </w:tc>
        <w:tc>
          <w:tcPr>
            <w:tcW w:w="3026" w:type="dxa"/>
          </w:tcPr>
          <w:p w14:paraId="3556E681" w14:textId="77777777" w:rsidR="001046C5" w:rsidRPr="007572ED" w:rsidRDefault="001046C5">
            <w:pPr>
              <w:rPr>
                <w:rFonts w:ascii="Times New Roman" w:eastAsia="Times New Roman" w:hAnsi="Times New Roman" w:cs="Times New Roman"/>
                <w:b/>
                <w:bCs/>
                <w:color w:val="auto"/>
                <w:sz w:val="22"/>
                <w:szCs w:val="22"/>
              </w:rPr>
            </w:pPr>
            <w:r w:rsidRPr="007572ED">
              <w:rPr>
                <w:rFonts w:ascii="Times New Roman" w:eastAsia="Times New Roman" w:hAnsi="Times New Roman" w:cs="Times New Roman"/>
                <w:b/>
                <w:bCs/>
                <w:color w:val="auto"/>
                <w:sz w:val="22"/>
                <w:szCs w:val="22"/>
              </w:rPr>
              <w:t>Единица измерения</w:t>
            </w:r>
          </w:p>
        </w:tc>
        <w:tc>
          <w:tcPr>
            <w:tcW w:w="6379" w:type="dxa"/>
          </w:tcPr>
          <w:p w14:paraId="61D5A9BE" w14:textId="088D98E5" w:rsidR="001046C5" w:rsidRPr="00D027C0" w:rsidRDefault="007D3916" w:rsidP="00657631">
            <w:pPr>
              <w:rPr>
                <w:rFonts w:ascii="Times New Roman" w:hAnsi="Times New Roman" w:cs="Times New Roman"/>
                <w:color w:val="auto"/>
              </w:rPr>
            </w:pPr>
            <w:r w:rsidRPr="00D027C0">
              <w:rPr>
                <w:rFonts w:ascii="Times New Roman" w:hAnsi="Times New Roman" w:cs="Times New Roman"/>
                <w:color w:val="auto"/>
              </w:rPr>
              <w:t>Штука</w:t>
            </w:r>
          </w:p>
        </w:tc>
      </w:tr>
      <w:tr w:rsidR="000E4EFC" w:rsidRPr="007572ED" w14:paraId="260BD72F" w14:textId="77777777" w:rsidTr="00AB70D0">
        <w:trPr>
          <w:trHeight w:val="20"/>
          <w:jc w:val="center"/>
        </w:trPr>
        <w:tc>
          <w:tcPr>
            <w:tcW w:w="513" w:type="dxa"/>
          </w:tcPr>
          <w:p w14:paraId="45ABF3DD"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4</w:t>
            </w:r>
          </w:p>
        </w:tc>
        <w:tc>
          <w:tcPr>
            <w:tcW w:w="3026" w:type="dxa"/>
          </w:tcPr>
          <w:p w14:paraId="70B747D0" w14:textId="77777777" w:rsidR="00077167" w:rsidRPr="007572ED" w:rsidRDefault="00077167">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Краткие характеристики поставляемых товаров/ выполняемых работ/ оказываемых услуг</w:t>
            </w:r>
          </w:p>
        </w:tc>
        <w:tc>
          <w:tcPr>
            <w:tcW w:w="6379" w:type="dxa"/>
          </w:tcPr>
          <w:p w14:paraId="31C32269" w14:textId="4042B049" w:rsidR="00077167" w:rsidRPr="00D027C0" w:rsidRDefault="00F84AC4" w:rsidP="00657631">
            <w:pPr>
              <w:snapToGrid w:val="0"/>
              <w:rPr>
                <w:rFonts w:ascii="Times New Roman" w:hAnsi="Times New Roman" w:cs="Times New Roman"/>
                <w:color w:val="auto"/>
              </w:rPr>
            </w:pPr>
            <w:r w:rsidRPr="00D027C0">
              <w:rPr>
                <w:rFonts w:ascii="Times New Roman" w:hAnsi="Times New Roman" w:cs="Times New Roman"/>
                <w:iCs/>
              </w:rPr>
              <w:t>В приложении к техническим требованиям</w:t>
            </w:r>
          </w:p>
        </w:tc>
      </w:tr>
      <w:tr w:rsidR="000E4EFC" w:rsidRPr="007572ED" w14:paraId="57B5AF45" w14:textId="77777777" w:rsidTr="00AB70D0">
        <w:trPr>
          <w:trHeight w:val="20"/>
          <w:jc w:val="center"/>
        </w:trPr>
        <w:tc>
          <w:tcPr>
            <w:tcW w:w="513" w:type="dxa"/>
          </w:tcPr>
          <w:p w14:paraId="2F4AF307"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5</w:t>
            </w:r>
          </w:p>
        </w:tc>
        <w:tc>
          <w:tcPr>
            <w:tcW w:w="3026" w:type="dxa"/>
          </w:tcPr>
          <w:p w14:paraId="695A1BEC" w14:textId="77777777" w:rsidR="00077167" w:rsidRPr="007572ED" w:rsidRDefault="00077167">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Количество (объем) поставляемого товара/ выполняемых работ/ оказываемых услуг</w:t>
            </w:r>
          </w:p>
        </w:tc>
        <w:tc>
          <w:tcPr>
            <w:tcW w:w="6379" w:type="dxa"/>
          </w:tcPr>
          <w:p w14:paraId="40EE1868" w14:textId="77777777" w:rsidR="003E7DE5" w:rsidRPr="00D027C0" w:rsidRDefault="003E7DE5" w:rsidP="00657631">
            <w:pPr>
              <w:rPr>
                <w:rFonts w:ascii="Times New Roman" w:eastAsia="Times New Roman" w:hAnsi="Times New Roman" w:cs="Times New Roman"/>
                <w:color w:val="auto"/>
              </w:rPr>
            </w:pPr>
          </w:p>
          <w:p w14:paraId="092B284C" w14:textId="1EA8FF94" w:rsidR="00077167" w:rsidRPr="00D027C0" w:rsidRDefault="00547CDA" w:rsidP="00657631">
            <w:pPr>
              <w:rPr>
                <w:rFonts w:ascii="Times New Roman" w:eastAsia="Times New Roman" w:hAnsi="Times New Roman" w:cs="Times New Roman"/>
                <w:color w:val="auto"/>
              </w:rPr>
            </w:pPr>
            <w:r w:rsidRPr="00D027C0">
              <w:rPr>
                <w:rFonts w:ascii="Times New Roman" w:eastAsia="Times New Roman" w:hAnsi="Times New Roman" w:cs="Times New Roman"/>
                <w:color w:val="auto"/>
              </w:rPr>
              <w:t>20</w:t>
            </w:r>
            <w:r w:rsidR="003E7DE5" w:rsidRPr="00D027C0">
              <w:rPr>
                <w:rFonts w:ascii="Times New Roman" w:eastAsia="Times New Roman" w:hAnsi="Times New Roman" w:cs="Times New Roman"/>
                <w:color w:val="auto"/>
              </w:rPr>
              <w:t xml:space="preserve"> (</w:t>
            </w:r>
            <w:r w:rsidRPr="00D027C0">
              <w:rPr>
                <w:rFonts w:ascii="Times New Roman" w:eastAsia="Times New Roman" w:hAnsi="Times New Roman" w:cs="Times New Roman"/>
                <w:color w:val="auto"/>
              </w:rPr>
              <w:t>двадцать</w:t>
            </w:r>
            <w:r w:rsidR="003E7DE5" w:rsidRPr="00D027C0">
              <w:rPr>
                <w:rFonts w:ascii="Times New Roman" w:eastAsia="Times New Roman" w:hAnsi="Times New Roman" w:cs="Times New Roman"/>
                <w:color w:val="auto"/>
              </w:rPr>
              <w:t>)</w:t>
            </w:r>
          </w:p>
        </w:tc>
      </w:tr>
      <w:tr w:rsidR="000E4EFC" w:rsidRPr="007572ED" w14:paraId="2CDA21ED" w14:textId="77777777" w:rsidTr="00AB70D0">
        <w:trPr>
          <w:trHeight w:val="20"/>
          <w:jc w:val="center"/>
        </w:trPr>
        <w:tc>
          <w:tcPr>
            <w:tcW w:w="513" w:type="dxa"/>
          </w:tcPr>
          <w:p w14:paraId="7011C4BA"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6</w:t>
            </w:r>
          </w:p>
        </w:tc>
        <w:tc>
          <w:tcPr>
            <w:tcW w:w="3026" w:type="dxa"/>
          </w:tcPr>
          <w:p w14:paraId="74B50B87" w14:textId="77777777" w:rsidR="00077167" w:rsidRPr="007572ED" w:rsidRDefault="00077167" w:rsidP="00077167">
            <w:pPr>
              <w:spacing w:line="252" w:lineRule="auto"/>
              <w:rPr>
                <w:rFonts w:ascii="Times New Roman" w:eastAsia="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 xml:space="preserve">Сопутствующие </w:t>
            </w:r>
          </w:p>
          <w:p w14:paraId="608832E7" w14:textId="77777777" w:rsidR="00077167" w:rsidRPr="007572ED" w:rsidRDefault="003E7DE5" w:rsidP="00077167">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работы/у</w:t>
            </w:r>
            <w:r w:rsidR="00077167" w:rsidRPr="007572ED">
              <w:rPr>
                <w:rFonts w:ascii="Times New Roman" w:eastAsia="Times New Roman" w:hAnsi="Times New Roman" w:cs="Times New Roman"/>
                <w:b/>
                <w:bCs/>
                <w:color w:val="auto"/>
                <w:sz w:val="22"/>
                <w:szCs w:val="22"/>
              </w:rPr>
              <w:t>слуги</w:t>
            </w:r>
          </w:p>
        </w:tc>
        <w:tc>
          <w:tcPr>
            <w:tcW w:w="6379" w:type="dxa"/>
          </w:tcPr>
          <w:p w14:paraId="6415A14E" w14:textId="402D7681" w:rsidR="00077167"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w:t>
            </w:r>
          </w:p>
        </w:tc>
      </w:tr>
      <w:tr w:rsidR="00657631" w:rsidRPr="007572ED" w14:paraId="2475F3F1" w14:textId="77777777" w:rsidTr="00AB70D0">
        <w:trPr>
          <w:trHeight w:val="20"/>
          <w:jc w:val="center"/>
        </w:trPr>
        <w:tc>
          <w:tcPr>
            <w:tcW w:w="513" w:type="dxa"/>
          </w:tcPr>
          <w:p w14:paraId="47544CDA"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7</w:t>
            </w:r>
          </w:p>
        </w:tc>
        <w:tc>
          <w:tcPr>
            <w:tcW w:w="3026" w:type="dxa"/>
          </w:tcPr>
          <w:p w14:paraId="0815132D"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Требования к товарам/ работам/услугам</w:t>
            </w:r>
          </w:p>
        </w:tc>
        <w:tc>
          <w:tcPr>
            <w:tcW w:w="6379" w:type="dxa"/>
          </w:tcPr>
          <w:p w14:paraId="6C196E62" w14:textId="77777777" w:rsidR="003168C4" w:rsidRPr="003168C4" w:rsidRDefault="003168C4" w:rsidP="003168C4">
            <w:pPr>
              <w:pStyle w:val="Default"/>
              <w:jc w:val="both"/>
              <w:rPr>
                <w:color w:val="auto"/>
                <w:sz w:val="22"/>
                <w:szCs w:val="22"/>
              </w:rPr>
            </w:pPr>
            <w:r w:rsidRPr="003168C4">
              <w:rPr>
                <w:color w:val="auto"/>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составных частей, узлов и механизмов).</w:t>
            </w:r>
          </w:p>
          <w:p w14:paraId="26AC9FA9" w14:textId="77777777" w:rsidR="003168C4" w:rsidRPr="003168C4" w:rsidRDefault="003168C4" w:rsidP="003168C4">
            <w:pPr>
              <w:pStyle w:val="Default"/>
              <w:jc w:val="both"/>
              <w:rPr>
                <w:color w:val="auto"/>
                <w:sz w:val="22"/>
                <w:szCs w:val="22"/>
              </w:rPr>
            </w:pPr>
            <w:r w:rsidRPr="003168C4">
              <w:rPr>
                <w:color w:val="auto"/>
                <w:sz w:val="22"/>
                <w:szCs w:val="22"/>
              </w:rPr>
              <w:t>Товар должен быть свободным от прав третьих лиц и не находиться в имущественном залоге иных лиц.</w:t>
            </w:r>
          </w:p>
          <w:p w14:paraId="192288DD" w14:textId="628D8127" w:rsidR="00A1412B" w:rsidRDefault="003168C4" w:rsidP="003168C4">
            <w:pPr>
              <w:rPr>
                <w:rFonts w:ascii="Times New Roman" w:hAnsi="Times New Roman" w:cs="Times New Roman"/>
                <w:sz w:val="22"/>
                <w:szCs w:val="22"/>
              </w:rPr>
            </w:pPr>
            <w:r w:rsidRPr="003168C4">
              <w:rPr>
                <w:rFonts w:ascii="Times New Roman" w:hAnsi="Times New Roman" w:cs="Times New Roman"/>
                <w:sz w:val="22"/>
                <w:szCs w:val="22"/>
              </w:rPr>
              <w:t>Требования к поставке и сопровождению товара: поставка, разгрузка, подъем на этажи, входит в стоимость товара и выполняется поставщиком своим иждивением.</w:t>
            </w:r>
          </w:p>
          <w:p w14:paraId="2D13BEC2" w14:textId="774066D6" w:rsidR="00417087" w:rsidRDefault="00417087" w:rsidP="00417087">
            <w:pPr>
              <w:jc w:val="both"/>
              <w:rPr>
                <w:rFonts w:ascii="Times New Roman" w:hAnsi="Times New Roman" w:cs="Times New Roman"/>
                <w:sz w:val="22"/>
                <w:szCs w:val="22"/>
              </w:rPr>
            </w:pPr>
            <w:r w:rsidRPr="00417087">
              <w:rPr>
                <w:rFonts w:ascii="Times New Roman" w:hAnsi="Times New Roman" w:cs="Times New Roman"/>
                <w:sz w:val="22"/>
                <w:szCs w:val="22"/>
              </w:rPr>
              <w:t>Товар должен поставляться в оригинальной заводской упаковке производителя товара, обеспечивающей сохранность товара при транспортировке любым видом транспорта, без повреждений (вмятин, порезов) и следов вскрытия, отсутствия признаком вторичной переупаковки.</w:t>
            </w:r>
          </w:p>
          <w:p w14:paraId="7CB60A10" w14:textId="7DA963C0" w:rsidR="00417087" w:rsidRPr="00417087" w:rsidRDefault="00417087" w:rsidP="00417087">
            <w:pPr>
              <w:jc w:val="both"/>
              <w:rPr>
                <w:rFonts w:ascii="Times New Roman" w:hAnsi="Times New Roman" w:cs="Times New Roman"/>
                <w:sz w:val="22"/>
                <w:szCs w:val="22"/>
              </w:rPr>
            </w:pPr>
            <w:r w:rsidRPr="00417087">
              <w:rPr>
                <w:rFonts w:ascii="Times New Roman" w:hAnsi="Times New Roman" w:cs="Times New Roman"/>
                <w:sz w:val="22"/>
                <w:szCs w:val="22"/>
              </w:rPr>
              <w:t>Поставляемый Товар должен иметь транспортную тару и (или) упаковку, способные предотвратить его повреждение, утрату или порчу во время транспортировки и хранения.</w:t>
            </w:r>
          </w:p>
          <w:p w14:paraId="46E07228" w14:textId="008A0A70" w:rsidR="00417087" w:rsidRPr="00417087" w:rsidRDefault="00417087" w:rsidP="00417087">
            <w:pPr>
              <w:pStyle w:val="af5"/>
              <w:ind w:left="0"/>
              <w:jc w:val="both"/>
              <w:rPr>
                <w:rFonts w:ascii="Times New Roman" w:hAnsi="Times New Roman" w:cs="Times New Roman"/>
                <w:sz w:val="22"/>
                <w:szCs w:val="22"/>
              </w:rPr>
            </w:pPr>
            <w:r w:rsidRPr="00281D13">
              <w:rPr>
                <w:rFonts w:ascii="Times New Roman" w:hAnsi="Times New Roman" w:cs="Times New Roman"/>
                <w:sz w:val="22"/>
                <w:szCs w:val="22"/>
              </w:rPr>
              <w:t xml:space="preserve">Срок гарантии должен составлять не менее 12 (двенадцати) месяцев </w:t>
            </w:r>
            <w:r w:rsidR="00281D13" w:rsidRPr="00281D13">
              <w:rPr>
                <w:rFonts w:ascii="Times New Roman" w:hAnsi="Times New Roman" w:cs="Times New Roman"/>
                <w:sz w:val="22"/>
                <w:szCs w:val="22"/>
              </w:rPr>
              <w:t>с</w:t>
            </w:r>
            <w:r w:rsidRPr="00281D13">
              <w:rPr>
                <w:rFonts w:ascii="Times New Roman" w:hAnsi="Times New Roman" w:cs="Times New Roman"/>
                <w:sz w:val="22"/>
                <w:szCs w:val="22"/>
              </w:rPr>
              <w:t xml:space="preserve"> даты </w:t>
            </w:r>
            <w:r w:rsidR="00281D13" w:rsidRPr="00281D13">
              <w:rPr>
                <w:rFonts w:ascii="Times New Roman" w:hAnsi="Times New Roman" w:cs="Times New Roman"/>
                <w:sz w:val="22"/>
                <w:szCs w:val="22"/>
              </w:rPr>
              <w:t>подписания документа о приемке</w:t>
            </w:r>
            <w:r w:rsidRPr="00281D13">
              <w:rPr>
                <w:rFonts w:ascii="Times New Roman" w:hAnsi="Times New Roman" w:cs="Times New Roman"/>
                <w:sz w:val="22"/>
                <w:szCs w:val="22"/>
              </w:rPr>
              <w:t>.</w:t>
            </w:r>
          </w:p>
          <w:p w14:paraId="2B883F60" w14:textId="77777777" w:rsidR="00417087" w:rsidRPr="00417087" w:rsidRDefault="00417087" w:rsidP="00417087">
            <w:pPr>
              <w:jc w:val="both"/>
              <w:rPr>
                <w:rFonts w:ascii="Times New Roman" w:hAnsi="Times New Roman" w:cs="Times New Roman"/>
                <w:sz w:val="22"/>
                <w:szCs w:val="22"/>
              </w:rPr>
            </w:pPr>
            <w:r w:rsidRPr="00417087">
              <w:rPr>
                <w:rFonts w:ascii="Times New Roman" w:hAnsi="Times New Roman" w:cs="Times New Roman"/>
                <w:sz w:val="22"/>
                <w:szCs w:val="22"/>
              </w:rPr>
              <w:t>Гарантия на поставляемый товар предоставляется поставщиком на весь товар.</w:t>
            </w:r>
          </w:p>
          <w:p w14:paraId="69A08D82" w14:textId="26F4C82C" w:rsidR="00417087" w:rsidRPr="00417087" w:rsidRDefault="00417087" w:rsidP="00417087">
            <w:pPr>
              <w:rPr>
                <w:rFonts w:ascii="Times New Roman" w:hAnsi="Times New Roman" w:cs="Times New Roman"/>
                <w:sz w:val="22"/>
                <w:szCs w:val="22"/>
              </w:rPr>
            </w:pPr>
            <w:r w:rsidRPr="00417087">
              <w:rPr>
                <w:rFonts w:ascii="Times New Roman" w:hAnsi="Times New Roman" w:cs="Times New Roman"/>
                <w:sz w:val="22"/>
                <w:szCs w:val="22"/>
              </w:rPr>
              <w:t>Поставщик несет ответственность за качество поставляемого Товара, а также совместимость поставленного товара с оборудованием Заказчика, имеющего гарантийный срок эксплуатации и удостоверяет качество и безопасность товара документами, оформленными в строгом соответствии с</w:t>
            </w:r>
            <w:r>
              <w:rPr>
                <w:rFonts w:ascii="Times New Roman" w:hAnsi="Times New Roman" w:cs="Times New Roman"/>
                <w:sz w:val="22"/>
                <w:szCs w:val="22"/>
              </w:rPr>
              <w:t xml:space="preserve"> </w:t>
            </w:r>
            <w:r w:rsidRPr="00417087">
              <w:rPr>
                <w:rFonts w:ascii="Times New Roman" w:hAnsi="Times New Roman" w:cs="Times New Roman"/>
                <w:sz w:val="22"/>
                <w:szCs w:val="22"/>
              </w:rPr>
              <w:t>действующим законодательством РФ</w:t>
            </w:r>
            <w:r>
              <w:rPr>
                <w:rFonts w:ascii="Times New Roman" w:hAnsi="Times New Roman" w:cs="Times New Roman"/>
                <w:sz w:val="22"/>
                <w:szCs w:val="22"/>
              </w:rPr>
              <w:t>.</w:t>
            </w:r>
          </w:p>
          <w:p w14:paraId="7A86E7C2" w14:textId="5355AEDF" w:rsidR="00A1412B" w:rsidRPr="00A1412B" w:rsidRDefault="00A1412B" w:rsidP="00A1412B">
            <w:pPr>
              <w:rPr>
                <w:rFonts w:ascii="Times New Roman" w:hAnsi="Times New Roman" w:cs="Times New Roman"/>
                <w:sz w:val="22"/>
                <w:szCs w:val="22"/>
              </w:rPr>
            </w:pPr>
          </w:p>
        </w:tc>
      </w:tr>
      <w:tr w:rsidR="00657631" w:rsidRPr="007572ED" w14:paraId="53059ED4" w14:textId="77777777" w:rsidTr="00AB70D0">
        <w:trPr>
          <w:trHeight w:val="20"/>
          <w:jc w:val="center"/>
        </w:trPr>
        <w:tc>
          <w:tcPr>
            <w:tcW w:w="513" w:type="dxa"/>
          </w:tcPr>
          <w:p w14:paraId="5C1C1EC5"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lastRenderedPageBreak/>
              <w:t>8</w:t>
            </w:r>
          </w:p>
        </w:tc>
        <w:tc>
          <w:tcPr>
            <w:tcW w:w="3026" w:type="dxa"/>
          </w:tcPr>
          <w:p w14:paraId="3DD54A93"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Порядок поставки товаров/выполнения работ/оказания услуг</w:t>
            </w:r>
          </w:p>
        </w:tc>
        <w:tc>
          <w:tcPr>
            <w:tcW w:w="6379" w:type="dxa"/>
          </w:tcPr>
          <w:p w14:paraId="19194038" w14:textId="77777777" w:rsidR="00567545" w:rsidRPr="00567545" w:rsidRDefault="00567545" w:rsidP="00567545">
            <w:pPr>
              <w:autoSpaceDE w:val="0"/>
              <w:autoSpaceDN w:val="0"/>
              <w:ind w:firstLine="17"/>
              <w:jc w:val="both"/>
              <w:rPr>
                <w:rFonts w:ascii="Times New Roman" w:eastAsia="Times New Roman" w:hAnsi="Times New Roman" w:cs="Times New Roman"/>
                <w:color w:val="auto"/>
                <w:lang w:bidi="ar-SA"/>
              </w:rPr>
            </w:pPr>
            <w:r w:rsidRPr="00567545">
              <w:rPr>
                <w:rFonts w:ascii="Times New Roman" w:eastAsia="Times New Roman" w:hAnsi="Times New Roman" w:cs="Times New Roman"/>
                <w:color w:val="auto"/>
                <w:lang w:bidi="ar-SA"/>
              </w:rPr>
              <w:t xml:space="preserve">Поставщик самостоятельно доставляет Товар. </w:t>
            </w:r>
          </w:p>
          <w:p w14:paraId="1D88B8AD" w14:textId="716F9E10" w:rsidR="00567545" w:rsidRPr="00567545" w:rsidRDefault="00567545" w:rsidP="00567545">
            <w:pPr>
              <w:jc w:val="both"/>
              <w:rPr>
                <w:rFonts w:ascii="Times New Roman" w:eastAsia="Times New Roman" w:hAnsi="Times New Roman" w:cs="Times New Roman"/>
              </w:rPr>
            </w:pPr>
            <w:r w:rsidRPr="00567545">
              <w:rPr>
                <w:rFonts w:ascii="Times New Roman" w:eastAsia="Times New Roman" w:hAnsi="Times New Roman" w:cs="Times New Roman"/>
                <w:color w:val="auto"/>
                <w:lang w:bidi="ar-SA"/>
              </w:rPr>
              <w:t xml:space="preserve">Поставка товара осуществляется в рабочие дни (понедельник – пятница) с </w:t>
            </w:r>
            <w:r w:rsidRPr="00567545">
              <w:rPr>
                <w:rFonts w:ascii="Times New Roman" w:eastAsia="Times New Roman" w:hAnsi="Times New Roman" w:cs="Times New Roman"/>
              </w:rPr>
              <w:t>9:00 до 12:00 и с 13:00 до 17:00</w:t>
            </w:r>
            <w:r w:rsidRPr="00567545">
              <w:rPr>
                <w:rFonts w:ascii="Times New Roman" w:eastAsia="Times New Roman" w:hAnsi="Times New Roman" w:cs="Times New Roman"/>
                <w:iCs/>
              </w:rPr>
              <w:t xml:space="preserve"> по московскому </w:t>
            </w:r>
            <w:proofErr w:type="gramStart"/>
            <w:r w:rsidRPr="00567545">
              <w:rPr>
                <w:rFonts w:ascii="Times New Roman" w:eastAsia="Times New Roman" w:hAnsi="Times New Roman" w:cs="Times New Roman"/>
                <w:iCs/>
              </w:rPr>
              <w:t>времени</w:t>
            </w:r>
            <w:r w:rsidRPr="00567545">
              <w:rPr>
                <w:rFonts w:ascii="Times New Roman" w:eastAsia="Times New Roman" w:hAnsi="Times New Roman" w:cs="Times New Roman"/>
                <w:iCs/>
              </w:rPr>
              <w:t xml:space="preserve"> </w:t>
            </w:r>
            <w:r w:rsidRPr="00567545">
              <w:rPr>
                <w:rFonts w:ascii="Times New Roman" w:eastAsia="Times New Roman" w:hAnsi="Times New Roman" w:cs="Times New Roman"/>
                <w:color w:val="auto"/>
                <w:lang w:bidi="ar-SA"/>
              </w:rPr>
              <w:t xml:space="preserve"> </w:t>
            </w:r>
            <w:r w:rsidRPr="00567545">
              <w:rPr>
                <w:rFonts w:ascii="Times New Roman" w:eastAsia="Times New Roman" w:hAnsi="Times New Roman" w:cs="Times New Roman"/>
                <w:color w:val="auto"/>
                <w:lang w:bidi="ar-SA"/>
              </w:rPr>
              <w:t>силами</w:t>
            </w:r>
            <w:proofErr w:type="gramEnd"/>
            <w:r w:rsidRPr="00567545">
              <w:rPr>
                <w:rFonts w:ascii="Times New Roman" w:eastAsia="Times New Roman" w:hAnsi="Times New Roman" w:cs="Times New Roman"/>
                <w:color w:val="auto"/>
                <w:lang w:bidi="ar-SA"/>
              </w:rPr>
              <w:t xml:space="preserve"> и средствами Поставщика. Поставщик согласовывает с представителем заказчика день поставки не позднее, чем за (5) пять рабочих дней до дня до осуществления поставки.</w:t>
            </w:r>
          </w:p>
          <w:p w14:paraId="54B8DD10" w14:textId="24D668B1" w:rsidR="00657631" w:rsidRPr="007572ED" w:rsidRDefault="00657631" w:rsidP="00657631">
            <w:pPr>
              <w:rPr>
                <w:rFonts w:ascii="Times New Roman" w:hAnsi="Times New Roman" w:cs="Times New Roman"/>
                <w:color w:val="auto"/>
                <w:sz w:val="22"/>
                <w:szCs w:val="22"/>
              </w:rPr>
            </w:pPr>
          </w:p>
        </w:tc>
      </w:tr>
      <w:tr w:rsidR="00657631" w:rsidRPr="007572ED" w14:paraId="3B2FDD58" w14:textId="77777777" w:rsidTr="00AB70D0">
        <w:trPr>
          <w:trHeight w:val="20"/>
          <w:jc w:val="center"/>
        </w:trPr>
        <w:tc>
          <w:tcPr>
            <w:tcW w:w="513" w:type="dxa"/>
          </w:tcPr>
          <w:p w14:paraId="19AB1A10"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9</w:t>
            </w:r>
          </w:p>
        </w:tc>
        <w:tc>
          <w:tcPr>
            <w:tcW w:w="3026" w:type="dxa"/>
          </w:tcPr>
          <w:p w14:paraId="541392A1"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Место поставки товаров/выполнения работ/оказания услуг</w:t>
            </w:r>
          </w:p>
        </w:tc>
        <w:tc>
          <w:tcPr>
            <w:tcW w:w="6379" w:type="dxa"/>
          </w:tcPr>
          <w:p w14:paraId="29263E46" w14:textId="28F0A812" w:rsidR="00657631" w:rsidRPr="00567545" w:rsidRDefault="00657631" w:rsidP="00657631">
            <w:pPr>
              <w:rPr>
                <w:rFonts w:ascii="Times New Roman" w:hAnsi="Times New Roman" w:cs="Times New Roman"/>
                <w:color w:val="auto"/>
              </w:rPr>
            </w:pPr>
            <w:r w:rsidRPr="00567545">
              <w:rPr>
                <w:rFonts w:ascii="Times New Roman" w:hAnsi="Times New Roman" w:cs="Times New Roman"/>
              </w:rPr>
              <w:t>Адрес поставки: 107078, Москва, ул. Новая Басманная, дом 23, стр. 1</w:t>
            </w:r>
          </w:p>
        </w:tc>
      </w:tr>
      <w:tr w:rsidR="00657631" w:rsidRPr="007572ED" w14:paraId="7E2F8E66" w14:textId="77777777" w:rsidTr="00AB70D0">
        <w:trPr>
          <w:trHeight w:val="20"/>
          <w:jc w:val="center"/>
        </w:trPr>
        <w:tc>
          <w:tcPr>
            <w:tcW w:w="513" w:type="dxa"/>
            <w:vAlign w:val="center"/>
          </w:tcPr>
          <w:p w14:paraId="364B519C"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10</w:t>
            </w:r>
          </w:p>
        </w:tc>
        <w:tc>
          <w:tcPr>
            <w:tcW w:w="3026" w:type="dxa"/>
            <w:vAlign w:val="center"/>
          </w:tcPr>
          <w:p w14:paraId="0286A2F2"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Сроки поставки товаров/выполнения работ/оказания услуг</w:t>
            </w:r>
          </w:p>
        </w:tc>
        <w:tc>
          <w:tcPr>
            <w:tcW w:w="6379" w:type="dxa"/>
            <w:vAlign w:val="center"/>
          </w:tcPr>
          <w:p w14:paraId="0225C628" w14:textId="1A8E63DC" w:rsidR="00657631" w:rsidRPr="00567545" w:rsidRDefault="00281D13" w:rsidP="00657631">
            <w:pPr>
              <w:rPr>
                <w:rFonts w:ascii="Times New Roman" w:hAnsi="Times New Roman" w:cs="Times New Roman"/>
                <w:color w:val="auto"/>
              </w:rPr>
            </w:pPr>
            <w:r>
              <w:rPr>
                <w:rFonts w:ascii="Times New Roman" w:eastAsia="Times New Roman" w:hAnsi="Times New Roman" w:cs="Times New Roman"/>
              </w:rPr>
              <w:t>В</w:t>
            </w:r>
            <w:r w:rsidR="00657631" w:rsidRPr="00567545">
              <w:rPr>
                <w:rFonts w:ascii="Times New Roman" w:eastAsia="Times New Roman" w:hAnsi="Times New Roman" w:cs="Times New Roman"/>
              </w:rPr>
              <w:t xml:space="preserve"> течение 20 (двадцати) рабочих дней с даты заключения контракта.</w:t>
            </w:r>
          </w:p>
        </w:tc>
      </w:tr>
      <w:tr w:rsidR="00657631" w:rsidRPr="007572ED" w14:paraId="3EB9D740" w14:textId="77777777" w:rsidTr="00AB70D0">
        <w:trPr>
          <w:trHeight w:val="20"/>
          <w:jc w:val="center"/>
        </w:trPr>
        <w:tc>
          <w:tcPr>
            <w:tcW w:w="513" w:type="dxa"/>
          </w:tcPr>
          <w:p w14:paraId="0176D3CB"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11</w:t>
            </w:r>
          </w:p>
        </w:tc>
        <w:tc>
          <w:tcPr>
            <w:tcW w:w="3026" w:type="dxa"/>
          </w:tcPr>
          <w:p w14:paraId="46A7BE94"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Порядок приемки поставленных товаров/ выполненных работ/ оказанных услуг и сроки оплаты</w:t>
            </w:r>
          </w:p>
        </w:tc>
        <w:tc>
          <w:tcPr>
            <w:tcW w:w="6379" w:type="dxa"/>
          </w:tcPr>
          <w:p w14:paraId="1802CE87" w14:textId="65A18C1A" w:rsidR="00657631" w:rsidRPr="00302777" w:rsidRDefault="00302777" w:rsidP="00657631">
            <w:pPr>
              <w:tabs>
                <w:tab w:val="left" w:pos="1134"/>
              </w:tabs>
              <w:contextualSpacing/>
              <w:rPr>
                <w:rFonts w:ascii="Times New Roman" w:hAnsi="Times New Roman" w:cs="Times New Roman"/>
                <w:color w:val="auto"/>
                <w:highlight w:val="yellow"/>
              </w:rPr>
            </w:pPr>
            <w:r w:rsidRPr="00302777">
              <w:rPr>
                <w:rFonts w:ascii="Times New Roman" w:hAnsi="Times New Roman" w:cs="Times New Roman"/>
              </w:rPr>
              <w:t>Срок приемки выполненных работ и оказания услуг до 20 (двадцати) раб</w:t>
            </w:r>
            <w:bookmarkStart w:id="0" w:name="_GoBack"/>
            <w:bookmarkEnd w:id="0"/>
            <w:r w:rsidRPr="00302777">
              <w:rPr>
                <w:rFonts w:ascii="Times New Roman" w:hAnsi="Times New Roman" w:cs="Times New Roman"/>
              </w:rPr>
              <w:t>очих дней.</w:t>
            </w:r>
          </w:p>
        </w:tc>
      </w:tr>
      <w:tr w:rsidR="00657631" w:rsidRPr="007572ED" w14:paraId="553250A2" w14:textId="77777777" w:rsidTr="00AB70D0">
        <w:trPr>
          <w:trHeight w:val="20"/>
          <w:jc w:val="center"/>
        </w:trPr>
        <w:tc>
          <w:tcPr>
            <w:tcW w:w="513" w:type="dxa"/>
          </w:tcPr>
          <w:p w14:paraId="7A8393A7"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12</w:t>
            </w:r>
          </w:p>
        </w:tc>
        <w:tc>
          <w:tcPr>
            <w:tcW w:w="3026" w:type="dxa"/>
          </w:tcPr>
          <w:p w14:paraId="24C472F8"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Дополнительные расходы, включенные в пену контракта</w:t>
            </w:r>
          </w:p>
        </w:tc>
        <w:tc>
          <w:tcPr>
            <w:tcW w:w="6379" w:type="dxa"/>
          </w:tcPr>
          <w:p w14:paraId="58447466" w14:textId="086649A1" w:rsidR="00657631" w:rsidRPr="00567545" w:rsidRDefault="00567545" w:rsidP="002B74B6">
            <w:pPr>
              <w:jc w:val="both"/>
              <w:rPr>
                <w:rFonts w:ascii="Times New Roman" w:hAnsi="Times New Roman" w:cs="Times New Roman"/>
                <w:color w:val="auto"/>
              </w:rPr>
            </w:pPr>
            <w:r w:rsidRPr="00567545">
              <w:rPr>
                <w:rFonts w:ascii="Times New Roman" w:eastAsia="Times New Roman" w:hAnsi="Times New Roman" w:cs="Times New Roman"/>
              </w:rPr>
              <w:t xml:space="preserve">     Цена контракта сформирована с учетом всех расходов Поставщика, связанных с поставкой товара, погрузоразгрузочные работы, стоимость упаковки, расходы на страхование, уплату таможенных пошлин, налогов, сборов и других обязательных платежей.</w:t>
            </w:r>
          </w:p>
        </w:tc>
      </w:tr>
      <w:tr w:rsidR="00657631" w:rsidRPr="007572ED" w14:paraId="0DB3B0A1" w14:textId="77777777" w:rsidTr="00AB70D0">
        <w:trPr>
          <w:trHeight w:val="20"/>
          <w:jc w:val="center"/>
        </w:trPr>
        <w:tc>
          <w:tcPr>
            <w:tcW w:w="513" w:type="dxa"/>
          </w:tcPr>
          <w:p w14:paraId="064C400E"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13</w:t>
            </w:r>
          </w:p>
        </w:tc>
        <w:tc>
          <w:tcPr>
            <w:tcW w:w="3026" w:type="dxa"/>
          </w:tcPr>
          <w:p w14:paraId="36420D76"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Требования к нормативным документам</w:t>
            </w:r>
          </w:p>
        </w:tc>
        <w:tc>
          <w:tcPr>
            <w:tcW w:w="6379" w:type="dxa"/>
          </w:tcPr>
          <w:p w14:paraId="1F0B406F" w14:textId="3E99E5FD"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iCs/>
                <w:color w:val="auto"/>
                <w:sz w:val="22"/>
                <w:szCs w:val="22"/>
              </w:rPr>
              <w:t>-</w:t>
            </w:r>
          </w:p>
        </w:tc>
      </w:tr>
      <w:tr w:rsidR="00657631" w:rsidRPr="007572ED" w14:paraId="2E44442A" w14:textId="77777777" w:rsidTr="00AB70D0">
        <w:trPr>
          <w:trHeight w:val="20"/>
          <w:jc w:val="center"/>
        </w:trPr>
        <w:tc>
          <w:tcPr>
            <w:tcW w:w="513" w:type="dxa"/>
          </w:tcPr>
          <w:p w14:paraId="418BBCD9"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14</w:t>
            </w:r>
          </w:p>
        </w:tc>
        <w:tc>
          <w:tcPr>
            <w:tcW w:w="3026" w:type="dxa"/>
          </w:tcPr>
          <w:p w14:paraId="28D898B1"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Применение национального режима</w:t>
            </w:r>
          </w:p>
        </w:tc>
        <w:tc>
          <w:tcPr>
            <w:tcW w:w="6379" w:type="dxa"/>
          </w:tcPr>
          <w:p w14:paraId="18667932" w14:textId="36236F1C" w:rsidR="00657631" w:rsidRPr="007572ED" w:rsidRDefault="0094760C" w:rsidP="0094760C">
            <w:pPr>
              <w:jc w:val="both"/>
              <w:rPr>
                <w:rFonts w:ascii="Times New Roman" w:eastAsia="Times New Roman" w:hAnsi="Times New Roman" w:cs="Times New Roman"/>
                <w:color w:val="auto"/>
                <w:sz w:val="22"/>
                <w:szCs w:val="22"/>
              </w:rPr>
            </w:pPr>
            <w:r w:rsidRPr="0094760C">
              <w:rPr>
                <w:rFonts w:ascii="Times New Roman" w:hAnsi="Times New Roman"/>
              </w:rPr>
              <w:t>К данному товару устанавливаются ограничения в соответствии с приложением 2 (позиция 2</w:t>
            </w:r>
            <w:r>
              <w:rPr>
                <w:rFonts w:ascii="Times New Roman" w:hAnsi="Times New Roman"/>
              </w:rPr>
              <w:t>13</w:t>
            </w:r>
            <w:r w:rsidRPr="0094760C">
              <w:rPr>
                <w:rFonts w:ascii="Times New Roman" w:hAnsi="Times New Roman"/>
              </w:rPr>
              <w:t>) п</w:t>
            </w:r>
            <w:r w:rsidRPr="0094760C">
              <w:rPr>
                <w:rFonts w:ascii="Times New Roman" w:hAnsi="Times New Roman" w:cs="Times New Roman"/>
              </w:rPr>
              <w:t>остановления Правительства Российской Федерации от 23.12.2024 № 1875</w:t>
            </w:r>
            <w:r w:rsidR="00EC5803" w:rsidRPr="0094760C">
              <w:rPr>
                <w:rFonts w:ascii="Times New Roman" w:hAnsi="Times New Roman" w:cs="Times New Roman"/>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657631" w:rsidRPr="007572ED" w14:paraId="0B8F4DFA" w14:textId="77777777" w:rsidTr="00AB70D0">
        <w:trPr>
          <w:trHeight w:val="20"/>
          <w:jc w:val="center"/>
        </w:trPr>
        <w:tc>
          <w:tcPr>
            <w:tcW w:w="513" w:type="dxa"/>
          </w:tcPr>
          <w:p w14:paraId="0BF7C04D" w14:textId="77777777" w:rsidR="00657631" w:rsidRPr="007572ED" w:rsidRDefault="00657631" w:rsidP="00657631">
            <w:pPr>
              <w:rPr>
                <w:rFonts w:ascii="Times New Roman" w:hAnsi="Times New Roman" w:cs="Times New Roman"/>
                <w:color w:val="auto"/>
                <w:sz w:val="22"/>
                <w:szCs w:val="22"/>
              </w:rPr>
            </w:pPr>
            <w:r w:rsidRPr="007572ED">
              <w:rPr>
                <w:rFonts w:ascii="Times New Roman" w:hAnsi="Times New Roman" w:cs="Times New Roman"/>
                <w:color w:val="auto"/>
                <w:sz w:val="22"/>
                <w:szCs w:val="22"/>
              </w:rPr>
              <w:t>15</w:t>
            </w:r>
          </w:p>
        </w:tc>
        <w:tc>
          <w:tcPr>
            <w:tcW w:w="3026" w:type="dxa"/>
          </w:tcPr>
          <w:p w14:paraId="3A98F090" w14:textId="77777777" w:rsidR="00657631" w:rsidRPr="007572ED" w:rsidRDefault="00657631" w:rsidP="00657631">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Дополнительные технические требования к объекту закупки</w:t>
            </w:r>
          </w:p>
        </w:tc>
        <w:tc>
          <w:tcPr>
            <w:tcW w:w="6379" w:type="dxa"/>
          </w:tcPr>
          <w:p w14:paraId="18518CB2" w14:textId="1E92E2DE" w:rsidR="00657631" w:rsidRPr="00A1412B" w:rsidRDefault="00977A98" w:rsidP="00657631">
            <w:pPr>
              <w:rPr>
                <w:rFonts w:ascii="Times New Roman" w:hAnsi="Times New Roman" w:cs="Times New Roman"/>
                <w:color w:val="auto"/>
                <w:sz w:val="22"/>
                <w:szCs w:val="22"/>
              </w:rPr>
            </w:pPr>
            <w:r>
              <w:rPr>
                <w:rFonts w:ascii="Times New Roman" w:hAnsi="Times New Roman" w:cs="Times New Roman"/>
                <w:sz w:val="22"/>
                <w:szCs w:val="22"/>
              </w:rPr>
              <w:t>-</w:t>
            </w:r>
          </w:p>
        </w:tc>
      </w:tr>
    </w:tbl>
    <w:p w14:paraId="4E743CB3" w14:textId="77777777" w:rsidR="00DC606E" w:rsidRDefault="00DC606E" w:rsidP="007572ED">
      <w:pPr>
        <w:ind w:left="6096"/>
        <w:rPr>
          <w:rFonts w:ascii="Times New Roman" w:hAnsi="Times New Roman" w:cs="Times New Roman"/>
        </w:rPr>
      </w:pPr>
    </w:p>
    <w:p w14:paraId="0CBF6B05" w14:textId="77777777" w:rsidR="00DC606E" w:rsidRDefault="00DC606E" w:rsidP="007572ED">
      <w:pPr>
        <w:ind w:left="6096"/>
        <w:rPr>
          <w:rFonts w:ascii="Times New Roman" w:hAnsi="Times New Roman" w:cs="Times New Roman"/>
        </w:rPr>
      </w:pPr>
    </w:p>
    <w:p w14:paraId="15658F4B" w14:textId="77777777" w:rsidR="00DC606E" w:rsidRDefault="00DC606E" w:rsidP="007572ED">
      <w:pPr>
        <w:ind w:left="6096"/>
        <w:rPr>
          <w:rFonts w:ascii="Times New Roman" w:hAnsi="Times New Roman" w:cs="Times New Roman"/>
        </w:rPr>
      </w:pPr>
    </w:p>
    <w:p w14:paraId="71034C9D" w14:textId="4A04855C" w:rsidR="005B4D8A" w:rsidRPr="007572ED" w:rsidRDefault="005B4D8A" w:rsidP="005B4D8A">
      <w:pPr>
        <w:jc w:val="both"/>
        <w:rPr>
          <w:rFonts w:ascii="Times New Roman" w:hAnsi="Times New Roman"/>
          <w:color w:val="auto"/>
          <w:sz w:val="22"/>
          <w:szCs w:val="22"/>
        </w:rPr>
      </w:pPr>
    </w:p>
    <w:p w14:paraId="7C153BFC" w14:textId="77777777" w:rsidR="00DC606E" w:rsidRDefault="00DC606E" w:rsidP="007572ED">
      <w:pPr>
        <w:ind w:left="6096"/>
        <w:rPr>
          <w:rFonts w:ascii="Times New Roman" w:hAnsi="Times New Roman" w:cs="Times New Roman"/>
        </w:rPr>
      </w:pPr>
    </w:p>
    <w:p w14:paraId="20FDE192" w14:textId="77777777" w:rsidR="00DC606E" w:rsidRDefault="00DC606E" w:rsidP="007572ED">
      <w:pPr>
        <w:ind w:left="6096"/>
        <w:rPr>
          <w:rFonts w:ascii="Times New Roman" w:hAnsi="Times New Roman" w:cs="Times New Roman"/>
        </w:rPr>
      </w:pPr>
    </w:p>
    <w:p w14:paraId="52C3F0F4" w14:textId="77777777" w:rsidR="00DC606E" w:rsidRDefault="00DC606E" w:rsidP="007572ED">
      <w:pPr>
        <w:ind w:left="6096"/>
        <w:rPr>
          <w:rFonts w:ascii="Times New Roman" w:hAnsi="Times New Roman" w:cs="Times New Roman"/>
        </w:rPr>
      </w:pPr>
    </w:p>
    <w:p w14:paraId="082EF754" w14:textId="77777777" w:rsidR="00DC606E" w:rsidRDefault="00DC606E" w:rsidP="007572ED">
      <w:pPr>
        <w:ind w:left="6096"/>
        <w:rPr>
          <w:rFonts w:ascii="Times New Roman" w:hAnsi="Times New Roman" w:cs="Times New Roman"/>
        </w:rPr>
      </w:pPr>
    </w:p>
    <w:p w14:paraId="1989D262" w14:textId="77777777" w:rsidR="00DC606E" w:rsidRDefault="00DC606E" w:rsidP="007572ED">
      <w:pPr>
        <w:ind w:left="6096"/>
        <w:rPr>
          <w:rFonts w:ascii="Times New Roman" w:hAnsi="Times New Roman" w:cs="Times New Roman"/>
        </w:rPr>
      </w:pPr>
    </w:p>
    <w:p w14:paraId="0286EC53" w14:textId="77777777" w:rsidR="00DC606E" w:rsidRDefault="00DC606E" w:rsidP="007572ED">
      <w:pPr>
        <w:ind w:left="6096"/>
        <w:rPr>
          <w:rFonts w:ascii="Times New Roman" w:hAnsi="Times New Roman" w:cs="Times New Roman"/>
        </w:rPr>
      </w:pPr>
    </w:p>
    <w:p w14:paraId="5CDFFB6D" w14:textId="77777777" w:rsidR="00DC606E" w:rsidRDefault="00DC606E" w:rsidP="007572ED">
      <w:pPr>
        <w:ind w:left="6096"/>
        <w:rPr>
          <w:rFonts w:ascii="Times New Roman" w:hAnsi="Times New Roman" w:cs="Times New Roman"/>
        </w:rPr>
      </w:pPr>
    </w:p>
    <w:p w14:paraId="5812D661" w14:textId="523E7913" w:rsidR="00DC606E" w:rsidRDefault="00DC606E" w:rsidP="007572ED">
      <w:pPr>
        <w:ind w:left="6096"/>
        <w:rPr>
          <w:rFonts w:ascii="Times New Roman" w:hAnsi="Times New Roman" w:cs="Times New Roman"/>
        </w:rPr>
      </w:pPr>
    </w:p>
    <w:p w14:paraId="41B7B561" w14:textId="3FB61E29" w:rsidR="000A095C" w:rsidRDefault="000A095C" w:rsidP="007572ED">
      <w:pPr>
        <w:ind w:left="6096"/>
        <w:rPr>
          <w:rFonts w:ascii="Times New Roman" w:hAnsi="Times New Roman" w:cs="Times New Roman"/>
        </w:rPr>
      </w:pPr>
    </w:p>
    <w:p w14:paraId="48AFCF27" w14:textId="1BAAF738" w:rsidR="000A095C" w:rsidRDefault="000A095C" w:rsidP="007572ED">
      <w:pPr>
        <w:ind w:left="6096"/>
        <w:rPr>
          <w:rFonts w:ascii="Times New Roman" w:hAnsi="Times New Roman" w:cs="Times New Roman"/>
        </w:rPr>
      </w:pPr>
    </w:p>
    <w:p w14:paraId="08DACFFA" w14:textId="4D6958E0" w:rsidR="000A095C" w:rsidRDefault="000A095C" w:rsidP="007572ED">
      <w:pPr>
        <w:ind w:left="6096"/>
        <w:rPr>
          <w:rFonts w:ascii="Times New Roman" w:hAnsi="Times New Roman" w:cs="Times New Roman"/>
        </w:rPr>
      </w:pPr>
    </w:p>
    <w:p w14:paraId="20BB5D49" w14:textId="4681117D" w:rsidR="00D027C0" w:rsidRPr="00D027C0" w:rsidRDefault="00D027C0" w:rsidP="00D027C0">
      <w:pPr>
        <w:ind w:left="4963" w:firstLine="709"/>
        <w:rPr>
          <w:rFonts w:ascii="Times New Roman" w:eastAsia="Times New Roman" w:hAnsi="Times New Roman" w:cs="Times New Roman"/>
          <w:bCs/>
          <w:color w:val="auto"/>
          <w:sz w:val="28"/>
          <w:szCs w:val="28"/>
          <w:lang w:bidi="ar-SA"/>
        </w:rPr>
      </w:pPr>
      <w:r w:rsidRPr="00D027C0">
        <w:rPr>
          <w:rFonts w:ascii="Times New Roman" w:eastAsia="Times New Roman" w:hAnsi="Times New Roman" w:cs="Times New Roman"/>
          <w:bCs/>
          <w:color w:val="auto"/>
          <w:sz w:val="28"/>
          <w:szCs w:val="28"/>
          <w:lang w:bidi="ar-SA"/>
        </w:rPr>
        <w:lastRenderedPageBreak/>
        <w:t xml:space="preserve">Приложение </w:t>
      </w:r>
    </w:p>
    <w:p w14:paraId="4EF67E61" w14:textId="77777777" w:rsidR="00D027C0" w:rsidRPr="00D027C0" w:rsidRDefault="00D027C0" w:rsidP="00D027C0">
      <w:pPr>
        <w:ind w:left="4963" w:firstLine="709"/>
        <w:rPr>
          <w:rFonts w:ascii="Times New Roman" w:eastAsia="Times New Roman" w:hAnsi="Times New Roman" w:cs="Times New Roman"/>
          <w:bCs/>
          <w:color w:val="auto"/>
          <w:sz w:val="28"/>
          <w:szCs w:val="28"/>
          <w:lang w:bidi="ar-SA"/>
        </w:rPr>
      </w:pPr>
      <w:r w:rsidRPr="00D027C0">
        <w:rPr>
          <w:rFonts w:ascii="Times New Roman" w:eastAsia="Times New Roman" w:hAnsi="Times New Roman" w:cs="Times New Roman"/>
          <w:bCs/>
          <w:color w:val="auto"/>
          <w:sz w:val="28"/>
          <w:szCs w:val="28"/>
          <w:lang w:bidi="ar-SA"/>
        </w:rPr>
        <w:t>к техническим требованиям</w:t>
      </w:r>
    </w:p>
    <w:p w14:paraId="615B264E" w14:textId="77777777" w:rsidR="00D027C0" w:rsidRPr="00D027C0" w:rsidRDefault="00D027C0" w:rsidP="00D027C0">
      <w:pPr>
        <w:widowControl/>
        <w:ind w:left="4956" w:firstLine="708"/>
        <w:rPr>
          <w:rFonts w:asciiTheme="minorHAnsi" w:eastAsiaTheme="minorHAnsi" w:hAnsiTheme="minorHAnsi" w:cstheme="minorBidi"/>
          <w:b/>
          <w:snapToGrid w:val="0"/>
          <w:color w:val="auto"/>
          <w:sz w:val="28"/>
          <w:szCs w:val="28"/>
          <w:lang w:eastAsia="en-US" w:bidi="ar-SA"/>
        </w:rPr>
      </w:pPr>
      <w:r w:rsidRPr="00D027C0">
        <w:rPr>
          <w:rFonts w:ascii="Times New Roman" w:eastAsia="Times New Roman" w:hAnsi="Times New Roman" w:cs="Times New Roman"/>
          <w:bCs/>
          <w:color w:val="FFFFFF" w:themeColor="background1"/>
          <w:sz w:val="28"/>
          <w:szCs w:val="28"/>
          <w:lang w:bidi="ar-SA"/>
        </w:rPr>
        <w:t>от_______________№_______</w:t>
      </w:r>
    </w:p>
    <w:p w14:paraId="6088CEDF" w14:textId="77777777" w:rsidR="00D027C0" w:rsidRDefault="00D027C0" w:rsidP="00D027C0">
      <w:pPr>
        <w:widowControl/>
        <w:jc w:val="center"/>
        <w:rPr>
          <w:rFonts w:ascii="Times New Roman" w:eastAsia="Times New Roman" w:hAnsi="Times New Roman" w:cstheme="minorBidi"/>
          <w:sz w:val="28"/>
          <w:szCs w:val="28"/>
          <w:lang w:bidi="ar-SA"/>
        </w:rPr>
      </w:pPr>
    </w:p>
    <w:p w14:paraId="00D95ABA" w14:textId="77777777" w:rsidR="00D027C0" w:rsidRDefault="00D027C0" w:rsidP="00D027C0">
      <w:pPr>
        <w:widowControl/>
        <w:jc w:val="center"/>
        <w:rPr>
          <w:rFonts w:ascii="Times New Roman" w:eastAsia="Times New Roman" w:hAnsi="Times New Roman" w:cstheme="minorBidi"/>
          <w:sz w:val="28"/>
          <w:szCs w:val="28"/>
          <w:lang w:bidi="ar-SA"/>
        </w:rPr>
      </w:pPr>
      <w:r w:rsidRPr="00D027C0">
        <w:rPr>
          <w:rFonts w:ascii="Times New Roman" w:eastAsia="Times New Roman" w:hAnsi="Times New Roman" w:cstheme="minorBidi"/>
          <w:sz w:val="28"/>
          <w:szCs w:val="28"/>
          <w:lang w:bidi="ar-SA"/>
        </w:rPr>
        <w:t xml:space="preserve">Технические характеристики </w:t>
      </w:r>
    </w:p>
    <w:p w14:paraId="2D7A43A0" w14:textId="77777777" w:rsidR="00D027C0" w:rsidRPr="00D027C0" w:rsidRDefault="00D027C0" w:rsidP="00D027C0">
      <w:pPr>
        <w:widowControl/>
        <w:jc w:val="center"/>
        <w:rPr>
          <w:rFonts w:ascii="Times New Roman" w:eastAsia="Times New Roman" w:hAnsi="Times New Roman" w:cstheme="minorBidi"/>
          <w:sz w:val="28"/>
          <w:szCs w:val="28"/>
          <w:lang w:bidi="ar-SA"/>
        </w:rPr>
      </w:pPr>
    </w:p>
    <w:tbl>
      <w:tblPr>
        <w:tblStyle w:val="ac"/>
        <w:tblW w:w="10012" w:type="dxa"/>
        <w:tblInd w:w="-289" w:type="dxa"/>
        <w:tblLook w:val="04A0" w:firstRow="1" w:lastRow="0" w:firstColumn="1" w:lastColumn="0" w:noHBand="0" w:noVBand="1"/>
      </w:tblPr>
      <w:tblGrid>
        <w:gridCol w:w="3095"/>
        <w:gridCol w:w="3676"/>
        <w:gridCol w:w="3241"/>
      </w:tblGrid>
      <w:tr w:rsidR="000A095C" w:rsidRPr="000A095C" w14:paraId="05B7A0DF" w14:textId="77777777" w:rsidTr="000A095C">
        <w:trPr>
          <w:trHeight w:val="511"/>
        </w:trPr>
        <w:tc>
          <w:tcPr>
            <w:tcW w:w="3095" w:type="dxa"/>
          </w:tcPr>
          <w:p w14:paraId="1E25F224" w14:textId="77777777" w:rsidR="000A095C" w:rsidRPr="00D027C0" w:rsidRDefault="000A095C" w:rsidP="00D761BC">
            <w:pPr>
              <w:jc w:val="center"/>
              <w:textAlignment w:val="baseline"/>
              <w:rPr>
                <w:rFonts w:ascii="Times New Roman" w:hAnsi="Times New Roman" w:cs="Times New Roman"/>
              </w:rPr>
            </w:pPr>
            <w:r w:rsidRPr="00D027C0">
              <w:rPr>
                <w:rFonts w:ascii="Times New Roman" w:hAnsi="Times New Roman" w:cs="Times New Roman"/>
                <w:bCs/>
              </w:rPr>
              <w:t>Наименование товара, работы, услуги</w:t>
            </w:r>
          </w:p>
        </w:tc>
        <w:tc>
          <w:tcPr>
            <w:tcW w:w="3676" w:type="dxa"/>
            <w:vAlign w:val="center"/>
          </w:tcPr>
          <w:p w14:paraId="30C704F4" w14:textId="77777777" w:rsidR="000A095C" w:rsidRPr="00D027C0" w:rsidRDefault="000A095C" w:rsidP="00D761BC">
            <w:pPr>
              <w:jc w:val="center"/>
              <w:textAlignment w:val="baseline"/>
              <w:rPr>
                <w:rFonts w:ascii="Times New Roman" w:hAnsi="Times New Roman" w:cs="Times New Roman"/>
              </w:rPr>
            </w:pPr>
            <w:r w:rsidRPr="00D027C0">
              <w:rPr>
                <w:rFonts w:ascii="Times New Roman" w:hAnsi="Times New Roman" w:cs="Times New Roman"/>
              </w:rPr>
              <w:t>Наименование характеристики</w:t>
            </w:r>
          </w:p>
        </w:tc>
        <w:tc>
          <w:tcPr>
            <w:tcW w:w="3241" w:type="dxa"/>
            <w:vAlign w:val="center"/>
          </w:tcPr>
          <w:p w14:paraId="5E15CF1E"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rPr>
              <w:t>Значение характеристики</w:t>
            </w:r>
          </w:p>
        </w:tc>
      </w:tr>
      <w:tr w:rsidR="000A095C" w:rsidRPr="000A095C" w14:paraId="52F5C2E4" w14:textId="77777777" w:rsidTr="000A095C">
        <w:trPr>
          <w:trHeight w:val="263"/>
        </w:trPr>
        <w:tc>
          <w:tcPr>
            <w:tcW w:w="3095" w:type="dxa"/>
            <w:vMerge w:val="restart"/>
          </w:tcPr>
          <w:p w14:paraId="70A33EDC" w14:textId="77777777" w:rsidR="000A095C" w:rsidRPr="00D027C0" w:rsidRDefault="000A095C" w:rsidP="00D761BC">
            <w:pPr>
              <w:jc w:val="center"/>
              <w:textAlignment w:val="baseline"/>
              <w:rPr>
                <w:rFonts w:ascii="Times New Roman" w:hAnsi="Times New Roman" w:cs="Times New Roman"/>
              </w:rPr>
            </w:pPr>
          </w:p>
          <w:p w14:paraId="41AF7270" w14:textId="77777777" w:rsidR="000A095C" w:rsidRPr="00D027C0" w:rsidRDefault="000A095C" w:rsidP="00D761BC">
            <w:pPr>
              <w:jc w:val="center"/>
              <w:textAlignment w:val="baseline"/>
              <w:rPr>
                <w:rFonts w:ascii="Times New Roman" w:hAnsi="Times New Roman" w:cs="Times New Roman"/>
              </w:rPr>
            </w:pPr>
          </w:p>
          <w:p w14:paraId="02C5F78D" w14:textId="77777777" w:rsidR="000A095C" w:rsidRPr="00D027C0" w:rsidRDefault="000A095C" w:rsidP="00D761BC">
            <w:pPr>
              <w:jc w:val="center"/>
              <w:textAlignment w:val="baseline"/>
              <w:rPr>
                <w:rFonts w:ascii="Times New Roman" w:hAnsi="Times New Roman" w:cs="Times New Roman"/>
              </w:rPr>
            </w:pPr>
          </w:p>
          <w:p w14:paraId="7FB68CEC" w14:textId="77777777" w:rsidR="000A095C" w:rsidRPr="00D027C0" w:rsidRDefault="000A095C" w:rsidP="00D761BC">
            <w:pPr>
              <w:jc w:val="center"/>
              <w:textAlignment w:val="baseline"/>
              <w:rPr>
                <w:rFonts w:ascii="Times New Roman" w:hAnsi="Times New Roman" w:cs="Times New Roman"/>
              </w:rPr>
            </w:pPr>
            <w:r w:rsidRPr="00D027C0">
              <w:rPr>
                <w:rFonts w:ascii="Times New Roman" w:hAnsi="Times New Roman" w:cs="Times New Roman"/>
              </w:rPr>
              <w:t>Телефонный аппарат</w:t>
            </w:r>
          </w:p>
        </w:tc>
        <w:tc>
          <w:tcPr>
            <w:tcW w:w="3676" w:type="dxa"/>
            <w:vAlign w:val="center"/>
          </w:tcPr>
          <w:p w14:paraId="19493C7D" w14:textId="77777777" w:rsidR="000A095C" w:rsidRPr="00D027C0" w:rsidRDefault="000A095C" w:rsidP="00D761BC">
            <w:pPr>
              <w:rPr>
                <w:rFonts w:ascii="Times New Roman" w:hAnsi="Times New Roman" w:cs="Times New Roman"/>
              </w:rPr>
            </w:pPr>
            <w:r w:rsidRPr="00D027C0">
              <w:rPr>
                <w:rFonts w:ascii="Times New Roman" w:hAnsi="Times New Roman" w:cs="Times New Roman"/>
              </w:rPr>
              <w:t>Тип устройства</w:t>
            </w:r>
          </w:p>
        </w:tc>
        <w:tc>
          <w:tcPr>
            <w:tcW w:w="3241" w:type="dxa"/>
            <w:vAlign w:val="center"/>
          </w:tcPr>
          <w:p w14:paraId="29A25078"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rPr>
              <w:t>Проводной телефон</w:t>
            </w:r>
          </w:p>
        </w:tc>
      </w:tr>
      <w:tr w:rsidR="000A095C" w:rsidRPr="000A095C" w14:paraId="28207237" w14:textId="77777777" w:rsidTr="000A095C">
        <w:trPr>
          <w:trHeight w:val="263"/>
        </w:trPr>
        <w:tc>
          <w:tcPr>
            <w:tcW w:w="3095" w:type="dxa"/>
            <w:vMerge/>
          </w:tcPr>
          <w:p w14:paraId="3942809E" w14:textId="77777777" w:rsidR="000A095C" w:rsidRPr="00D027C0" w:rsidRDefault="000A095C" w:rsidP="00D761BC">
            <w:pPr>
              <w:textAlignment w:val="baseline"/>
              <w:rPr>
                <w:rFonts w:ascii="Times New Roman" w:hAnsi="Times New Roman" w:cs="Times New Roman"/>
              </w:rPr>
            </w:pPr>
          </w:p>
        </w:tc>
        <w:tc>
          <w:tcPr>
            <w:tcW w:w="3676" w:type="dxa"/>
            <w:vAlign w:val="center"/>
          </w:tcPr>
          <w:p w14:paraId="474CF46E" w14:textId="77777777" w:rsidR="000A095C" w:rsidRPr="00D027C0" w:rsidRDefault="000A095C" w:rsidP="00D761BC">
            <w:pPr>
              <w:rPr>
                <w:rFonts w:ascii="Times New Roman" w:hAnsi="Times New Roman" w:cs="Times New Roman"/>
              </w:rPr>
            </w:pPr>
            <w:r w:rsidRPr="00D027C0">
              <w:rPr>
                <w:rFonts w:ascii="Times New Roman" w:hAnsi="Times New Roman" w:cs="Times New Roman"/>
              </w:rPr>
              <w:t>Возможность монтажа на стену</w:t>
            </w:r>
          </w:p>
        </w:tc>
        <w:tc>
          <w:tcPr>
            <w:tcW w:w="3241" w:type="dxa"/>
            <w:vAlign w:val="center"/>
          </w:tcPr>
          <w:p w14:paraId="6E4A014A"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rPr>
              <w:t>Да</w:t>
            </w:r>
          </w:p>
        </w:tc>
      </w:tr>
      <w:tr w:rsidR="000A095C" w:rsidRPr="000A095C" w14:paraId="70314694" w14:textId="77777777" w:rsidTr="000A095C">
        <w:trPr>
          <w:trHeight w:val="542"/>
        </w:trPr>
        <w:tc>
          <w:tcPr>
            <w:tcW w:w="3095" w:type="dxa"/>
            <w:vMerge/>
          </w:tcPr>
          <w:p w14:paraId="7FCA650B" w14:textId="77777777" w:rsidR="000A095C" w:rsidRPr="00D027C0" w:rsidRDefault="000A095C" w:rsidP="00D761BC">
            <w:pPr>
              <w:textAlignment w:val="baseline"/>
              <w:rPr>
                <w:rFonts w:ascii="Times New Roman" w:hAnsi="Times New Roman" w:cs="Times New Roman"/>
              </w:rPr>
            </w:pPr>
          </w:p>
        </w:tc>
        <w:tc>
          <w:tcPr>
            <w:tcW w:w="3676" w:type="dxa"/>
            <w:vAlign w:val="center"/>
          </w:tcPr>
          <w:p w14:paraId="129358A0" w14:textId="77777777" w:rsidR="000A095C" w:rsidRPr="00D027C0" w:rsidRDefault="000A095C" w:rsidP="00D761BC">
            <w:pPr>
              <w:rPr>
                <w:rFonts w:ascii="Times New Roman" w:hAnsi="Times New Roman" w:cs="Times New Roman"/>
              </w:rPr>
            </w:pPr>
            <w:r w:rsidRPr="00D027C0">
              <w:rPr>
                <w:rFonts w:ascii="Times New Roman" w:hAnsi="Times New Roman" w:cs="Times New Roman"/>
              </w:rPr>
              <w:t>Количество номеров в телефонной книге</w:t>
            </w:r>
          </w:p>
        </w:tc>
        <w:tc>
          <w:tcPr>
            <w:tcW w:w="3241" w:type="dxa"/>
          </w:tcPr>
          <w:p w14:paraId="39BBAEE4"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lang w:val="en-US"/>
              </w:rPr>
              <w:t>&gt;2</w:t>
            </w:r>
            <w:r w:rsidRPr="00D027C0">
              <w:rPr>
                <w:rFonts w:ascii="Times New Roman" w:hAnsi="Times New Roman" w:cs="Times New Roman"/>
              </w:rPr>
              <w:t>0</w:t>
            </w:r>
            <w:r w:rsidRPr="00D027C0">
              <w:rPr>
                <w:rFonts w:ascii="Times New Roman" w:hAnsi="Times New Roman" w:cs="Times New Roman"/>
                <w:lang w:val="en-US"/>
              </w:rPr>
              <w:t xml:space="preserve"> </w:t>
            </w:r>
            <w:r w:rsidRPr="00D027C0">
              <w:rPr>
                <w:rFonts w:ascii="Times New Roman" w:hAnsi="Times New Roman" w:cs="Times New Roman"/>
              </w:rPr>
              <w:t>и ≤ 50</w:t>
            </w:r>
          </w:p>
        </w:tc>
      </w:tr>
      <w:tr w:rsidR="000A095C" w:rsidRPr="000A095C" w14:paraId="462C2EDD" w14:textId="77777777" w:rsidTr="000A095C">
        <w:trPr>
          <w:trHeight w:val="263"/>
        </w:trPr>
        <w:tc>
          <w:tcPr>
            <w:tcW w:w="3095" w:type="dxa"/>
            <w:vMerge/>
          </w:tcPr>
          <w:p w14:paraId="2D6D8F3B" w14:textId="77777777" w:rsidR="000A095C" w:rsidRPr="00D027C0" w:rsidRDefault="000A095C" w:rsidP="00D761BC">
            <w:pPr>
              <w:textAlignment w:val="baseline"/>
              <w:rPr>
                <w:rFonts w:ascii="Times New Roman" w:hAnsi="Times New Roman" w:cs="Times New Roman"/>
              </w:rPr>
            </w:pPr>
          </w:p>
        </w:tc>
        <w:tc>
          <w:tcPr>
            <w:tcW w:w="3676" w:type="dxa"/>
            <w:vAlign w:val="center"/>
          </w:tcPr>
          <w:p w14:paraId="5F1CA0D3" w14:textId="77777777" w:rsidR="000A095C" w:rsidRPr="00D027C0" w:rsidRDefault="000A095C" w:rsidP="00D761BC">
            <w:pPr>
              <w:rPr>
                <w:rFonts w:ascii="Times New Roman" w:hAnsi="Times New Roman" w:cs="Times New Roman"/>
              </w:rPr>
            </w:pPr>
            <w:r w:rsidRPr="00D027C0">
              <w:rPr>
                <w:rFonts w:ascii="Times New Roman" w:hAnsi="Times New Roman" w:cs="Times New Roman"/>
              </w:rPr>
              <w:t>Наличие дисплея</w:t>
            </w:r>
          </w:p>
        </w:tc>
        <w:tc>
          <w:tcPr>
            <w:tcW w:w="3241" w:type="dxa"/>
          </w:tcPr>
          <w:p w14:paraId="6852A90C"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rPr>
              <w:t>Да</w:t>
            </w:r>
          </w:p>
        </w:tc>
      </w:tr>
      <w:tr w:rsidR="000A095C" w:rsidRPr="000A095C" w14:paraId="3DBB6BFA" w14:textId="77777777" w:rsidTr="000A095C">
        <w:trPr>
          <w:trHeight w:val="279"/>
        </w:trPr>
        <w:tc>
          <w:tcPr>
            <w:tcW w:w="3095" w:type="dxa"/>
            <w:vMerge/>
          </w:tcPr>
          <w:p w14:paraId="280EB7A4" w14:textId="77777777" w:rsidR="000A095C" w:rsidRPr="00D027C0" w:rsidRDefault="000A095C" w:rsidP="00D761BC">
            <w:pPr>
              <w:textAlignment w:val="baseline"/>
              <w:rPr>
                <w:rFonts w:ascii="Times New Roman" w:hAnsi="Times New Roman" w:cs="Times New Roman"/>
              </w:rPr>
            </w:pPr>
          </w:p>
        </w:tc>
        <w:tc>
          <w:tcPr>
            <w:tcW w:w="3676" w:type="dxa"/>
            <w:vAlign w:val="center"/>
          </w:tcPr>
          <w:p w14:paraId="57A7E2DF" w14:textId="77777777" w:rsidR="000A095C" w:rsidRPr="00D027C0" w:rsidRDefault="000A095C" w:rsidP="00D761BC">
            <w:pPr>
              <w:rPr>
                <w:rFonts w:ascii="Times New Roman" w:hAnsi="Times New Roman" w:cs="Times New Roman"/>
              </w:rPr>
            </w:pPr>
            <w:r w:rsidRPr="00D027C0">
              <w:rPr>
                <w:rFonts w:ascii="Times New Roman" w:hAnsi="Times New Roman" w:cs="Times New Roman"/>
                <w:color w:val="000000" w:themeColor="text1"/>
              </w:rPr>
              <w:t>Наличие номеронабирателя</w:t>
            </w:r>
          </w:p>
        </w:tc>
        <w:tc>
          <w:tcPr>
            <w:tcW w:w="3241" w:type="dxa"/>
          </w:tcPr>
          <w:p w14:paraId="5EB76C1D"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rPr>
              <w:t>Да</w:t>
            </w:r>
          </w:p>
        </w:tc>
      </w:tr>
      <w:tr w:rsidR="000A095C" w:rsidRPr="000A095C" w14:paraId="17A71F45" w14:textId="77777777" w:rsidTr="000A095C">
        <w:trPr>
          <w:trHeight w:val="263"/>
        </w:trPr>
        <w:tc>
          <w:tcPr>
            <w:tcW w:w="3095" w:type="dxa"/>
            <w:vMerge/>
          </w:tcPr>
          <w:p w14:paraId="5A2A2EAF" w14:textId="77777777" w:rsidR="000A095C" w:rsidRPr="00D027C0" w:rsidRDefault="000A095C" w:rsidP="00D761BC">
            <w:pPr>
              <w:textAlignment w:val="baseline"/>
              <w:rPr>
                <w:rFonts w:ascii="Times New Roman" w:hAnsi="Times New Roman" w:cs="Times New Roman"/>
              </w:rPr>
            </w:pPr>
          </w:p>
        </w:tc>
        <w:tc>
          <w:tcPr>
            <w:tcW w:w="3676" w:type="dxa"/>
            <w:vAlign w:val="center"/>
          </w:tcPr>
          <w:p w14:paraId="1F4DD9C0" w14:textId="77777777" w:rsidR="000A095C" w:rsidRPr="00D027C0" w:rsidRDefault="000A095C" w:rsidP="00D761BC">
            <w:pPr>
              <w:rPr>
                <w:rFonts w:ascii="Times New Roman" w:hAnsi="Times New Roman" w:cs="Times New Roman"/>
              </w:rPr>
            </w:pPr>
            <w:r w:rsidRPr="00D027C0">
              <w:rPr>
                <w:rFonts w:ascii="Times New Roman" w:hAnsi="Times New Roman" w:cs="Times New Roman"/>
                <w:color w:val="000000" w:themeColor="text1"/>
              </w:rPr>
              <w:t>Наличие спикерфона</w:t>
            </w:r>
          </w:p>
        </w:tc>
        <w:tc>
          <w:tcPr>
            <w:tcW w:w="3241" w:type="dxa"/>
          </w:tcPr>
          <w:p w14:paraId="08A75CFE"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rPr>
              <w:t>Да</w:t>
            </w:r>
          </w:p>
        </w:tc>
      </w:tr>
      <w:tr w:rsidR="000A095C" w:rsidRPr="000A095C" w14:paraId="59CF80CE" w14:textId="77777777" w:rsidTr="000A095C">
        <w:trPr>
          <w:trHeight w:val="279"/>
        </w:trPr>
        <w:tc>
          <w:tcPr>
            <w:tcW w:w="3095" w:type="dxa"/>
            <w:vMerge/>
          </w:tcPr>
          <w:p w14:paraId="016746E1" w14:textId="77777777" w:rsidR="000A095C" w:rsidRPr="00D027C0" w:rsidRDefault="000A095C" w:rsidP="00D761BC">
            <w:pPr>
              <w:textAlignment w:val="baseline"/>
              <w:rPr>
                <w:rFonts w:ascii="Times New Roman" w:hAnsi="Times New Roman" w:cs="Times New Roman"/>
              </w:rPr>
            </w:pPr>
          </w:p>
        </w:tc>
        <w:tc>
          <w:tcPr>
            <w:tcW w:w="3676" w:type="dxa"/>
            <w:vAlign w:val="center"/>
          </w:tcPr>
          <w:p w14:paraId="7216CAAD" w14:textId="77777777" w:rsidR="000A095C" w:rsidRPr="00D027C0" w:rsidRDefault="000A095C" w:rsidP="00D761BC">
            <w:pPr>
              <w:rPr>
                <w:rFonts w:ascii="Times New Roman" w:hAnsi="Times New Roman" w:cs="Times New Roman"/>
                <w:color w:val="000000" w:themeColor="text1"/>
              </w:rPr>
            </w:pPr>
            <w:r w:rsidRPr="00D027C0">
              <w:rPr>
                <w:rFonts w:ascii="Times New Roman" w:hAnsi="Times New Roman" w:cs="Times New Roman"/>
                <w:color w:val="000000" w:themeColor="text1"/>
              </w:rPr>
              <w:t>Наличие определителя номера</w:t>
            </w:r>
          </w:p>
        </w:tc>
        <w:tc>
          <w:tcPr>
            <w:tcW w:w="3241" w:type="dxa"/>
          </w:tcPr>
          <w:p w14:paraId="6F6A3DBD"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rPr>
              <w:t>Да</w:t>
            </w:r>
          </w:p>
        </w:tc>
      </w:tr>
      <w:tr w:rsidR="000A095C" w:rsidRPr="000A095C" w14:paraId="48722FAE" w14:textId="77777777" w:rsidTr="000A095C">
        <w:trPr>
          <w:trHeight w:val="279"/>
        </w:trPr>
        <w:tc>
          <w:tcPr>
            <w:tcW w:w="3095" w:type="dxa"/>
            <w:vMerge/>
          </w:tcPr>
          <w:p w14:paraId="088D5680" w14:textId="77777777" w:rsidR="000A095C" w:rsidRPr="00D027C0" w:rsidRDefault="000A095C" w:rsidP="00D761BC">
            <w:pPr>
              <w:textAlignment w:val="baseline"/>
              <w:rPr>
                <w:rFonts w:ascii="Times New Roman" w:hAnsi="Times New Roman" w:cs="Times New Roman"/>
              </w:rPr>
            </w:pPr>
          </w:p>
        </w:tc>
        <w:tc>
          <w:tcPr>
            <w:tcW w:w="3676" w:type="dxa"/>
            <w:vAlign w:val="center"/>
          </w:tcPr>
          <w:p w14:paraId="313C230D" w14:textId="77777777" w:rsidR="000A095C" w:rsidRPr="00D027C0" w:rsidRDefault="000A095C" w:rsidP="00D761BC">
            <w:pPr>
              <w:rPr>
                <w:rFonts w:ascii="Times New Roman" w:hAnsi="Times New Roman" w:cs="Times New Roman"/>
              </w:rPr>
            </w:pPr>
            <w:r w:rsidRPr="00D027C0">
              <w:rPr>
                <w:rFonts w:ascii="Times New Roman" w:hAnsi="Times New Roman" w:cs="Times New Roman"/>
              </w:rPr>
              <w:t>Память входящих вызовов</w:t>
            </w:r>
          </w:p>
        </w:tc>
        <w:tc>
          <w:tcPr>
            <w:tcW w:w="3241" w:type="dxa"/>
          </w:tcPr>
          <w:p w14:paraId="6B196630"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lang w:val="en-US"/>
              </w:rPr>
              <w:t>&gt;</w:t>
            </w:r>
            <w:r w:rsidRPr="00D027C0">
              <w:rPr>
                <w:rFonts w:ascii="Times New Roman" w:hAnsi="Times New Roman" w:cs="Times New Roman"/>
              </w:rPr>
              <w:t xml:space="preserve"> 2</w:t>
            </w:r>
            <w:r w:rsidRPr="00D027C0">
              <w:rPr>
                <w:rFonts w:ascii="Times New Roman" w:hAnsi="Times New Roman" w:cs="Times New Roman"/>
                <w:lang w:val="en-US"/>
              </w:rPr>
              <w:t xml:space="preserve">0 </w:t>
            </w:r>
            <w:r w:rsidRPr="00D027C0">
              <w:rPr>
                <w:rFonts w:ascii="Times New Roman" w:hAnsi="Times New Roman" w:cs="Times New Roman"/>
              </w:rPr>
              <w:t>и ≤ 50</w:t>
            </w:r>
          </w:p>
        </w:tc>
      </w:tr>
      <w:tr w:rsidR="000A095C" w:rsidRPr="000A095C" w14:paraId="667AAE79" w14:textId="77777777" w:rsidTr="000A095C">
        <w:trPr>
          <w:trHeight w:val="263"/>
        </w:trPr>
        <w:tc>
          <w:tcPr>
            <w:tcW w:w="3095" w:type="dxa"/>
            <w:vMerge/>
          </w:tcPr>
          <w:p w14:paraId="5F9C03F2" w14:textId="77777777" w:rsidR="000A095C" w:rsidRPr="00D027C0" w:rsidRDefault="000A095C" w:rsidP="00D761BC">
            <w:pPr>
              <w:textAlignment w:val="baseline"/>
              <w:rPr>
                <w:rFonts w:ascii="Times New Roman" w:hAnsi="Times New Roman" w:cs="Times New Roman"/>
              </w:rPr>
            </w:pPr>
          </w:p>
        </w:tc>
        <w:tc>
          <w:tcPr>
            <w:tcW w:w="3676" w:type="dxa"/>
            <w:vAlign w:val="center"/>
          </w:tcPr>
          <w:p w14:paraId="7F503DAA" w14:textId="77777777" w:rsidR="000A095C" w:rsidRPr="00D027C0" w:rsidRDefault="000A095C" w:rsidP="00D761BC">
            <w:pPr>
              <w:rPr>
                <w:rFonts w:ascii="Times New Roman" w:hAnsi="Times New Roman" w:cs="Times New Roman"/>
              </w:rPr>
            </w:pPr>
            <w:r w:rsidRPr="00D027C0">
              <w:rPr>
                <w:rFonts w:ascii="Times New Roman" w:hAnsi="Times New Roman" w:cs="Times New Roman"/>
              </w:rPr>
              <w:t>Память исходящих вызовов</w:t>
            </w:r>
          </w:p>
        </w:tc>
        <w:tc>
          <w:tcPr>
            <w:tcW w:w="3241" w:type="dxa"/>
          </w:tcPr>
          <w:p w14:paraId="445AB265" w14:textId="77777777" w:rsidR="000A095C" w:rsidRPr="00D027C0" w:rsidRDefault="000A095C" w:rsidP="00D761BC">
            <w:pPr>
              <w:jc w:val="center"/>
              <w:rPr>
                <w:rFonts w:ascii="Times New Roman" w:hAnsi="Times New Roman" w:cs="Times New Roman"/>
              </w:rPr>
            </w:pPr>
            <w:r w:rsidRPr="00D027C0">
              <w:rPr>
                <w:rFonts w:ascii="Times New Roman" w:hAnsi="Times New Roman" w:cs="Times New Roman"/>
                <w:lang w:val="en-US"/>
              </w:rPr>
              <w:t>&gt;</w:t>
            </w:r>
            <w:r w:rsidRPr="00D027C0">
              <w:rPr>
                <w:rFonts w:ascii="Times New Roman" w:hAnsi="Times New Roman" w:cs="Times New Roman"/>
              </w:rPr>
              <w:t xml:space="preserve"> 2</w:t>
            </w:r>
            <w:r w:rsidRPr="00D027C0">
              <w:rPr>
                <w:rFonts w:ascii="Times New Roman" w:hAnsi="Times New Roman" w:cs="Times New Roman"/>
                <w:lang w:val="en-US"/>
              </w:rPr>
              <w:t xml:space="preserve">0 </w:t>
            </w:r>
            <w:r w:rsidRPr="00D027C0">
              <w:rPr>
                <w:rFonts w:ascii="Times New Roman" w:hAnsi="Times New Roman" w:cs="Times New Roman"/>
              </w:rPr>
              <w:t>и ≤ 50</w:t>
            </w:r>
          </w:p>
        </w:tc>
      </w:tr>
    </w:tbl>
    <w:p w14:paraId="4211ED2A" w14:textId="44C44CDC" w:rsidR="005B4D8A" w:rsidRDefault="005B4D8A" w:rsidP="007572ED">
      <w:pPr>
        <w:pStyle w:val="23"/>
        <w:rPr>
          <w:b/>
        </w:rPr>
      </w:pPr>
    </w:p>
    <w:p w14:paraId="359D5721" w14:textId="77777777" w:rsidR="00567545" w:rsidRPr="00567545" w:rsidRDefault="00567545" w:rsidP="00567545"/>
    <w:p w14:paraId="3C0BACE9" w14:textId="77777777" w:rsidR="00567545" w:rsidRPr="00567545" w:rsidRDefault="00567545" w:rsidP="00567545"/>
    <w:p w14:paraId="26424E8E" w14:textId="77777777" w:rsidR="00567545" w:rsidRPr="00567545" w:rsidRDefault="00567545" w:rsidP="00567545"/>
    <w:p w14:paraId="31BBDF92" w14:textId="77777777" w:rsidR="00567545" w:rsidRPr="00567545" w:rsidRDefault="00567545" w:rsidP="00567545"/>
    <w:sectPr w:rsidR="00567545" w:rsidRPr="00567545" w:rsidSect="007A221D">
      <w:footerReference w:type="default" r:id="rId8"/>
      <w:pgSz w:w="11906" w:h="16838"/>
      <w:pgMar w:top="993"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B4AFA" w14:textId="77777777" w:rsidR="005934C4" w:rsidRDefault="005934C4" w:rsidP="009A1CD3">
      <w:r>
        <w:separator/>
      </w:r>
    </w:p>
  </w:endnote>
  <w:endnote w:type="continuationSeparator" w:id="0">
    <w:p w14:paraId="2F02CD67" w14:textId="77777777" w:rsidR="005934C4" w:rsidRDefault="005934C4" w:rsidP="009A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E110" w14:textId="77777777" w:rsidR="00A819ED" w:rsidRDefault="00A819ED">
    <w:pPr>
      <w:pStyle w:val="af1"/>
      <w:jc w:val="center"/>
    </w:pPr>
  </w:p>
  <w:p w14:paraId="57E80A10" w14:textId="77777777" w:rsidR="00A819ED" w:rsidRDefault="00A819E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753FF" w14:textId="77777777" w:rsidR="005934C4" w:rsidRDefault="005934C4" w:rsidP="009A1CD3">
      <w:r>
        <w:separator/>
      </w:r>
    </w:p>
  </w:footnote>
  <w:footnote w:type="continuationSeparator" w:id="0">
    <w:p w14:paraId="423A2043" w14:textId="77777777" w:rsidR="005934C4" w:rsidRDefault="005934C4" w:rsidP="009A1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FD8"/>
    <w:multiLevelType w:val="multilevel"/>
    <w:tmpl w:val="97A4EB7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0CC50AA"/>
    <w:multiLevelType w:val="hybridMultilevel"/>
    <w:tmpl w:val="840C55E4"/>
    <w:lvl w:ilvl="0" w:tplc="8F008B6E">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2" w15:restartNumberingAfterBreak="0">
    <w:nsid w:val="039E7B6D"/>
    <w:multiLevelType w:val="hybridMultilevel"/>
    <w:tmpl w:val="370AC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7543AD"/>
    <w:multiLevelType w:val="multilevel"/>
    <w:tmpl w:val="0FD020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8F6A72"/>
    <w:multiLevelType w:val="multilevel"/>
    <w:tmpl w:val="FFF63D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437222D"/>
    <w:multiLevelType w:val="hybridMultilevel"/>
    <w:tmpl w:val="038C8E92"/>
    <w:lvl w:ilvl="0" w:tplc="EC82F894">
      <w:start w:val="1"/>
      <w:numFmt w:val="decimal"/>
      <w:lvlText w:val="%1."/>
      <w:lvlJc w:val="left"/>
      <w:pPr>
        <w:ind w:left="2440" w:hanging="360"/>
      </w:pPr>
      <w:rPr>
        <w:rFonts w:hint="default"/>
      </w:rPr>
    </w:lvl>
    <w:lvl w:ilvl="1" w:tplc="04190019" w:tentative="1">
      <w:start w:val="1"/>
      <w:numFmt w:val="lowerLetter"/>
      <w:lvlText w:val="%2."/>
      <w:lvlJc w:val="left"/>
      <w:pPr>
        <w:ind w:left="3160" w:hanging="360"/>
      </w:pPr>
    </w:lvl>
    <w:lvl w:ilvl="2" w:tplc="0419001B" w:tentative="1">
      <w:start w:val="1"/>
      <w:numFmt w:val="lowerRoman"/>
      <w:lvlText w:val="%3."/>
      <w:lvlJc w:val="right"/>
      <w:pPr>
        <w:ind w:left="3880" w:hanging="180"/>
      </w:pPr>
    </w:lvl>
    <w:lvl w:ilvl="3" w:tplc="0419000F" w:tentative="1">
      <w:start w:val="1"/>
      <w:numFmt w:val="decimal"/>
      <w:lvlText w:val="%4."/>
      <w:lvlJc w:val="left"/>
      <w:pPr>
        <w:ind w:left="4600" w:hanging="360"/>
      </w:pPr>
    </w:lvl>
    <w:lvl w:ilvl="4" w:tplc="04190019" w:tentative="1">
      <w:start w:val="1"/>
      <w:numFmt w:val="lowerLetter"/>
      <w:lvlText w:val="%5."/>
      <w:lvlJc w:val="left"/>
      <w:pPr>
        <w:ind w:left="5320" w:hanging="360"/>
      </w:pPr>
    </w:lvl>
    <w:lvl w:ilvl="5" w:tplc="0419001B" w:tentative="1">
      <w:start w:val="1"/>
      <w:numFmt w:val="lowerRoman"/>
      <w:lvlText w:val="%6."/>
      <w:lvlJc w:val="right"/>
      <w:pPr>
        <w:ind w:left="6040" w:hanging="180"/>
      </w:pPr>
    </w:lvl>
    <w:lvl w:ilvl="6" w:tplc="0419000F" w:tentative="1">
      <w:start w:val="1"/>
      <w:numFmt w:val="decimal"/>
      <w:lvlText w:val="%7."/>
      <w:lvlJc w:val="left"/>
      <w:pPr>
        <w:ind w:left="6760" w:hanging="360"/>
      </w:pPr>
    </w:lvl>
    <w:lvl w:ilvl="7" w:tplc="04190019" w:tentative="1">
      <w:start w:val="1"/>
      <w:numFmt w:val="lowerLetter"/>
      <w:lvlText w:val="%8."/>
      <w:lvlJc w:val="left"/>
      <w:pPr>
        <w:ind w:left="7480" w:hanging="360"/>
      </w:pPr>
    </w:lvl>
    <w:lvl w:ilvl="8" w:tplc="0419001B" w:tentative="1">
      <w:start w:val="1"/>
      <w:numFmt w:val="lowerRoman"/>
      <w:lvlText w:val="%9."/>
      <w:lvlJc w:val="right"/>
      <w:pPr>
        <w:ind w:left="8200" w:hanging="180"/>
      </w:pPr>
    </w:lvl>
  </w:abstractNum>
  <w:abstractNum w:abstractNumId="6" w15:restartNumberingAfterBreak="0">
    <w:nsid w:val="4BC93264"/>
    <w:multiLevelType w:val="hybridMultilevel"/>
    <w:tmpl w:val="6002BD6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457D2"/>
    <w:multiLevelType w:val="hybridMultilevel"/>
    <w:tmpl w:val="EC24E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BC7644"/>
    <w:multiLevelType w:val="hybridMultilevel"/>
    <w:tmpl w:val="B3BE19C8"/>
    <w:lvl w:ilvl="0" w:tplc="4B9AD6EA">
      <w:start w:val="1"/>
      <w:numFmt w:val="decimal"/>
      <w:lvlText w:val="%1."/>
      <w:lvlJc w:val="left"/>
      <w:pPr>
        <w:ind w:left="1796" w:hanging="945"/>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8972903"/>
    <w:multiLevelType w:val="multilevel"/>
    <w:tmpl w:val="CB5AD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
  </w:num>
  <w:num w:numId="4">
    <w:abstractNumId w:val="4"/>
  </w:num>
  <w:num w:numId="5">
    <w:abstractNumId w:val="0"/>
  </w:num>
  <w:num w:numId="6">
    <w:abstractNumId w:val="6"/>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30"/>
    <w:rsid w:val="00001672"/>
    <w:rsid w:val="00077167"/>
    <w:rsid w:val="00083FDA"/>
    <w:rsid w:val="000A095C"/>
    <w:rsid w:val="000E30A5"/>
    <w:rsid w:val="000E4EFC"/>
    <w:rsid w:val="000F0DD9"/>
    <w:rsid w:val="000F77A5"/>
    <w:rsid w:val="001046C5"/>
    <w:rsid w:val="001108C7"/>
    <w:rsid w:val="00117742"/>
    <w:rsid w:val="00134081"/>
    <w:rsid w:val="001477C9"/>
    <w:rsid w:val="0016555D"/>
    <w:rsid w:val="00170FE0"/>
    <w:rsid w:val="001A18CC"/>
    <w:rsid w:val="001A3FEF"/>
    <w:rsid w:val="001E6D18"/>
    <w:rsid w:val="001F10DF"/>
    <w:rsid w:val="00261949"/>
    <w:rsid w:val="0026402C"/>
    <w:rsid w:val="00281D13"/>
    <w:rsid w:val="00281F5D"/>
    <w:rsid w:val="002B3C51"/>
    <w:rsid w:val="002B74B6"/>
    <w:rsid w:val="002E5E4F"/>
    <w:rsid w:val="00302777"/>
    <w:rsid w:val="00307CCD"/>
    <w:rsid w:val="003116F6"/>
    <w:rsid w:val="003168C4"/>
    <w:rsid w:val="00316D7C"/>
    <w:rsid w:val="00381D30"/>
    <w:rsid w:val="003B6FE6"/>
    <w:rsid w:val="003E7DE5"/>
    <w:rsid w:val="003F01E3"/>
    <w:rsid w:val="003F2362"/>
    <w:rsid w:val="004054B6"/>
    <w:rsid w:val="00405693"/>
    <w:rsid w:val="004100EB"/>
    <w:rsid w:val="00417087"/>
    <w:rsid w:val="00442FCF"/>
    <w:rsid w:val="0052649B"/>
    <w:rsid w:val="00537B34"/>
    <w:rsid w:val="00547CDA"/>
    <w:rsid w:val="00567545"/>
    <w:rsid w:val="005865D2"/>
    <w:rsid w:val="00587921"/>
    <w:rsid w:val="005934C4"/>
    <w:rsid w:val="005B4D8A"/>
    <w:rsid w:val="005D02BD"/>
    <w:rsid w:val="00607DC0"/>
    <w:rsid w:val="00626C1D"/>
    <w:rsid w:val="0062725E"/>
    <w:rsid w:val="00657631"/>
    <w:rsid w:val="00662DFB"/>
    <w:rsid w:val="0068048C"/>
    <w:rsid w:val="006934AA"/>
    <w:rsid w:val="00696672"/>
    <w:rsid w:val="006E3A53"/>
    <w:rsid w:val="006E4668"/>
    <w:rsid w:val="00703FB1"/>
    <w:rsid w:val="0072059C"/>
    <w:rsid w:val="007214F2"/>
    <w:rsid w:val="00741C1F"/>
    <w:rsid w:val="007572ED"/>
    <w:rsid w:val="0077153A"/>
    <w:rsid w:val="0078601A"/>
    <w:rsid w:val="007A221D"/>
    <w:rsid w:val="007D3916"/>
    <w:rsid w:val="007F3B17"/>
    <w:rsid w:val="0080779A"/>
    <w:rsid w:val="008164F4"/>
    <w:rsid w:val="008336EC"/>
    <w:rsid w:val="008875F9"/>
    <w:rsid w:val="008962BA"/>
    <w:rsid w:val="008C14BE"/>
    <w:rsid w:val="008E4B45"/>
    <w:rsid w:val="00902CB2"/>
    <w:rsid w:val="00914386"/>
    <w:rsid w:val="00942DBB"/>
    <w:rsid w:val="0094760C"/>
    <w:rsid w:val="00972864"/>
    <w:rsid w:val="00977A98"/>
    <w:rsid w:val="009A1CD3"/>
    <w:rsid w:val="009F642D"/>
    <w:rsid w:val="00A1412B"/>
    <w:rsid w:val="00A34590"/>
    <w:rsid w:val="00A42FE8"/>
    <w:rsid w:val="00A76DDB"/>
    <w:rsid w:val="00A819ED"/>
    <w:rsid w:val="00A96929"/>
    <w:rsid w:val="00AB70D0"/>
    <w:rsid w:val="00B05C33"/>
    <w:rsid w:val="00B125D0"/>
    <w:rsid w:val="00B12720"/>
    <w:rsid w:val="00B418BC"/>
    <w:rsid w:val="00B55ADC"/>
    <w:rsid w:val="00B64A2C"/>
    <w:rsid w:val="00BA32EB"/>
    <w:rsid w:val="00BA3724"/>
    <w:rsid w:val="00BA43E0"/>
    <w:rsid w:val="00BD0A76"/>
    <w:rsid w:val="00BE496C"/>
    <w:rsid w:val="00C77C37"/>
    <w:rsid w:val="00CA15D3"/>
    <w:rsid w:val="00CC035F"/>
    <w:rsid w:val="00CF1F6B"/>
    <w:rsid w:val="00D027C0"/>
    <w:rsid w:val="00D12216"/>
    <w:rsid w:val="00D8265E"/>
    <w:rsid w:val="00D9739B"/>
    <w:rsid w:val="00DC606E"/>
    <w:rsid w:val="00DF2B6D"/>
    <w:rsid w:val="00E00CE3"/>
    <w:rsid w:val="00E31FCF"/>
    <w:rsid w:val="00E627B7"/>
    <w:rsid w:val="00EA2FE0"/>
    <w:rsid w:val="00EB0878"/>
    <w:rsid w:val="00EC5803"/>
    <w:rsid w:val="00ED0CED"/>
    <w:rsid w:val="00EF46E5"/>
    <w:rsid w:val="00F230F3"/>
    <w:rsid w:val="00F3447A"/>
    <w:rsid w:val="00F40539"/>
    <w:rsid w:val="00F70EA8"/>
    <w:rsid w:val="00F81BC7"/>
    <w:rsid w:val="00F84AC4"/>
    <w:rsid w:val="00FA4E99"/>
    <w:rsid w:val="00FF2A7B"/>
    <w:rsid w:val="00FF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5BB4F"/>
  <w15:chartTrackingRefBased/>
  <w15:docId w15:val="{4F5E95CC-14B3-4EBC-98DC-6337CC7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1CD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9">
    <w:name w:val="heading 9"/>
    <w:basedOn w:val="a"/>
    <w:next w:val="a"/>
    <w:link w:val="90"/>
    <w:uiPriority w:val="99"/>
    <w:qFormat/>
    <w:rsid w:val="00B05C33"/>
    <w:pPr>
      <w:widowControl/>
      <w:spacing w:before="240" w:after="60"/>
      <w:outlineLvl w:val="8"/>
    </w:pPr>
    <w:rPr>
      <w:rFonts w:ascii="Cambria" w:eastAsia="Times New Roman" w:hAnsi="Cambria" w:cs="Times New Roman"/>
      <w:color w:val="auto"/>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A1CD3"/>
    <w:rPr>
      <w:rFonts w:ascii="Times New Roman" w:eastAsia="Times New Roman" w:hAnsi="Times New Roman" w:cs="Times New Roman"/>
      <w:sz w:val="19"/>
      <w:szCs w:val="19"/>
    </w:rPr>
  </w:style>
  <w:style w:type="character" w:customStyle="1" w:styleId="3">
    <w:name w:val="Основной текст (3)_"/>
    <w:basedOn w:val="a0"/>
    <w:link w:val="30"/>
    <w:rsid w:val="009A1CD3"/>
    <w:rPr>
      <w:rFonts w:ascii="Times New Roman" w:eastAsia="Times New Roman" w:hAnsi="Times New Roman" w:cs="Times New Roman"/>
      <w:u w:val="single"/>
    </w:rPr>
  </w:style>
  <w:style w:type="character" w:customStyle="1" w:styleId="2">
    <w:name w:val="Основной текст (2)_"/>
    <w:basedOn w:val="a0"/>
    <w:link w:val="20"/>
    <w:rsid w:val="009A1CD3"/>
    <w:rPr>
      <w:rFonts w:ascii="Times New Roman" w:eastAsia="Times New Roman" w:hAnsi="Times New Roman" w:cs="Times New Roman"/>
      <w:sz w:val="19"/>
      <w:szCs w:val="19"/>
    </w:rPr>
  </w:style>
  <w:style w:type="character" w:customStyle="1" w:styleId="a5">
    <w:name w:val="Другое_"/>
    <w:basedOn w:val="a0"/>
    <w:link w:val="a6"/>
    <w:rsid w:val="009A1CD3"/>
    <w:rPr>
      <w:rFonts w:ascii="Times New Roman" w:eastAsia="Times New Roman" w:hAnsi="Times New Roman" w:cs="Times New Roman"/>
      <w:sz w:val="26"/>
      <w:szCs w:val="26"/>
    </w:rPr>
  </w:style>
  <w:style w:type="character" w:customStyle="1" w:styleId="a7">
    <w:name w:val="Подпись к таблице_"/>
    <w:basedOn w:val="a0"/>
    <w:link w:val="a8"/>
    <w:rsid w:val="009A1CD3"/>
    <w:rPr>
      <w:rFonts w:ascii="Times New Roman" w:eastAsia="Times New Roman" w:hAnsi="Times New Roman" w:cs="Times New Roman"/>
      <w:i/>
      <w:iCs/>
      <w:sz w:val="16"/>
      <w:szCs w:val="16"/>
    </w:rPr>
  </w:style>
  <w:style w:type="paragraph" w:customStyle="1" w:styleId="a4">
    <w:name w:val="Сноска"/>
    <w:basedOn w:val="a"/>
    <w:link w:val="a3"/>
    <w:rsid w:val="009A1CD3"/>
    <w:pPr>
      <w:ind w:firstLine="690"/>
    </w:pPr>
    <w:rPr>
      <w:rFonts w:ascii="Times New Roman" w:eastAsia="Times New Roman" w:hAnsi="Times New Roman" w:cs="Times New Roman"/>
      <w:color w:val="auto"/>
      <w:sz w:val="19"/>
      <w:szCs w:val="19"/>
      <w:lang w:eastAsia="en-US" w:bidi="ar-SA"/>
    </w:rPr>
  </w:style>
  <w:style w:type="paragraph" w:customStyle="1" w:styleId="30">
    <w:name w:val="Основной текст (3)"/>
    <w:basedOn w:val="a"/>
    <w:link w:val="3"/>
    <w:rsid w:val="009A1CD3"/>
    <w:pPr>
      <w:spacing w:after="600"/>
      <w:ind w:left="6000"/>
    </w:pPr>
    <w:rPr>
      <w:rFonts w:ascii="Times New Roman" w:eastAsia="Times New Roman" w:hAnsi="Times New Roman" w:cs="Times New Roman"/>
      <w:color w:val="auto"/>
      <w:sz w:val="22"/>
      <w:szCs w:val="22"/>
      <w:u w:val="single"/>
      <w:lang w:eastAsia="en-US" w:bidi="ar-SA"/>
    </w:rPr>
  </w:style>
  <w:style w:type="paragraph" w:customStyle="1" w:styleId="20">
    <w:name w:val="Основной текст (2)"/>
    <w:basedOn w:val="a"/>
    <w:link w:val="2"/>
    <w:rsid w:val="009A1CD3"/>
    <w:pPr>
      <w:spacing w:after="170"/>
      <w:ind w:firstLine="680"/>
    </w:pPr>
    <w:rPr>
      <w:rFonts w:ascii="Times New Roman" w:eastAsia="Times New Roman" w:hAnsi="Times New Roman" w:cs="Times New Roman"/>
      <w:color w:val="auto"/>
      <w:sz w:val="19"/>
      <w:szCs w:val="19"/>
      <w:lang w:eastAsia="en-US" w:bidi="ar-SA"/>
    </w:rPr>
  </w:style>
  <w:style w:type="paragraph" w:customStyle="1" w:styleId="a6">
    <w:name w:val="Другое"/>
    <w:basedOn w:val="a"/>
    <w:link w:val="a5"/>
    <w:rsid w:val="009A1CD3"/>
    <w:pPr>
      <w:ind w:firstLine="400"/>
    </w:pPr>
    <w:rPr>
      <w:rFonts w:ascii="Times New Roman" w:eastAsia="Times New Roman" w:hAnsi="Times New Roman" w:cs="Times New Roman"/>
      <w:color w:val="auto"/>
      <w:sz w:val="26"/>
      <w:szCs w:val="26"/>
      <w:lang w:eastAsia="en-US" w:bidi="ar-SA"/>
    </w:rPr>
  </w:style>
  <w:style w:type="paragraph" w:customStyle="1" w:styleId="a8">
    <w:name w:val="Подпись к таблице"/>
    <w:basedOn w:val="a"/>
    <w:link w:val="a7"/>
    <w:rsid w:val="009A1CD3"/>
    <w:rPr>
      <w:rFonts w:ascii="Times New Roman" w:eastAsia="Times New Roman" w:hAnsi="Times New Roman" w:cs="Times New Roman"/>
      <w:i/>
      <w:iCs/>
      <w:color w:val="auto"/>
      <w:sz w:val="16"/>
      <w:szCs w:val="16"/>
      <w:lang w:eastAsia="en-US" w:bidi="ar-SA"/>
    </w:rPr>
  </w:style>
  <w:style w:type="paragraph" w:styleId="a9">
    <w:name w:val="footnote text"/>
    <w:basedOn w:val="a"/>
    <w:link w:val="aa"/>
    <w:uiPriority w:val="99"/>
    <w:semiHidden/>
    <w:unhideWhenUsed/>
    <w:rsid w:val="008875F9"/>
    <w:rPr>
      <w:sz w:val="20"/>
      <w:szCs w:val="20"/>
    </w:rPr>
  </w:style>
  <w:style w:type="character" w:customStyle="1" w:styleId="aa">
    <w:name w:val="Текст сноски Знак"/>
    <w:basedOn w:val="a0"/>
    <w:link w:val="a9"/>
    <w:uiPriority w:val="99"/>
    <w:semiHidden/>
    <w:rsid w:val="008875F9"/>
    <w:rPr>
      <w:rFonts w:ascii="Arial Unicode MS" w:eastAsia="Arial Unicode MS" w:hAnsi="Arial Unicode MS" w:cs="Arial Unicode MS"/>
      <w:color w:val="000000"/>
      <w:sz w:val="20"/>
      <w:szCs w:val="20"/>
      <w:lang w:eastAsia="ru-RU" w:bidi="ru-RU"/>
    </w:rPr>
  </w:style>
  <w:style w:type="character" w:styleId="ab">
    <w:name w:val="footnote reference"/>
    <w:basedOn w:val="a0"/>
    <w:uiPriority w:val="99"/>
    <w:semiHidden/>
    <w:unhideWhenUsed/>
    <w:rsid w:val="008875F9"/>
    <w:rPr>
      <w:vertAlign w:val="superscript"/>
    </w:rPr>
  </w:style>
  <w:style w:type="table" w:styleId="ac">
    <w:name w:val="Table Grid"/>
    <w:basedOn w:val="a1"/>
    <w:uiPriority w:val="39"/>
    <w:rsid w:val="0007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2649B"/>
    <w:rPr>
      <w:rFonts w:ascii="Segoe UI" w:hAnsi="Segoe UI" w:cs="Segoe UI"/>
      <w:sz w:val="18"/>
      <w:szCs w:val="18"/>
    </w:rPr>
  </w:style>
  <w:style w:type="character" w:customStyle="1" w:styleId="ae">
    <w:name w:val="Текст выноски Знак"/>
    <w:basedOn w:val="a0"/>
    <w:link w:val="ad"/>
    <w:uiPriority w:val="99"/>
    <w:semiHidden/>
    <w:rsid w:val="0052649B"/>
    <w:rPr>
      <w:rFonts w:ascii="Segoe UI" w:eastAsia="Arial Unicode MS" w:hAnsi="Segoe UI" w:cs="Segoe UI"/>
      <w:color w:val="000000"/>
      <w:sz w:val="18"/>
      <w:szCs w:val="18"/>
      <w:lang w:eastAsia="ru-RU" w:bidi="ru-RU"/>
    </w:rPr>
  </w:style>
  <w:style w:type="paragraph" w:styleId="af">
    <w:name w:val="header"/>
    <w:basedOn w:val="a"/>
    <w:link w:val="af0"/>
    <w:uiPriority w:val="99"/>
    <w:unhideWhenUsed/>
    <w:rsid w:val="00A819ED"/>
    <w:pPr>
      <w:tabs>
        <w:tab w:val="center" w:pos="4677"/>
        <w:tab w:val="right" w:pos="9355"/>
      </w:tabs>
    </w:pPr>
  </w:style>
  <w:style w:type="character" w:customStyle="1" w:styleId="af0">
    <w:name w:val="Верхний колонтитул Знак"/>
    <w:basedOn w:val="a0"/>
    <w:link w:val="af"/>
    <w:uiPriority w:val="99"/>
    <w:rsid w:val="00A819ED"/>
    <w:rPr>
      <w:rFonts w:ascii="Arial Unicode MS" w:eastAsia="Arial Unicode MS" w:hAnsi="Arial Unicode MS" w:cs="Arial Unicode MS"/>
      <w:color w:val="000000"/>
      <w:sz w:val="24"/>
      <w:szCs w:val="24"/>
      <w:lang w:eastAsia="ru-RU" w:bidi="ru-RU"/>
    </w:rPr>
  </w:style>
  <w:style w:type="paragraph" w:styleId="af1">
    <w:name w:val="footer"/>
    <w:basedOn w:val="a"/>
    <w:link w:val="af2"/>
    <w:uiPriority w:val="99"/>
    <w:unhideWhenUsed/>
    <w:rsid w:val="00A819ED"/>
    <w:pPr>
      <w:tabs>
        <w:tab w:val="center" w:pos="4677"/>
        <w:tab w:val="right" w:pos="9355"/>
      </w:tabs>
    </w:pPr>
  </w:style>
  <w:style w:type="character" w:customStyle="1" w:styleId="af2">
    <w:name w:val="Нижний колонтитул Знак"/>
    <w:basedOn w:val="a0"/>
    <w:link w:val="af1"/>
    <w:uiPriority w:val="99"/>
    <w:rsid w:val="00A819ED"/>
    <w:rPr>
      <w:rFonts w:ascii="Arial Unicode MS" w:eastAsia="Arial Unicode MS" w:hAnsi="Arial Unicode MS" w:cs="Arial Unicode MS"/>
      <w:color w:val="000000"/>
      <w:sz w:val="24"/>
      <w:szCs w:val="24"/>
      <w:lang w:eastAsia="ru-RU" w:bidi="ru-RU"/>
    </w:rPr>
  </w:style>
  <w:style w:type="character" w:customStyle="1" w:styleId="90">
    <w:name w:val="Заголовок 9 Знак"/>
    <w:basedOn w:val="a0"/>
    <w:link w:val="9"/>
    <w:uiPriority w:val="99"/>
    <w:rsid w:val="00B05C33"/>
    <w:rPr>
      <w:rFonts w:ascii="Cambria" w:eastAsia="Times New Roman" w:hAnsi="Cambria" w:cs="Times New Roman"/>
      <w:szCs w:val="20"/>
      <w:lang w:eastAsia="ru-RU"/>
    </w:rPr>
  </w:style>
  <w:style w:type="paragraph" w:styleId="af3">
    <w:name w:val="Body Text"/>
    <w:aliases w:val="Основной текст Знак Знак,body text,Body Text Char,Основной текст Знак1,Основной текст Знак Знак Знак Знак Знак Знак,Основной текст Знак Знак Знак Знак Знак Знак Знак Знак Знак"/>
    <w:basedOn w:val="a"/>
    <w:link w:val="af4"/>
    <w:uiPriority w:val="99"/>
    <w:rsid w:val="00B64A2C"/>
    <w:pPr>
      <w:widowControl/>
      <w:spacing w:after="120"/>
      <w:jc w:val="both"/>
    </w:pPr>
    <w:rPr>
      <w:rFonts w:ascii="Times New Roman" w:eastAsia="Times New Roman" w:hAnsi="Times New Roman" w:cs="Times New Roman"/>
      <w:color w:val="auto"/>
      <w:szCs w:val="20"/>
      <w:lang w:bidi="ar-SA"/>
    </w:rPr>
  </w:style>
  <w:style w:type="character" w:customStyle="1" w:styleId="af4">
    <w:name w:val="Основной текст Знак"/>
    <w:aliases w:val="Основной текст Знак Знак Знак,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
    <w:basedOn w:val="a0"/>
    <w:link w:val="af3"/>
    <w:uiPriority w:val="99"/>
    <w:rsid w:val="00B64A2C"/>
    <w:rPr>
      <w:rFonts w:ascii="Times New Roman" w:eastAsia="Times New Roman" w:hAnsi="Times New Roman" w:cs="Times New Roman"/>
      <w:sz w:val="24"/>
      <w:szCs w:val="20"/>
      <w:lang w:eastAsia="ru-RU"/>
    </w:rPr>
  </w:style>
  <w:style w:type="paragraph" w:styleId="21">
    <w:name w:val="Body Text Indent 2"/>
    <w:basedOn w:val="a"/>
    <w:link w:val="22"/>
    <w:uiPriority w:val="99"/>
    <w:rsid w:val="00B64A2C"/>
    <w:pPr>
      <w:widowControl/>
      <w:spacing w:after="120" w:line="480" w:lineRule="auto"/>
      <w:ind w:left="283"/>
    </w:pPr>
    <w:rPr>
      <w:rFonts w:ascii="Calibri" w:eastAsia="Times New Roman" w:hAnsi="Calibri" w:cs="Times New Roman"/>
      <w:color w:val="auto"/>
      <w:sz w:val="22"/>
      <w:szCs w:val="22"/>
      <w:lang w:bidi="ar-SA"/>
    </w:rPr>
  </w:style>
  <w:style w:type="character" w:customStyle="1" w:styleId="22">
    <w:name w:val="Основной текст с отступом 2 Знак"/>
    <w:basedOn w:val="a0"/>
    <w:link w:val="21"/>
    <w:uiPriority w:val="99"/>
    <w:rsid w:val="00B64A2C"/>
    <w:rPr>
      <w:rFonts w:ascii="Calibri" w:eastAsia="Times New Roman" w:hAnsi="Calibri" w:cs="Times New Roman"/>
      <w:lang w:eastAsia="ru-RU"/>
    </w:rPr>
  </w:style>
  <w:style w:type="paragraph" w:styleId="af5">
    <w:name w:val="List Paragraph"/>
    <w:basedOn w:val="a"/>
    <w:link w:val="af6"/>
    <w:uiPriority w:val="34"/>
    <w:qFormat/>
    <w:rsid w:val="00BA32EB"/>
    <w:pPr>
      <w:ind w:left="720"/>
      <w:contextualSpacing/>
    </w:pPr>
  </w:style>
  <w:style w:type="paragraph" w:styleId="23">
    <w:name w:val="Body Text 2"/>
    <w:basedOn w:val="a"/>
    <w:link w:val="24"/>
    <w:uiPriority w:val="99"/>
    <w:semiHidden/>
    <w:unhideWhenUsed/>
    <w:rsid w:val="007572ED"/>
    <w:pPr>
      <w:spacing w:after="120" w:line="480" w:lineRule="auto"/>
    </w:pPr>
  </w:style>
  <w:style w:type="character" w:customStyle="1" w:styleId="24">
    <w:name w:val="Основной текст 2 Знак"/>
    <w:basedOn w:val="a0"/>
    <w:link w:val="23"/>
    <w:uiPriority w:val="99"/>
    <w:semiHidden/>
    <w:rsid w:val="007572ED"/>
    <w:rPr>
      <w:rFonts w:ascii="Arial Unicode MS" w:eastAsia="Arial Unicode MS" w:hAnsi="Arial Unicode MS" w:cs="Arial Unicode MS"/>
      <w:color w:val="000000"/>
      <w:sz w:val="24"/>
      <w:szCs w:val="24"/>
      <w:lang w:eastAsia="ru-RU" w:bidi="ru-RU"/>
    </w:rPr>
  </w:style>
  <w:style w:type="character" w:customStyle="1" w:styleId="af6">
    <w:name w:val="Абзац списка Знак"/>
    <w:link w:val="af5"/>
    <w:uiPriority w:val="34"/>
    <w:locked/>
    <w:rsid w:val="007572ED"/>
    <w:rPr>
      <w:rFonts w:ascii="Arial Unicode MS" w:eastAsia="Arial Unicode MS" w:hAnsi="Arial Unicode MS" w:cs="Arial Unicode MS"/>
      <w:color w:val="000000"/>
      <w:sz w:val="24"/>
      <w:szCs w:val="24"/>
      <w:lang w:eastAsia="ru-RU" w:bidi="ru-RU"/>
    </w:rPr>
  </w:style>
  <w:style w:type="character" w:customStyle="1" w:styleId="af7">
    <w:name w:val="Основной текст_"/>
    <w:basedOn w:val="a0"/>
    <w:link w:val="1"/>
    <w:rsid w:val="007572ED"/>
    <w:rPr>
      <w:rFonts w:ascii="Times New Roman" w:eastAsia="Times New Roman" w:hAnsi="Times New Roman" w:cs="Times New Roman"/>
    </w:rPr>
  </w:style>
  <w:style w:type="character" w:customStyle="1" w:styleId="10">
    <w:name w:val="Заголовок №1_"/>
    <w:basedOn w:val="a0"/>
    <w:link w:val="11"/>
    <w:rsid w:val="007572ED"/>
    <w:rPr>
      <w:rFonts w:ascii="Times New Roman" w:eastAsia="Times New Roman" w:hAnsi="Times New Roman" w:cs="Times New Roman"/>
      <w:b/>
      <w:bCs/>
    </w:rPr>
  </w:style>
  <w:style w:type="paragraph" w:customStyle="1" w:styleId="1">
    <w:name w:val="Основной текст1"/>
    <w:basedOn w:val="a"/>
    <w:link w:val="af7"/>
    <w:rsid w:val="007572ED"/>
    <w:pPr>
      <w:spacing w:line="262" w:lineRule="auto"/>
      <w:ind w:firstLine="40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7572ED"/>
    <w:pPr>
      <w:spacing w:after="280" w:line="259" w:lineRule="auto"/>
      <w:outlineLvl w:val="0"/>
    </w:pPr>
    <w:rPr>
      <w:rFonts w:ascii="Times New Roman" w:eastAsia="Times New Roman" w:hAnsi="Times New Roman" w:cs="Times New Roman"/>
      <w:b/>
      <w:bCs/>
      <w:color w:val="auto"/>
      <w:sz w:val="22"/>
      <w:szCs w:val="22"/>
      <w:lang w:eastAsia="en-US" w:bidi="ar-SA"/>
    </w:rPr>
  </w:style>
  <w:style w:type="paragraph" w:customStyle="1" w:styleId="Default">
    <w:name w:val="Default"/>
    <w:rsid w:val="003168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040FC-E8A2-42CF-87EC-99CBE470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Конькова Наталья Юрьевна</dc:creator>
  <cp:keywords/>
  <dc:description/>
  <cp:lastModifiedBy>Байкова Татьяна Аркадьевна</cp:lastModifiedBy>
  <cp:revision>6</cp:revision>
  <cp:lastPrinted>2025-10-29T07:28:00Z</cp:lastPrinted>
  <dcterms:created xsi:type="dcterms:W3CDTF">2026-06-03T08:03:00Z</dcterms:created>
  <dcterms:modified xsi:type="dcterms:W3CDTF">2026-06-03T11:08:00Z</dcterms:modified>
</cp:coreProperties>
</file>