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754F2582" w14:textId="1EE5CDE9" w:rsidR="00FF59C3" w:rsidRPr="006F084E" w:rsidRDefault="006F084E" w:rsidP="006F084E">
      <w:pPr>
        <w:ind w:firstLine="0"/>
        <w:contextualSpacing/>
        <w:rPr>
          <w:bCs/>
          <w:lang w:eastAsia="en-US"/>
        </w:rPr>
      </w:pPr>
      <w:r>
        <w:t xml:space="preserve">                                                 </w:t>
      </w:r>
      <w:r w:rsidR="00FF59C3">
        <w:t xml:space="preserve">на </w:t>
      </w:r>
      <w:r w:rsidR="00500379" w:rsidRPr="00500379">
        <w:rPr>
          <w:bCs/>
          <w:lang w:eastAsia="ru-RU"/>
        </w:rPr>
        <w:t>поставку</w:t>
      </w:r>
      <w:r w:rsidR="00500379" w:rsidRPr="00500379">
        <w:rPr>
          <w:rFonts w:eastAsia="Calibri"/>
          <w:bCs/>
          <w:lang w:eastAsia="en-US"/>
        </w:rPr>
        <w:t xml:space="preserve"> накопителя данных внутренн</w:t>
      </w:r>
      <w:r w:rsidR="00FE1A7E">
        <w:rPr>
          <w:rFonts w:eastAsia="Calibri"/>
          <w:bCs/>
          <w:lang w:eastAsia="en-US"/>
        </w:rPr>
        <w:t>его</w:t>
      </w:r>
    </w:p>
    <w:p w14:paraId="2193FF32" w14:textId="6C78201A" w:rsidR="000074A2" w:rsidRDefault="000074A2"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0D0444B4"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500379" w:rsidRPr="00500379">
        <w:rPr>
          <w:bCs/>
          <w:lang w:val="ru-RU"/>
        </w:rPr>
        <w:t>накопител</w:t>
      </w:r>
      <w:r w:rsidR="00500379">
        <w:rPr>
          <w:bCs/>
          <w:lang w:val="ru-RU"/>
        </w:rPr>
        <w:t>ь</w:t>
      </w:r>
      <w:r w:rsidR="00500379" w:rsidRPr="00500379">
        <w:rPr>
          <w:bCs/>
          <w:lang w:val="ru-RU"/>
        </w:rPr>
        <w:t xml:space="preserve"> данных внутренний</w:t>
      </w:r>
      <w:r w:rsidR="00700860" w:rsidRPr="000B1E74">
        <w:rPr>
          <w:lang w:val="ru-RU"/>
        </w:rPr>
        <w:t>,</w:t>
      </w:r>
      <w:r w:rsidR="000074A2" w:rsidRPr="000B1E74">
        <w:rPr>
          <w:lang w:val="ru-RU"/>
        </w:rPr>
        <w:t xml:space="preserve"> </w:t>
      </w:r>
      <w:r w:rsidR="00700860" w:rsidRPr="000B1E74">
        <w:rPr>
          <w:lang w:val="ru-RU"/>
        </w:rPr>
        <w:t>указанны</w:t>
      </w:r>
      <w:r w:rsidR="00742402">
        <w:rPr>
          <w:lang w:val="ru-RU"/>
        </w:rPr>
        <w:t>й</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500379"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r w:rsidRPr="008E2FD1">
              <w:rPr>
                <w:rFonts w:eastAsia="Calibri"/>
                <w:color w:val="000000"/>
                <w:sz w:val="16"/>
                <w:szCs w:val="16"/>
              </w:rPr>
              <w:t>НДС,руб</w:t>
            </w:r>
            <w:proofErr w:type="spellEnd"/>
            <w:r w:rsidRPr="008E2FD1">
              <w:rPr>
                <w:rFonts w:eastAsia="Calibri"/>
                <w:color w:val="000000"/>
                <w:sz w:val="16"/>
                <w:szCs w:val="16"/>
              </w:rPr>
              <w:t>.</w:t>
            </w:r>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2D5C06DF" w14:textId="3E8054A8" w:rsidR="008E2FD1" w:rsidRPr="008E2FD1" w:rsidRDefault="008E2FD1" w:rsidP="008E2FD1">
      <w:pPr>
        <w:jc w:val="right"/>
      </w:pPr>
    </w:p>
    <w:p w14:paraId="5C3C7AFC" w14:textId="1746FA1A" w:rsidR="008E2FD1" w:rsidRDefault="008E2FD1" w:rsidP="008E2FD1"/>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5CA41926" w14:textId="2E37BBFF" w:rsidR="008E2FD1" w:rsidRPr="008E2FD1" w:rsidRDefault="00A952FE" w:rsidP="00A952FE">
      <w:pPr>
        <w:suppressAutoHyphens w:val="0"/>
        <w:ind w:firstLine="567"/>
        <w:jc w:val="center"/>
        <w:rPr>
          <w:b/>
          <w:sz w:val="22"/>
          <w:szCs w:val="22"/>
          <w:lang w:eastAsia="ru-RU"/>
        </w:rPr>
      </w:pPr>
      <w:bookmarkStart w:id="18" w:name="_Hlk236836429"/>
      <w:r>
        <w:rPr>
          <w:b/>
          <w:lang w:eastAsia="ru-RU"/>
        </w:rPr>
        <w:t xml:space="preserve">на </w:t>
      </w:r>
      <w:r w:rsidRPr="00A952FE">
        <w:rPr>
          <w:b/>
          <w:lang w:eastAsia="ru-RU"/>
        </w:rPr>
        <w:t>поставку</w:t>
      </w:r>
      <w:r w:rsidRPr="00A952FE">
        <w:rPr>
          <w:rFonts w:eastAsia="Calibri"/>
          <w:b/>
          <w:lang w:eastAsia="en-US"/>
        </w:rPr>
        <w:t xml:space="preserve"> накопителя данных внутренн</w:t>
      </w:r>
      <w:bookmarkEnd w:id="18"/>
      <w:r w:rsidRPr="00A952FE">
        <w:rPr>
          <w:rFonts w:eastAsia="Calibri"/>
          <w:b/>
          <w:lang w:eastAsia="en-US"/>
        </w:rPr>
        <w:t>его</w:t>
      </w:r>
    </w:p>
    <w:p w14:paraId="24A4059E" w14:textId="77777777" w:rsidR="00AA680A" w:rsidRPr="00AA680A" w:rsidRDefault="00AA680A" w:rsidP="00AA680A">
      <w:pPr>
        <w:tabs>
          <w:tab w:val="left" w:pos="1134"/>
        </w:tabs>
        <w:suppressAutoHyphens w:val="0"/>
        <w:spacing w:after="60" w:line="240" w:lineRule="exact"/>
        <w:ind w:firstLine="0"/>
        <w:rPr>
          <w:lang w:eastAsia="ru-RU"/>
        </w:rPr>
      </w:pPr>
      <w:bookmarkStart w:id="19" w:name="_Hlk236142052"/>
      <w:r w:rsidRPr="00AA680A">
        <w:rPr>
          <w:color w:val="000000"/>
          <w:lang w:eastAsia="ru-RU"/>
        </w:rPr>
        <w:br/>
      </w:r>
    </w:p>
    <w:bookmarkEnd w:id="19"/>
    <w:p w14:paraId="778E3255" w14:textId="77777777" w:rsidR="00212A0A" w:rsidRPr="00212A0A" w:rsidRDefault="00212A0A" w:rsidP="00212A0A">
      <w:pPr>
        <w:numPr>
          <w:ilvl w:val="0"/>
          <w:numId w:val="25"/>
        </w:numPr>
        <w:tabs>
          <w:tab w:val="left" w:pos="851"/>
          <w:tab w:val="left" w:pos="993"/>
        </w:tabs>
        <w:suppressAutoHyphens w:val="0"/>
        <w:spacing w:after="160" w:line="259" w:lineRule="auto"/>
        <w:ind w:hanging="219"/>
        <w:rPr>
          <w:rFonts w:eastAsia="Arial Unicode MS"/>
          <w:b/>
          <w:bCs/>
          <w:color w:val="000000"/>
          <w:lang w:val="en-US" w:eastAsia="ru-RU"/>
        </w:rPr>
      </w:pPr>
      <w:proofErr w:type="spellStart"/>
      <w:r w:rsidRPr="00212A0A">
        <w:rPr>
          <w:rFonts w:eastAsia="Arial Unicode MS"/>
          <w:b/>
          <w:bCs/>
          <w:color w:val="000000"/>
          <w:lang w:val="en-US" w:eastAsia="ru-RU"/>
        </w:rPr>
        <w:t>Общие</w:t>
      </w:r>
      <w:proofErr w:type="spellEnd"/>
      <w:r w:rsidRPr="00212A0A">
        <w:rPr>
          <w:rFonts w:eastAsia="Arial Unicode MS"/>
          <w:b/>
          <w:bCs/>
          <w:color w:val="000000"/>
          <w:lang w:val="en-US" w:eastAsia="ru-RU"/>
        </w:rPr>
        <w:t xml:space="preserve"> </w:t>
      </w:r>
      <w:proofErr w:type="spellStart"/>
      <w:r w:rsidRPr="00212A0A">
        <w:rPr>
          <w:rFonts w:eastAsia="Arial Unicode MS"/>
          <w:b/>
          <w:bCs/>
          <w:color w:val="000000"/>
          <w:lang w:val="en-US" w:eastAsia="ru-RU"/>
        </w:rPr>
        <w:t>положения</w:t>
      </w:r>
      <w:proofErr w:type="spellEnd"/>
      <w:r w:rsidRPr="00212A0A">
        <w:rPr>
          <w:rFonts w:eastAsia="Arial Unicode MS"/>
          <w:b/>
          <w:bCs/>
          <w:color w:val="000000"/>
          <w:lang w:val="en-US" w:eastAsia="ru-RU"/>
        </w:rPr>
        <w:t>:</w:t>
      </w:r>
    </w:p>
    <w:p w14:paraId="252DDC38" w14:textId="77777777" w:rsidR="00212A0A" w:rsidRPr="00212A0A" w:rsidRDefault="00212A0A" w:rsidP="00212A0A">
      <w:pPr>
        <w:numPr>
          <w:ilvl w:val="1"/>
          <w:numId w:val="25"/>
        </w:numPr>
        <w:tabs>
          <w:tab w:val="left" w:pos="567"/>
          <w:tab w:val="left" w:pos="993"/>
        </w:tabs>
        <w:suppressAutoHyphens w:val="0"/>
        <w:spacing w:after="160" w:line="259" w:lineRule="auto"/>
        <w:ind w:left="0" w:firstLine="567"/>
        <w:rPr>
          <w:color w:val="000000"/>
          <w:lang w:eastAsia="ru-RU"/>
        </w:rPr>
      </w:pPr>
      <w:r w:rsidRPr="00212A0A">
        <w:rPr>
          <w:rFonts w:eastAsia="Arial Unicode MS"/>
          <w:b/>
          <w:bCs/>
          <w:color w:val="000000"/>
          <w:lang w:eastAsia="ru-RU"/>
        </w:rPr>
        <w:t>Заказчик:</w:t>
      </w:r>
      <w:r w:rsidRPr="00212A0A">
        <w:rPr>
          <w:rFonts w:eastAsia="Arial Unicode MS"/>
          <w:color w:val="000000"/>
          <w:lang w:eastAsia="ru-RU"/>
        </w:rPr>
        <w:t xml:space="preserve"> </w:t>
      </w:r>
      <w:r w:rsidRPr="00212A0A">
        <w:rPr>
          <w:color w:val="000000"/>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6B661533" w14:textId="77777777" w:rsidR="00212A0A" w:rsidRPr="00212A0A" w:rsidRDefault="00212A0A" w:rsidP="00212A0A">
      <w:pPr>
        <w:numPr>
          <w:ilvl w:val="1"/>
          <w:numId w:val="25"/>
        </w:numPr>
        <w:tabs>
          <w:tab w:val="left" w:pos="567"/>
          <w:tab w:val="left" w:pos="993"/>
        </w:tabs>
        <w:suppressAutoHyphens w:val="0"/>
        <w:spacing w:after="160" w:line="259" w:lineRule="auto"/>
        <w:ind w:left="0" w:firstLine="567"/>
        <w:rPr>
          <w:rFonts w:eastAsia="Arial Unicode MS"/>
          <w:color w:val="000000"/>
          <w:lang w:eastAsia="ru-RU"/>
        </w:rPr>
      </w:pPr>
      <w:r w:rsidRPr="00212A0A">
        <w:rPr>
          <w:rFonts w:eastAsia="Arial Unicode MS"/>
          <w:b/>
          <w:bCs/>
          <w:color w:val="000000"/>
          <w:lang w:eastAsia="ru-RU"/>
        </w:rPr>
        <w:t>Наименование объекта закупки:</w:t>
      </w:r>
      <w:r w:rsidRPr="00212A0A">
        <w:rPr>
          <w:rFonts w:eastAsia="Arial Unicode MS"/>
          <w:color w:val="000000"/>
          <w:lang w:eastAsia="ru-RU"/>
        </w:rPr>
        <w:t xml:space="preserve"> </w:t>
      </w:r>
      <w:r w:rsidRPr="00212A0A">
        <w:rPr>
          <w:rFonts w:eastAsia="Arial Unicode MS"/>
          <w:bCs/>
          <w:color w:val="000000"/>
          <w:lang w:eastAsia="ru-RU"/>
        </w:rPr>
        <w:t xml:space="preserve">поставка </w:t>
      </w:r>
      <w:r w:rsidRPr="00212A0A">
        <w:rPr>
          <w:lang w:eastAsia="ru-RU"/>
        </w:rPr>
        <w:t>накопителя данных внутреннего</w:t>
      </w:r>
      <w:r w:rsidRPr="00212A0A">
        <w:rPr>
          <w:rFonts w:eastAsia="Arial Unicode MS"/>
          <w:color w:val="000000"/>
          <w:lang w:eastAsia="ru-RU"/>
        </w:rPr>
        <w:t>.</w:t>
      </w:r>
    </w:p>
    <w:p w14:paraId="464842F5" w14:textId="77777777" w:rsidR="00212A0A" w:rsidRPr="00212A0A" w:rsidRDefault="00212A0A" w:rsidP="00212A0A">
      <w:pPr>
        <w:numPr>
          <w:ilvl w:val="1"/>
          <w:numId w:val="25"/>
        </w:numPr>
        <w:tabs>
          <w:tab w:val="left" w:pos="567"/>
          <w:tab w:val="left" w:pos="993"/>
        </w:tabs>
        <w:suppressAutoHyphens w:val="0"/>
        <w:spacing w:after="160" w:line="259" w:lineRule="auto"/>
        <w:ind w:left="0" w:firstLine="567"/>
        <w:rPr>
          <w:rFonts w:eastAsia="Arial Unicode MS"/>
          <w:color w:val="000000"/>
          <w:lang w:eastAsia="ru-RU"/>
        </w:rPr>
      </w:pPr>
      <w:r w:rsidRPr="00212A0A">
        <w:rPr>
          <w:rFonts w:eastAsia="Arial Unicode MS"/>
          <w:b/>
          <w:bCs/>
          <w:color w:val="000000"/>
          <w:lang w:eastAsia="ru-RU"/>
        </w:rPr>
        <w:t xml:space="preserve">ОКПД2 </w:t>
      </w:r>
      <w:r w:rsidRPr="00212A0A">
        <w:rPr>
          <w:rFonts w:eastAsia="Calibri"/>
          <w:shd w:val="clear" w:color="auto" w:fill="FFFFFF"/>
          <w:lang w:eastAsia="en-US"/>
        </w:rPr>
        <w:t xml:space="preserve">26.20.21.110 </w:t>
      </w:r>
    </w:p>
    <w:p w14:paraId="5D3D8D8A" w14:textId="77777777" w:rsidR="00212A0A" w:rsidRPr="00212A0A" w:rsidRDefault="00212A0A" w:rsidP="00212A0A">
      <w:pPr>
        <w:numPr>
          <w:ilvl w:val="1"/>
          <w:numId w:val="25"/>
        </w:numPr>
        <w:tabs>
          <w:tab w:val="left" w:pos="567"/>
          <w:tab w:val="left" w:pos="993"/>
        </w:tabs>
        <w:suppressAutoHyphens w:val="0"/>
        <w:spacing w:after="160" w:line="259" w:lineRule="auto"/>
        <w:ind w:left="0" w:firstLine="567"/>
        <w:contextualSpacing/>
        <w:rPr>
          <w:rFonts w:eastAsia="Arial Unicode MS"/>
          <w:color w:val="000000"/>
          <w:lang w:eastAsia="ru-RU"/>
        </w:rPr>
      </w:pPr>
      <w:r w:rsidRPr="00212A0A">
        <w:rPr>
          <w:rFonts w:eastAsia="Arial Unicode MS"/>
          <w:b/>
          <w:color w:val="000000"/>
          <w:lang w:eastAsia="ru-RU"/>
        </w:rPr>
        <w:t xml:space="preserve">Срок поставки товара: </w:t>
      </w:r>
      <w:r w:rsidRPr="00212A0A">
        <w:rPr>
          <w:rFonts w:eastAsia="Arial Unicode MS"/>
          <w:bCs/>
          <w:color w:val="000000"/>
          <w:lang w:eastAsia="ru-RU"/>
        </w:rPr>
        <w:t xml:space="preserve">в течение 5 (пяти) рабочих дней с даты заключения Контракта. </w:t>
      </w:r>
    </w:p>
    <w:p w14:paraId="1D6BCD7D" w14:textId="77777777" w:rsidR="00212A0A" w:rsidRPr="00212A0A" w:rsidRDefault="00212A0A" w:rsidP="00212A0A">
      <w:pPr>
        <w:numPr>
          <w:ilvl w:val="1"/>
          <w:numId w:val="25"/>
        </w:numPr>
        <w:tabs>
          <w:tab w:val="left" w:pos="567"/>
          <w:tab w:val="left" w:pos="993"/>
        </w:tabs>
        <w:suppressAutoHyphens w:val="0"/>
        <w:spacing w:after="160" w:line="259" w:lineRule="auto"/>
        <w:ind w:left="0" w:firstLine="567"/>
        <w:contextualSpacing/>
        <w:rPr>
          <w:rFonts w:eastAsia="Arial Unicode MS"/>
          <w:color w:val="000000"/>
          <w:lang w:eastAsia="ru-RU"/>
        </w:rPr>
      </w:pPr>
      <w:r w:rsidRPr="00212A0A">
        <w:rPr>
          <w:rFonts w:eastAsia="Arial Unicode MS"/>
          <w:b/>
          <w:color w:val="000000"/>
          <w:lang w:eastAsia="ru-RU"/>
        </w:rPr>
        <w:t>Место поставки товара:</w:t>
      </w:r>
      <w:r w:rsidRPr="00212A0A">
        <w:rPr>
          <w:rFonts w:eastAsia="Arial Unicode MS"/>
          <w:color w:val="000000"/>
          <w:lang w:eastAsia="ru-RU"/>
        </w:rPr>
        <w:t xml:space="preserve"> </w:t>
      </w:r>
      <w:r w:rsidRPr="00212A0A">
        <w:rPr>
          <w:rFonts w:eastAsia="Arial"/>
          <w:bCs/>
          <w:lang w:eastAsia="ru-RU"/>
        </w:rPr>
        <w:t>111622, Москва, Оренбургская ул., д 15Б.</w:t>
      </w:r>
    </w:p>
    <w:p w14:paraId="4BB6EC88" w14:textId="77777777" w:rsidR="00212A0A" w:rsidRPr="00212A0A" w:rsidRDefault="00212A0A" w:rsidP="00212A0A">
      <w:pPr>
        <w:numPr>
          <w:ilvl w:val="0"/>
          <w:numId w:val="25"/>
        </w:numPr>
        <w:tabs>
          <w:tab w:val="left" w:pos="567"/>
        </w:tabs>
        <w:suppressAutoHyphens w:val="0"/>
        <w:spacing w:after="160" w:line="259" w:lineRule="auto"/>
        <w:ind w:left="0" w:firstLine="567"/>
        <w:rPr>
          <w:rFonts w:eastAsia="MS Mincho"/>
          <w:b/>
          <w:bCs/>
          <w:color w:val="000000"/>
          <w:lang w:eastAsia="ru-RU"/>
        </w:rPr>
      </w:pPr>
      <w:r w:rsidRPr="00212A0A">
        <w:rPr>
          <w:rFonts w:eastAsia="MS Mincho"/>
          <w:b/>
          <w:bCs/>
          <w:color w:val="000000"/>
          <w:lang w:eastAsia="ru-RU"/>
        </w:rPr>
        <w:t>Требования к функциональным, техническим и качественным, эксплуатационным (при необходимости) характеристикам товара и его количеству:</w:t>
      </w:r>
    </w:p>
    <w:p w14:paraId="439CF91E" w14:textId="77777777" w:rsidR="00212A0A" w:rsidRPr="00212A0A" w:rsidRDefault="00212A0A" w:rsidP="00212A0A">
      <w:pPr>
        <w:tabs>
          <w:tab w:val="left" w:pos="567"/>
          <w:tab w:val="left" w:pos="851"/>
        </w:tabs>
        <w:suppressAutoHyphens w:val="0"/>
        <w:spacing w:line="276" w:lineRule="auto"/>
        <w:ind w:left="567" w:firstLine="0"/>
        <w:rPr>
          <w:rFonts w:eastAsia="MS Mincho"/>
          <w:b/>
          <w:bCs/>
          <w:color w:val="000000"/>
          <w:lang w:eastAsia="ru-RU"/>
        </w:rPr>
      </w:pPr>
    </w:p>
    <w:tbl>
      <w:tblPr>
        <w:tblStyle w:val="15"/>
        <w:tblW w:w="10069" w:type="dxa"/>
        <w:tblLayout w:type="fixed"/>
        <w:tblLook w:val="04A0" w:firstRow="1" w:lastRow="0" w:firstColumn="1" w:lastColumn="0" w:noHBand="0" w:noVBand="1"/>
      </w:tblPr>
      <w:tblGrid>
        <w:gridCol w:w="567"/>
        <w:gridCol w:w="2268"/>
        <w:gridCol w:w="3261"/>
        <w:gridCol w:w="2413"/>
        <w:gridCol w:w="709"/>
        <w:gridCol w:w="851"/>
      </w:tblGrid>
      <w:tr w:rsidR="00212A0A" w:rsidRPr="00212A0A" w14:paraId="0264C1AB" w14:textId="77777777" w:rsidTr="0073746E">
        <w:trPr>
          <w:trHeight w:val="342"/>
        </w:trPr>
        <w:tc>
          <w:tcPr>
            <w:tcW w:w="567" w:type="dxa"/>
            <w:vMerge w:val="restart"/>
            <w:vAlign w:val="center"/>
          </w:tcPr>
          <w:p w14:paraId="780DDA53"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 п/п</w:t>
            </w:r>
          </w:p>
        </w:tc>
        <w:tc>
          <w:tcPr>
            <w:tcW w:w="2268" w:type="dxa"/>
            <w:vMerge w:val="restart"/>
            <w:vAlign w:val="center"/>
          </w:tcPr>
          <w:p w14:paraId="467D879B"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Наименование товара</w:t>
            </w:r>
          </w:p>
        </w:tc>
        <w:tc>
          <w:tcPr>
            <w:tcW w:w="5674" w:type="dxa"/>
            <w:gridSpan w:val="2"/>
            <w:vAlign w:val="center"/>
          </w:tcPr>
          <w:p w14:paraId="58C81D0C"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Описание, характеристики</w:t>
            </w:r>
          </w:p>
        </w:tc>
        <w:tc>
          <w:tcPr>
            <w:tcW w:w="709" w:type="dxa"/>
            <w:vMerge w:val="restart"/>
            <w:vAlign w:val="center"/>
          </w:tcPr>
          <w:p w14:paraId="100F4A1A"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Ед. изм.</w:t>
            </w:r>
          </w:p>
        </w:tc>
        <w:tc>
          <w:tcPr>
            <w:tcW w:w="851" w:type="dxa"/>
            <w:vMerge w:val="restart"/>
            <w:vAlign w:val="center"/>
          </w:tcPr>
          <w:p w14:paraId="359A7AC6"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Кол-во</w:t>
            </w:r>
          </w:p>
        </w:tc>
      </w:tr>
      <w:tr w:rsidR="00212A0A" w:rsidRPr="00212A0A" w14:paraId="06513F00" w14:textId="77777777" w:rsidTr="0073746E">
        <w:trPr>
          <w:trHeight w:val="342"/>
        </w:trPr>
        <w:tc>
          <w:tcPr>
            <w:tcW w:w="567" w:type="dxa"/>
            <w:vMerge/>
            <w:vAlign w:val="center"/>
          </w:tcPr>
          <w:p w14:paraId="6E667863"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p>
        </w:tc>
        <w:tc>
          <w:tcPr>
            <w:tcW w:w="2268" w:type="dxa"/>
            <w:vMerge/>
            <w:vAlign w:val="center"/>
          </w:tcPr>
          <w:p w14:paraId="6C2561CE"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p>
        </w:tc>
        <w:tc>
          <w:tcPr>
            <w:tcW w:w="3261" w:type="dxa"/>
            <w:vAlign w:val="center"/>
          </w:tcPr>
          <w:p w14:paraId="712605B5"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Наименование характеристики</w:t>
            </w:r>
          </w:p>
        </w:tc>
        <w:tc>
          <w:tcPr>
            <w:tcW w:w="2413" w:type="dxa"/>
            <w:vAlign w:val="center"/>
          </w:tcPr>
          <w:p w14:paraId="5AB5E3EB"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r w:rsidRPr="00212A0A">
              <w:rPr>
                <w:rFonts w:eastAsia="Calibri"/>
                <w:b/>
                <w:bCs/>
                <w:sz w:val="20"/>
                <w:szCs w:val="20"/>
                <w:lang w:eastAsia="en-US"/>
              </w:rPr>
              <w:t>Требуемое значение</w:t>
            </w:r>
          </w:p>
        </w:tc>
        <w:tc>
          <w:tcPr>
            <w:tcW w:w="709" w:type="dxa"/>
            <w:vMerge/>
            <w:vAlign w:val="center"/>
          </w:tcPr>
          <w:p w14:paraId="0EF58F42"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p>
        </w:tc>
        <w:tc>
          <w:tcPr>
            <w:tcW w:w="851" w:type="dxa"/>
            <w:vMerge/>
            <w:vAlign w:val="center"/>
          </w:tcPr>
          <w:p w14:paraId="7D858521" w14:textId="77777777" w:rsidR="00212A0A" w:rsidRPr="00212A0A" w:rsidRDefault="00212A0A" w:rsidP="00212A0A">
            <w:pPr>
              <w:tabs>
                <w:tab w:val="left" w:pos="1134"/>
              </w:tabs>
              <w:suppressAutoHyphens w:val="0"/>
              <w:spacing w:line="240" w:lineRule="exact"/>
              <w:jc w:val="center"/>
              <w:rPr>
                <w:rFonts w:eastAsia="Calibri"/>
                <w:b/>
                <w:bCs/>
                <w:sz w:val="20"/>
                <w:szCs w:val="20"/>
                <w:lang w:eastAsia="en-US"/>
              </w:rPr>
            </w:pPr>
          </w:p>
        </w:tc>
      </w:tr>
      <w:tr w:rsidR="00212A0A" w:rsidRPr="00212A0A" w14:paraId="6AFDE716" w14:textId="77777777" w:rsidTr="0073746E">
        <w:tc>
          <w:tcPr>
            <w:tcW w:w="567" w:type="dxa"/>
            <w:vMerge w:val="restart"/>
          </w:tcPr>
          <w:p w14:paraId="75EA87C9"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r w:rsidRPr="00212A0A">
              <w:rPr>
                <w:rFonts w:eastAsia="Arial Unicode MS"/>
                <w:color w:val="000000"/>
                <w:lang w:eastAsia="ru-RU"/>
              </w:rPr>
              <w:t>1</w:t>
            </w:r>
          </w:p>
        </w:tc>
        <w:tc>
          <w:tcPr>
            <w:tcW w:w="2268" w:type="dxa"/>
            <w:vMerge w:val="restart"/>
          </w:tcPr>
          <w:p w14:paraId="41683157" w14:textId="77777777" w:rsidR="00212A0A" w:rsidRPr="00212A0A" w:rsidRDefault="00212A0A" w:rsidP="00212A0A">
            <w:pPr>
              <w:tabs>
                <w:tab w:val="left" w:pos="1134"/>
              </w:tabs>
              <w:suppressAutoHyphens w:val="0"/>
              <w:rPr>
                <w:rFonts w:eastAsia="Arial Unicode MS"/>
                <w:color w:val="000000"/>
                <w:lang w:eastAsia="ru-RU"/>
              </w:rPr>
            </w:pPr>
            <w:r w:rsidRPr="00212A0A">
              <w:rPr>
                <w:rFonts w:eastAsia="Arial Unicode MS"/>
                <w:color w:val="000000"/>
                <w:lang w:eastAsia="ru-RU"/>
              </w:rPr>
              <w:t>Накопитель данных внутренний</w:t>
            </w:r>
          </w:p>
          <w:p w14:paraId="5539B23E" w14:textId="77777777" w:rsidR="00212A0A" w:rsidRPr="00212A0A" w:rsidRDefault="00212A0A" w:rsidP="00212A0A">
            <w:pPr>
              <w:tabs>
                <w:tab w:val="left" w:pos="1134"/>
              </w:tabs>
              <w:suppressAutoHyphens w:val="0"/>
              <w:rPr>
                <w:rFonts w:eastAsia="Arial Unicode MS"/>
                <w:color w:val="000000"/>
                <w:lang w:eastAsia="ru-RU"/>
              </w:rPr>
            </w:pPr>
          </w:p>
          <w:p w14:paraId="2177D3FC" w14:textId="77777777" w:rsidR="00212A0A" w:rsidRPr="00212A0A" w:rsidRDefault="00212A0A" w:rsidP="00212A0A">
            <w:pPr>
              <w:tabs>
                <w:tab w:val="left" w:pos="1134"/>
              </w:tabs>
              <w:suppressAutoHyphens w:val="0"/>
              <w:rPr>
                <w:rFonts w:eastAsia="Arial Unicode MS"/>
                <w:color w:val="000000"/>
                <w:lang w:eastAsia="ru-RU"/>
              </w:rPr>
            </w:pPr>
            <w:r w:rsidRPr="00212A0A">
              <w:rPr>
                <w:rFonts w:eastAsia="Arial Unicode MS"/>
                <w:color w:val="000000"/>
                <w:lang w:eastAsia="ru-RU"/>
              </w:rPr>
              <w:t>(Жёсткий диск 20TB SATA-III WD Gold WD203KRYZ или эквивалент)</w:t>
            </w:r>
          </w:p>
        </w:tc>
        <w:tc>
          <w:tcPr>
            <w:tcW w:w="3261" w:type="dxa"/>
          </w:tcPr>
          <w:p w14:paraId="0D0C2DC3"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Защита от обесточивания</w:t>
            </w:r>
          </w:p>
        </w:tc>
        <w:tc>
          <w:tcPr>
            <w:tcW w:w="2413" w:type="dxa"/>
          </w:tcPr>
          <w:p w14:paraId="274442B2"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Да</w:t>
            </w:r>
          </w:p>
        </w:tc>
        <w:tc>
          <w:tcPr>
            <w:tcW w:w="709" w:type="dxa"/>
            <w:vMerge w:val="restart"/>
          </w:tcPr>
          <w:p w14:paraId="00BF6AA1" w14:textId="77777777" w:rsidR="00212A0A" w:rsidRPr="00212A0A" w:rsidRDefault="00212A0A" w:rsidP="00212A0A">
            <w:pPr>
              <w:tabs>
                <w:tab w:val="left" w:pos="1134"/>
              </w:tabs>
              <w:suppressAutoHyphens w:val="0"/>
              <w:jc w:val="center"/>
              <w:rPr>
                <w:rFonts w:eastAsia="Arial Unicode MS"/>
                <w:color w:val="000000"/>
                <w:lang w:eastAsia="ru-RU"/>
              </w:rPr>
            </w:pPr>
            <w:r w:rsidRPr="00212A0A">
              <w:rPr>
                <w:rFonts w:eastAsia="Arial Unicode MS"/>
                <w:color w:val="000000"/>
                <w:lang w:eastAsia="ru-RU"/>
              </w:rPr>
              <w:t>шт.</w:t>
            </w:r>
          </w:p>
        </w:tc>
        <w:tc>
          <w:tcPr>
            <w:tcW w:w="851" w:type="dxa"/>
            <w:vMerge w:val="restart"/>
          </w:tcPr>
          <w:p w14:paraId="4A6A4C4C" w14:textId="77777777" w:rsidR="00212A0A" w:rsidRPr="00212A0A" w:rsidRDefault="00212A0A" w:rsidP="00212A0A">
            <w:pPr>
              <w:tabs>
                <w:tab w:val="left" w:pos="1134"/>
              </w:tabs>
              <w:suppressAutoHyphens w:val="0"/>
              <w:jc w:val="center"/>
              <w:rPr>
                <w:rFonts w:eastAsia="Arial Unicode MS"/>
                <w:color w:val="000000"/>
                <w:lang w:eastAsia="ru-RU"/>
              </w:rPr>
            </w:pPr>
            <w:r w:rsidRPr="00212A0A">
              <w:rPr>
                <w:rFonts w:eastAsia="Arial Unicode MS"/>
                <w:color w:val="000000"/>
                <w:lang w:eastAsia="ru-RU"/>
              </w:rPr>
              <w:t>2</w:t>
            </w:r>
          </w:p>
        </w:tc>
      </w:tr>
      <w:tr w:rsidR="00212A0A" w:rsidRPr="00212A0A" w14:paraId="504F8B62" w14:textId="77777777" w:rsidTr="0073746E">
        <w:tc>
          <w:tcPr>
            <w:tcW w:w="567" w:type="dxa"/>
            <w:vMerge/>
          </w:tcPr>
          <w:p w14:paraId="29971661"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2442438F"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1D2680E5"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Климатическое исполнение</w:t>
            </w:r>
          </w:p>
        </w:tc>
        <w:tc>
          <w:tcPr>
            <w:tcW w:w="2413" w:type="dxa"/>
          </w:tcPr>
          <w:p w14:paraId="692B90A7"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УХЛ</w:t>
            </w:r>
          </w:p>
        </w:tc>
        <w:tc>
          <w:tcPr>
            <w:tcW w:w="709" w:type="dxa"/>
            <w:vMerge/>
          </w:tcPr>
          <w:p w14:paraId="4759511A"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488924A4"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510AA6F5" w14:textId="77777777" w:rsidTr="0073746E">
        <w:tc>
          <w:tcPr>
            <w:tcW w:w="567" w:type="dxa"/>
            <w:vMerge/>
          </w:tcPr>
          <w:p w14:paraId="16A30658"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07372C59"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6AAD05A8"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Наличие интерфейсов</w:t>
            </w:r>
          </w:p>
        </w:tc>
        <w:tc>
          <w:tcPr>
            <w:tcW w:w="2413" w:type="dxa"/>
          </w:tcPr>
          <w:p w14:paraId="0ABEE822"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val="en-US" w:eastAsia="ru-RU"/>
              </w:rPr>
              <w:t>SATA III</w:t>
            </w:r>
          </w:p>
        </w:tc>
        <w:tc>
          <w:tcPr>
            <w:tcW w:w="709" w:type="dxa"/>
            <w:vMerge/>
          </w:tcPr>
          <w:p w14:paraId="58DC1B9E"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0F1C703E"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2A075E87" w14:textId="77777777" w:rsidTr="0073746E">
        <w:tc>
          <w:tcPr>
            <w:tcW w:w="567" w:type="dxa"/>
            <w:vMerge/>
          </w:tcPr>
          <w:p w14:paraId="20B3D3D5"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2DD24927"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774D2E89"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Объем буферной памяти</w:t>
            </w:r>
          </w:p>
        </w:tc>
        <w:tc>
          <w:tcPr>
            <w:tcW w:w="2413" w:type="dxa"/>
          </w:tcPr>
          <w:p w14:paraId="66FF4803"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 512</w:t>
            </w:r>
          </w:p>
        </w:tc>
        <w:tc>
          <w:tcPr>
            <w:tcW w:w="709" w:type="dxa"/>
            <w:vMerge/>
          </w:tcPr>
          <w:p w14:paraId="6A7A79DF"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77A25798"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625E335B" w14:textId="77777777" w:rsidTr="0073746E">
        <w:tc>
          <w:tcPr>
            <w:tcW w:w="567" w:type="dxa"/>
            <w:vMerge/>
          </w:tcPr>
          <w:p w14:paraId="77C221B4"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6D93ED39"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5F00A734"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Объем накопителя</w:t>
            </w:r>
          </w:p>
        </w:tc>
        <w:tc>
          <w:tcPr>
            <w:tcW w:w="2413" w:type="dxa"/>
          </w:tcPr>
          <w:p w14:paraId="371B6DB4"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 20000</w:t>
            </w:r>
          </w:p>
        </w:tc>
        <w:tc>
          <w:tcPr>
            <w:tcW w:w="709" w:type="dxa"/>
            <w:vMerge/>
          </w:tcPr>
          <w:p w14:paraId="324C56E0"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35ADA9F7"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27C891FF" w14:textId="77777777" w:rsidTr="0073746E">
        <w:tc>
          <w:tcPr>
            <w:tcW w:w="567" w:type="dxa"/>
            <w:vMerge/>
          </w:tcPr>
          <w:p w14:paraId="52E526F7"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3C14A3B4"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7ED8FF49"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Скорость записи</w:t>
            </w:r>
          </w:p>
        </w:tc>
        <w:tc>
          <w:tcPr>
            <w:tcW w:w="2413" w:type="dxa"/>
          </w:tcPr>
          <w:p w14:paraId="65C69DFC"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 200</w:t>
            </w:r>
          </w:p>
        </w:tc>
        <w:tc>
          <w:tcPr>
            <w:tcW w:w="709" w:type="dxa"/>
            <w:vMerge/>
          </w:tcPr>
          <w:p w14:paraId="0FA7C02A"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3183C926"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76E78872" w14:textId="77777777" w:rsidTr="0073746E">
        <w:tc>
          <w:tcPr>
            <w:tcW w:w="567" w:type="dxa"/>
            <w:vMerge/>
          </w:tcPr>
          <w:p w14:paraId="54959949"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0A266176"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7D759A78" w14:textId="77777777" w:rsidR="00212A0A" w:rsidRPr="00212A0A" w:rsidRDefault="00212A0A" w:rsidP="00212A0A">
            <w:pPr>
              <w:suppressAutoHyphens w:val="0"/>
              <w:textAlignment w:val="baseline"/>
              <w:rPr>
                <w:rFonts w:eastAsia="Arial Unicode MS"/>
                <w:highlight w:val="green"/>
                <w:lang w:eastAsia="ru-RU"/>
              </w:rPr>
            </w:pPr>
            <w:r w:rsidRPr="00212A0A">
              <w:rPr>
                <w:lang w:eastAsia="ru-RU"/>
              </w:rPr>
              <w:t>Скорость чтения</w:t>
            </w:r>
          </w:p>
        </w:tc>
        <w:tc>
          <w:tcPr>
            <w:tcW w:w="2413" w:type="dxa"/>
          </w:tcPr>
          <w:p w14:paraId="23B3ED0D" w14:textId="77777777" w:rsidR="00212A0A" w:rsidRPr="00212A0A" w:rsidRDefault="00212A0A" w:rsidP="00212A0A">
            <w:pPr>
              <w:tabs>
                <w:tab w:val="left" w:pos="1134"/>
              </w:tabs>
              <w:suppressAutoHyphens w:val="0"/>
              <w:jc w:val="center"/>
              <w:rPr>
                <w:rFonts w:eastAsia="Arial Unicode MS"/>
                <w:highlight w:val="green"/>
                <w:lang w:eastAsia="ru-RU"/>
              </w:rPr>
            </w:pPr>
            <w:r w:rsidRPr="00212A0A">
              <w:rPr>
                <w:lang w:eastAsia="ru-RU"/>
              </w:rPr>
              <w:t>≥ 200</w:t>
            </w:r>
          </w:p>
        </w:tc>
        <w:tc>
          <w:tcPr>
            <w:tcW w:w="709" w:type="dxa"/>
            <w:vMerge/>
          </w:tcPr>
          <w:p w14:paraId="4899BE26"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4D209B02"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6C35B9A0" w14:textId="77777777" w:rsidTr="0073746E">
        <w:tc>
          <w:tcPr>
            <w:tcW w:w="567" w:type="dxa"/>
            <w:vMerge/>
          </w:tcPr>
          <w:p w14:paraId="2B6A6CC2"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2CDB2552"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6E338245" w14:textId="77777777" w:rsidR="00212A0A" w:rsidRPr="00212A0A" w:rsidRDefault="00212A0A" w:rsidP="00212A0A">
            <w:pPr>
              <w:suppressAutoHyphens w:val="0"/>
              <w:textAlignment w:val="baseline"/>
              <w:rPr>
                <w:rFonts w:eastAsia="Arial Unicode MS"/>
                <w:lang w:eastAsia="ru-RU"/>
              </w:rPr>
            </w:pPr>
            <w:r w:rsidRPr="00212A0A">
              <w:rPr>
                <w:lang w:eastAsia="ru-RU"/>
              </w:rPr>
              <w:t>Тип устройства</w:t>
            </w:r>
          </w:p>
        </w:tc>
        <w:tc>
          <w:tcPr>
            <w:tcW w:w="2413" w:type="dxa"/>
          </w:tcPr>
          <w:p w14:paraId="491975D8" w14:textId="77777777" w:rsidR="00212A0A" w:rsidRPr="00212A0A" w:rsidRDefault="00212A0A" w:rsidP="00212A0A">
            <w:pPr>
              <w:tabs>
                <w:tab w:val="left" w:pos="1134"/>
              </w:tabs>
              <w:suppressAutoHyphens w:val="0"/>
              <w:jc w:val="center"/>
              <w:rPr>
                <w:rFonts w:eastAsia="Arial Unicode MS"/>
                <w:lang w:eastAsia="ru-RU"/>
              </w:rPr>
            </w:pPr>
            <w:r w:rsidRPr="00212A0A">
              <w:rPr>
                <w:lang w:eastAsia="ru-RU"/>
              </w:rPr>
              <w:t>HDD</w:t>
            </w:r>
          </w:p>
        </w:tc>
        <w:tc>
          <w:tcPr>
            <w:tcW w:w="709" w:type="dxa"/>
            <w:vMerge/>
          </w:tcPr>
          <w:p w14:paraId="70CAC525"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2DFA08F0" w14:textId="77777777" w:rsidR="00212A0A" w:rsidRPr="00212A0A" w:rsidRDefault="00212A0A" w:rsidP="00212A0A">
            <w:pPr>
              <w:tabs>
                <w:tab w:val="left" w:pos="1134"/>
              </w:tabs>
              <w:suppressAutoHyphens w:val="0"/>
              <w:jc w:val="center"/>
              <w:rPr>
                <w:rFonts w:eastAsia="Arial Unicode MS"/>
                <w:color w:val="000000"/>
                <w:lang w:eastAsia="ru-RU"/>
              </w:rPr>
            </w:pPr>
          </w:p>
        </w:tc>
      </w:tr>
      <w:tr w:rsidR="00212A0A" w:rsidRPr="00212A0A" w14:paraId="5A3B712D" w14:textId="77777777" w:rsidTr="0073746E">
        <w:tc>
          <w:tcPr>
            <w:tcW w:w="567" w:type="dxa"/>
            <w:vMerge/>
          </w:tcPr>
          <w:p w14:paraId="641F122E" w14:textId="77777777" w:rsidR="00212A0A" w:rsidRPr="00212A0A" w:rsidRDefault="00212A0A" w:rsidP="00212A0A">
            <w:pPr>
              <w:tabs>
                <w:tab w:val="left" w:pos="1134"/>
              </w:tabs>
              <w:suppressAutoHyphens w:val="0"/>
              <w:spacing w:line="240" w:lineRule="exact"/>
              <w:contextualSpacing/>
              <w:jc w:val="center"/>
              <w:rPr>
                <w:rFonts w:eastAsia="Arial Unicode MS"/>
                <w:color w:val="000000"/>
                <w:lang w:eastAsia="ru-RU"/>
              </w:rPr>
            </w:pPr>
          </w:p>
        </w:tc>
        <w:tc>
          <w:tcPr>
            <w:tcW w:w="2268" w:type="dxa"/>
            <w:vMerge/>
          </w:tcPr>
          <w:p w14:paraId="17094DA6" w14:textId="77777777" w:rsidR="00212A0A" w:rsidRPr="00212A0A" w:rsidRDefault="00212A0A" w:rsidP="00212A0A">
            <w:pPr>
              <w:tabs>
                <w:tab w:val="left" w:pos="1134"/>
              </w:tabs>
              <w:suppressAutoHyphens w:val="0"/>
              <w:rPr>
                <w:rFonts w:eastAsia="Arial Unicode MS"/>
                <w:color w:val="000000"/>
                <w:lang w:eastAsia="ru-RU"/>
              </w:rPr>
            </w:pPr>
          </w:p>
        </w:tc>
        <w:tc>
          <w:tcPr>
            <w:tcW w:w="3261" w:type="dxa"/>
          </w:tcPr>
          <w:p w14:paraId="5AF49219" w14:textId="77777777" w:rsidR="00212A0A" w:rsidRPr="00212A0A" w:rsidRDefault="00212A0A" w:rsidP="00212A0A">
            <w:pPr>
              <w:suppressAutoHyphens w:val="0"/>
              <w:textAlignment w:val="baseline"/>
              <w:rPr>
                <w:rFonts w:eastAsia="Arial Unicode MS"/>
                <w:lang w:eastAsia="ru-RU"/>
              </w:rPr>
            </w:pPr>
            <w:r w:rsidRPr="00212A0A">
              <w:rPr>
                <w:lang w:eastAsia="ru-RU"/>
              </w:rPr>
              <w:t>Форм фактор</w:t>
            </w:r>
          </w:p>
        </w:tc>
        <w:tc>
          <w:tcPr>
            <w:tcW w:w="2413" w:type="dxa"/>
          </w:tcPr>
          <w:p w14:paraId="7395BD25" w14:textId="77777777" w:rsidR="00212A0A" w:rsidRPr="00212A0A" w:rsidRDefault="00212A0A" w:rsidP="00212A0A">
            <w:pPr>
              <w:tabs>
                <w:tab w:val="left" w:pos="1134"/>
              </w:tabs>
              <w:suppressAutoHyphens w:val="0"/>
              <w:jc w:val="center"/>
              <w:rPr>
                <w:rFonts w:eastAsia="Arial Unicode MS"/>
                <w:lang w:eastAsia="ru-RU"/>
              </w:rPr>
            </w:pPr>
            <w:r w:rsidRPr="00212A0A">
              <w:rPr>
                <w:lang w:val="en-US" w:eastAsia="ru-RU"/>
              </w:rPr>
              <w:t xml:space="preserve">3,5 </w:t>
            </w:r>
            <w:r w:rsidRPr="00212A0A">
              <w:rPr>
                <w:lang w:eastAsia="ru-RU"/>
              </w:rPr>
              <w:t>дюйм</w:t>
            </w:r>
          </w:p>
        </w:tc>
        <w:tc>
          <w:tcPr>
            <w:tcW w:w="709" w:type="dxa"/>
            <w:vMerge/>
          </w:tcPr>
          <w:p w14:paraId="52861C24" w14:textId="77777777" w:rsidR="00212A0A" w:rsidRPr="00212A0A" w:rsidRDefault="00212A0A" w:rsidP="00212A0A">
            <w:pPr>
              <w:tabs>
                <w:tab w:val="left" w:pos="1134"/>
              </w:tabs>
              <w:suppressAutoHyphens w:val="0"/>
              <w:jc w:val="center"/>
              <w:rPr>
                <w:rFonts w:eastAsia="Arial Unicode MS"/>
                <w:color w:val="000000"/>
                <w:lang w:eastAsia="ru-RU"/>
              </w:rPr>
            </w:pPr>
          </w:p>
        </w:tc>
        <w:tc>
          <w:tcPr>
            <w:tcW w:w="851" w:type="dxa"/>
            <w:vMerge/>
          </w:tcPr>
          <w:p w14:paraId="7DF279E6" w14:textId="77777777" w:rsidR="00212A0A" w:rsidRPr="00212A0A" w:rsidRDefault="00212A0A" w:rsidP="00212A0A">
            <w:pPr>
              <w:tabs>
                <w:tab w:val="left" w:pos="1134"/>
              </w:tabs>
              <w:suppressAutoHyphens w:val="0"/>
              <w:jc w:val="center"/>
              <w:rPr>
                <w:rFonts w:eastAsia="Arial Unicode MS"/>
                <w:color w:val="000000"/>
                <w:lang w:eastAsia="ru-RU"/>
              </w:rPr>
            </w:pPr>
          </w:p>
        </w:tc>
      </w:tr>
    </w:tbl>
    <w:p w14:paraId="3571B8AB" w14:textId="77777777" w:rsidR="00212A0A" w:rsidRPr="00212A0A" w:rsidRDefault="00212A0A" w:rsidP="00212A0A">
      <w:pPr>
        <w:tabs>
          <w:tab w:val="left" w:pos="851"/>
        </w:tabs>
        <w:suppressAutoHyphens w:val="0"/>
        <w:ind w:left="786" w:firstLine="0"/>
        <w:contextualSpacing/>
        <w:rPr>
          <w:b/>
          <w:bCs/>
          <w:color w:val="000000"/>
          <w:lang w:val="en-US" w:eastAsia="en-US"/>
        </w:rPr>
      </w:pPr>
    </w:p>
    <w:p w14:paraId="66C6527C" w14:textId="77777777" w:rsidR="00212A0A" w:rsidRPr="00212A0A" w:rsidRDefault="00212A0A" w:rsidP="00B81F3E">
      <w:pPr>
        <w:numPr>
          <w:ilvl w:val="0"/>
          <w:numId w:val="25"/>
        </w:numPr>
        <w:tabs>
          <w:tab w:val="left" w:pos="851"/>
        </w:tabs>
        <w:suppressAutoHyphens w:val="0"/>
        <w:spacing w:after="160" w:line="259" w:lineRule="auto"/>
        <w:ind w:hanging="219"/>
        <w:contextualSpacing/>
        <w:jc w:val="left"/>
        <w:rPr>
          <w:b/>
          <w:bCs/>
          <w:color w:val="000000"/>
          <w:lang w:val="en-US" w:eastAsia="en-US"/>
        </w:rPr>
      </w:pPr>
      <w:r w:rsidRPr="00212A0A">
        <w:rPr>
          <w:b/>
          <w:bCs/>
          <w:color w:val="000000"/>
          <w:lang w:eastAsia="en-US"/>
        </w:rPr>
        <w:t>Требования к</w:t>
      </w:r>
      <w:r w:rsidRPr="00212A0A">
        <w:rPr>
          <w:b/>
          <w:bCs/>
          <w:color w:val="000000"/>
          <w:lang w:val="en-US" w:eastAsia="en-US"/>
        </w:rPr>
        <w:t xml:space="preserve"> </w:t>
      </w:r>
      <w:proofErr w:type="spellStart"/>
      <w:r w:rsidRPr="00212A0A">
        <w:rPr>
          <w:b/>
          <w:bCs/>
          <w:color w:val="000000"/>
          <w:lang w:val="en-US" w:eastAsia="en-US"/>
        </w:rPr>
        <w:t>поставк</w:t>
      </w:r>
      <w:proofErr w:type="spellEnd"/>
      <w:r w:rsidRPr="00212A0A">
        <w:rPr>
          <w:b/>
          <w:bCs/>
          <w:color w:val="000000"/>
          <w:lang w:eastAsia="en-US"/>
        </w:rPr>
        <w:t>е</w:t>
      </w:r>
      <w:r w:rsidRPr="00212A0A">
        <w:rPr>
          <w:b/>
          <w:bCs/>
          <w:color w:val="000000"/>
          <w:lang w:val="en-US" w:eastAsia="en-US"/>
        </w:rPr>
        <w:t xml:space="preserve"> </w:t>
      </w:r>
      <w:proofErr w:type="spellStart"/>
      <w:r w:rsidRPr="00212A0A">
        <w:rPr>
          <w:b/>
          <w:bCs/>
          <w:color w:val="000000"/>
          <w:lang w:val="en-US" w:eastAsia="en-US"/>
        </w:rPr>
        <w:t>товара</w:t>
      </w:r>
      <w:proofErr w:type="spellEnd"/>
      <w:r w:rsidRPr="00212A0A">
        <w:rPr>
          <w:b/>
          <w:bCs/>
          <w:color w:val="000000"/>
          <w:lang w:val="en-US" w:eastAsia="en-US"/>
        </w:rPr>
        <w:t xml:space="preserve">: </w:t>
      </w:r>
    </w:p>
    <w:p w14:paraId="61573B22" w14:textId="77777777" w:rsidR="00212A0A" w:rsidRPr="00212A0A" w:rsidRDefault="00212A0A" w:rsidP="00212A0A">
      <w:pPr>
        <w:suppressAutoHyphens w:val="0"/>
        <w:ind w:firstLine="567"/>
        <w:rPr>
          <w:color w:val="000000"/>
          <w:lang w:eastAsia="ru-RU"/>
        </w:rPr>
      </w:pPr>
      <w:r w:rsidRPr="00212A0A">
        <w:rPr>
          <w:color w:val="000000"/>
          <w:lang w:eastAsia="ru-RU"/>
        </w:rPr>
        <w:t>Товар поставляется в рабочее время Заказчика по предварительному согласованию (с понедельника по пятницу с 10:00 до 16:00 часов, обеденный перерыв с 13:00 до 14:00), кроме выходных и праздничных дней (время московское).</w:t>
      </w:r>
    </w:p>
    <w:p w14:paraId="6A846A41" w14:textId="77777777" w:rsidR="00212A0A" w:rsidRPr="00212A0A" w:rsidRDefault="00212A0A" w:rsidP="00212A0A">
      <w:pPr>
        <w:suppressAutoHyphens w:val="0"/>
        <w:ind w:firstLine="567"/>
        <w:rPr>
          <w:color w:val="000000"/>
          <w:lang w:eastAsia="ru-RU"/>
        </w:rPr>
      </w:pPr>
      <w:r w:rsidRPr="00212A0A">
        <w:rPr>
          <w:color w:val="000000"/>
          <w:lang w:eastAsia="ru-RU"/>
        </w:rPr>
        <w:t>Не менее чем за 2 (два) рабочих дня до начала поставки Поставщик обязан согласовать с Заказчиком точное время, место и дату поставки товара (посредством электронной почты или факсимильной связи).</w:t>
      </w:r>
    </w:p>
    <w:p w14:paraId="74ED36D2" w14:textId="77777777" w:rsidR="00212A0A" w:rsidRPr="00212A0A" w:rsidRDefault="00212A0A" w:rsidP="00212A0A">
      <w:pPr>
        <w:suppressAutoHyphens w:val="0"/>
        <w:ind w:firstLine="567"/>
        <w:rPr>
          <w:color w:val="000000"/>
          <w:lang w:eastAsia="ru-RU"/>
        </w:rPr>
      </w:pPr>
      <w:r w:rsidRPr="00212A0A">
        <w:rPr>
          <w:color w:val="000000"/>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без лифта) осуществляются Поставщиком собственными техническими средствами или техническими средствами третьих лиц за свой счёт.</w:t>
      </w:r>
    </w:p>
    <w:p w14:paraId="4B5D161E" w14:textId="77777777" w:rsidR="00212A0A" w:rsidRPr="00212A0A" w:rsidRDefault="00212A0A" w:rsidP="00212A0A">
      <w:pPr>
        <w:suppressAutoHyphens w:val="0"/>
        <w:ind w:firstLine="567"/>
        <w:rPr>
          <w:color w:val="000000"/>
          <w:lang w:eastAsia="ru-RU"/>
        </w:rPr>
      </w:pPr>
    </w:p>
    <w:p w14:paraId="4D26523E" w14:textId="77777777" w:rsidR="00212A0A" w:rsidRPr="00212A0A" w:rsidRDefault="00212A0A" w:rsidP="00212A0A">
      <w:pPr>
        <w:tabs>
          <w:tab w:val="left" w:pos="851"/>
        </w:tabs>
        <w:suppressAutoHyphens w:val="0"/>
        <w:ind w:firstLine="567"/>
        <w:rPr>
          <w:b/>
          <w:bCs/>
          <w:color w:val="000000"/>
          <w:lang w:eastAsia="ru-RU"/>
        </w:rPr>
      </w:pPr>
      <w:r w:rsidRPr="00212A0A">
        <w:rPr>
          <w:b/>
          <w:bCs/>
          <w:color w:val="000000"/>
          <w:lang w:eastAsia="ru-RU"/>
        </w:rPr>
        <w:t>4.</w:t>
      </w:r>
      <w:r w:rsidRPr="00212A0A">
        <w:rPr>
          <w:b/>
          <w:bCs/>
          <w:color w:val="000000"/>
          <w:lang w:eastAsia="ru-RU"/>
        </w:rPr>
        <w:tab/>
        <w:t xml:space="preserve">Общие требования к упаковке и маркировке товара: </w:t>
      </w:r>
    </w:p>
    <w:p w14:paraId="522DEA17" w14:textId="77777777" w:rsidR="00212A0A" w:rsidRPr="00212A0A" w:rsidRDefault="00212A0A" w:rsidP="00212A0A">
      <w:pPr>
        <w:suppressAutoHyphens w:val="0"/>
        <w:ind w:firstLine="567"/>
        <w:rPr>
          <w:color w:val="000000"/>
          <w:lang w:eastAsia="ru-RU"/>
        </w:rPr>
      </w:pPr>
      <w:r w:rsidRPr="00212A0A">
        <w:rPr>
          <w:color w:val="000000"/>
          <w:lang w:eastAsia="ru-RU"/>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467A5ED4" w14:textId="77777777" w:rsidR="00212A0A" w:rsidRPr="00212A0A" w:rsidRDefault="00212A0A" w:rsidP="00212A0A">
      <w:pPr>
        <w:suppressAutoHyphens w:val="0"/>
        <w:ind w:firstLine="567"/>
        <w:rPr>
          <w:color w:val="000000"/>
          <w:lang w:eastAsia="ru-RU"/>
        </w:rPr>
      </w:pPr>
      <w:r w:rsidRPr="00212A0A">
        <w:rPr>
          <w:color w:val="000000"/>
          <w:lang w:eastAsia="ru-RU"/>
        </w:rPr>
        <w:lastRenderedPageBreak/>
        <w:t>Маркировка товара должна содержать: наименование изделия, наименование изготовителя, юридический адрес изготовителя, дату выпуска товара. Маркировка упаковки должна строго соответствовать маркировке товара.</w:t>
      </w:r>
    </w:p>
    <w:p w14:paraId="5F94C920" w14:textId="77777777" w:rsidR="00212A0A" w:rsidRPr="00212A0A" w:rsidRDefault="00212A0A" w:rsidP="00212A0A">
      <w:pPr>
        <w:suppressAutoHyphens w:val="0"/>
        <w:ind w:firstLine="567"/>
        <w:rPr>
          <w:color w:val="000000"/>
          <w:lang w:eastAsia="ru-RU"/>
        </w:rPr>
      </w:pPr>
      <w:r w:rsidRPr="00212A0A">
        <w:rPr>
          <w:color w:val="000000"/>
          <w:lang w:eastAsia="ru-RU"/>
        </w:rPr>
        <w:t>Упаковка должна обеспечивать сохранность товара при транспортировке и погрузо-разгрузочных работах до конечного места поставки.</w:t>
      </w:r>
    </w:p>
    <w:p w14:paraId="69F4AFDB" w14:textId="77777777" w:rsidR="00212A0A" w:rsidRPr="00212A0A" w:rsidRDefault="00212A0A" w:rsidP="00212A0A">
      <w:pPr>
        <w:tabs>
          <w:tab w:val="left" w:pos="851"/>
        </w:tabs>
        <w:suppressAutoHyphens w:val="0"/>
        <w:ind w:firstLine="567"/>
        <w:rPr>
          <w:b/>
          <w:bCs/>
          <w:color w:val="000000"/>
          <w:lang w:eastAsia="ru-RU"/>
        </w:rPr>
      </w:pPr>
      <w:r w:rsidRPr="00212A0A">
        <w:rPr>
          <w:b/>
          <w:bCs/>
          <w:color w:val="000000"/>
          <w:lang w:eastAsia="ru-RU"/>
        </w:rPr>
        <w:t>5.</w:t>
      </w:r>
      <w:r w:rsidRPr="00212A0A">
        <w:rPr>
          <w:b/>
          <w:bCs/>
          <w:color w:val="000000"/>
          <w:lang w:eastAsia="ru-RU"/>
        </w:rPr>
        <w:tab/>
        <w:t xml:space="preserve">Требования к качеству и безопасности товара: </w:t>
      </w:r>
    </w:p>
    <w:p w14:paraId="6B0B5F97" w14:textId="77777777" w:rsidR="00212A0A" w:rsidRPr="00212A0A" w:rsidRDefault="00212A0A" w:rsidP="00212A0A">
      <w:pPr>
        <w:suppressAutoHyphens w:val="0"/>
        <w:ind w:firstLine="567"/>
        <w:rPr>
          <w:color w:val="000000"/>
          <w:lang w:eastAsia="ru-RU"/>
        </w:rPr>
      </w:pPr>
      <w:r w:rsidRPr="00212A0A">
        <w:rPr>
          <w:color w:val="000000"/>
          <w:lang w:eastAsia="ru-RU"/>
        </w:rPr>
        <w:t>Весь поставляемый товар должен быть новым, промышленного производства, не бывшим в употреблении, ремонте или восстановлении, без замены составных частей и без утраты потребительских свойств.</w:t>
      </w:r>
    </w:p>
    <w:p w14:paraId="2E5F0770" w14:textId="77777777" w:rsidR="00212A0A" w:rsidRPr="00212A0A" w:rsidRDefault="00212A0A" w:rsidP="00212A0A">
      <w:pPr>
        <w:suppressAutoHyphens w:val="0"/>
        <w:ind w:firstLine="567"/>
        <w:rPr>
          <w:color w:val="000000"/>
          <w:lang w:eastAsia="ru-RU"/>
        </w:rPr>
      </w:pPr>
      <w:r w:rsidRPr="00212A0A">
        <w:rPr>
          <w:color w:val="000000"/>
          <w:lang w:eastAsia="ru-RU"/>
        </w:rPr>
        <w:t>Товар должен поставляться в штатной упаковке, содержащей все необходимые коды и знаки производителя, и сопровождаться заводской технической документацией (технические паспорта, формуляры, инструкции, драйверы, предусмотренные изготовителем).</w:t>
      </w:r>
    </w:p>
    <w:p w14:paraId="0EAD169A" w14:textId="77777777" w:rsidR="00212A0A" w:rsidRPr="00212A0A" w:rsidRDefault="00212A0A" w:rsidP="00212A0A">
      <w:pPr>
        <w:suppressAutoHyphens w:val="0"/>
        <w:ind w:firstLine="567"/>
        <w:rPr>
          <w:color w:val="000000"/>
          <w:lang w:eastAsia="ru-RU"/>
        </w:rPr>
      </w:pPr>
      <w:r w:rsidRPr="00212A0A">
        <w:rPr>
          <w:color w:val="000000"/>
          <w:lang w:eastAsia="ru-RU"/>
        </w:rPr>
        <w:t>Товар должен иметь документы, подтверждающие его соответствие обязательным требованиям законодательства Российской Федерации.</w:t>
      </w:r>
    </w:p>
    <w:p w14:paraId="2148CD4A" w14:textId="77777777" w:rsidR="00212A0A" w:rsidRPr="00212A0A" w:rsidRDefault="00212A0A" w:rsidP="00212A0A">
      <w:pPr>
        <w:suppressAutoHyphens w:val="0"/>
        <w:ind w:firstLine="567"/>
        <w:rPr>
          <w:color w:val="000000"/>
          <w:lang w:eastAsia="ru-RU"/>
        </w:rPr>
      </w:pPr>
      <w:r w:rsidRPr="00212A0A">
        <w:rPr>
          <w:color w:val="000000"/>
          <w:lang w:eastAsia="ru-RU"/>
        </w:rPr>
        <w:t>Не допускается поставка товара, имеющего механические повреждения, а также товара, условия хранения которого были нарушены.</w:t>
      </w:r>
    </w:p>
    <w:p w14:paraId="00F86455" w14:textId="77777777" w:rsidR="00212A0A" w:rsidRPr="00212A0A" w:rsidRDefault="00212A0A" w:rsidP="00212A0A">
      <w:pPr>
        <w:suppressAutoHyphens w:val="0"/>
        <w:ind w:firstLine="567"/>
        <w:rPr>
          <w:color w:val="000000"/>
          <w:lang w:eastAsia="ru-RU"/>
        </w:rPr>
      </w:pPr>
      <w:r w:rsidRPr="00212A0A">
        <w:rPr>
          <w:color w:val="000000"/>
          <w:lang w:eastAsia="ru-RU"/>
        </w:rPr>
        <w:t>Поставляемый товар должен иметь руководство пользователя (инструкцию по эксплуатации, техническое описание) на русском языке.</w:t>
      </w:r>
    </w:p>
    <w:p w14:paraId="542DB930" w14:textId="77777777" w:rsidR="00212A0A" w:rsidRPr="00212A0A" w:rsidRDefault="00212A0A" w:rsidP="00212A0A">
      <w:pPr>
        <w:suppressAutoHyphens w:val="0"/>
        <w:ind w:firstLine="567"/>
        <w:rPr>
          <w:color w:val="000000"/>
          <w:lang w:eastAsia="ru-RU"/>
        </w:rPr>
      </w:pPr>
    </w:p>
    <w:p w14:paraId="79265BFF" w14:textId="77777777" w:rsidR="00212A0A" w:rsidRPr="00212A0A" w:rsidRDefault="00212A0A" w:rsidP="00212A0A">
      <w:pPr>
        <w:tabs>
          <w:tab w:val="left" w:pos="851"/>
        </w:tabs>
        <w:suppressAutoHyphens w:val="0"/>
        <w:ind w:firstLine="567"/>
        <w:rPr>
          <w:b/>
          <w:bCs/>
          <w:color w:val="000000"/>
          <w:lang w:eastAsia="ru-RU"/>
        </w:rPr>
      </w:pPr>
      <w:r w:rsidRPr="00212A0A">
        <w:rPr>
          <w:b/>
          <w:bCs/>
          <w:color w:val="000000"/>
          <w:lang w:eastAsia="ru-RU"/>
        </w:rPr>
        <w:t>6.</w:t>
      </w:r>
      <w:r w:rsidRPr="00212A0A">
        <w:rPr>
          <w:b/>
          <w:bCs/>
          <w:color w:val="000000"/>
          <w:lang w:eastAsia="ru-RU"/>
        </w:rPr>
        <w:tab/>
        <w:t>Требования к гарантии качества товара:</w:t>
      </w:r>
    </w:p>
    <w:p w14:paraId="4FA45114" w14:textId="77777777" w:rsidR="00212A0A" w:rsidRPr="00212A0A" w:rsidRDefault="00212A0A" w:rsidP="00212A0A">
      <w:pPr>
        <w:suppressAutoHyphens w:val="0"/>
        <w:ind w:firstLine="567"/>
        <w:rPr>
          <w:color w:val="000000"/>
          <w:lang w:eastAsia="ru-RU"/>
        </w:rPr>
      </w:pPr>
      <w:r w:rsidRPr="00212A0A">
        <w:rPr>
          <w:color w:val="000000"/>
          <w:lang w:eastAsia="ru-RU"/>
        </w:rPr>
        <w:t>Каждая единица поставляемого товара должна сопровождаться оформленным гарантийным талоном или аналогичным документом с указанием заводских (серийных) номеров и гарантийного периода.</w:t>
      </w:r>
    </w:p>
    <w:p w14:paraId="6DC74773" w14:textId="77777777" w:rsidR="00212A0A" w:rsidRPr="00212A0A" w:rsidRDefault="00212A0A" w:rsidP="00212A0A">
      <w:pPr>
        <w:suppressAutoHyphens w:val="0"/>
        <w:ind w:firstLine="567"/>
        <w:rPr>
          <w:color w:val="000000"/>
          <w:lang w:eastAsia="ru-RU"/>
        </w:rPr>
      </w:pPr>
      <w:r w:rsidRPr="00212A0A">
        <w:rPr>
          <w:color w:val="000000"/>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110D0928" w14:textId="77777777" w:rsidR="00212A0A" w:rsidRPr="00212A0A" w:rsidRDefault="00212A0A" w:rsidP="00212A0A">
      <w:pPr>
        <w:suppressAutoHyphens w:val="0"/>
        <w:ind w:firstLine="567"/>
        <w:rPr>
          <w:color w:val="000000"/>
          <w:lang w:eastAsia="ru-RU"/>
        </w:rPr>
      </w:pPr>
      <w:r w:rsidRPr="00212A0A">
        <w:rPr>
          <w:color w:val="000000"/>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3C24F91B" w14:textId="77777777" w:rsidR="00212A0A" w:rsidRPr="00212A0A" w:rsidRDefault="00212A0A" w:rsidP="00212A0A">
      <w:pPr>
        <w:suppressAutoHyphens w:val="0"/>
        <w:ind w:firstLine="567"/>
        <w:rPr>
          <w:color w:val="000000"/>
          <w:lang w:eastAsia="ru-RU"/>
        </w:rPr>
      </w:pPr>
      <w:r w:rsidRPr="00212A0A">
        <w:rPr>
          <w:color w:val="000000"/>
          <w:lang w:eastAsia="ru-RU"/>
        </w:rPr>
        <w:t>Поставщик обязан в трёхдневный срок безвозмездно предоставить Заказчику на период ремонта товар, обладающий аналогичными основными потребительскими свойствами, обеспечив его доставку за свой счёт.</w:t>
      </w:r>
    </w:p>
    <w:p w14:paraId="717555C6" w14:textId="77777777" w:rsidR="00212A0A" w:rsidRPr="00212A0A" w:rsidRDefault="00212A0A" w:rsidP="00212A0A">
      <w:pPr>
        <w:suppressAutoHyphens w:val="0"/>
        <w:ind w:firstLine="567"/>
        <w:rPr>
          <w:color w:val="000000"/>
          <w:lang w:eastAsia="ru-RU"/>
        </w:rPr>
      </w:pPr>
      <w:r w:rsidRPr="00212A0A">
        <w:rPr>
          <w:color w:val="000000"/>
          <w:lang w:eastAsia="ru-RU"/>
        </w:rPr>
        <w:t>Доставка товара к месту гарантийного ремонта и обратно осуществляется силами и за счёт средств Поставщика.</w:t>
      </w:r>
    </w:p>
    <w:p w14:paraId="3D688C62" w14:textId="77777777" w:rsidR="00212A0A" w:rsidRPr="00212A0A" w:rsidRDefault="00212A0A" w:rsidP="00212A0A">
      <w:pPr>
        <w:suppressAutoHyphens w:val="0"/>
        <w:ind w:firstLine="567"/>
        <w:rPr>
          <w:color w:val="000000"/>
          <w:lang w:eastAsia="ru-RU"/>
        </w:rPr>
      </w:pPr>
      <w:r w:rsidRPr="00212A0A">
        <w:rPr>
          <w:color w:val="000000"/>
          <w:lang w:eastAsia="ru-RU"/>
        </w:rPr>
        <w:t>В случае устранения недостатков товара гарантийный срок продлевается на весь период, в течение которого товар не использовался, начиная с момента обращения Заказчика с требованием об устранении недостатков до момента выдачи товара после ремонта.</w:t>
      </w:r>
      <w:r w:rsidRPr="00212A0A">
        <w:rPr>
          <w:rFonts w:ascii="Calibri" w:eastAsia="Calibri" w:hAnsi="Calibri"/>
          <w:sz w:val="22"/>
          <w:szCs w:val="22"/>
          <w:lang w:eastAsia="zh-CN"/>
        </w:rPr>
        <w:tab/>
      </w:r>
    </w:p>
    <w:p w14:paraId="6EDE6464" w14:textId="77777777" w:rsidR="00212A0A" w:rsidRPr="00212A0A" w:rsidRDefault="00212A0A" w:rsidP="00212A0A">
      <w:pPr>
        <w:suppressAutoHyphens w:val="0"/>
        <w:spacing w:after="160" w:line="259" w:lineRule="auto"/>
        <w:ind w:left="786" w:firstLine="0"/>
        <w:contextualSpacing/>
        <w:jc w:val="left"/>
        <w:rPr>
          <w:rFonts w:eastAsia="Calibri"/>
          <w:b/>
          <w:bCs/>
          <w:lang w:eastAsia="en-US"/>
        </w:rPr>
      </w:pPr>
    </w:p>
    <w:p w14:paraId="437838B1" w14:textId="77777777" w:rsidR="00AA680A" w:rsidRPr="00AA680A" w:rsidRDefault="00AA680A" w:rsidP="00AA680A">
      <w:pPr>
        <w:tabs>
          <w:tab w:val="left" w:pos="1134"/>
        </w:tabs>
        <w:suppressAutoHyphens w:val="0"/>
        <w:spacing w:after="60" w:line="240" w:lineRule="exact"/>
        <w:ind w:firstLine="0"/>
        <w:rPr>
          <w:lang w:eastAsia="ru-RU"/>
        </w:rPr>
      </w:pPr>
    </w:p>
    <w:p w14:paraId="7623C446" w14:textId="77777777" w:rsidR="00AA680A" w:rsidRPr="00AA680A" w:rsidRDefault="00AA680A" w:rsidP="00AA680A">
      <w:pPr>
        <w:tabs>
          <w:tab w:val="left" w:pos="1134"/>
        </w:tabs>
        <w:suppressAutoHyphens w:val="0"/>
        <w:spacing w:after="60" w:line="240" w:lineRule="exact"/>
        <w:ind w:firstLine="0"/>
        <w:rPr>
          <w:lang w:eastAsia="ru-RU"/>
        </w:rPr>
      </w:pPr>
    </w:p>
    <w:p w14:paraId="32C3C638" w14:textId="77777777" w:rsidR="00447315" w:rsidRDefault="00447315" w:rsidP="00447315">
      <w:pPr>
        <w:jc w:val="center"/>
        <w:rPr>
          <w:color w:val="000000" w:themeColor="text1"/>
        </w:rPr>
      </w:pPr>
    </w:p>
    <w:p w14:paraId="70FF357C" w14:textId="77777777" w:rsidR="00BC25D8" w:rsidRPr="00BC25D8" w:rsidRDefault="00BC25D8" w:rsidP="00BC25D8">
      <w:pPr>
        <w:tabs>
          <w:tab w:val="left" w:pos="851"/>
          <w:tab w:val="left" w:pos="993"/>
        </w:tabs>
        <w:ind w:left="567" w:firstLine="0"/>
        <w:rPr>
          <w:rFonts w:eastAsia="MS Mincho"/>
          <w:bCs/>
          <w:lang w:eastAsia="ru-RU"/>
        </w:rPr>
      </w:pPr>
    </w:p>
    <w:p w14:paraId="7CB6EDF7" w14:textId="10D422DC" w:rsidR="009F79EB" w:rsidRDefault="009F79EB"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401CE1DE" w14:textId="2F11D9D7" w:rsidR="009F79EB" w:rsidRPr="009F79EB" w:rsidRDefault="009F79EB" w:rsidP="009F79EB"/>
    <w:p w14:paraId="5ADEDEED" w14:textId="331B116D" w:rsidR="009F79EB" w:rsidRDefault="009F79EB" w:rsidP="009F79EB"/>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0" w:name="Par464"/>
      <w:bookmarkEnd w:id="20"/>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1" w:name="_Toc423361485"/>
      <w:r w:rsidRPr="009F79EB">
        <w:rPr>
          <w:bCs/>
          <w:color w:val="00000A"/>
          <w:kern w:val="3"/>
        </w:rPr>
        <w:t>АКТ ПРИЕМА-ПЕРЕДАЧИ ТОВАР</w:t>
      </w:r>
      <w:bookmarkEnd w:id="21"/>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2"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2"/>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3"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3"/>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0"/>
  </w:num>
  <w:num w:numId="2">
    <w:abstractNumId w:val="7"/>
  </w:num>
  <w:num w:numId="3">
    <w:abstractNumId w:val="3"/>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2"/>
  </w:num>
  <w:num w:numId="8">
    <w:abstractNumId w:val="16"/>
  </w:num>
  <w:num w:numId="9">
    <w:abstractNumId w:val="14"/>
  </w:num>
  <w:num w:numId="10">
    <w:abstractNumId w:val="4"/>
  </w:num>
  <w:num w:numId="11">
    <w:abstractNumId w:val="2"/>
  </w:num>
  <w:num w:numId="12">
    <w:abstractNumId w:val="19"/>
  </w:num>
  <w:num w:numId="13">
    <w:abstractNumId w:val="20"/>
  </w:num>
  <w:num w:numId="14">
    <w:abstractNumId w:val="9"/>
  </w:num>
  <w:num w:numId="15">
    <w:abstractNumId w:val="5"/>
  </w:num>
  <w:num w:numId="16">
    <w:abstractNumId w:val="13"/>
  </w:num>
  <w:num w:numId="17">
    <w:abstractNumId w:val="12"/>
  </w:num>
  <w:num w:numId="18">
    <w:abstractNumId w:val="8"/>
  </w:num>
  <w:num w:numId="19">
    <w:abstractNumId w:val="23"/>
  </w:num>
  <w:num w:numId="20">
    <w:abstractNumId w:val="15"/>
  </w:num>
  <w:num w:numId="21">
    <w:abstractNumId w:val="0"/>
  </w:num>
  <w:num w:numId="22">
    <w:abstractNumId w:val="18"/>
  </w:num>
  <w:num w:numId="23">
    <w:abstractNumId w:val="21"/>
  </w:num>
  <w:num w:numId="24">
    <w:abstractNumId w:val="17"/>
  </w:num>
  <w:num w:numId="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16</Pages>
  <Words>7049</Words>
  <Characters>40184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51</cp:revision>
  <cp:lastPrinted>2023-04-03T10:50:00Z</cp:lastPrinted>
  <dcterms:created xsi:type="dcterms:W3CDTF">2025-09-29T12:40:00Z</dcterms:created>
  <dcterms:modified xsi:type="dcterms:W3CDTF">2026-08-05T12:43:00Z</dcterms:modified>
</cp:coreProperties>
</file>