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2824E" w14:textId="0EB6BF95" w:rsidR="001E21BA" w:rsidRPr="006308BA" w:rsidRDefault="006308BA" w:rsidP="006308BA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8BA">
        <w:rPr>
          <w:rFonts w:ascii="Times New Roman" w:hAnsi="Times New Roman" w:cs="Times New Roman"/>
          <w:sz w:val="28"/>
          <w:szCs w:val="28"/>
        </w:rPr>
        <w:t>ТЗ</w:t>
      </w:r>
    </w:p>
    <w:p w14:paraId="0EDD8763" w14:textId="639F9257" w:rsidR="006308BA" w:rsidRDefault="006308BA"/>
    <w:tbl>
      <w:tblPr>
        <w:tblW w:w="1007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5390"/>
        <w:gridCol w:w="716"/>
        <w:gridCol w:w="672"/>
        <w:gridCol w:w="1384"/>
        <w:gridCol w:w="1346"/>
      </w:tblGrid>
      <w:tr w:rsidR="006308BA" w:rsidRPr="00462D4D" w14:paraId="00D24AB3" w14:textId="77777777" w:rsidTr="006308BA">
        <w:tc>
          <w:tcPr>
            <w:tcW w:w="564" w:type="dxa"/>
            <w:shd w:val="clear" w:color="auto" w:fill="auto"/>
          </w:tcPr>
          <w:p w14:paraId="4452F1A8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462D4D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№</w:t>
            </w:r>
          </w:p>
        </w:tc>
        <w:tc>
          <w:tcPr>
            <w:tcW w:w="5390" w:type="dxa"/>
            <w:shd w:val="clear" w:color="auto" w:fill="auto"/>
          </w:tcPr>
          <w:p w14:paraId="3D0DA435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462D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Наименование, ассортимент товара, комплектность товара</w:t>
            </w:r>
          </w:p>
        </w:tc>
        <w:tc>
          <w:tcPr>
            <w:tcW w:w="716" w:type="dxa"/>
            <w:shd w:val="clear" w:color="auto" w:fill="auto"/>
          </w:tcPr>
          <w:p w14:paraId="4F61477D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462D4D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Кол-во</w:t>
            </w:r>
          </w:p>
        </w:tc>
        <w:tc>
          <w:tcPr>
            <w:tcW w:w="672" w:type="dxa"/>
            <w:shd w:val="clear" w:color="auto" w:fill="auto"/>
          </w:tcPr>
          <w:p w14:paraId="62007620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462D4D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Ед.</w:t>
            </w:r>
          </w:p>
          <w:p w14:paraId="46C0A329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462D4D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изм.</w:t>
            </w:r>
          </w:p>
        </w:tc>
        <w:tc>
          <w:tcPr>
            <w:tcW w:w="1384" w:type="dxa"/>
            <w:shd w:val="clear" w:color="auto" w:fill="auto"/>
          </w:tcPr>
          <w:p w14:paraId="67402732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462D4D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ед. с НДС, руб.</w:t>
            </w:r>
          </w:p>
        </w:tc>
        <w:tc>
          <w:tcPr>
            <w:tcW w:w="1346" w:type="dxa"/>
            <w:shd w:val="clear" w:color="auto" w:fill="auto"/>
          </w:tcPr>
          <w:p w14:paraId="232C980F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462D4D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с НДС, руб.</w:t>
            </w:r>
          </w:p>
        </w:tc>
      </w:tr>
      <w:tr w:rsidR="006308BA" w:rsidRPr="00462D4D" w14:paraId="2F9F2FDB" w14:textId="77777777" w:rsidTr="006308BA">
        <w:trPr>
          <w:trHeight w:val="551"/>
        </w:trPr>
        <w:tc>
          <w:tcPr>
            <w:tcW w:w="564" w:type="dxa"/>
            <w:shd w:val="clear" w:color="auto" w:fill="auto"/>
          </w:tcPr>
          <w:p w14:paraId="1E8860F0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</w:pPr>
            <w:r w:rsidRPr="00462D4D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>1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082B40B9" w14:textId="1B43814C" w:rsidR="002C3B9F" w:rsidRPr="00004692" w:rsidRDefault="00004692" w:rsidP="00B32611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Коммутатор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>D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-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>Link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>DGS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-1024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>D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/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>J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1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или эквивалент</w:t>
            </w:r>
          </w:p>
          <w:p w14:paraId="47A87ADC" w14:textId="77777777" w:rsidR="00004692" w:rsidRDefault="00004692" w:rsidP="00B32611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Метод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 xml:space="preserve">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коммутации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 xml:space="preserve"> - store and forward</w:t>
            </w:r>
          </w:p>
          <w:p w14:paraId="04982BFA" w14:textId="76841D41" w:rsidR="00004692" w:rsidRDefault="00004692" w:rsidP="00B32611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–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неуправляемый</w:t>
            </w:r>
          </w:p>
          <w:p w14:paraId="5B41F96E" w14:textId="77777777" w:rsidR="00004692" w:rsidRDefault="00004692" w:rsidP="00B32611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в стойку, настольный</w:t>
            </w:r>
          </w:p>
          <w:p w14:paraId="59A97A3E" w14:textId="1EE2E7A3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Интерфейс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 xml:space="preserve"> Ethernet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 xml:space="preserve"> 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val="en-US"/>
              </w:rPr>
              <w:t>10BASE-T, 100BASE-TX, 1000BASE-T</w:t>
            </w:r>
          </w:p>
          <w:p w14:paraId="46D17D42" w14:textId="1C5AA5D5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Базовая скорость передачи данных 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100 Мбит/сек, 1000 Мбит/сек</w:t>
            </w:r>
          </w:p>
          <w:p w14:paraId="5A2F86DD" w14:textId="64CAE21C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Общее количество портов коммутатора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24 x RJ-45</w:t>
            </w:r>
          </w:p>
          <w:p w14:paraId="2D402662" w14:textId="052010C1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Количество медных портов (RJ-45)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24</w:t>
            </w:r>
          </w:p>
          <w:p w14:paraId="475661EE" w14:textId="4754B6FC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Скорость медных портов (RJ-45)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24 х 1000 Мбит/сек</w:t>
            </w:r>
          </w:p>
          <w:p w14:paraId="57942F13" w14:textId="587F162D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Количество портов 1 Гбит / сек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24</w:t>
            </w:r>
          </w:p>
          <w:p w14:paraId="7F8E591B" w14:textId="12EDDF6E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Количество SFP-портов 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-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0</w:t>
            </w:r>
          </w:p>
          <w:p w14:paraId="222106D3" w14:textId="6A3A0B88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Размер таблицы МАС адресов 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-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8000</w:t>
            </w:r>
          </w:p>
          <w:p w14:paraId="3670FB20" w14:textId="127EFD41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Внутренняя пропускная способность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 48 Гбит/с</w:t>
            </w:r>
          </w:p>
          <w:p w14:paraId="7B7431A0" w14:textId="4ECBC96D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Скорость обслуживания пакетов 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- </w:t>
            </w: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35.71</w:t>
            </w:r>
          </w:p>
          <w:p w14:paraId="7F8D1BB3" w14:textId="12ACF7A3" w:rsidR="00004692" w:rsidRPr="00004692" w:rsidRDefault="00004692" w:rsidP="00004692">
            <w:pPr>
              <w:keepNext/>
              <w:keepLines/>
              <w:spacing w:after="0"/>
              <w:contextualSpacing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Буфер пакетов </w:t>
            </w: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Pr="00004692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512 Кб</w:t>
            </w:r>
          </w:p>
        </w:tc>
        <w:tc>
          <w:tcPr>
            <w:tcW w:w="716" w:type="dxa"/>
            <w:shd w:val="clear" w:color="auto" w:fill="auto"/>
          </w:tcPr>
          <w:p w14:paraId="636CA5D3" w14:textId="049174FE" w:rsidR="006308BA" w:rsidRPr="00462D4D" w:rsidRDefault="00004692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14:paraId="5A227CF9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14:paraId="782136D1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</w:tcPr>
          <w:p w14:paraId="2D40F261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</w:p>
        </w:tc>
      </w:tr>
      <w:tr w:rsidR="006308BA" w:rsidRPr="00462D4D" w14:paraId="4EE93C09" w14:textId="77777777" w:rsidTr="006308BA">
        <w:tc>
          <w:tcPr>
            <w:tcW w:w="564" w:type="dxa"/>
            <w:shd w:val="clear" w:color="auto" w:fill="auto"/>
          </w:tcPr>
          <w:p w14:paraId="08FBBC61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3C768438" w14:textId="77777777" w:rsidR="006308BA" w:rsidRPr="00462D4D" w:rsidRDefault="006308BA" w:rsidP="00B32611">
            <w:pPr>
              <w:keepNext/>
              <w:keepLines/>
              <w:spacing w:after="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</w:rPr>
            </w:pPr>
            <w:r w:rsidRPr="00462D4D"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</w:rPr>
              <w:t>ИТОГО</w:t>
            </w:r>
          </w:p>
        </w:tc>
        <w:tc>
          <w:tcPr>
            <w:tcW w:w="716" w:type="dxa"/>
            <w:shd w:val="clear" w:color="auto" w:fill="auto"/>
          </w:tcPr>
          <w:p w14:paraId="29BB2DEA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</w:rPr>
            </w:pPr>
          </w:p>
        </w:tc>
        <w:tc>
          <w:tcPr>
            <w:tcW w:w="672" w:type="dxa"/>
            <w:shd w:val="clear" w:color="auto" w:fill="auto"/>
          </w:tcPr>
          <w:p w14:paraId="0CDD2E1F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14:paraId="1C3F1303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</w:tcPr>
          <w:p w14:paraId="3AC912F6" w14:textId="77777777" w:rsidR="006308BA" w:rsidRPr="00462D4D" w:rsidRDefault="006308BA" w:rsidP="00B32611">
            <w:pPr>
              <w:keepNext/>
              <w:keepLines/>
              <w:spacing w:before="12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28"/>
                <w:sz w:val="24"/>
                <w:szCs w:val="24"/>
              </w:rPr>
            </w:pPr>
          </w:p>
        </w:tc>
      </w:tr>
    </w:tbl>
    <w:p w14:paraId="7BBE0857" w14:textId="77777777" w:rsidR="006308BA" w:rsidRDefault="006308BA"/>
    <w:sectPr w:rsidR="00630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BA"/>
    <w:rsid w:val="00004692"/>
    <w:rsid w:val="001E21BA"/>
    <w:rsid w:val="002C3B9F"/>
    <w:rsid w:val="0063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D6B3"/>
  <w15:chartTrackingRefBased/>
  <w15:docId w15:val="{84FA3A8F-F268-4FF8-9292-B7B4383F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СТГ</cp:lastModifiedBy>
  <cp:revision>2</cp:revision>
  <dcterms:created xsi:type="dcterms:W3CDTF">2026-04-29T08:49:00Z</dcterms:created>
  <dcterms:modified xsi:type="dcterms:W3CDTF">2026-04-29T08:49:00Z</dcterms:modified>
</cp:coreProperties>
</file>