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40A22D68" w14:textId="77777777" w:rsidR="00151D08" w:rsidRPr="00151D08" w:rsidRDefault="00151D08" w:rsidP="00151D08">
      <w:pPr>
        <w:widowControl/>
        <w:suppressAutoHyphens w:val="0"/>
        <w:autoSpaceDN/>
        <w:jc w:val="center"/>
        <w:textAlignment w:val="auto"/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</w:pPr>
      <w:r w:rsidRPr="00151D08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на выполнение работ по технической эксплуатации, текущему ремонту, аварийному и техническому обслуживанию ИТП для нужд ФГБУ ФНКЦИБ ФМБА России в 3-ем и 4-ом кварталах 2026 г.</w:t>
      </w:r>
    </w:p>
    <w:p w14:paraId="75B2F7EC" w14:textId="77777777" w:rsidR="00151D08" w:rsidRDefault="00151D08" w:rsidP="00151D08">
      <w:pPr>
        <w:widowControl/>
        <w:suppressAutoHyphens w:val="0"/>
        <w:autoSpaceDN/>
        <w:jc w:val="center"/>
        <w:textAlignment w:val="auto"/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</w:pPr>
      <w:r w:rsidRPr="00151D08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 xml:space="preserve">по адресу: г. Санкт-Петербург, ул. Бехтерева, д.1, стр.4 </w:t>
      </w:r>
    </w:p>
    <w:p w14:paraId="54F4EF0D" w14:textId="1BBE7C4B" w:rsidR="00C34556" w:rsidRPr="002D0392" w:rsidRDefault="00664D44" w:rsidP="00151D08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bookmarkStart w:id="0" w:name="_GoBack"/>
      <w:bookmarkEnd w:id="0"/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251781304526578130100100190000000244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9E84967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AF10CA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74513CCF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на выполнение работ по технической эксплуатации, текущему ремонту, аварийному и техническому обслуживанию ИТП для нужд ФГБУ ФНКЦИБ ФМБА России</w:t>
      </w:r>
      <w:r w:rsidR="007E7FC5" w:rsidRPr="007E7FC5">
        <w:rPr>
          <w:rFonts w:eastAsia="Times New Roman" w:cs="Times New Roman"/>
          <w:b/>
          <w:spacing w:val="-5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в</w:t>
      </w:r>
      <w:r w:rsidR="007E7FC5" w:rsidRPr="007E7FC5">
        <w:rPr>
          <w:rFonts w:eastAsia="Times New Roman" w:cs="Times New Roman"/>
          <w:b/>
          <w:spacing w:val="-4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3-ем</w:t>
      </w:r>
      <w:r w:rsidR="007E7FC5" w:rsidRPr="007E7FC5">
        <w:rPr>
          <w:rFonts w:eastAsia="Times New Roman" w:cs="Times New Roman"/>
          <w:b/>
          <w:spacing w:val="-4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и</w:t>
      </w:r>
      <w:r w:rsidR="007E7FC5" w:rsidRPr="007E7FC5">
        <w:rPr>
          <w:rFonts w:eastAsia="Times New Roman" w:cs="Times New Roman"/>
          <w:b/>
          <w:spacing w:val="-10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4-ом</w:t>
      </w:r>
      <w:r w:rsidR="007E7FC5" w:rsidRPr="007E7FC5">
        <w:rPr>
          <w:rFonts w:eastAsia="Times New Roman" w:cs="Times New Roman"/>
          <w:b/>
          <w:spacing w:val="-4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кварталах</w:t>
      </w:r>
      <w:r w:rsidR="007E7FC5" w:rsidRPr="007E7FC5">
        <w:rPr>
          <w:rFonts w:eastAsia="Times New Roman" w:cs="Times New Roman"/>
          <w:b/>
          <w:spacing w:val="-9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2026</w:t>
      </w:r>
      <w:r w:rsidR="007E7FC5" w:rsidRPr="007E7FC5">
        <w:rPr>
          <w:rFonts w:eastAsia="Times New Roman" w:cs="Times New Roman"/>
          <w:b/>
          <w:spacing w:val="-6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г.</w:t>
      </w:r>
      <w:r w:rsidR="007E7FC5" w:rsidRPr="007E7FC5">
        <w:rPr>
          <w:rFonts w:eastAsia="Times New Roman" w:cs="Times New Roman"/>
          <w:b/>
          <w:spacing w:val="-1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по</w:t>
      </w:r>
      <w:r w:rsidR="007E7FC5" w:rsidRPr="007E7FC5">
        <w:rPr>
          <w:rFonts w:eastAsia="Times New Roman" w:cs="Times New Roman"/>
          <w:b/>
          <w:spacing w:val="-9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адресу:</w:t>
      </w:r>
      <w:r w:rsidR="007E7FC5" w:rsidRPr="007E7FC5">
        <w:rPr>
          <w:rFonts w:eastAsia="Times New Roman" w:cs="Times New Roman"/>
          <w:b/>
          <w:spacing w:val="-9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г.</w:t>
      </w:r>
      <w:r w:rsidR="007E7FC5" w:rsidRPr="007E7FC5">
        <w:rPr>
          <w:rFonts w:eastAsia="Times New Roman" w:cs="Times New Roman"/>
          <w:b/>
          <w:spacing w:val="-3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Санкт-Петербург,</w:t>
      </w:r>
      <w:r w:rsidR="007E7FC5" w:rsidRPr="007E7FC5">
        <w:rPr>
          <w:rFonts w:eastAsia="Times New Roman" w:cs="Times New Roman"/>
          <w:b/>
          <w:spacing w:val="-4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ул.</w:t>
      </w:r>
      <w:r w:rsidR="007E7FC5" w:rsidRPr="007E7FC5">
        <w:rPr>
          <w:rFonts w:eastAsia="Times New Roman" w:cs="Times New Roman"/>
          <w:b/>
          <w:spacing w:val="-12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Бехтерева,</w:t>
      </w:r>
      <w:r w:rsidR="007E7FC5" w:rsidRPr="007E7FC5">
        <w:rPr>
          <w:rFonts w:eastAsia="Times New Roman" w:cs="Times New Roman"/>
          <w:b/>
          <w:spacing w:val="-3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д.1,</w:t>
      </w:r>
      <w:r w:rsidR="007E7FC5" w:rsidRPr="007E7FC5">
        <w:rPr>
          <w:rFonts w:eastAsia="Times New Roman" w:cs="Times New Roman"/>
          <w:b/>
          <w:spacing w:val="-12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стр.4.</w:t>
      </w:r>
      <w:r w:rsid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6C2A30D" w14:textId="1957017A" w:rsidR="006C454A" w:rsidRPr="002D0392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с</w:t>
      </w:r>
      <w:r w:rsidR="007E7FC5" w:rsidRPr="007E7FC5">
        <w:rPr>
          <w:rFonts w:eastAsia="Times New Roman" w:cs="Times New Roman"/>
          <w:b/>
          <w:spacing w:val="-13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момента</w:t>
      </w:r>
      <w:r w:rsidR="007E7FC5" w:rsidRPr="007E7FC5">
        <w:rPr>
          <w:rFonts w:eastAsia="Times New Roman" w:cs="Times New Roman"/>
          <w:b/>
          <w:spacing w:val="-12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заключения</w:t>
      </w:r>
      <w:r w:rsidR="007E7FC5" w:rsidRPr="007E7FC5">
        <w:rPr>
          <w:rFonts w:eastAsia="Times New Roman" w:cs="Times New Roman"/>
          <w:b/>
          <w:spacing w:val="-13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контракта</w:t>
      </w:r>
      <w:r w:rsidR="007E7FC5" w:rsidRPr="007E7FC5">
        <w:rPr>
          <w:rFonts w:eastAsia="Times New Roman" w:cs="Times New Roman"/>
          <w:b/>
          <w:spacing w:val="-12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г.</w:t>
      </w:r>
      <w:r w:rsidR="007E7FC5" w:rsidRPr="007E7FC5">
        <w:rPr>
          <w:rFonts w:eastAsia="Times New Roman" w:cs="Times New Roman"/>
          <w:b/>
          <w:spacing w:val="-13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по</w:t>
      </w:r>
      <w:r w:rsidR="007E7FC5" w:rsidRPr="007E7FC5">
        <w:rPr>
          <w:rFonts w:eastAsia="Times New Roman" w:cs="Times New Roman"/>
          <w:b/>
          <w:spacing w:val="-12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kern w:val="0"/>
          <w:sz w:val="20"/>
          <w:szCs w:val="22"/>
          <w:lang w:val="ru-RU" w:eastAsia="en-US" w:bidi="ar-SA"/>
        </w:rPr>
        <w:t>31.12.2026</w:t>
      </w:r>
      <w:r w:rsidR="007E7FC5" w:rsidRPr="007E7FC5">
        <w:rPr>
          <w:rFonts w:eastAsia="Times New Roman" w:cs="Times New Roman"/>
          <w:b/>
          <w:spacing w:val="-12"/>
          <w:kern w:val="0"/>
          <w:sz w:val="20"/>
          <w:szCs w:val="22"/>
          <w:lang w:val="ru-RU" w:eastAsia="en-US" w:bidi="ar-SA"/>
        </w:rPr>
        <w:t xml:space="preserve"> </w:t>
      </w:r>
      <w:r w:rsidR="007E7FC5" w:rsidRPr="007E7FC5">
        <w:rPr>
          <w:rFonts w:eastAsia="Times New Roman" w:cs="Times New Roman"/>
          <w:b/>
          <w:spacing w:val="-5"/>
          <w:kern w:val="0"/>
          <w:sz w:val="20"/>
          <w:szCs w:val="22"/>
          <w:lang w:val="ru-RU" w:eastAsia="en-US" w:bidi="ar-SA"/>
        </w:rPr>
        <w:t>г.</w:t>
      </w:r>
    </w:p>
    <w:p w14:paraId="13F6006B" w14:textId="45032B9C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1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1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487FB795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7E7F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7E7FC5" w:rsidRPr="007E7F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субсидии на выполнение государственного задания.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2" w:name="Par17"/>
      <w:bookmarkEnd w:id="2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6B7B9ECB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7E7FC5" w:rsidRPr="007E7FC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</w:t>
      </w:r>
      <w:r w:rsidR="00107644" w:rsidRPr="007E7FC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</w:t>
      </w:r>
      <w:r w:rsidRPr="007E7FC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(</w:t>
      </w:r>
      <w:r w:rsidR="007E7FC5" w:rsidRPr="007E7FC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пяти</w:t>
      </w:r>
      <w:r w:rsidRPr="007E7FC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)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3" w:name="P156"/>
      <w:bookmarkEnd w:id="3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4" w:name="P214"/>
      <w:bookmarkEnd w:id="4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5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6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1847C77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7E7FC5" w:rsidRPr="007E7F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30.01.2027</w:t>
      </w:r>
      <w:r w:rsidR="00B76D25" w:rsidRPr="007E7F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7E7F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года.</w:t>
      </w:r>
    </w:p>
    <w:p w14:paraId="2506B4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864560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на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</w:t>
      </w: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(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</w:t>
      </w: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6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7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77777777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202__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77777777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202__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77777777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4522DB" w:rsidRPr="002D0392">
        <w:rPr>
          <w:rFonts w:eastAsia="Calibri" w:cs="Times New Roman"/>
          <w:sz w:val="20"/>
          <w:szCs w:val="20"/>
          <w:lang w:val="ru-RU"/>
        </w:rPr>
        <w:t>___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37343242" w14:textId="5D0ACC33" w:rsidR="002E7557" w:rsidRPr="00A2550D" w:rsidRDefault="002E7557" w:rsidP="00A2550D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6878E677" w14:textId="588AFDED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104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55"/>
        <w:gridCol w:w="1532"/>
        <w:gridCol w:w="2055"/>
        <w:gridCol w:w="2055"/>
      </w:tblGrid>
      <w:tr w:rsidR="00A2550D" w:rsidRPr="00A2550D" w14:paraId="5AEFF2B7" w14:textId="77777777" w:rsidTr="00B1017B">
        <w:trPr>
          <w:trHeight w:val="830"/>
        </w:trPr>
        <w:tc>
          <w:tcPr>
            <w:tcW w:w="461" w:type="dxa"/>
          </w:tcPr>
          <w:p w14:paraId="763642BD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4355" w:type="dxa"/>
          </w:tcPr>
          <w:p w14:paraId="1AAB3A5C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Наименование работ (оказанных услуг)</w:t>
            </w:r>
          </w:p>
        </w:tc>
        <w:tc>
          <w:tcPr>
            <w:tcW w:w="1532" w:type="dxa"/>
          </w:tcPr>
          <w:p w14:paraId="35EA8BE7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Стоимость,</w:t>
            </w:r>
          </w:p>
          <w:p w14:paraId="0205E467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 xml:space="preserve">руб. в </w:t>
            </w:r>
            <w:proofErr w:type="spellStart"/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т.ч</w:t>
            </w:r>
            <w:proofErr w:type="spellEnd"/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. НДС 22%</w:t>
            </w:r>
          </w:p>
        </w:tc>
        <w:tc>
          <w:tcPr>
            <w:tcW w:w="2055" w:type="dxa"/>
          </w:tcPr>
          <w:p w14:paraId="371801D6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055" w:type="dxa"/>
          </w:tcPr>
          <w:p w14:paraId="2F0B2DFC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 xml:space="preserve">Сумма, руб. в </w:t>
            </w:r>
            <w:proofErr w:type="spellStart"/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т.ч</w:t>
            </w:r>
            <w:proofErr w:type="spellEnd"/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. НДС 22%</w:t>
            </w:r>
          </w:p>
        </w:tc>
      </w:tr>
      <w:tr w:rsidR="00A2550D" w:rsidRPr="00A2550D" w14:paraId="0B2AB72B" w14:textId="77777777" w:rsidTr="00B1017B">
        <w:trPr>
          <w:trHeight w:val="551"/>
        </w:trPr>
        <w:tc>
          <w:tcPr>
            <w:tcW w:w="461" w:type="dxa"/>
          </w:tcPr>
          <w:p w14:paraId="423F2BF9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355" w:type="dxa"/>
          </w:tcPr>
          <w:p w14:paraId="0C86D2F7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Работы по технической эксплуатации</w:t>
            </w:r>
          </w:p>
          <w:p w14:paraId="2B58099A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ИТП</w:t>
            </w:r>
          </w:p>
        </w:tc>
        <w:tc>
          <w:tcPr>
            <w:tcW w:w="1532" w:type="dxa"/>
          </w:tcPr>
          <w:p w14:paraId="6B751170" w14:textId="57A5991F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055" w:type="dxa"/>
          </w:tcPr>
          <w:p w14:paraId="052AF43F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5 месяцев</w:t>
            </w:r>
          </w:p>
        </w:tc>
        <w:tc>
          <w:tcPr>
            <w:tcW w:w="2055" w:type="dxa"/>
          </w:tcPr>
          <w:p w14:paraId="5BE8C06B" w14:textId="6FAE410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A2550D" w:rsidRPr="00A2550D" w14:paraId="33A09F67" w14:textId="77777777" w:rsidTr="00B1017B">
        <w:trPr>
          <w:trHeight w:val="552"/>
        </w:trPr>
        <w:tc>
          <w:tcPr>
            <w:tcW w:w="461" w:type="dxa"/>
          </w:tcPr>
          <w:p w14:paraId="00C1AE7D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355" w:type="dxa"/>
          </w:tcPr>
          <w:p w14:paraId="214F97ED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Работы по промывке внутренних</w:t>
            </w:r>
          </w:p>
          <w:p w14:paraId="05842084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систем отопления и ИТП</w:t>
            </w:r>
          </w:p>
        </w:tc>
        <w:tc>
          <w:tcPr>
            <w:tcW w:w="1532" w:type="dxa"/>
          </w:tcPr>
          <w:p w14:paraId="38E01686" w14:textId="06F02DCE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055" w:type="dxa"/>
          </w:tcPr>
          <w:p w14:paraId="07CCD51B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1 комплекс</w:t>
            </w:r>
          </w:p>
        </w:tc>
        <w:tc>
          <w:tcPr>
            <w:tcW w:w="2055" w:type="dxa"/>
          </w:tcPr>
          <w:p w14:paraId="58183470" w14:textId="0B018C14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A2550D" w:rsidRPr="00A2550D" w14:paraId="5A7321F3" w14:textId="77777777" w:rsidTr="00B1017B">
        <w:trPr>
          <w:trHeight w:val="1103"/>
        </w:trPr>
        <w:tc>
          <w:tcPr>
            <w:tcW w:w="461" w:type="dxa"/>
          </w:tcPr>
          <w:p w14:paraId="34100FC8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355" w:type="dxa"/>
          </w:tcPr>
          <w:p w14:paraId="673A2B91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 xml:space="preserve">Работы по организации и </w:t>
            </w:r>
            <w:proofErr w:type="spellStart"/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госповерке</w:t>
            </w:r>
            <w:proofErr w:type="spellEnd"/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 xml:space="preserve"> коммерческого узла учета расхода тепловой энергии (без стоимости</w:t>
            </w:r>
          </w:p>
          <w:p w14:paraId="3DA6578E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ремонта приборов)</w:t>
            </w:r>
          </w:p>
        </w:tc>
        <w:tc>
          <w:tcPr>
            <w:tcW w:w="1532" w:type="dxa"/>
          </w:tcPr>
          <w:p w14:paraId="3179C26C" w14:textId="4719EEC2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2055" w:type="dxa"/>
          </w:tcPr>
          <w:p w14:paraId="272468ED" w14:textId="77777777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sz w:val="20"/>
                <w:szCs w:val="20"/>
                <w:lang w:val="ru-RU"/>
              </w:rPr>
              <w:t>1 комплекс</w:t>
            </w:r>
          </w:p>
        </w:tc>
        <w:tc>
          <w:tcPr>
            <w:tcW w:w="2055" w:type="dxa"/>
          </w:tcPr>
          <w:p w14:paraId="3ADA0EB6" w14:textId="55678958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A2550D" w:rsidRPr="00A2550D" w14:paraId="20EC0B40" w14:textId="77777777" w:rsidTr="00B1017B">
        <w:trPr>
          <w:trHeight w:val="277"/>
        </w:trPr>
        <w:tc>
          <w:tcPr>
            <w:tcW w:w="8403" w:type="dxa"/>
            <w:gridSpan w:val="4"/>
          </w:tcPr>
          <w:p w14:paraId="0DEA4C36" w14:textId="77777777" w:rsidR="00A2550D" w:rsidRPr="00A2550D" w:rsidRDefault="00A2550D" w:rsidP="00A2550D">
            <w:pPr>
              <w:pStyle w:val="Standard"/>
              <w:jc w:val="right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A2550D">
              <w:rPr>
                <w:rFonts w:eastAsia="Calibri" w:cs="Times New Roman"/>
                <w:b/>
                <w:sz w:val="20"/>
                <w:szCs w:val="20"/>
                <w:lang w:val="ru-RU"/>
              </w:rPr>
              <w:t>Итого по комплексу работ, руб.</w:t>
            </w:r>
          </w:p>
        </w:tc>
        <w:tc>
          <w:tcPr>
            <w:tcW w:w="2055" w:type="dxa"/>
          </w:tcPr>
          <w:p w14:paraId="707A5A6D" w14:textId="5C0D4CDB" w:rsidR="00A2550D" w:rsidRPr="00A2550D" w:rsidRDefault="00A2550D" w:rsidP="00A2550D">
            <w:pPr>
              <w:pStyle w:val="Standard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</w:tbl>
    <w:p w14:paraId="673C5B04" w14:textId="117C9434" w:rsidR="00DA04F5" w:rsidRPr="002D0392" w:rsidRDefault="00DA04F5" w:rsidP="00A2550D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734E4A02" w14:textId="1D7A14A2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F763F86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12C5A987" w:rsidR="00DA04F5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202__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202__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2E631FE0" w14:textId="77777777" w:rsidR="00A62285" w:rsidRPr="002D0392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20___г.</w:t>
      </w:r>
    </w:p>
    <w:p w14:paraId="2869F3E7" w14:textId="616F93B0" w:rsidR="00A2550D" w:rsidRPr="00A2550D" w:rsidRDefault="00A2550D" w:rsidP="00A2550D">
      <w:pPr>
        <w:widowControl/>
        <w:suppressAutoHyphens w:val="0"/>
        <w:autoSpaceDN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</w:p>
    <w:p w14:paraId="03BEB9E4" w14:textId="77777777" w:rsidR="00A2550D" w:rsidRPr="00A2550D" w:rsidRDefault="00A2550D" w:rsidP="00A2550D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ТЕХНИЧЕСКОЕ ЗАДАНИЕ</w:t>
      </w:r>
    </w:p>
    <w:p w14:paraId="46EE128E" w14:textId="77777777" w:rsidR="00A2550D" w:rsidRPr="00A2550D" w:rsidRDefault="00A2550D" w:rsidP="00A2550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A2550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(Описание объекта закупки)</w:t>
      </w:r>
    </w:p>
    <w:p w14:paraId="364AAA4D" w14:textId="77777777" w:rsidR="00A2550D" w:rsidRPr="00A2550D" w:rsidRDefault="00A2550D" w:rsidP="00A2550D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bCs/>
          <w:color w:val="000000"/>
          <w:kern w:val="1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b/>
          <w:bCs/>
          <w:color w:val="000000"/>
          <w:kern w:val="1"/>
          <w:sz w:val="20"/>
          <w:szCs w:val="20"/>
          <w:lang w:val="ru-RU" w:eastAsia="en-US" w:bidi="ar-SA"/>
        </w:rPr>
        <w:t>на выполнение работ по технической эксплуатации, текущему ремонту, аварийному и техническому обслуживанию ИТП для нужд ФГБУ ФНКЦИБ ФМБА России в 3-ем и 4-ом кварталах 2026 г.</w:t>
      </w:r>
    </w:p>
    <w:p w14:paraId="69742835" w14:textId="77777777" w:rsidR="00A2550D" w:rsidRPr="00A2550D" w:rsidRDefault="00A2550D" w:rsidP="00A2550D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bCs/>
          <w:color w:val="000000"/>
          <w:kern w:val="1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b/>
          <w:bCs/>
          <w:color w:val="000000"/>
          <w:kern w:val="1"/>
          <w:sz w:val="20"/>
          <w:szCs w:val="20"/>
          <w:lang w:val="ru-RU" w:eastAsia="en-US" w:bidi="ar-SA"/>
        </w:rPr>
        <w:t>по адресу: г. Санкт-Петербург, ул. Бехтерева, д.1, стр.4</w:t>
      </w:r>
    </w:p>
    <w:p w14:paraId="28376A19" w14:textId="77777777" w:rsidR="00A2550D" w:rsidRPr="00A2550D" w:rsidRDefault="00A2550D" w:rsidP="00A2550D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</w:p>
    <w:p w14:paraId="70EE09AF" w14:textId="77777777" w:rsidR="00A2550D" w:rsidRPr="00A2550D" w:rsidRDefault="00A2550D" w:rsidP="00A2550D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</w:pPr>
      <w:r w:rsidRPr="00A2550D">
        <w:rPr>
          <w:rFonts w:eastAsia="Times New Roman" w:cs="Times New Roman"/>
          <w:b/>
          <w:color w:val="000000"/>
          <w:kern w:val="0"/>
          <w:sz w:val="20"/>
          <w:szCs w:val="20"/>
          <w:lang w:val="ru-RU" w:eastAsia="ru-RU" w:bidi="ar-SA"/>
        </w:rPr>
        <w:t xml:space="preserve">Заказчик: </w:t>
      </w: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>Федеральное государственное бюджетное учреждение «Федеральный научно-клинический центр федерального медико-биологического агентства» (ФГБУ ФНКЦИБ ФМБА России).</w:t>
      </w:r>
    </w:p>
    <w:p w14:paraId="76F67F26" w14:textId="77777777" w:rsidR="00A2550D" w:rsidRPr="00A2550D" w:rsidRDefault="00A2550D" w:rsidP="00A2550D">
      <w:pPr>
        <w:widowControl/>
        <w:suppressAutoHyphens w:val="0"/>
        <w:autoSpaceDE w:val="0"/>
        <w:adjustRightInd w:val="0"/>
        <w:ind w:firstLine="426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</w:pPr>
      <w:r w:rsidRPr="00A2550D">
        <w:rPr>
          <w:rFonts w:eastAsia="Times New Roman" w:cs="Times New Roman"/>
          <w:b/>
          <w:color w:val="000000"/>
          <w:kern w:val="0"/>
          <w:sz w:val="20"/>
          <w:szCs w:val="20"/>
          <w:lang w:val="ru-RU" w:eastAsia="ru-RU" w:bidi="ar-SA"/>
        </w:rPr>
        <w:t>Расходы, включенные в цену Контракта</w:t>
      </w: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>: стоимость работ по ремонту и обслуживанию, стоимость необходимых запасных частей, отладка работы оборудования, стоимость доставки оборудования в ремонт и обратно, поставка товара, расходы на оплату сборов и других обязательных платежей.</w:t>
      </w:r>
    </w:p>
    <w:p w14:paraId="6978C951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Условия оплаты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– </w:t>
      </w:r>
      <w:r w:rsidRPr="00A2550D">
        <w:rPr>
          <w:rFonts w:eastAsia="Calibri" w:cs="Times New Roman"/>
          <w:color w:val="000000"/>
          <w:kern w:val="0"/>
          <w:sz w:val="20"/>
          <w:szCs w:val="20"/>
          <w:shd w:val="clear" w:color="auto" w:fill="FFFFFF"/>
          <w:lang w:val="ru-RU" w:eastAsia="ar-SA" w:bidi="ar-SA"/>
        </w:rPr>
        <w:t>оплата осуществляется в течение 7 (Семи) рабочих дней с момента подписания Заказчиком документа о приемке, сформированного в единой информационной системе в сфере закупок</w:t>
      </w: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>.</w:t>
      </w:r>
    </w:p>
    <w:p w14:paraId="59D013A6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Источник финансирования: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средства по обязательному медицинскому страхованию, субсидии на выполнение государственного задания, приносящая доход деятельность.</w:t>
      </w:r>
    </w:p>
    <w:p w14:paraId="1E8E9E60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Место выполнения работ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– г. Санкт-Петербург, ул. Бехтерева, д.1, стр.4</w:t>
      </w:r>
    </w:p>
    <w:p w14:paraId="605E7EE6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Сроки выполнения работ 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– работы выполняются ежемесячно в период: </w:t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с момента заключения контракта г. по 31.12.2026 г.</w:t>
      </w:r>
    </w:p>
    <w:p w14:paraId="243715F9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7052B1D1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График выполнения работ:</w:t>
      </w:r>
    </w:p>
    <w:tbl>
      <w:tblPr>
        <w:tblStyle w:val="12"/>
        <w:tblW w:w="10206" w:type="dxa"/>
        <w:tblLook w:val="04A0" w:firstRow="1" w:lastRow="0" w:firstColumn="1" w:lastColumn="0" w:noHBand="0" w:noVBand="1"/>
      </w:tblPr>
      <w:tblGrid>
        <w:gridCol w:w="567"/>
        <w:gridCol w:w="4110"/>
        <w:gridCol w:w="851"/>
        <w:gridCol w:w="992"/>
        <w:gridCol w:w="3686"/>
      </w:tblGrid>
      <w:tr w:rsidR="00A2550D" w:rsidRPr="00A2550D" w14:paraId="2D47FCC3" w14:textId="77777777" w:rsidTr="00A2550D">
        <w:trPr>
          <w:trHeight w:val="20"/>
        </w:trPr>
        <w:tc>
          <w:tcPr>
            <w:tcW w:w="567" w:type="dxa"/>
            <w:vAlign w:val="center"/>
          </w:tcPr>
          <w:p w14:paraId="2F7CA041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4110" w:type="dxa"/>
            <w:vAlign w:val="center"/>
          </w:tcPr>
          <w:p w14:paraId="5B1CA4DE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Наименование ТРУ</w:t>
            </w:r>
          </w:p>
        </w:tc>
        <w:tc>
          <w:tcPr>
            <w:tcW w:w="851" w:type="dxa"/>
            <w:vAlign w:val="center"/>
          </w:tcPr>
          <w:p w14:paraId="74EDCEE2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 xml:space="preserve">Кол-во </w:t>
            </w:r>
          </w:p>
        </w:tc>
        <w:tc>
          <w:tcPr>
            <w:tcW w:w="992" w:type="dxa"/>
            <w:vAlign w:val="center"/>
          </w:tcPr>
          <w:p w14:paraId="6226A611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3686" w:type="dxa"/>
            <w:vAlign w:val="center"/>
          </w:tcPr>
          <w:p w14:paraId="7FBDBEA7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Сроки выполнения работ / поставки товара</w:t>
            </w:r>
          </w:p>
        </w:tc>
      </w:tr>
      <w:tr w:rsidR="00A2550D" w:rsidRPr="00A2550D" w14:paraId="6C74226F" w14:textId="77777777" w:rsidTr="00A2550D">
        <w:trPr>
          <w:trHeight w:val="387"/>
        </w:trPr>
        <w:tc>
          <w:tcPr>
            <w:tcW w:w="567" w:type="dxa"/>
            <w:vAlign w:val="center"/>
          </w:tcPr>
          <w:p w14:paraId="3DB8947D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</w:p>
        </w:tc>
        <w:tc>
          <w:tcPr>
            <w:tcW w:w="4110" w:type="dxa"/>
            <w:vAlign w:val="center"/>
          </w:tcPr>
          <w:p w14:paraId="6D255C78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Выполнение работ по технической эксплуатации, текущему ремонту, аварийному и техническому обслуживанию ИТП для нужд ФГБУ ДНКЦИБ ФМБА России в 3-ем и 4-ом кварталах 2026 г.</w:t>
            </w:r>
          </w:p>
          <w:p w14:paraId="4D59585C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по адресу: г. Санкт-Петербург, ул. Бехтерева, д.1, стр.4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9FA97F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365271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spellStart"/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Усл</w:t>
            </w:r>
            <w:proofErr w:type="spellEnd"/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. ед.</w:t>
            </w:r>
          </w:p>
        </w:tc>
        <w:tc>
          <w:tcPr>
            <w:tcW w:w="3686" w:type="dxa"/>
            <w:shd w:val="clear" w:color="auto" w:fill="FFFFFF"/>
            <w:vAlign w:val="center"/>
          </w:tcPr>
          <w:p w14:paraId="160582B5" w14:textId="77777777" w:rsidR="00A2550D" w:rsidRPr="00A2550D" w:rsidRDefault="00A2550D" w:rsidP="00A2550D">
            <w:pPr>
              <w:tabs>
                <w:tab w:val="left" w:pos="360"/>
              </w:tabs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A2550D">
              <w:rPr>
                <w:rFonts w:ascii="Times New Roman" w:hAnsi="Times New Roman"/>
                <w:b/>
                <w:color w:val="000000"/>
                <w:lang w:eastAsia="en-US"/>
              </w:rPr>
              <w:t>работы выполняются ежемесячно в период: с момента заключения контракта г. по 31.12.2026 г.</w:t>
            </w:r>
          </w:p>
        </w:tc>
      </w:tr>
    </w:tbl>
    <w:p w14:paraId="3E59DD82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18938E55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6FC81F01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Срок выполнения работ - 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в течение 5 (пяти) рабочих дней с момента получения заявки Заказчика в пределах срока выполнения работ. </w:t>
      </w:r>
    </w:p>
    <w:p w14:paraId="6B5A582E" w14:textId="77777777" w:rsidR="00A2550D" w:rsidRPr="00A2550D" w:rsidRDefault="00A2550D" w:rsidP="00A2550D">
      <w:pPr>
        <w:widowControl/>
        <w:tabs>
          <w:tab w:val="left" w:pos="360"/>
        </w:tabs>
        <w:suppressAutoHyphens w:val="0"/>
        <w:autoSpaceDN/>
        <w:ind w:firstLine="426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Гарантийные обязательства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: гарантия на выполненные работы не менее 12 месяцев с даты подписания документа о приемке, сформированного в единой информационной системе в сфере закупок.</w:t>
      </w:r>
    </w:p>
    <w:p w14:paraId="03F5CF6E" w14:textId="77777777" w:rsidR="00A2550D" w:rsidRPr="00A2550D" w:rsidRDefault="00A2550D" w:rsidP="00A2550D">
      <w:pPr>
        <w:widowControl/>
        <w:shd w:val="clear" w:color="auto" w:fill="FFFFFF"/>
        <w:tabs>
          <w:tab w:val="left" w:pos="360"/>
        </w:tabs>
        <w:suppressAutoHyphens w:val="0"/>
        <w:autoSpaceDN/>
        <w:ind w:firstLine="567"/>
        <w:jc w:val="center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08236609" w14:textId="77777777" w:rsidR="00A2550D" w:rsidRPr="00A2550D" w:rsidRDefault="00A2550D" w:rsidP="00A2550D">
      <w:pPr>
        <w:widowControl/>
        <w:suppressAutoHyphens w:val="0"/>
        <w:autoSpaceDN/>
        <w:spacing w:before="12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Ведомость работ и график технического обслуживания и ремонта оборудования ИТП</w:t>
      </w:r>
    </w:p>
    <w:p w14:paraId="510E2E27" w14:textId="77777777" w:rsidR="00A2550D" w:rsidRPr="00A2550D" w:rsidRDefault="00A2550D" w:rsidP="00A2550D">
      <w:pPr>
        <w:widowControl/>
        <w:suppressAutoHyphens w:val="0"/>
        <w:autoSpaceDN/>
        <w:spacing w:before="120"/>
        <w:jc w:val="center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ИТП </w:t>
      </w:r>
    </w:p>
    <w:tbl>
      <w:tblPr>
        <w:tblW w:w="102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551"/>
        <w:gridCol w:w="553"/>
        <w:gridCol w:w="538"/>
        <w:gridCol w:w="538"/>
        <w:gridCol w:w="508"/>
      </w:tblGrid>
      <w:tr w:rsidR="00A2550D" w:rsidRPr="00A2550D" w14:paraId="4DB4E233" w14:textId="77777777" w:rsidTr="00E14D4C">
        <w:trPr>
          <w:trHeight w:val="21"/>
          <w:tblHeader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6191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Оборудование и вид работ</w:t>
            </w:r>
          </w:p>
          <w:p w14:paraId="2464B186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DD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Периодичность</w:t>
            </w:r>
          </w:p>
        </w:tc>
      </w:tr>
      <w:tr w:rsidR="00A2550D" w:rsidRPr="00A2550D" w14:paraId="41B54328" w14:textId="77777777" w:rsidTr="00E14D4C">
        <w:trPr>
          <w:trHeight w:val="21"/>
          <w:tblHeader/>
        </w:trPr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AC9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CE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2026</w:t>
            </w:r>
          </w:p>
        </w:tc>
      </w:tr>
      <w:tr w:rsidR="00A2550D" w:rsidRPr="00A2550D" w14:paraId="122A9CC5" w14:textId="77777777" w:rsidTr="00E14D4C">
        <w:trPr>
          <w:trHeight w:val="21"/>
          <w:tblHeader/>
        </w:trPr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3C2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AB1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месяц</w:t>
            </w:r>
          </w:p>
        </w:tc>
      </w:tr>
      <w:tr w:rsidR="00A2550D" w:rsidRPr="00A2550D" w14:paraId="0EE27383" w14:textId="77777777" w:rsidTr="00E14D4C">
        <w:trPr>
          <w:trHeight w:val="21"/>
          <w:tblHeader/>
        </w:trPr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F32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105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44F4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32EF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E30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369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</w:tr>
      <w:tr w:rsidR="00A2550D" w:rsidRPr="00A2550D" w14:paraId="1151D0E3" w14:textId="77777777" w:rsidTr="00E14D4C">
        <w:trPr>
          <w:trHeight w:val="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998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2"/>
                <w:lang w:val="ru-RU" w:eastAsia="en-US" w:bidi="ar-SA"/>
              </w:rPr>
              <w:t>Насосное оборудование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E1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7CD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93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4C66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CD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32CEADC4" w14:textId="77777777" w:rsidTr="00E14D4C">
        <w:trPr>
          <w:trHeight w:val="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4F36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1. Осмотр технического состояния, контроль работоспособности и параметров работы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8DA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157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4EF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9C3F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E50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11A9531D" w14:textId="77777777" w:rsidTr="00E14D4C">
        <w:trPr>
          <w:trHeight w:val="16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F8B8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2. Текущее техобслуживание (ТО):</w:t>
            </w:r>
          </w:p>
          <w:p w14:paraId="470E6D61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проверка (контроль) герметичности (фланцевых, резьбовых соединений, торцевых и сальниковых уплотнений)</w:t>
            </w:r>
          </w:p>
          <w:p w14:paraId="0F870778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контроль посторонних звуков при работе насосов</w:t>
            </w:r>
          </w:p>
          <w:p w14:paraId="4A364948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проверка узлов дренажа воздуха из камер насосов</w:t>
            </w:r>
          </w:p>
          <w:p w14:paraId="1FA61BF6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контроль плавности вращения ротора</w:t>
            </w:r>
          </w:p>
          <w:p w14:paraId="428B66D0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контроль температуры корпуса насоса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071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BD4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FDD3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731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720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59A31985" w14:textId="77777777" w:rsidTr="00E14D4C">
        <w:trPr>
          <w:trHeight w:val="15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32B7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3. Техобслуживание:</w:t>
            </w:r>
          </w:p>
          <w:p w14:paraId="45344C47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работ по текущему ТО</w:t>
            </w:r>
          </w:p>
          <w:p w14:paraId="025F29AC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осмотр камер, валов, уплотнений, рабочих колес насосов, при необходимости замена неисправных, изношенных элементов, очистка от загрязнений</w:t>
            </w:r>
          </w:p>
          <w:p w14:paraId="17CE51DA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контроль состояния силовых кабелей, протяжка винтовых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клеммных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соединений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CBA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6E2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EB38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926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85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1EAFB853" w14:textId="77777777" w:rsidTr="00E14D4C">
        <w:trPr>
          <w:trHeight w:val="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E865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Теплообменные аппараты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45C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C4E1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CBC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5B3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4700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23B76C5B" w14:textId="77777777" w:rsidTr="00E14D4C">
        <w:trPr>
          <w:trHeight w:val="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FC3A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1. Осмотр технического состояния, контроль работоспособности и параметров работы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2020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4A68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6F5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3F1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3C4F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4AA18D72" w14:textId="77777777" w:rsidTr="00E14D4C">
        <w:trPr>
          <w:trHeight w:val="6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A7BD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2. Текущее техобслуживание (ТО):</w:t>
            </w:r>
          </w:p>
          <w:p w14:paraId="6963DED7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проверка (контроль) герметичности </w:t>
            </w:r>
          </w:p>
          <w:p w14:paraId="3768CE80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при необходимости – восстановление герметичности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C9A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24F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05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135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A2E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0940C2D5" w14:textId="77777777" w:rsidTr="00E14D4C">
        <w:trPr>
          <w:trHeight w:val="6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23FC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3. Техобслуживание:</w:t>
            </w:r>
          </w:p>
          <w:p w14:paraId="76BD3EA7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работ по текущему ТО</w:t>
            </w:r>
          </w:p>
          <w:p w14:paraId="55199124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при необходимости – замена неисправных элементов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F150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5EB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0F83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FDC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091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53B9CDD8" w14:textId="77777777" w:rsidTr="00E14D4C">
        <w:trPr>
          <w:trHeight w:val="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0D52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Расширительные баки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AF2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0CA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90A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7A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C2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1E26F40E" w14:textId="77777777" w:rsidTr="00E14D4C">
        <w:trPr>
          <w:trHeight w:val="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C637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1. Осмотр технического состояния, контроль работоспособности и параметров работы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F14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7E66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D2B8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912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0A0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712D45F1" w14:textId="77777777" w:rsidTr="00E14D4C">
        <w:trPr>
          <w:trHeight w:val="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8F6E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Внутренние трубопроводы, запорная и регулирующая арматура, предохранительные устройства, фильтры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60B4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A8E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01F3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C04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97C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21BDCD69" w14:textId="77777777" w:rsidTr="00E14D4C">
        <w:trPr>
          <w:trHeight w:val="4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2589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1. Осмотр технического состояния, контроль работоспособности и параметров работы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E3B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DEE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444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10C4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247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772E5EF9" w14:textId="77777777" w:rsidTr="00E14D4C">
        <w:trPr>
          <w:trHeight w:val="20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095E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2. Текущее техобслуживание (ТО):</w:t>
            </w:r>
          </w:p>
          <w:p w14:paraId="433A14EB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проверка (контроль) герметичности резьбовых, фланцевых соединений, ЗРА</w:t>
            </w:r>
          </w:p>
          <w:p w14:paraId="264156EF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проверка плавности хода и работоспособности ЗРА (краны шаровые, балансировочные, заслонки поворотные, манометрические краны)</w:t>
            </w:r>
          </w:p>
          <w:p w14:paraId="33B0E751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контроль перепада давления на фильтрах – при необходимости очистка</w:t>
            </w:r>
          </w:p>
          <w:p w14:paraId="24A6D5C2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контроль состояния трубопроводов и сварных швов на предмет целостности и отсутствия коррозии</w:t>
            </w:r>
          </w:p>
          <w:p w14:paraId="2F634A52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при необходимости – восстановление герметичности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F346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82D8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7E1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5E1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90B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6D01D5F4" w14:textId="77777777" w:rsidTr="00E14D4C">
        <w:trPr>
          <w:trHeight w:val="6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7F33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3. Техобслуживание:</w:t>
            </w:r>
          </w:p>
          <w:p w14:paraId="6662B465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работ по текущему ТО</w:t>
            </w:r>
          </w:p>
          <w:p w14:paraId="73AF83F8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tabs>
                <w:tab w:val="num" w:pos="283"/>
              </w:tabs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замена неисправных и изношенных элементов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B5E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6604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6E0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D2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1D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33B28634" w14:textId="77777777" w:rsidTr="00E14D4C">
        <w:trPr>
          <w:trHeight w:val="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D418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Приборы </w:t>
            </w:r>
            <w:proofErr w:type="spellStart"/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КИПиА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90A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0B1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07F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B4D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B70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12DBEFAD" w14:textId="77777777" w:rsidTr="00E14D4C">
        <w:trPr>
          <w:trHeight w:val="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44DE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1. Осмотр технического состояния, контроль работоспособности и параметров работы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D98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0AE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FBB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731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8695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6AB0CA11" w14:textId="77777777" w:rsidTr="00E14D4C">
        <w:trPr>
          <w:trHeight w:val="4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88E8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2. Текущее техобслуживание (ТО):</w:t>
            </w:r>
          </w:p>
          <w:p w14:paraId="363EE394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проверка установки на «0» манометров, при необходимости-замена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808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8E9F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24B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1E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E7D7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</w:tr>
      <w:tr w:rsidR="00A2550D" w:rsidRPr="00A2550D" w14:paraId="133103D2" w14:textId="77777777" w:rsidTr="00E14D4C">
        <w:trPr>
          <w:trHeight w:val="6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D967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3. Техобслуживание:</w:t>
            </w:r>
          </w:p>
          <w:p w14:paraId="3B54F51F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выполнение работ по текущему ТО</w:t>
            </w:r>
          </w:p>
          <w:p w14:paraId="454C82A6" w14:textId="77777777" w:rsidR="00A2550D" w:rsidRPr="00A2550D" w:rsidRDefault="00A2550D" w:rsidP="00A2550D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after="160" w:line="259" w:lineRule="auto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при необходимости – замена неисправных приборов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F2B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6391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301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F49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7A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1A2198FC" w14:textId="77777777" w:rsidTr="00E14D4C">
        <w:trPr>
          <w:trHeight w:val="6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D67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4.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Госповерка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КУУТЭ</w:t>
            </w:r>
          </w:p>
          <w:p w14:paraId="07E25884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организация подготовки приборов к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госповерке</w:t>
            </w:r>
            <w:proofErr w:type="spellEnd"/>
          </w:p>
          <w:p w14:paraId="116A693E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госповерка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приборов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263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31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D12C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6352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E91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2BFDD63B" w14:textId="77777777" w:rsidTr="00E14D4C">
        <w:trPr>
          <w:trHeight w:val="6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B9E4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Мероприятия по подготовке отопительному периоду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181A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60B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C41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91B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4AF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A2550D" w:rsidRPr="00A2550D" w14:paraId="6621CE09" w14:textId="77777777" w:rsidTr="00E14D4C">
        <w:trPr>
          <w:trHeight w:val="6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54C0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Подготовка к отопительному периоду 2026-2027гг</w:t>
            </w:r>
          </w:p>
          <w:p w14:paraId="41900FE2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гидропневматическая промывка ИТП и внутренних систем отопления. </w:t>
            </w:r>
          </w:p>
          <w:p w14:paraId="4EBE2B8A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испытания пробным давлением ИТП и внутренних систем отопления </w:t>
            </w:r>
          </w:p>
          <w:p w14:paraId="7099302F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снятие, очистка, установка фильтров грубой и тонкой очистки воды с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фотофиксацией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  <w:p w14:paraId="3FDA8039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промывка с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химреагентами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теплообменников </w:t>
            </w:r>
          </w:p>
          <w:p w14:paraId="3C75DC01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- восстановление теплоизоляции трубопроводов (поврежденные участки)</w:t>
            </w:r>
          </w:p>
          <w:p w14:paraId="1085EF47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- слив и наполнение систем отопления. (промывка до чистой воды)</w:t>
            </w:r>
          </w:p>
          <w:p w14:paraId="7D393342" w14:textId="77777777" w:rsidR="00A2550D" w:rsidRPr="00A2550D" w:rsidRDefault="00A2550D" w:rsidP="00A255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- сдача работ по промывке и 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опрессовке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инспектору «АО ТЭК СПб» с подписанием акта готовности к отопительному сезону</w:t>
            </w: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ab/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5B39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5114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4F06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C3E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FCD" w14:textId="77777777" w:rsidR="00A2550D" w:rsidRPr="00A2550D" w:rsidRDefault="00A2550D" w:rsidP="00A255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</w:tbl>
    <w:p w14:paraId="39EA2522" w14:textId="77777777" w:rsidR="00A2550D" w:rsidRPr="00A2550D" w:rsidRDefault="00A2550D" w:rsidP="00A2550D">
      <w:pPr>
        <w:widowControl/>
        <w:suppressAutoHyphens w:val="0"/>
        <w:autoSpaceDN/>
        <w:ind w:firstLine="567"/>
        <w:jc w:val="center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669F5879" w14:textId="77777777" w:rsidR="00A2550D" w:rsidRPr="00A2550D" w:rsidRDefault="00A2550D" w:rsidP="00A2550D">
      <w:pPr>
        <w:widowControl/>
        <w:shd w:val="clear" w:color="auto" w:fill="FFFFFF"/>
        <w:suppressAutoHyphens w:val="0"/>
        <w:autoSpaceDE w:val="0"/>
        <w:adjustRightInd w:val="0"/>
        <w:spacing w:before="5"/>
        <w:jc w:val="both"/>
        <w:textAlignment w:val="auto"/>
        <w:rPr>
          <w:rFonts w:eastAsia="MS Mincho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0A1212F8" w14:textId="77777777" w:rsidR="00A2550D" w:rsidRPr="00A2550D" w:rsidRDefault="00A2550D" w:rsidP="00A2550D">
      <w:pPr>
        <w:widowControl/>
        <w:shd w:val="clear" w:color="auto" w:fill="FFFFFF"/>
        <w:suppressAutoHyphens w:val="0"/>
        <w:autoSpaceDE w:val="0"/>
        <w:adjustRightInd w:val="0"/>
        <w:spacing w:before="5"/>
        <w:jc w:val="both"/>
        <w:textAlignment w:val="auto"/>
        <w:rPr>
          <w:rFonts w:eastAsia="MS Mincho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MS Mincho" w:cs="Times New Roman"/>
          <w:b/>
          <w:color w:val="000000"/>
          <w:kern w:val="0"/>
          <w:sz w:val="20"/>
          <w:szCs w:val="20"/>
          <w:lang w:val="ru-RU" w:eastAsia="en-US" w:bidi="ar-SA"/>
        </w:rPr>
        <w:t>Периодическое техническое обслуживание оборудования включает в себя:</w:t>
      </w:r>
    </w:p>
    <w:p w14:paraId="726E74FB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  <w:t>1. Очистка от пыли, грязи и т.п. изделия в целом или его составных частей;</w:t>
      </w:r>
    </w:p>
    <w:p w14:paraId="128AA691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  <w:t>2. Чистка, смазка и, при необходимости, переборка механизмов и узлов;</w:t>
      </w:r>
    </w:p>
    <w:p w14:paraId="6C24B302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  <w:t>3. Затяжка ослабленных крепежных элементов;</w:t>
      </w:r>
    </w:p>
    <w:p w14:paraId="56F4459E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  <w:t>4. Заправка расходными материалами, специальными жидкостями и др.;</w:t>
      </w:r>
    </w:p>
    <w:p w14:paraId="741F9BD5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  <w:t>5. Замена отработавших ресурс составных частей;</w:t>
      </w:r>
    </w:p>
    <w:p w14:paraId="7BAA279F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>6. Настройка и регулировка изделия.</w:t>
      </w:r>
    </w:p>
    <w:p w14:paraId="49BEF8AB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 xml:space="preserve">7. Проведение комплекса работ по подготовке </w:t>
      </w:r>
      <w:proofErr w:type="spellStart"/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>КИПиА</w:t>
      </w:r>
      <w:proofErr w:type="spellEnd"/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 xml:space="preserve"> к метрологической поверке.</w:t>
      </w:r>
    </w:p>
    <w:p w14:paraId="3E56A657" w14:textId="77777777" w:rsidR="00A2550D" w:rsidRPr="00A2550D" w:rsidRDefault="00A2550D" w:rsidP="00A2550D">
      <w:pPr>
        <w:widowControl/>
        <w:shd w:val="clear" w:color="auto" w:fill="FFFFFF"/>
        <w:tabs>
          <w:tab w:val="left" w:pos="389"/>
        </w:tabs>
        <w:suppressAutoHyphens w:val="0"/>
        <w:autoSpaceDE w:val="0"/>
        <w:adjustRightInd w:val="0"/>
        <w:spacing w:before="5"/>
        <w:jc w:val="both"/>
        <w:textAlignment w:val="auto"/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</w:pPr>
      <w:r w:rsidRPr="00A2550D">
        <w:rPr>
          <w:rFonts w:eastAsia="Times New Roman" w:cs="Times New Roman"/>
          <w:color w:val="000000"/>
          <w:kern w:val="0"/>
          <w:sz w:val="20"/>
          <w:szCs w:val="20"/>
          <w:lang w:val="ru-RU" w:eastAsia="ru-RU" w:bidi="ar-SA"/>
        </w:rPr>
        <w:t>8. Своевременное определение потребности в запасных частях к оборудованию. Письменное уведомление Заказчика о необходимости приобретения запасных частей к оборудованию.</w:t>
      </w:r>
    </w:p>
    <w:p w14:paraId="1D3838DD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Мероприятия по подготовке к отопительному периоду включает в себя:</w:t>
      </w:r>
    </w:p>
    <w:p w14:paraId="10EA4749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1. Промывка трубопроводов ИТП</w:t>
      </w:r>
    </w:p>
    <w:p w14:paraId="06BD7C90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2. Испытания на плотность и прочность трубопроводов ИТП</w:t>
      </w:r>
    </w:p>
    <w:p w14:paraId="2E6046E7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3. Чистка теплообменников (химическая промывка)</w:t>
      </w:r>
    </w:p>
    <w:p w14:paraId="3E8CD44D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4. Испытания на плотность и прочность теплообменников</w:t>
      </w:r>
    </w:p>
    <w:p w14:paraId="3BB95348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5. Настройка предохранительных клапанов</w:t>
      </w:r>
    </w:p>
    <w:p w14:paraId="4FBCCBAB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6. Сдача работ по промывке и </w:t>
      </w:r>
      <w:proofErr w:type="spellStart"/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опрессовке</w:t>
      </w:r>
      <w:proofErr w:type="spellEnd"/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инспектору «АО ТЭК СПб» с подписанием акта готовности к отопительному сезону</w:t>
      </w:r>
    </w:p>
    <w:p w14:paraId="18DE492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Требования к количественным характеристикам работ</w:t>
      </w:r>
    </w:p>
    <w:p w14:paraId="22A8EB1B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1. Участник обеспечивает комплексную эксплуатацию и техническое обслуживание оборудования согласно перечню оборудования, а также мероприятия по подготовке к отопительному периоду ИТП и системы отопления. </w:t>
      </w:r>
    </w:p>
    <w:p w14:paraId="45503C68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2. Работы по комплексному техническому обслуживанию технологического оборудования выполняется в соответствии с Графиком технического обслуживания (ТО) и текущего ремонта.</w:t>
      </w:r>
    </w:p>
    <w:p w14:paraId="322A3434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3. На период пуска отопления участник обеспечивает выполнение работ по стравливанию воздуха и ревизию запорной арматуры на стояках системы отопления.</w:t>
      </w:r>
    </w:p>
    <w:p w14:paraId="1821813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4. Участник формирует ремонтные бригады по видам обслуживаемого оборудования.</w:t>
      </w:r>
    </w:p>
    <w:p w14:paraId="5867CC89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5. В случае необходимости, ввиду особой социальной значимости объекта, в рамках данного договора без увеличения стоимости работ, для предотвращения возможных аварийных ситуаций связанных с перебоями в обеспечении теплоснабжения быть готовым по первому запросу заказчика организовать на объекте в течении 1-го часа круглосуточное (3-х сменное) присутствие </w:t>
      </w:r>
      <w:proofErr w:type="gramStart"/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следующих  специалистов</w:t>
      </w:r>
      <w:proofErr w:type="gramEnd"/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:</w:t>
      </w:r>
    </w:p>
    <w:p w14:paraId="211E99A2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 слесаря по ремонту внутренних инженерных систем – 1 человек;</w:t>
      </w:r>
    </w:p>
    <w:p w14:paraId="2DF8AAFA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ответственный за электрическую безопасность – 1 человек;</w:t>
      </w:r>
    </w:p>
    <w:p w14:paraId="37C40B7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ответственный за тепловые энергоустановки – 1 человек;</w:t>
      </w:r>
    </w:p>
    <w:p w14:paraId="76F8BB7B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 ответственного производителя работ – 1 человек;</w:t>
      </w:r>
    </w:p>
    <w:p w14:paraId="3F3D4310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Все вышеуказанные специалисты должны иметь необходимые аттестационные документы;</w:t>
      </w:r>
    </w:p>
    <w:p w14:paraId="2C428D83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103BA61F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6. В случае аварийной ситуации самостоятельно (без вызова со стороны заказчика), в рамках данного договора без увеличения стоимости работ, для предотвращения аварийной ситуации в обеспечении теплоснабжения организовать на объекте в течении 1-го часа круглосуточное (3-х сменное) присутствие </w:t>
      </w:r>
      <w:proofErr w:type="gramStart"/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следующих  специалистов</w:t>
      </w:r>
      <w:proofErr w:type="gramEnd"/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 до полного устранения аварии и в течении суток после устранения аварии для предотвращения её появления в дальнейшем:</w:t>
      </w:r>
    </w:p>
    <w:p w14:paraId="5B60AA5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 слесаря по ремонту внутренних инженерных систем – 1 человек;</w:t>
      </w:r>
    </w:p>
    <w:p w14:paraId="26736C20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ответственный за электрическую безопасность – 1 человек;</w:t>
      </w:r>
    </w:p>
    <w:p w14:paraId="3507DB0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ответственный за тепловые энергоустановки – 1 человек;</w:t>
      </w:r>
    </w:p>
    <w:p w14:paraId="096A2F07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 ответственного производителя работ – 1 человек;</w:t>
      </w:r>
    </w:p>
    <w:p w14:paraId="499ADBB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Все вышеуказанные специалисты должны иметь необходимые аттестационные документы;</w:t>
      </w:r>
    </w:p>
    <w:p w14:paraId="54EBA97C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в течении всего срока действия аварийной ситуации на объекте</w:t>
      </w:r>
    </w:p>
    <w:p w14:paraId="6FD1E81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62C29A3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7. В случае необходимости, ввиду особой социальной значимости объекта, в рамках данного договора без увеличения стоимости работ, быть готовым по первому запросу заказчика организовать на объекте в течении 1-го часа:</w:t>
      </w:r>
    </w:p>
    <w:p w14:paraId="5EA32F9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 </w:t>
      </w:r>
    </w:p>
    <w:p w14:paraId="35654DC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7.1. Круглосуточное постоянное резервное электроснабжение от передвижного дизельного генератора (электростанции) мощностью не менее 100кВт, обеспечив его постоянное нахождение на объекте в течении всего срока действия аварийной ситуации на объекте. Заправка и поставка дизельного топлива для работы генератора осуществляется Подрядчиком в рамках данного договора без увеличения стоимости работ.</w:t>
      </w:r>
    </w:p>
    <w:p w14:paraId="0A65C5A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 </w:t>
      </w:r>
    </w:p>
    <w:p w14:paraId="7D5C62E4" w14:textId="02FF7BF0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7.2. Круглосуточное постоянное резервное теплоснабжение </w:t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от передвижной котельной мощности</w:t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 не менее 1 000кВт, обеспечив её постоянное нахождение на объекте в течении всего срока действия аварийной ситуации на объекте. Заправка и поставка дизельного топлива для работы котельной осуществляется Подрядчиком в рамках данного договора без увеличения стоимости работ.</w:t>
      </w:r>
    </w:p>
    <w:p w14:paraId="5C4AD31E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 </w:t>
      </w:r>
    </w:p>
    <w:p w14:paraId="3D91FD57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7.3. Привезти на объект необходимый комплект запасный частей для оперативного устранения неисправностей в работе следующего оборудования:</w:t>
      </w:r>
    </w:p>
    <w:p w14:paraId="24B0CB79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</w:t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en-US" w:eastAsia="en-US" w:bidi="ar-SA"/>
        </w:rPr>
        <w:t> </w:t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Насосная группа.</w:t>
      </w:r>
    </w:p>
    <w:p w14:paraId="2D7AA4C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 Расширительные баки.</w:t>
      </w:r>
    </w:p>
    <w:p w14:paraId="550FDBC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 Внутренние трубопроводы, запорная и регулирующая арматура, предохранительные устройства, фильтры</w:t>
      </w:r>
    </w:p>
    <w:p w14:paraId="5C703730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Данные запасные части закупаются Подрядчиком, при необходимости, по согласованному с Заказчиком списку и хранятся на складе у Подрядчика.</w:t>
      </w:r>
    </w:p>
    <w:p w14:paraId="580225F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 </w:t>
      </w:r>
    </w:p>
    <w:p w14:paraId="65778CC2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8. Участник должен иметь круглосуточную аварийную службу, состоящую не менее чем из пяти человек. Время прибытия на устранение аварийных ситуаций не более чем тридцать минут.</w:t>
      </w:r>
    </w:p>
    <w:p w14:paraId="365FDD5F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 </w:t>
      </w:r>
    </w:p>
    <w:p w14:paraId="16BC58C3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9. В случае производства работ в медицинских помещениях (либо возле медицинских помещений) в рамках стоимости работ по данному договору предусмотреть укрытие всего оборудования, инструмента, мебели, окон, медикаментов и пр. находящегося в кабинетах, возле места производства работ.</w:t>
      </w:r>
    </w:p>
    <w:p w14:paraId="52A5DCBF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40127629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10. В случае необходимости в рамках стоимости работ по настоящему договору предусмотреть необходимые демонтажные работы и восстановление отделки в месте производства работ.</w:t>
      </w:r>
    </w:p>
    <w:p w14:paraId="1F4BD684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3B7154B4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11 Работы должны выполнятся персоналом, имеющем следующие аттестационные документы:</w:t>
      </w:r>
    </w:p>
    <w:p w14:paraId="05CB5390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охрана труда</w:t>
      </w:r>
    </w:p>
    <w:p w14:paraId="64516A71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пожарно-технический минимум</w:t>
      </w:r>
    </w:p>
    <w:p w14:paraId="226D548F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допуск по 2-й группе электробезопасности</w:t>
      </w:r>
    </w:p>
    <w:p w14:paraId="5751ADD1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допуск для проведения работ на высоте</w:t>
      </w:r>
    </w:p>
    <w:p w14:paraId="738609C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- результаты флюорографии об отсутствии болезней</w:t>
      </w:r>
    </w:p>
    <w:p w14:paraId="78323C3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3A3CB584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12. Инженерно-технический персонал Подрядчика должен быть аттестован:</w:t>
      </w:r>
    </w:p>
    <w:p w14:paraId="460C50F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→ А1 Основы промышленной безопасности</w:t>
      </w:r>
    </w:p>
    <w:p w14:paraId="618AB632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→ Б8.2 Эксплуатация трубопроводов пара и горячей воды на опасных производственных объектах</w:t>
      </w:r>
    </w:p>
    <w:p w14:paraId="217C8B49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→ Б8.6 Деятельность, связанная с проектированием, строительством, реконструкцией, капитальным ремонтом и техническим перевооружением опасных производственных объектов, монтажом 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</w:t>
      </w:r>
    </w:p>
    <w:p w14:paraId="41F8314F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→ Б1.11 Безопасное ведение газоопасных, огневых и ремонтных работ</w:t>
      </w:r>
    </w:p>
    <w:p w14:paraId="6988699B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→ Электробезопасность (ЭБ) не ниже 3 группа до 1000В</w:t>
      </w:r>
    </w:p>
    <w:p w14:paraId="31484B3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→ ПТЭ ТЭ Работы по эксплуатации ТПЭУ и ТС</w:t>
      </w:r>
    </w:p>
    <w:p w14:paraId="3D79F94F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Все аттестации предоставляются до заключения договора</w:t>
      </w:r>
    </w:p>
    <w:p w14:paraId="0B5E295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36658A3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14. Персонал, производящий работы, должен быть аттестован: </w:t>
      </w:r>
    </w:p>
    <w:p w14:paraId="707400A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tbl>
      <w:tblPr>
        <w:tblW w:w="10348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7008"/>
      </w:tblGrid>
      <w:tr w:rsidR="00A2550D" w:rsidRPr="00A2550D" w14:paraId="014441DE" w14:textId="77777777" w:rsidTr="00E14D4C">
        <w:trPr>
          <w:trHeight w:val="281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9C1A3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Обслуживание трубопроводов пара и горячей воды</w:t>
            </w:r>
          </w:p>
        </w:tc>
        <w:tc>
          <w:tcPr>
            <w:tcW w:w="70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66242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Эксплуатация и ремонт трубопроводов пара и </w:t>
            </w:r>
            <w:proofErr w:type="spellStart"/>
            <w:proofErr w:type="gram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гор.воды</w:t>
            </w:r>
            <w:proofErr w:type="spellEnd"/>
            <w:proofErr w:type="gram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. Может быть допущен к обслуживанию трубопроводов пара и горячей воды с рабочими параметрами среды: давлением пара до 40кгс/</w:t>
            </w:r>
            <w:proofErr w:type="spellStart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кв.см</w:t>
            </w:r>
            <w:proofErr w:type="spellEnd"/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, температурой воды до 350оС</w:t>
            </w:r>
          </w:p>
        </w:tc>
      </w:tr>
      <w:tr w:rsidR="00A2550D" w:rsidRPr="00A2550D" w14:paraId="29C2946B" w14:textId="77777777" w:rsidTr="00E14D4C">
        <w:trPr>
          <w:trHeight w:val="51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F847E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Обслуживание, ремонт, наладка сосудов под давлением</w:t>
            </w:r>
          </w:p>
        </w:tc>
        <w:tc>
          <w:tcPr>
            <w:tcW w:w="7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AA682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Эксплуатация, изготовление, монтаж, ремонт и наладка оборудования, работающего под давлением. Допускается к обслуживанию, ремонту и наладке сосудов, работающих под давлением.</w:t>
            </w:r>
          </w:p>
        </w:tc>
      </w:tr>
      <w:tr w:rsidR="00A2550D" w:rsidRPr="00A2550D" w14:paraId="7AA2CDEF" w14:textId="77777777" w:rsidTr="00E14D4C">
        <w:trPr>
          <w:trHeight w:val="267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9E22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Весь персонал</w:t>
            </w:r>
          </w:p>
        </w:tc>
        <w:tc>
          <w:tcPr>
            <w:tcW w:w="7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34499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Электробезопасность (ЭБ) 3 группа до 1000В</w:t>
            </w:r>
          </w:p>
          <w:p w14:paraId="249B734B" w14:textId="77777777" w:rsidR="00A2550D" w:rsidRPr="00A2550D" w:rsidRDefault="00A2550D" w:rsidP="00A2550D">
            <w:pPr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A2550D">
              <w:rPr>
                <w:rFonts w:eastAsia="Calibri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ПТЭ ТЭ Работы по эксплуатации ТПЭУ и ТС</w:t>
            </w:r>
          </w:p>
        </w:tc>
      </w:tr>
    </w:tbl>
    <w:p w14:paraId="52C34F88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Все аттестации предоставляются до заключения договора</w:t>
      </w:r>
    </w:p>
    <w:p w14:paraId="29CF06D3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06458E2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356ACB7A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15. Участник предоставляет отчет о потребленной тепловой энергии в теплоснабжающую организацию два раза в месяц.</w:t>
      </w:r>
    </w:p>
    <w:p w14:paraId="5D0CDD56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16. Участник обязан иметь специалистов, обученных наладке и эксплуатации котельного и горелочного оборудования основных мировых производителей</w:t>
      </w:r>
    </w:p>
    <w:p w14:paraId="51941A29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17. Участник гарантирует бесперебойное теплоснабжение </w:t>
      </w:r>
    </w:p>
    <w:p w14:paraId="39BC82A4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18.  Участник обеспечивает хранение, ведение и разработку следующей документации на объекте:</w:t>
      </w:r>
    </w:p>
    <w:p w14:paraId="0FECAF10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18.1. Перечень документации согласно требованиям ПТЭ ОТ и ТПУ.</w:t>
      </w:r>
    </w:p>
    <w:p w14:paraId="0604B85B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18.1.1. Утвержденная проектная документация с внесенными изменениями</w:t>
      </w:r>
    </w:p>
    <w:p w14:paraId="7E212FBB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18.1.2. Исполнительная техническая документация</w:t>
      </w:r>
    </w:p>
    <w:p w14:paraId="5A310D5F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18.1.3. Техническая документация организаций-изготовителей оборудования, чертежи</w:t>
      </w:r>
    </w:p>
    <w:p w14:paraId="26DAD9D8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18.1.4.</w:t>
      </w:r>
      <w:r w:rsidRPr="00A2550D"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  <w:t xml:space="preserve"> 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Технические отчеты по выполненным режимно-наладочным испытаниям</w:t>
      </w:r>
    </w:p>
    <w:p w14:paraId="34E3EF43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18.1.5. Эксплуатационная и ремонтная документация, акты испытаний, наладки, промывки, журналы, в которых содержится информация по осмотрам, обследованиям и дефектам</w:t>
      </w:r>
    </w:p>
    <w:p w14:paraId="275EB53C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18.2.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ab/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Эксплуатационная документация</w:t>
      </w: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:</w:t>
      </w:r>
    </w:p>
    <w:p w14:paraId="775B74BE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</w:p>
    <w:p w14:paraId="0A9A94D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Требования к работам</w:t>
      </w:r>
    </w:p>
    <w:p w14:paraId="674C9A4D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Calibri" w:cs="Times New Roman"/>
          <w:b/>
          <w:bCs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 xml:space="preserve">Основные технические требования по </w:t>
      </w:r>
      <w:r w:rsidRPr="00A2550D">
        <w:rPr>
          <w:rFonts w:eastAsia="Calibri" w:cs="Times New Roman"/>
          <w:b/>
          <w:bCs/>
          <w:color w:val="000000"/>
          <w:kern w:val="0"/>
          <w:sz w:val="20"/>
          <w:szCs w:val="20"/>
          <w:lang w:val="ru-RU" w:eastAsia="en-US" w:bidi="ar-SA"/>
        </w:rPr>
        <w:t xml:space="preserve">технической эксплуатации </w:t>
      </w:r>
      <w:r w:rsidRPr="00A2550D">
        <w:rPr>
          <w:rFonts w:eastAsia="Calibri" w:cs="Times New Roman"/>
          <w:b/>
          <w:color w:val="000000"/>
          <w:kern w:val="0"/>
          <w:sz w:val="20"/>
          <w:szCs w:val="20"/>
          <w:lang w:val="ru-RU" w:eastAsia="en-US" w:bidi="ar-SA"/>
        </w:rPr>
        <w:t>ИТП и подготовке к отопительному периоду 2026-2027гг.</w:t>
      </w:r>
    </w:p>
    <w:p w14:paraId="00C85D89" w14:textId="77777777" w:rsidR="00A2550D" w:rsidRPr="00A2550D" w:rsidRDefault="00A2550D" w:rsidP="00A2550D">
      <w:pPr>
        <w:widowControl/>
        <w:shd w:val="clear" w:color="auto" w:fill="FFFFFF"/>
        <w:tabs>
          <w:tab w:val="left" w:pos="9360"/>
        </w:tabs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1. Участник принимает на себя обязательства по выполнению работы по технической эксплуатации (аварийно-диспетчерскому и техническому обслуживанию) и ремонту:</w:t>
      </w:r>
    </w:p>
    <w:p w14:paraId="21B8F0EA" w14:textId="77777777" w:rsidR="00A2550D" w:rsidRPr="00A2550D" w:rsidRDefault="00A2550D" w:rsidP="00A2550D">
      <w:pPr>
        <w:widowControl/>
        <w:numPr>
          <w:ilvl w:val="0"/>
          <w:numId w:val="5"/>
        </w:numPr>
        <w:shd w:val="clear" w:color="auto" w:fill="FFFFFF"/>
        <w:suppressAutoHyphens w:val="0"/>
        <w:autoSpaceDE w:val="0"/>
        <w:autoSpaceDN/>
        <w:adjustRightInd w:val="0"/>
        <w:spacing w:after="160" w:line="259" w:lineRule="auto"/>
        <w:jc w:val="both"/>
        <w:textAlignment w:val="auto"/>
        <w:rPr>
          <w:rFonts w:eastAsia="MS Mincho" w:cs="Times New Roman"/>
          <w:color w:val="000000"/>
          <w:kern w:val="0"/>
          <w:sz w:val="20"/>
          <w:szCs w:val="20"/>
          <w:lang w:val="ru-RU" w:eastAsia="ru-RU" w:bidi="ar-SA"/>
        </w:rPr>
      </w:pPr>
      <w:r w:rsidRPr="00A2550D">
        <w:rPr>
          <w:rFonts w:eastAsia="MS Mincho" w:cs="Times New Roman"/>
          <w:color w:val="000000"/>
          <w:kern w:val="0"/>
          <w:sz w:val="20"/>
          <w:szCs w:val="20"/>
          <w:lang w:val="ru-RU" w:eastAsia="ru-RU" w:bidi="ar-SA"/>
        </w:rPr>
        <w:t xml:space="preserve">ИТП </w:t>
      </w:r>
    </w:p>
    <w:p w14:paraId="4EFF17E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2. Организация, осуществляющая техническое обслуживание ИТП должна соблюдать положения Правил технической эксплуатации объектов теплоснабжения и </w:t>
      </w:r>
      <w:proofErr w:type="spellStart"/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теплопотребляющих</w:t>
      </w:r>
      <w:proofErr w:type="spellEnd"/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установок, а также инструкции по безопасным методам и приемам выполнения работ.</w:t>
      </w:r>
    </w:p>
    <w:p w14:paraId="2B45B90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3. Организация, осуществляющая техническое обслуживание оборудования, должна обеспечить ее бесперебойную работу по проектным характеристикам:</w:t>
      </w:r>
    </w:p>
    <w:p w14:paraId="2CD8F0B4" w14:textId="77777777" w:rsidR="00A2550D" w:rsidRPr="00A2550D" w:rsidRDefault="00A2550D" w:rsidP="00A2550D">
      <w:pPr>
        <w:widowControl/>
        <w:numPr>
          <w:ilvl w:val="0"/>
          <w:numId w:val="5"/>
        </w:numPr>
        <w:shd w:val="clear" w:color="auto" w:fill="FFFFFF"/>
        <w:suppressAutoHyphens w:val="0"/>
        <w:autoSpaceDE w:val="0"/>
        <w:autoSpaceDN/>
        <w:adjustRightInd w:val="0"/>
        <w:spacing w:after="160" w:line="259" w:lineRule="auto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ИТП</w:t>
      </w:r>
    </w:p>
    <w:p w14:paraId="1997001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от теплосети вода по температурному графику 150-70ºС</w:t>
      </w:r>
    </w:p>
    <w:p w14:paraId="50EB0589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контур ГВС– вода по температурному графику 55-65ºС </w:t>
      </w:r>
    </w:p>
    <w:p w14:paraId="634045CA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контур отопления в зависимости от температуры наружного воздуха.</w:t>
      </w:r>
    </w:p>
    <w:p w14:paraId="33C23B3D" w14:textId="77777777" w:rsidR="00A2550D" w:rsidRPr="00A2550D" w:rsidRDefault="00A2550D" w:rsidP="00A2550D">
      <w:pPr>
        <w:widowControl/>
        <w:shd w:val="clear" w:color="auto" w:fill="FFFFFF"/>
        <w:suppressAutoHyphens w:val="0"/>
        <w:autoSpaceDN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4. В случае аварийного отключения оборудования в ИТП обслуживающая организация обязана незамедлительно приступить к устранению причины аварийного отключения и привести оборудование в рабочее состояние.</w:t>
      </w:r>
    </w:p>
    <w:p w14:paraId="3D67595E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5.  Результаты технического обслуживания заносятся в журналы по направлениям с составлением соответствующего акта.</w:t>
      </w:r>
    </w:p>
    <w:p w14:paraId="40DC4C8E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6. Участник должен своевременно и надлежащим образом выполнить работы в полном объеме с использованием собственных средств, материалов, изделий и оборудования, согласованных с заказчиком в соответствии с содержанием и качеством, определенным в настоящем техническом задании и контракте.</w:t>
      </w:r>
    </w:p>
    <w:p w14:paraId="5E71C28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7. Работы должны выполняться в условиях действующего (не прекращающего свою работу) учреждения с минимальным уровнем шума, а также не создавать неудобств, препятствующих осуществлению основной деятельности работников заказчика с 8:00 до 18:00 часов.</w:t>
      </w:r>
    </w:p>
    <w:p w14:paraId="4D40477A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8. На все изделия и материалы, используемые при выполнении работ, при их поставке должны быть предоставлены паспорта, копии сертификатов соответствия (на товар, подлежащий обязательной сертификации), санитарно-эпидемиологических заключений, сертификатов пожарной безопасности (при наличии).</w:t>
      </w:r>
    </w:p>
    <w:p w14:paraId="3602E106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9. Участник несет ответственность за соблюдение миграционного законодательства Российской Федерации в случае привлечения к проведению работ иностранных граждан.</w:t>
      </w:r>
    </w:p>
    <w:p w14:paraId="277F648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10. Участник должен обеспечить выполнение мероприятий по охране труда и пожарной безопасности, а также назначить приказом лицо, ответственное за соблюдение правил охраны труда и пожарной безопасности при выполнении работ на территории Заказчика. Все средства, оборудование, изделия и материалы, используемые при выполнении работ, должны быть сертифицированы, экологически безопасны и соответствовать требованиям по безопасности строительных, санитарных, противопожарных норм.</w:t>
      </w:r>
    </w:p>
    <w:p w14:paraId="5D4004C7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11. По факту выполнения работ в полном объеме, Участник должен в присутствии представителей Заказчика провести гидравлические испытания инженерных сетей и представить Заказчику Акт гидравлических испытаний.</w:t>
      </w:r>
    </w:p>
    <w:p w14:paraId="7C04248D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12. Участник должен обеспечить собственными силами ежедневную уборку территории в местах проведения работ по контракту, соблюдение норм пожарной и технической безопасности, производственной санитарии, а также чистоту выезжающего и въезжающего транспорта.</w:t>
      </w:r>
    </w:p>
    <w:p w14:paraId="45FB2265" w14:textId="77777777" w:rsidR="00A2550D" w:rsidRPr="00A2550D" w:rsidRDefault="00A2550D" w:rsidP="00A2550D">
      <w:pPr>
        <w:shd w:val="clear" w:color="auto" w:fill="FFFFFF"/>
        <w:suppressAutoHyphens w:val="0"/>
        <w:autoSpaceDE w:val="0"/>
        <w:adjustRightInd w:val="0"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A2550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>13. Участник должен обеспечить полную сохранность имущества Заказчика при исполнении обязательств по контракту. В случае нанесения ущерба имуществу Заказчика Исполнитель должен произвести за свой счёт восстановительные работы, либо замену имущества на аналогичное. Срок выполнения восстановительных работ и/или замены имущества согласовывается с Заказчиком.</w:t>
      </w:r>
    </w:p>
    <w:p w14:paraId="4E634931" w14:textId="77777777" w:rsidR="00A2550D" w:rsidRPr="00A2550D" w:rsidRDefault="00A2550D" w:rsidP="00A2550D">
      <w:pPr>
        <w:widowControl/>
        <w:tabs>
          <w:tab w:val="left" w:pos="360"/>
          <w:tab w:val="left" w:pos="8070"/>
        </w:tabs>
        <w:suppressAutoHyphens w:val="0"/>
        <w:autoSpaceDN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</w:p>
    <w:p w14:paraId="2DF305CC" w14:textId="6FF3D39E" w:rsidR="00A2550D" w:rsidRDefault="00A2550D" w:rsidP="00A2550D">
      <w:pPr>
        <w:rPr>
          <w:lang w:val="ru-RU" w:eastAsia="en-US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A2550D" w:rsidRPr="002D0392" w14:paraId="6C54AE16" w14:textId="77777777" w:rsidTr="00E14D4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3040" w14:textId="77777777" w:rsidR="00A2550D" w:rsidRPr="002D0392" w:rsidRDefault="00A2550D" w:rsidP="00E14D4C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D986" w14:textId="77777777" w:rsidR="00A2550D" w:rsidRPr="002D0392" w:rsidRDefault="00A2550D" w:rsidP="00E14D4C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A2550D" w:rsidRPr="002D0392" w14:paraId="5C7E8891" w14:textId="77777777" w:rsidTr="00E14D4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7BFB" w14:textId="77777777" w:rsidR="00A2550D" w:rsidRPr="002D0392" w:rsidRDefault="00A2550D" w:rsidP="00E14D4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F4BF492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FF25B34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6FA1D5BF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2E91E3E5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2DE0840F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19371250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202__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638E3" w14:textId="77777777" w:rsidR="00A2550D" w:rsidRPr="002D0392" w:rsidRDefault="00A2550D" w:rsidP="00E14D4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F8154A5" w14:textId="77777777" w:rsidR="00A2550D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F994BA2" w14:textId="77777777" w:rsidR="00A2550D" w:rsidRPr="0080430B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56F74BE9" w14:textId="77777777" w:rsidR="00A2550D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827FD1D" w14:textId="77777777" w:rsidR="00A2550D" w:rsidRPr="0080430B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12628B6" w14:textId="77777777" w:rsidR="00A2550D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0FF4AC88" w14:textId="77777777" w:rsidR="00A2550D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202__ г.</w:t>
            </w:r>
          </w:p>
          <w:p w14:paraId="388B8BCA" w14:textId="77777777" w:rsidR="00A2550D" w:rsidRPr="002D0392" w:rsidRDefault="00A2550D" w:rsidP="00E14D4C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780A52E0" w14:textId="77777777" w:rsidR="00A2550D" w:rsidRPr="00A2550D" w:rsidRDefault="00A2550D" w:rsidP="00A2550D">
      <w:pPr>
        <w:rPr>
          <w:lang w:val="ru-RU" w:eastAsia="en-US" w:bidi="ar-SA"/>
        </w:rPr>
        <w:sectPr w:rsidR="00A2550D" w:rsidRPr="00A2550D" w:rsidSect="006755D9">
          <w:footerReference w:type="even" r:id="rId18"/>
          <w:footerReference w:type="default" r:id="rId19"/>
          <w:headerReference w:type="first" r:id="rId20"/>
          <w:pgSz w:w="11906" w:h="16838"/>
          <w:pgMar w:top="720" w:right="720" w:bottom="720" w:left="720" w:header="708" w:footer="278" w:gutter="0"/>
          <w:cols w:space="708"/>
          <w:docGrid w:linePitch="360"/>
        </w:sectPr>
      </w:pPr>
    </w:p>
    <w:bookmarkEnd w:id="7"/>
    <w:p w14:paraId="16EAD6FE" w14:textId="1D8DF610" w:rsidR="00DA04F5" w:rsidRPr="00362A36" w:rsidRDefault="00DA04F5" w:rsidP="00A2550D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186CF5AA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151D08" w:rsidRPr="00151D08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5E15F" w14:textId="77777777" w:rsidR="00A2550D" w:rsidRDefault="00A2550D" w:rsidP="0049719C">
    <w:pPr>
      <w:pStyle w:val="5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A83EF25" w14:textId="77777777" w:rsidR="00A2550D" w:rsidRDefault="00A2550D" w:rsidP="0049719C">
    <w:pPr>
      <w:pStyle w:val="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28005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90660D" w14:textId="35D82763" w:rsidR="00A2550D" w:rsidRPr="00892296" w:rsidRDefault="00A2550D">
        <w:pPr>
          <w:pStyle w:val="a9"/>
          <w:jc w:val="right"/>
          <w:rPr>
            <w:sz w:val="20"/>
            <w:szCs w:val="20"/>
          </w:rPr>
        </w:pPr>
        <w:r w:rsidRPr="00892296">
          <w:rPr>
            <w:sz w:val="20"/>
            <w:szCs w:val="20"/>
          </w:rPr>
          <w:fldChar w:fldCharType="begin"/>
        </w:r>
        <w:r w:rsidRPr="00892296">
          <w:rPr>
            <w:sz w:val="20"/>
            <w:szCs w:val="20"/>
          </w:rPr>
          <w:instrText>PAGE   \* MERGEFORMAT</w:instrText>
        </w:r>
        <w:r w:rsidRPr="00892296">
          <w:rPr>
            <w:sz w:val="20"/>
            <w:szCs w:val="20"/>
          </w:rPr>
          <w:fldChar w:fldCharType="separate"/>
        </w:r>
        <w:r w:rsidR="00151D08">
          <w:rPr>
            <w:noProof/>
            <w:sz w:val="20"/>
            <w:szCs w:val="20"/>
          </w:rPr>
          <w:t>13</w:t>
        </w:r>
        <w:r w:rsidRPr="0089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B98F6" w14:textId="77777777" w:rsidR="00A2550D" w:rsidRDefault="00A2550D">
    <w:pPr>
      <w:pStyle w:val="a7"/>
      <w:rPr>
        <w:b/>
        <w:sz w:val="20"/>
        <w:szCs w:val="20"/>
      </w:rPr>
    </w:pPr>
  </w:p>
  <w:p w14:paraId="0947FDD2" w14:textId="77777777" w:rsidR="00A2550D" w:rsidRPr="0025231E" w:rsidRDefault="00A2550D">
    <w:pPr>
      <w:pStyle w:val="a7"/>
      <w:rPr>
        <w:b/>
        <w:sz w:val="20"/>
        <w:szCs w:val="20"/>
      </w:rPr>
    </w:pPr>
    <w:r w:rsidRPr="00FA0AF1">
      <w:rPr>
        <w:b/>
        <w:sz w:val="20"/>
        <w:szCs w:val="20"/>
      </w:rPr>
      <w:t>89/2025-ЭЗК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E0F31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3FA14168"/>
    <w:multiLevelType w:val="hybridMultilevel"/>
    <w:tmpl w:val="443E8C22"/>
    <w:lvl w:ilvl="0" w:tplc="589E1BD4">
      <w:start w:val="1"/>
      <w:numFmt w:val="bullet"/>
      <w:lvlText w:val="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3" w15:restartNumberingAfterBreak="0">
    <w:nsid w:val="743E40C5"/>
    <w:multiLevelType w:val="hybridMultilevel"/>
    <w:tmpl w:val="07AC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51D08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E7FC5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2550D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17B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  <w:style w:type="paragraph" w:styleId="5">
    <w:name w:val="List Number 5"/>
    <w:basedOn w:val="a"/>
    <w:uiPriority w:val="99"/>
    <w:semiHidden/>
    <w:unhideWhenUsed/>
    <w:rsid w:val="00A2550D"/>
    <w:pPr>
      <w:numPr>
        <w:numId w:val="3"/>
      </w:numPr>
      <w:contextualSpacing/>
    </w:pPr>
  </w:style>
  <w:style w:type="table" w:customStyle="1" w:styleId="12">
    <w:name w:val="Сетка таблицы1"/>
    <w:basedOn w:val="a1"/>
    <w:next w:val="ad"/>
    <w:rsid w:val="00A2550D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A2550D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76513-875D-441E-8B53-E771D6B1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6488</Words>
  <Characters>36986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44</cp:revision>
  <cp:lastPrinted>2020-12-03T11:01:00Z</cp:lastPrinted>
  <dcterms:created xsi:type="dcterms:W3CDTF">2025-03-08T17:08:00Z</dcterms:created>
  <dcterms:modified xsi:type="dcterms:W3CDTF">2026-08-06T10:04:00Z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