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w:t>
      </w:r>
      <w:r>
        <w:rPr>
          <w:rFonts w:eastAsia="Times New Roman" w:cs="Times New Roman"/>
          <w:bCs/>
          <w:color w:val="auto"/>
          <w:sz w:val="21"/>
          <w:szCs w:val="21"/>
          <w:highlight w:val="white"/>
          <w:lang w:val="ru-RU" w:eastAsia="zh-CN" w:bidi="ar-SA"/>
        </w:rPr>
        <w:t>с</w:t>
      </w:r>
      <w:r>
        <w:rPr>
          <w:rFonts w:eastAsia="Times New Roman" w:cs="Times New Roman"/>
          <w:bCs/>
          <w:color w:val="auto"/>
          <w:sz w:val="21"/>
          <w:szCs w:val="21"/>
          <w:highlight w:val="white"/>
          <w:lang w:val="ru-RU" w:eastAsia="zh-CN" w:bidi="ar-SA"/>
        </w:rPr>
        <w:t>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Fonts w:cs="Times New Roman"/>
          <w:b w:val="false"/>
          <w:bCs/>
          <w:color w:val="000000"/>
          <w:sz w:val="21"/>
          <w:szCs w:val="21"/>
          <w:shd w:fill="auto"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w:t>
      </w:r>
      <w:r>
        <w:rPr>
          <w:rFonts w:cs="Times New Roman"/>
          <w:b w:val="false"/>
          <w:bCs/>
          <w:color w:val="000000"/>
          <w:sz w:val="21"/>
          <w:szCs w:val="21"/>
          <w:shd w:fill="FFFFFF" w:val="clear"/>
          <w:lang w:val="ru-RU" w:eastAsia="ru-RU"/>
        </w:rPr>
        <w:t xml:space="preserve"> Иланскому району или лицом его замещающим</w:t>
      </w:r>
      <w:r>
        <w:rPr>
          <w:rStyle w:val="Style10"/>
          <w:rFonts w:cs="Times New Roman"/>
          <w:b w:val="false"/>
          <w:bCs/>
          <w:color w:val="000000"/>
          <w:sz w:val="21"/>
          <w:szCs w:val="21"/>
          <w:shd w:fill="FFFFFF" w:val="clear"/>
          <w:lang w:val="ru-RU"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sz w:val="20"/>
          <w:szCs w:val="20"/>
        </w:rPr>
      </w:pPr>
      <w:r>
        <w:rPr>
          <w:b/>
          <w:bCs/>
          <w:sz w:val="20"/>
          <w:szCs w:val="20"/>
        </w:rPr>
        <w:t>ТЕХНИЧЕСКОЕ ЗАДАНИЕ</w:t>
      </w:r>
    </w:p>
    <w:p>
      <w:pPr>
        <w:pStyle w:val="BodyText"/>
        <w:bidi w:val="0"/>
        <w:spacing w:lineRule="auto" w:line="240" w:before="0" w:after="0"/>
        <w:jc w:val="center"/>
        <w:rPr>
          <w:sz w:val="20"/>
          <w:szCs w:val="20"/>
        </w:rPr>
      </w:pPr>
      <w:r>
        <w:rPr>
          <w:b/>
          <w:bCs/>
          <w:sz w:val="20"/>
          <w:szCs w:val="20"/>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0"/>
          <w:szCs w:val="20"/>
          <w:shd w:fill="FFFFFF" w:val="clear"/>
        </w:rPr>
      </w:pPr>
      <w:r>
        <w:rPr>
          <w:b/>
          <w:bCs/>
          <w:sz w:val="20"/>
          <w:szCs w:val="20"/>
          <w:shd w:fill="FFFFFF" w:val="clear"/>
        </w:rPr>
      </w:r>
    </w:p>
    <w:p>
      <w:pPr>
        <w:pStyle w:val="BodyText"/>
        <w:bidi w:val="0"/>
        <w:spacing w:lineRule="auto" w:line="240" w:before="0" w:after="0"/>
        <w:ind w:firstLine="714" w:left="0" w:right="0"/>
        <w:jc w:val="both"/>
        <w:rPr>
          <w:sz w:val="20"/>
          <w:szCs w:val="20"/>
        </w:rPr>
      </w:pPr>
      <w:r>
        <w:rPr>
          <w:b/>
          <w:bCs/>
          <w:sz w:val="20"/>
          <w:szCs w:val="20"/>
          <w:shd w:fill="FFFFFF" w:val="clear"/>
        </w:rPr>
        <w:t xml:space="preserve">Наименование услуг: </w:t>
      </w:r>
      <w:r>
        <w:rPr>
          <w:b w:val="false"/>
          <w:sz w:val="20"/>
          <w:szCs w:val="20"/>
          <w:shd w:fill="FFFFFF" w:val="clear"/>
        </w:rPr>
        <w:t xml:space="preserve">проведение предрейсовых медицинских </w:t>
      </w:r>
      <w:r>
        <w:rPr>
          <w:b w:val="false"/>
          <w:color w:val="000000"/>
          <w:sz w:val="20"/>
          <w:szCs w:val="20"/>
          <w:shd w:fill="FFFFFF" w:val="clear"/>
        </w:rPr>
        <w:t>осмотров водителей транспортных средств в 2026 г.</w:t>
      </w:r>
    </w:p>
    <w:p>
      <w:pPr>
        <w:pStyle w:val="BodyTextIndent"/>
        <w:bidi w:val="0"/>
        <w:spacing w:lineRule="auto" w:line="240" w:before="0" w:after="0"/>
        <w:ind w:hanging="0" w:left="0" w:right="0"/>
        <w:jc w:val="both"/>
        <w:rPr>
          <w:sz w:val="20"/>
          <w:szCs w:val="20"/>
        </w:rPr>
      </w:pPr>
      <w:r>
        <w:rPr>
          <w:b w:val="false"/>
          <w:color w:val="000000"/>
          <w:sz w:val="20"/>
          <w:szCs w:val="20"/>
          <w:shd w:fill="FFFFFF" w:val="clear"/>
        </w:rPr>
        <w:tab/>
      </w:r>
      <w:r>
        <w:rPr>
          <w:b/>
          <w:bCs/>
          <w:color w:val="000000"/>
          <w:sz w:val="20"/>
          <w:szCs w:val="20"/>
          <w:shd w:fill="FFFFFF" w:val="clear"/>
        </w:rPr>
        <w:t xml:space="preserve">Место оказания услуг: </w:t>
      </w:r>
      <w:r>
        <w:rPr>
          <w:b w:val="false"/>
          <w:bCs w:val="false"/>
          <w:color w:val="000000"/>
          <w:sz w:val="20"/>
          <w:szCs w:val="20"/>
          <w:shd w:fill="FFFFFF" w:val="clear"/>
        </w:rPr>
        <w:t xml:space="preserve">местонахождения Исполнителя, расположенное в г. Иланский Красноярского края. </w:t>
      </w:r>
      <w:r>
        <w:rPr>
          <w:b w:val="false"/>
          <w:color w:val="000000"/>
          <w:sz w:val="20"/>
          <w:szCs w:val="20"/>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709" w:left="0" w:right="0"/>
        <w:jc w:val="both"/>
        <w:rPr>
          <w:sz w:val="20"/>
          <w:szCs w:val="20"/>
        </w:rPr>
      </w:pPr>
      <w:r>
        <w:rPr>
          <w:b/>
          <w:bCs/>
          <w:caps w:val="false"/>
          <w:smallCaps w:val="false"/>
          <w:color w:val="000000"/>
          <w:sz w:val="20"/>
          <w:szCs w:val="20"/>
          <w:shd w:fill="FFFFFF" w:val="clear"/>
        </w:rPr>
        <w:t>Период и время оказания услуг</w:t>
      </w:r>
      <w:r>
        <w:rPr>
          <w:b w:val="false"/>
          <w:bCs/>
          <w:caps w:val="false"/>
          <w:smallCaps w:val="false"/>
          <w:color w:val="000000"/>
          <w:sz w:val="20"/>
          <w:szCs w:val="20"/>
          <w:shd w:fill="FFFFFF" w:val="clear"/>
        </w:rPr>
        <w:t xml:space="preserve">: </w:t>
      </w:r>
      <w:r>
        <w:rPr>
          <w:b w:val="false"/>
          <w:caps w:val="false"/>
          <w:smallCaps w:val="false"/>
          <w:color w:val="000000"/>
          <w:sz w:val="20"/>
          <w:szCs w:val="20"/>
          <w:shd w:fill="FFFFFF" w:val="clear"/>
        </w:rPr>
        <w:t xml:space="preserve">с 01.09.2026 г. </w:t>
      </w:r>
      <w:r>
        <w:rPr>
          <w:rFonts w:cs="Times New Roman"/>
          <w:b w:val="false"/>
          <w:caps w:val="false"/>
          <w:smallCaps w:val="false"/>
          <w:color w:val="000000"/>
          <w:sz w:val="20"/>
          <w:szCs w:val="20"/>
          <w:u w:val="none"/>
          <w:shd w:fill="FFFFFF" w:val="clear"/>
        </w:rPr>
        <w:t xml:space="preserve">по 30.11.2026 г., ежедневно, кроме выходных и праздничных дней, установленных Правительством РФ. </w:t>
      </w:r>
    </w:p>
    <w:p>
      <w:pPr>
        <w:pStyle w:val="BodyText"/>
        <w:bidi w:val="0"/>
        <w:spacing w:lineRule="auto" w:line="240" w:before="0" w:after="0"/>
        <w:ind w:firstLine="709" w:left="0" w:right="0"/>
        <w:jc w:val="both"/>
        <w:rPr>
          <w:sz w:val="20"/>
          <w:szCs w:val="20"/>
        </w:rPr>
      </w:pPr>
      <w:r>
        <w:rPr>
          <w:b w:val="false"/>
          <w:bCs/>
          <w:color w:val="000000"/>
          <w:sz w:val="20"/>
          <w:szCs w:val="20"/>
          <w:shd w:fill="FFFFFF" w:val="clear"/>
        </w:rPr>
        <w:t>Проведение предрейсового медосмотра осуществляется с 07:00  ч. до 09:00 ч.</w:t>
      </w:r>
    </w:p>
    <w:p>
      <w:pPr>
        <w:pStyle w:val="BodyText"/>
        <w:bidi w:val="0"/>
        <w:spacing w:lineRule="auto" w:line="240" w:before="0" w:after="0"/>
        <w:ind w:firstLine="709" w:left="0" w:right="0"/>
        <w:jc w:val="both"/>
        <w:rPr>
          <w:sz w:val="20"/>
          <w:szCs w:val="20"/>
        </w:rPr>
      </w:pPr>
      <w:r>
        <w:rPr>
          <w:b/>
          <w:bCs/>
          <w:color w:val="000000"/>
          <w:sz w:val="20"/>
          <w:szCs w:val="20"/>
          <w:shd w:fill="FFFFFF" w:val="clear"/>
        </w:rPr>
        <w:t>Объем услуг:</w:t>
      </w:r>
    </w:p>
    <w:p>
      <w:pPr>
        <w:pStyle w:val="BodyText"/>
        <w:bidi w:val="0"/>
        <w:spacing w:lineRule="auto" w:line="240" w:before="0" w:after="0"/>
        <w:ind w:firstLine="709" w:left="0" w:right="0"/>
        <w:jc w:val="both"/>
        <w:rPr>
          <w:sz w:val="20"/>
          <w:szCs w:val="20"/>
        </w:rPr>
      </w:pPr>
      <w:r>
        <w:rPr>
          <w:rFonts w:cs="Times New Roman"/>
          <w:b w:val="false"/>
          <w:bCs/>
          <w:caps w:val="false"/>
          <w:smallCaps w:val="false"/>
          <w:color w:val="000000"/>
          <w:sz w:val="20"/>
          <w:szCs w:val="20"/>
          <w:u w:val="none"/>
          <w:shd w:fill="FFFFFF" w:val="clear"/>
        </w:rPr>
        <w:t xml:space="preserve">Количество предрейсовых медицинских осмотров водителей с 01.09.2026 г. по 30.11.2026 г.: </w:t>
      </w:r>
      <w:r>
        <w:rPr>
          <w:rFonts w:cs="Times New Roman"/>
          <w:b w:val="false"/>
          <w:bCs/>
          <w:caps w:val="false"/>
          <w:smallCaps w:val="false"/>
          <w:color w:val="000000"/>
          <w:sz w:val="20"/>
          <w:szCs w:val="20"/>
          <w:u w:val="none"/>
          <w:shd w:fill="auto" w:val="clear"/>
        </w:rPr>
        <w:t>40</w:t>
      </w:r>
      <w:r>
        <w:rPr>
          <w:rFonts w:cs="Times New Roman"/>
          <w:b w:val="false"/>
          <w:bCs/>
          <w:caps w:val="false"/>
          <w:smallCaps w:val="false"/>
          <w:color w:val="000000"/>
          <w:sz w:val="20"/>
          <w:szCs w:val="20"/>
          <w:u w:val="none"/>
          <w:shd w:fill="FFFFFF" w:val="clear"/>
        </w:rPr>
        <w:t xml:space="preserve"> (рассчитывается из количества рабочих дней).</w:t>
      </w:r>
    </w:p>
    <w:p>
      <w:pPr>
        <w:pStyle w:val="BodyText"/>
        <w:bidi w:val="0"/>
        <w:spacing w:lineRule="auto" w:line="240" w:before="0" w:after="0"/>
        <w:ind w:firstLine="724" w:left="0" w:right="0"/>
        <w:jc w:val="both"/>
        <w:rPr>
          <w:sz w:val="20"/>
          <w:szCs w:val="20"/>
        </w:rPr>
      </w:pPr>
      <w:r>
        <w:rPr>
          <w:b/>
          <w:bCs/>
          <w:sz w:val="20"/>
          <w:szCs w:val="20"/>
          <w:shd w:fill="FFFFFF" w:val="clear"/>
        </w:rPr>
        <w:t xml:space="preserve">Требования к оказанию услуг: </w:t>
        <w:tab/>
      </w:r>
    </w:p>
    <w:p>
      <w:pPr>
        <w:pStyle w:val="BodyText"/>
        <w:bidi w:val="0"/>
        <w:spacing w:lineRule="auto" w:line="240" w:before="0" w:after="0"/>
        <w:ind w:hanging="0" w:left="0" w:right="0"/>
        <w:jc w:val="both"/>
        <w:rPr>
          <w:sz w:val="20"/>
          <w:szCs w:val="20"/>
        </w:rPr>
      </w:pPr>
      <w:r>
        <w:rPr>
          <w:b w:val="false"/>
          <w:bCs w:val="false"/>
          <w:sz w:val="20"/>
          <w:szCs w:val="20"/>
          <w:shd w:fill="FFFFFF" w:val="clear"/>
        </w:rPr>
        <w:tab/>
      </w:r>
      <w:r>
        <w:rPr>
          <w:b w:val="false"/>
          <w:bCs w:val="false"/>
          <w:color w:val="000000"/>
          <w:sz w:val="20"/>
          <w:szCs w:val="20"/>
          <w:shd w:fill="FFFFFF"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sz w:val="20"/>
          <w:szCs w:val="20"/>
        </w:rPr>
      </w:pPr>
      <w:r>
        <w:rPr>
          <w:b w:val="false"/>
          <w:color w:val="000000"/>
          <w:sz w:val="20"/>
          <w:szCs w:val="20"/>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sz w:val="20"/>
          <w:szCs w:val="20"/>
        </w:rPr>
      </w:pPr>
      <w:r>
        <w:rPr>
          <w:b w:val="false"/>
          <w:color w:val="000000"/>
          <w:sz w:val="20"/>
          <w:szCs w:val="20"/>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color w:val="000000"/>
          <w:sz w:val="20"/>
          <w:szCs w:val="20"/>
          <w:shd w:fill="FFFFFF" w:val="clear"/>
        </w:rPr>
        <w:t>;</w:t>
      </w:r>
    </w:p>
    <w:p>
      <w:pPr>
        <w:pStyle w:val="BodyText"/>
        <w:bidi w:val="0"/>
        <w:spacing w:lineRule="auto" w:line="240" w:before="0" w:after="0"/>
        <w:ind w:firstLine="683" w:left="0" w:right="0"/>
        <w:jc w:val="both"/>
        <w:rPr>
          <w:sz w:val="20"/>
          <w:szCs w:val="20"/>
        </w:rPr>
      </w:pPr>
      <w:r>
        <w:rPr>
          <w:b w:val="false"/>
          <w:bCs/>
          <w:caps w:val="false"/>
          <w:smallCaps w:val="false"/>
          <w:color w:val="000000"/>
          <w:sz w:val="20"/>
          <w:szCs w:val="20"/>
          <w:shd w:fill="FFFFFF" w:val="clear"/>
        </w:rPr>
        <w:t xml:space="preserve">- предрейсовый медицинский </w:t>
      </w:r>
      <w:r>
        <w:rPr>
          <w:b w:val="false"/>
          <w:bCs w:val="false"/>
          <w:caps w:val="false"/>
          <w:smallCaps w:val="false"/>
          <w:color w:val="000000"/>
          <w:sz w:val="20"/>
          <w:szCs w:val="20"/>
          <w:shd w:fill="FFFFFF" w:val="clear"/>
        </w:rPr>
        <w:t>осмотр должен вкл</w:t>
      </w:r>
      <w:r>
        <w:rPr>
          <w:b w:val="false"/>
          <w:bCs/>
          <w:caps w:val="false"/>
          <w:smallCaps w:val="false"/>
          <w:color w:val="000000"/>
          <w:sz w:val="20"/>
          <w:szCs w:val="20"/>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sz w:val="20"/>
          <w:szCs w:val="20"/>
        </w:rPr>
      </w:pPr>
      <w:r>
        <w:rPr>
          <w:b w:val="false"/>
          <w:bCs/>
          <w:caps w:val="false"/>
          <w:smallCaps w:val="false"/>
          <w:color w:val="000000"/>
          <w:sz w:val="20"/>
          <w:szCs w:val="20"/>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sz w:val="20"/>
          <w:szCs w:val="20"/>
        </w:rPr>
      </w:pPr>
      <w:r>
        <w:rPr>
          <w:b w:val="false"/>
          <w:bCs/>
          <w:caps w:val="false"/>
          <w:smallCaps w:val="false"/>
          <w:color w:val="000000"/>
          <w:sz w:val="20"/>
          <w:szCs w:val="20"/>
          <w:shd w:fill="FFFFFF" w:val="clear"/>
        </w:rPr>
        <w:tab/>
      </w:r>
      <w:r>
        <w:rPr>
          <w:b w:val="false"/>
          <w:bCs w:val="false"/>
          <w:sz w:val="20"/>
          <w:szCs w:val="20"/>
          <w:shd w:fill="auto"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0"/>
          <w:szCs w:val="20"/>
          <w:shd w:fill="auto" w:val="clear"/>
        </w:rPr>
        <w:t>начальником отделения – старшим судебным приставом отделения судебных приставов по</w:t>
      </w:r>
      <w:r>
        <w:rPr>
          <w:sz w:val="20"/>
          <w:szCs w:val="20"/>
          <w:shd w:fill="FFFFFF" w:val="clear"/>
        </w:rPr>
        <w:t xml:space="preserve"> Иланскому району</w:t>
      </w:r>
      <w:r>
        <w:rPr>
          <w:b w:val="false"/>
          <w:bCs w:val="false"/>
          <w:sz w:val="20"/>
          <w:szCs w:val="20"/>
          <w:shd w:fill="FFFFFF" w:val="clear"/>
        </w:rPr>
        <w:t xml:space="preserve"> </w:t>
      </w:r>
      <w:r>
        <w:rPr>
          <w:b w:val="false"/>
          <w:bCs/>
          <w:sz w:val="20"/>
          <w:szCs w:val="20"/>
          <w:shd w:fill="FFFFFF" w:val="clear"/>
        </w:rPr>
        <w:t>или лицом его замещающим.</w:t>
      </w:r>
      <w:r>
        <w:rPr>
          <w:b w:val="false"/>
          <w:bCs w:val="false"/>
          <w:sz w:val="20"/>
          <w:szCs w:val="20"/>
          <w:shd w:fill="FFFFFF" w:val="clear"/>
        </w:rPr>
        <w:t xml:space="preserve"> </w:t>
      </w:r>
    </w:p>
    <w:p>
      <w:pPr>
        <w:pStyle w:val="Normal"/>
        <w:tabs>
          <w:tab w:val="clear" w:pos="720"/>
          <w:tab w:val="left" w:pos="987" w:leader="none"/>
        </w:tabs>
        <w:bidi w:val="0"/>
        <w:spacing w:lineRule="auto" w:line="240" w:before="0" w:after="0"/>
        <w:ind w:firstLine="705" w:left="0" w:right="0"/>
        <w:jc w:val="both"/>
        <w:rPr>
          <w:sz w:val="20"/>
          <w:szCs w:val="20"/>
        </w:rPr>
      </w:pPr>
      <w:r>
        <w:rPr>
          <w:b w:val="false"/>
          <w:bCs w:val="false"/>
          <w:caps w:val="false"/>
          <w:smallCaps w:val="false"/>
          <w:color w:val="000000"/>
          <w:sz w:val="20"/>
          <w:szCs w:val="20"/>
          <w:shd w:fill="FFFFFF" w:val="clear"/>
        </w:rPr>
        <w:t xml:space="preserve">В акте обязательно указывается количество проведенных медицинских осмотров водителей за расчетный месяц. </w:t>
      </w:r>
    </w:p>
    <w:p>
      <w:pPr>
        <w:pStyle w:val="BodyText"/>
        <w:tabs>
          <w:tab w:val="clear" w:pos="720"/>
          <w:tab w:val="left" w:pos="987" w:leader="none"/>
        </w:tabs>
        <w:bidi w:val="0"/>
        <w:spacing w:lineRule="auto" w:line="240" w:before="0" w:after="0"/>
        <w:ind w:firstLine="683" w:left="0" w:right="0"/>
        <w:jc w:val="both"/>
        <w:rPr>
          <w:sz w:val="20"/>
          <w:szCs w:val="20"/>
        </w:rPr>
      </w:pPr>
      <w:r>
        <w:rPr>
          <w:b w:val="false"/>
          <w:bCs w:val="false"/>
          <w:caps w:val="false"/>
          <w:smallCaps w:val="false"/>
          <w:color w:val="000000"/>
          <w:sz w:val="20"/>
          <w:szCs w:val="20"/>
          <w:shd w:fill="auto"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Normal"/>
        <w:bidi w:val="0"/>
        <w:spacing w:lineRule="auto" w:line="240" w:before="0" w:after="0"/>
        <w:ind w:firstLine="693" w:left="0" w:right="0"/>
        <w:jc w:val="both"/>
        <w:rPr>
          <w:sz w:val="20"/>
          <w:szCs w:val="20"/>
        </w:rPr>
      </w:pPr>
      <w:r>
        <w:rPr>
          <w:b/>
          <w:bCs/>
          <w:sz w:val="20"/>
          <w:szCs w:val="20"/>
          <w:shd w:fill="auto" w:val="clear"/>
        </w:rPr>
        <w:tab/>
        <w:t>Представитель Заказчика обязан:</w:t>
      </w:r>
      <w:r>
        <w:rPr>
          <w:bCs/>
          <w:sz w:val="20"/>
          <w:szCs w:val="20"/>
          <w:shd w:fill="auto" w:val="clear"/>
        </w:rPr>
        <w:t xml:space="preserve">   </w:t>
      </w:r>
    </w:p>
    <w:p>
      <w:pPr>
        <w:pStyle w:val="Normal"/>
        <w:bidi w:val="0"/>
        <w:spacing w:lineRule="auto" w:line="240" w:before="0" w:after="0"/>
        <w:ind w:firstLine="693" w:left="0" w:right="0"/>
        <w:jc w:val="both"/>
        <w:rPr>
          <w:sz w:val="20"/>
          <w:szCs w:val="20"/>
        </w:rPr>
      </w:pPr>
      <w:r>
        <w:rPr>
          <w:bCs/>
          <w:sz w:val="20"/>
          <w:szCs w:val="20"/>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sz w:val="20"/>
          <w:szCs w:val="20"/>
        </w:rPr>
      </w:pPr>
      <w:r>
        <w:rPr>
          <w:bCs/>
          <w:sz w:val="20"/>
          <w:szCs w:val="20"/>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sz w:val="20"/>
          <w:szCs w:val="20"/>
        </w:rPr>
      </w:pPr>
      <w:r>
        <w:rPr>
          <w:b/>
          <w:bCs/>
          <w:sz w:val="20"/>
          <w:szCs w:val="20"/>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sz w:val="20"/>
          <w:szCs w:val="20"/>
        </w:rPr>
      </w:pPr>
      <w:r>
        <w:rPr>
          <w:b w:val="false"/>
          <w:bCs w:val="false"/>
          <w:sz w:val="20"/>
          <w:szCs w:val="20"/>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sz w:val="20"/>
          <w:szCs w:val="20"/>
        </w:rPr>
      </w:pPr>
      <w:r>
        <w:rPr>
          <w:b/>
          <w:bCs/>
          <w:sz w:val="20"/>
          <w:szCs w:val="20"/>
          <w:shd w:fill="auto" w:val="clear"/>
        </w:rPr>
        <w:tab/>
      </w:r>
      <w:r>
        <w:rPr>
          <w:b w:val="false"/>
          <w:bCs w:val="false"/>
          <w:sz w:val="20"/>
          <w:szCs w:val="20"/>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sz w:val="20"/>
          <w:szCs w:val="20"/>
        </w:rPr>
      </w:pPr>
      <w:r>
        <w:rPr>
          <w:b w:val="false"/>
          <w:bCs w:val="false"/>
          <w:caps w:val="false"/>
          <w:smallCaps w:val="false"/>
          <w:color w:val="000000"/>
          <w:sz w:val="20"/>
          <w:szCs w:val="20"/>
          <w:shd w:fill="auto" w:val="clear"/>
        </w:rPr>
        <w:t>- требовать от Исполнителя устранения выявленных недостатков оказанных услуг.</w:t>
      </w:r>
    </w:p>
    <w:p>
      <w:pPr>
        <w:pStyle w:val="Normal"/>
        <w:bidi w:val="0"/>
        <w:spacing w:lineRule="auto" w:line="240" w:before="0" w:after="0"/>
        <w:jc w:val="both"/>
        <w:rPr>
          <w:rFonts w:ascii="Times New Roman" w:hAnsi="Times New Roman" w:cs="Times New Roman"/>
          <w:sz w:val="20"/>
          <w:szCs w:val="20"/>
        </w:rPr>
      </w:pPr>
      <w:r>
        <w:rPr>
          <w:rFonts w:cs="Times New Roman"/>
          <w:sz w:val="20"/>
          <w:szCs w:val="20"/>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0"/>
                <w:szCs w:val="20"/>
              </w:rPr>
            </w:pPr>
            <w:r>
              <w:rPr>
                <w:rFonts w:cs="Times New Roman"/>
                <w:sz w:val="20"/>
                <w:szCs w:val="20"/>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val="false"/>
                <w:color w:val="00000A"/>
                <w:sz w:val="20"/>
                <w:szCs w:val="20"/>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0"/>
                <w:szCs w:val="20"/>
              </w:rPr>
            </w:pPr>
            <w:r>
              <w:rPr>
                <w:rFonts w:cs="Times New Roman"/>
                <w:sz w:val="20"/>
                <w:szCs w:val="20"/>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0"/>
                <w:szCs w:val="20"/>
                <w:shd w:fill="FFFFFF" w:val="clear"/>
                <w:lang w:val="ru-RU" w:eastAsia="ru-RU"/>
              </w:rPr>
            </w:pPr>
            <w:r>
              <w:rPr>
                <w:rFonts w:eastAsia="Times New Roman" w:cs="Times New Roman"/>
                <w:b w:val="false"/>
                <w:bCs w:val="false"/>
                <w:iCs/>
                <w:color w:val="00000A"/>
                <w:spacing w:val="-6"/>
                <w:sz w:val="20"/>
                <w:szCs w:val="20"/>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0"/>
                <w:szCs w:val="20"/>
                <w:shd w:fill="FFFF00" w:val="clear"/>
                <w:lang w:val="ru-RU" w:eastAsia="ru-RU"/>
              </w:rPr>
            </w:pPr>
            <w:r>
              <w:rPr>
                <w:rFonts w:eastAsia="Times New Roman" w:cs="Times New Roman"/>
                <w:b w:val="false"/>
                <w:bCs w:val="false"/>
                <w:iCs/>
                <w:color w:val="00000A"/>
                <w:spacing w:val="-6"/>
                <w:sz w:val="20"/>
                <w:szCs w:val="20"/>
                <w:shd w:fill="FFFF00" w:val="clear"/>
                <w:lang w:val="ru-RU" w:eastAsia="ru-RU"/>
              </w:rPr>
            </w:r>
          </w:p>
          <w:p>
            <w:pPr>
              <w:pStyle w:val="BodyText"/>
              <w:suppressAutoHyphens w:val="true"/>
              <w:snapToGrid w:val="false"/>
              <w:spacing w:lineRule="auto" w:line="240" w:before="0" w:after="0"/>
              <w:ind w:right="0"/>
              <w:rPr>
                <w:sz w:val="20"/>
                <w:szCs w:val="20"/>
              </w:rPr>
            </w:pPr>
            <w:r>
              <w:rPr>
                <w:rFonts w:cs="Times New Roman"/>
                <w:sz w:val="20"/>
                <w:szCs w:val="20"/>
                <w:shd w:fill="FFFF00" w:val="clear"/>
              </w:rPr>
              <w:t>____________________________</w:t>
            </w:r>
            <w:r>
              <w:rPr>
                <w:rFonts w:eastAsia="Times New Roman" w:cs="Times New Roman"/>
                <w:b w:val="false"/>
                <w:bCs w:val="false"/>
                <w:iCs/>
                <w:color w:val="000000"/>
                <w:spacing w:val="-6"/>
                <w:sz w:val="20"/>
                <w:szCs w:val="20"/>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0"/>
                <w:szCs w:val="20"/>
              </w:rPr>
            </w:pPr>
            <w:r>
              <w:rPr>
                <w:rFonts w:eastAsia="Times New Roman" w:cs="Times New Roman"/>
                <w:b w:val="false"/>
                <w:bCs/>
                <w:iCs/>
                <w:color w:val="000000"/>
                <w:sz w:val="20"/>
                <w:szCs w:val="20"/>
                <w:lang w:val="ru-RU" w:eastAsia="ru-RU" w:bidi="ar-SA"/>
              </w:rPr>
              <w:t>М.П.</w:t>
            </w:r>
          </w:p>
        </w:tc>
      </w:tr>
    </w:tbl>
    <w:p>
      <w:pPr>
        <w:pStyle w:val="BodyText"/>
        <w:rPr>
          <w:rFonts w:ascii="Times New Roman" w:hAnsi="Times New Roman" w:cs="Times New Roman"/>
          <w:sz w:val="20"/>
          <w:szCs w:val="20"/>
        </w:rPr>
      </w:pPr>
      <w:r>
        <w:rPr>
          <w:rFonts w:cs="Times New Roman"/>
          <w:sz w:val="20"/>
          <w:szCs w:val="20"/>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167</TotalTime>
  <Application>LibreOffice/7.6.7.2$Linux_X86_64 LibreOffice_project/60$Build-2</Application>
  <AppVersion>15.0000</AppVersion>
  <Pages>6</Pages>
  <Words>2984</Words>
  <Characters>21951</Characters>
  <CharactersWithSpaces>24963</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2026-08-26T19:29:23Z</dcterms:modified>
  <cp:revision>39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